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53792C9D" w14:textId="7933E705" w:rsidR="0001552E" w:rsidRPr="00CE28A3" w:rsidRDefault="0001552E" w:rsidP="00CE28A3">
      <w:pPr>
        <w:jc w:val="center"/>
        <w:rPr>
          <w:b/>
          <w:bCs/>
          <w:sz w:val="110"/>
          <w:szCs w:val="110"/>
        </w:rPr>
      </w:pPr>
      <w:r w:rsidRPr="00CE28A3">
        <w:rPr>
          <w:b/>
          <w:bCs/>
          <w:sz w:val="110"/>
          <w:szCs w:val="110"/>
        </w:rPr>
        <w:t>American</w:t>
      </w:r>
    </w:p>
    <w:p w14:paraId="6AB15B60" w14:textId="0EB28221" w:rsidR="00803992" w:rsidRPr="00CE28A3" w:rsidRDefault="00803992" w:rsidP="00CE28A3">
      <w:pPr>
        <w:jc w:val="center"/>
        <w:rPr>
          <w:b/>
          <w:bCs/>
          <w:sz w:val="110"/>
          <w:szCs w:val="110"/>
        </w:rPr>
      </w:pPr>
      <w:r w:rsidRPr="00CE28A3">
        <w:rPr>
          <w:b/>
          <w:bCs/>
          <w:sz w:val="110"/>
          <w:szCs w:val="110"/>
        </w:rPr>
        <w:t>Printing House</w:t>
      </w:r>
    </w:p>
    <w:p w14:paraId="310B51A2" w14:textId="0B7BE081" w:rsidR="00803992" w:rsidRDefault="007575B6" w:rsidP="00CE28A3">
      <w:pPr>
        <w:jc w:val="center"/>
        <w:rPr>
          <w:b/>
          <w:bCs/>
          <w:sz w:val="110"/>
          <w:szCs w:val="110"/>
        </w:rPr>
      </w:pPr>
      <w:r w:rsidRPr="00CE28A3">
        <w:rPr>
          <w:b/>
          <w:bCs/>
          <w:sz w:val="110"/>
          <w:szCs w:val="110"/>
        </w:rPr>
        <w:t>f</w:t>
      </w:r>
      <w:r w:rsidR="00803992" w:rsidRPr="00CE28A3">
        <w:rPr>
          <w:b/>
          <w:bCs/>
          <w:sz w:val="110"/>
          <w:szCs w:val="110"/>
        </w:rPr>
        <w:t xml:space="preserve">or </w:t>
      </w:r>
      <w:r w:rsidRPr="00CE28A3">
        <w:rPr>
          <w:b/>
          <w:bCs/>
          <w:sz w:val="110"/>
          <w:szCs w:val="110"/>
        </w:rPr>
        <w:t>t</w:t>
      </w:r>
      <w:r w:rsidR="00803992" w:rsidRPr="00CE28A3">
        <w:rPr>
          <w:b/>
          <w:bCs/>
          <w:sz w:val="110"/>
          <w:szCs w:val="110"/>
        </w:rPr>
        <w:t>he Blind</w:t>
      </w:r>
    </w:p>
    <w:p w14:paraId="2A606259" w14:textId="77777777" w:rsidR="00CE28A3" w:rsidRPr="00CE28A3" w:rsidRDefault="00CE28A3" w:rsidP="00CE28A3">
      <w:pPr>
        <w:jc w:val="center"/>
        <w:rPr>
          <w:b/>
          <w:bCs/>
          <w:sz w:val="110"/>
          <w:szCs w:val="110"/>
        </w:rPr>
      </w:pPr>
    </w:p>
    <w:p w14:paraId="46DCC7EB" w14:textId="1E5071BB" w:rsidR="00FE21B3" w:rsidRDefault="00FE21B3" w:rsidP="00CE28A3">
      <w:pPr>
        <w:jc w:val="center"/>
        <w:rPr>
          <w:b/>
          <w:bCs/>
          <w:sz w:val="96"/>
          <w:szCs w:val="96"/>
        </w:rPr>
      </w:pPr>
      <w:r w:rsidRPr="00CE28A3">
        <w:rPr>
          <w:b/>
          <w:bCs/>
          <w:sz w:val="96"/>
          <w:szCs w:val="96"/>
        </w:rPr>
        <w:t>Department of Research</w:t>
      </w:r>
    </w:p>
    <w:p w14:paraId="71209EE0" w14:textId="77777777" w:rsidR="00CE28A3" w:rsidRPr="00CE28A3" w:rsidRDefault="00CE28A3" w:rsidP="00CE28A3">
      <w:pPr>
        <w:jc w:val="center"/>
        <w:rPr>
          <w:b/>
          <w:bCs/>
          <w:sz w:val="80"/>
          <w:szCs w:val="80"/>
        </w:rPr>
      </w:pPr>
    </w:p>
    <w:p w14:paraId="16B35D68" w14:textId="77777777" w:rsidR="001E341A" w:rsidRPr="00CE28A3" w:rsidRDefault="00717D1D" w:rsidP="00CE28A3">
      <w:pPr>
        <w:jc w:val="center"/>
        <w:rPr>
          <w:b/>
          <w:bCs/>
          <w:sz w:val="72"/>
          <w:szCs w:val="72"/>
        </w:rPr>
      </w:pPr>
      <w:r w:rsidRPr="00CE28A3">
        <w:rPr>
          <w:b/>
          <w:bCs/>
          <w:sz w:val="72"/>
          <w:szCs w:val="72"/>
        </w:rPr>
        <w:t>Annual Report</w:t>
      </w:r>
      <w:r w:rsidR="001E341A" w:rsidRPr="00CE28A3">
        <w:rPr>
          <w:b/>
          <w:bCs/>
          <w:sz w:val="72"/>
          <w:szCs w:val="72"/>
        </w:rPr>
        <w:t xml:space="preserve"> </w:t>
      </w:r>
      <w:r w:rsidRPr="00CE28A3">
        <w:rPr>
          <w:b/>
          <w:bCs/>
          <w:sz w:val="72"/>
          <w:szCs w:val="72"/>
        </w:rPr>
        <w:t>of</w:t>
      </w:r>
    </w:p>
    <w:p w14:paraId="30913958" w14:textId="0CB037B2" w:rsidR="00803992" w:rsidRDefault="00803992" w:rsidP="00CE28A3">
      <w:pPr>
        <w:jc w:val="center"/>
        <w:rPr>
          <w:b/>
          <w:bCs/>
          <w:sz w:val="72"/>
          <w:szCs w:val="72"/>
        </w:rPr>
      </w:pPr>
      <w:r w:rsidRPr="00CE28A3">
        <w:rPr>
          <w:b/>
          <w:bCs/>
          <w:sz w:val="72"/>
          <w:szCs w:val="72"/>
        </w:rPr>
        <w:t>Research</w:t>
      </w:r>
      <w:r w:rsidR="00717D1D" w:rsidRPr="00CE28A3">
        <w:rPr>
          <w:b/>
          <w:bCs/>
          <w:sz w:val="72"/>
          <w:szCs w:val="72"/>
        </w:rPr>
        <w:t xml:space="preserve"> </w:t>
      </w:r>
      <w:r w:rsidRPr="00CE28A3">
        <w:rPr>
          <w:b/>
          <w:bCs/>
          <w:sz w:val="72"/>
          <w:szCs w:val="72"/>
        </w:rPr>
        <w:t>&amp;</w:t>
      </w:r>
      <w:r w:rsidR="00532830" w:rsidRPr="00CE28A3">
        <w:rPr>
          <w:b/>
          <w:bCs/>
          <w:sz w:val="72"/>
          <w:szCs w:val="72"/>
        </w:rPr>
        <w:t xml:space="preserve"> </w:t>
      </w:r>
      <w:r w:rsidRPr="00CE28A3">
        <w:rPr>
          <w:b/>
          <w:bCs/>
          <w:sz w:val="72"/>
          <w:szCs w:val="72"/>
        </w:rPr>
        <w:t>Development Activities</w:t>
      </w:r>
    </w:p>
    <w:p w14:paraId="5F55693A" w14:textId="6AB2AD6F" w:rsidR="00CE28A3" w:rsidRDefault="00CE28A3" w:rsidP="00CE28A3">
      <w:pPr>
        <w:jc w:val="center"/>
        <w:rPr>
          <w:b/>
          <w:bCs/>
          <w:sz w:val="72"/>
          <w:szCs w:val="72"/>
        </w:rPr>
      </w:pPr>
    </w:p>
    <w:p w14:paraId="2F880E97" w14:textId="1B13B469" w:rsidR="00CA4DAC" w:rsidRPr="00532830" w:rsidRDefault="00CE28A3" w:rsidP="00514B60">
      <w:pPr>
        <w:jc w:val="center"/>
      </w:pPr>
      <w:r>
        <w:rPr>
          <w:b/>
          <w:bCs/>
          <w:sz w:val="72"/>
          <w:szCs w:val="72"/>
        </w:rPr>
        <w:t>Fiscal Year 2021</w:t>
      </w:r>
    </w:p>
    <w:p w14:paraId="41FCE2EB" w14:textId="77777777" w:rsidR="00A65E6E" w:rsidRDefault="00CA4DAC" w:rsidP="00A65E6E">
      <w:r w:rsidRPr="00760116">
        <w:rPr>
          <w:highlight w:val="yellow"/>
        </w:rPr>
        <w:lastRenderedPageBreak/>
        <w:br w:type="page"/>
      </w:r>
    </w:p>
    <w:p w14:paraId="5BD7794F" w14:textId="7DA83A38" w:rsidR="00A65E6E" w:rsidRPr="00A65E6E" w:rsidRDefault="00A65E6E" w:rsidP="00A65E6E">
      <w:pPr>
        <w:jc w:val="center"/>
        <w:rPr>
          <w:b/>
          <w:bCs/>
          <w:caps/>
          <w:sz w:val="32"/>
          <w:szCs w:val="32"/>
        </w:rPr>
      </w:pPr>
      <w:r w:rsidRPr="00A65E6E">
        <w:rPr>
          <w:b/>
          <w:bCs/>
          <w:caps/>
          <w:sz w:val="32"/>
          <w:szCs w:val="32"/>
        </w:rPr>
        <w:lastRenderedPageBreak/>
        <w:t>Table of Contents</w:t>
      </w:r>
    </w:p>
    <w:p w14:paraId="39CE73ED" w14:textId="77777777" w:rsidR="00A65E6E" w:rsidRPr="00A65E6E" w:rsidRDefault="00A65E6E" w:rsidP="00A65E6E"/>
    <w:p w14:paraId="47AD265F" w14:textId="631704A1" w:rsidR="002C7C15" w:rsidRDefault="00514B60">
      <w:pPr>
        <w:pStyle w:val="TOC1"/>
        <w:rPr>
          <w:rFonts w:asciiTheme="minorHAnsi" w:eastAsiaTheme="minorEastAsia" w:hAnsiTheme="minorHAnsi" w:cstheme="minorBidi"/>
          <w:b w:val="0"/>
          <w:bCs w:val="0"/>
          <w:caps w:val="0"/>
          <w:noProof/>
          <w:sz w:val="22"/>
          <w:szCs w:val="22"/>
        </w:rPr>
      </w:pPr>
      <w:r>
        <w:fldChar w:fldCharType="begin"/>
      </w:r>
      <w:r>
        <w:instrText xml:space="preserve"> TOC \o "1-4" \h \z \u </w:instrText>
      </w:r>
      <w:r>
        <w:fldChar w:fldCharType="separate"/>
      </w:r>
      <w:hyperlink w:anchor="_Toc84507537" w:history="1">
        <w:r w:rsidR="002C7C15" w:rsidRPr="00931339">
          <w:rPr>
            <w:rStyle w:val="Hyperlink"/>
            <w:noProof/>
          </w:rPr>
          <w:t>MISSION STATEMENT</w:t>
        </w:r>
        <w:r w:rsidR="002C7C15">
          <w:rPr>
            <w:noProof/>
            <w:webHidden/>
          </w:rPr>
          <w:tab/>
        </w:r>
        <w:r w:rsidR="002C7C15">
          <w:rPr>
            <w:noProof/>
            <w:webHidden/>
          </w:rPr>
          <w:fldChar w:fldCharType="begin"/>
        </w:r>
        <w:r w:rsidR="002C7C15">
          <w:rPr>
            <w:noProof/>
            <w:webHidden/>
          </w:rPr>
          <w:instrText xml:space="preserve"> PAGEREF _Toc84507537 \h </w:instrText>
        </w:r>
        <w:r w:rsidR="002C7C15">
          <w:rPr>
            <w:noProof/>
            <w:webHidden/>
          </w:rPr>
        </w:r>
        <w:r w:rsidR="002C7C15">
          <w:rPr>
            <w:noProof/>
            <w:webHidden/>
          </w:rPr>
          <w:fldChar w:fldCharType="separate"/>
        </w:r>
        <w:r w:rsidR="002C7C15">
          <w:rPr>
            <w:noProof/>
            <w:webHidden/>
          </w:rPr>
          <w:t>6</w:t>
        </w:r>
        <w:r w:rsidR="002C7C15">
          <w:rPr>
            <w:noProof/>
            <w:webHidden/>
          </w:rPr>
          <w:fldChar w:fldCharType="end"/>
        </w:r>
      </w:hyperlink>
    </w:p>
    <w:p w14:paraId="58A5DE6E" w14:textId="29F6111B"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538" w:history="1">
        <w:r w:rsidRPr="00931339">
          <w:rPr>
            <w:rStyle w:val="Hyperlink"/>
            <w:noProof/>
          </w:rPr>
          <w:t>Advisory Committees</w:t>
        </w:r>
        <w:r>
          <w:rPr>
            <w:noProof/>
            <w:webHidden/>
          </w:rPr>
          <w:tab/>
        </w:r>
        <w:r>
          <w:rPr>
            <w:noProof/>
            <w:webHidden/>
          </w:rPr>
          <w:fldChar w:fldCharType="begin"/>
        </w:r>
        <w:r>
          <w:rPr>
            <w:noProof/>
            <w:webHidden/>
          </w:rPr>
          <w:instrText xml:space="preserve"> PAGEREF _Toc84507538 \h </w:instrText>
        </w:r>
        <w:r>
          <w:rPr>
            <w:noProof/>
            <w:webHidden/>
          </w:rPr>
        </w:r>
        <w:r>
          <w:rPr>
            <w:noProof/>
            <w:webHidden/>
          </w:rPr>
          <w:fldChar w:fldCharType="separate"/>
        </w:r>
        <w:r>
          <w:rPr>
            <w:noProof/>
            <w:webHidden/>
          </w:rPr>
          <w:t>7</w:t>
        </w:r>
        <w:r>
          <w:rPr>
            <w:noProof/>
            <w:webHidden/>
          </w:rPr>
          <w:fldChar w:fldCharType="end"/>
        </w:r>
      </w:hyperlink>
    </w:p>
    <w:p w14:paraId="6E530C95" w14:textId="43C0FCF8" w:rsidR="002C7C15" w:rsidRDefault="002C7C15">
      <w:pPr>
        <w:pStyle w:val="TOC1"/>
        <w:rPr>
          <w:rFonts w:asciiTheme="minorHAnsi" w:eastAsiaTheme="minorEastAsia" w:hAnsiTheme="minorHAnsi" w:cstheme="minorBidi"/>
          <w:b w:val="0"/>
          <w:bCs w:val="0"/>
          <w:caps w:val="0"/>
          <w:noProof/>
          <w:sz w:val="22"/>
          <w:szCs w:val="22"/>
        </w:rPr>
      </w:pPr>
      <w:hyperlink w:anchor="_Toc84507539" w:history="1">
        <w:r w:rsidRPr="00931339">
          <w:rPr>
            <w:rStyle w:val="Hyperlink"/>
            <w:noProof/>
          </w:rPr>
          <w:t>DEPARTMENT OF RESEARCH STAFF</w:t>
        </w:r>
        <w:r>
          <w:rPr>
            <w:noProof/>
            <w:webHidden/>
          </w:rPr>
          <w:tab/>
        </w:r>
        <w:r>
          <w:rPr>
            <w:noProof/>
            <w:webHidden/>
          </w:rPr>
          <w:fldChar w:fldCharType="begin"/>
        </w:r>
        <w:r>
          <w:rPr>
            <w:noProof/>
            <w:webHidden/>
          </w:rPr>
          <w:instrText xml:space="preserve"> PAGEREF _Toc84507539 \h </w:instrText>
        </w:r>
        <w:r>
          <w:rPr>
            <w:noProof/>
            <w:webHidden/>
          </w:rPr>
        </w:r>
        <w:r>
          <w:rPr>
            <w:noProof/>
            <w:webHidden/>
          </w:rPr>
          <w:fldChar w:fldCharType="separate"/>
        </w:r>
        <w:r>
          <w:rPr>
            <w:noProof/>
            <w:webHidden/>
          </w:rPr>
          <w:t>8</w:t>
        </w:r>
        <w:r>
          <w:rPr>
            <w:noProof/>
            <w:webHidden/>
          </w:rPr>
          <w:fldChar w:fldCharType="end"/>
        </w:r>
      </w:hyperlink>
    </w:p>
    <w:p w14:paraId="03169C2E" w14:textId="4F72C5B7"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540" w:history="1">
        <w:r w:rsidRPr="00931339">
          <w:rPr>
            <w:rStyle w:val="Hyperlink"/>
            <w:noProof/>
          </w:rPr>
          <w:t>Agencies Participating in Research (17)</w:t>
        </w:r>
        <w:r>
          <w:rPr>
            <w:noProof/>
            <w:webHidden/>
          </w:rPr>
          <w:tab/>
        </w:r>
        <w:r>
          <w:rPr>
            <w:noProof/>
            <w:webHidden/>
          </w:rPr>
          <w:fldChar w:fldCharType="begin"/>
        </w:r>
        <w:r>
          <w:rPr>
            <w:noProof/>
            <w:webHidden/>
          </w:rPr>
          <w:instrText xml:space="preserve"> PAGEREF _Toc84507540 \h </w:instrText>
        </w:r>
        <w:r>
          <w:rPr>
            <w:noProof/>
            <w:webHidden/>
          </w:rPr>
        </w:r>
        <w:r>
          <w:rPr>
            <w:noProof/>
            <w:webHidden/>
          </w:rPr>
          <w:fldChar w:fldCharType="separate"/>
        </w:r>
        <w:r>
          <w:rPr>
            <w:noProof/>
            <w:webHidden/>
          </w:rPr>
          <w:t>10</w:t>
        </w:r>
        <w:r>
          <w:rPr>
            <w:noProof/>
            <w:webHidden/>
          </w:rPr>
          <w:fldChar w:fldCharType="end"/>
        </w:r>
      </w:hyperlink>
    </w:p>
    <w:p w14:paraId="1572417E" w14:textId="5E74B809"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541" w:history="1">
        <w:r w:rsidRPr="00931339">
          <w:rPr>
            <w:rStyle w:val="Hyperlink"/>
            <w:noProof/>
          </w:rPr>
          <w:t>Consultants (54)</w:t>
        </w:r>
        <w:r>
          <w:rPr>
            <w:noProof/>
            <w:webHidden/>
          </w:rPr>
          <w:tab/>
        </w:r>
        <w:r>
          <w:rPr>
            <w:noProof/>
            <w:webHidden/>
          </w:rPr>
          <w:fldChar w:fldCharType="begin"/>
        </w:r>
        <w:r>
          <w:rPr>
            <w:noProof/>
            <w:webHidden/>
          </w:rPr>
          <w:instrText xml:space="preserve"> PAGEREF _Toc84507541 \h </w:instrText>
        </w:r>
        <w:r>
          <w:rPr>
            <w:noProof/>
            <w:webHidden/>
          </w:rPr>
        </w:r>
        <w:r>
          <w:rPr>
            <w:noProof/>
            <w:webHidden/>
          </w:rPr>
          <w:fldChar w:fldCharType="separate"/>
        </w:r>
        <w:r>
          <w:rPr>
            <w:noProof/>
            <w:webHidden/>
          </w:rPr>
          <w:t>11</w:t>
        </w:r>
        <w:r>
          <w:rPr>
            <w:noProof/>
            <w:webHidden/>
          </w:rPr>
          <w:fldChar w:fldCharType="end"/>
        </w:r>
      </w:hyperlink>
    </w:p>
    <w:p w14:paraId="5B473BC4" w14:textId="397D06C3"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542" w:history="1">
        <w:r w:rsidRPr="00931339">
          <w:rPr>
            <w:rStyle w:val="Hyperlink"/>
            <w:noProof/>
          </w:rPr>
          <w:t>Field Evaluators / Expert Reviewers (31)</w:t>
        </w:r>
        <w:r>
          <w:rPr>
            <w:noProof/>
            <w:webHidden/>
          </w:rPr>
          <w:tab/>
        </w:r>
        <w:r>
          <w:rPr>
            <w:noProof/>
            <w:webHidden/>
          </w:rPr>
          <w:fldChar w:fldCharType="begin"/>
        </w:r>
        <w:r>
          <w:rPr>
            <w:noProof/>
            <w:webHidden/>
          </w:rPr>
          <w:instrText xml:space="preserve"> PAGEREF _Toc84507542 \h </w:instrText>
        </w:r>
        <w:r>
          <w:rPr>
            <w:noProof/>
            <w:webHidden/>
          </w:rPr>
        </w:r>
        <w:r>
          <w:rPr>
            <w:noProof/>
            <w:webHidden/>
          </w:rPr>
          <w:fldChar w:fldCharType="separate"/>
        </w:r>
        <w:r>
          <w:rPr>
            <w:noProof/>
            <w:webHidden/>
          </w:rPr>
          <w:t>15</w:t>
        </w:r>
        <w:r>
          <w:rPr>
            <w:noProof/>
            <w:webHidden/>
          </w:rPr>
          <w:fldChar w:fldCharType="end"/>
        </w:r>
      </w:hyperlink>
    </w:p>
    <w:p w14:paraId="56CCB980" w14:textId="3D865C12" w:rsidR="002C7C15" w:rsidRDefault="002C7C15">
      <w:pPr>
        <w:pStyle w:val="TOC1"/>
        <w:rPr>
          <w:rFonts w:asciiTheme="minorHAnsi" w:eastAsiaTheme="minorEastAsia" w:hAnsiTheme="minorHAnsi" w:cstheme="minorBidi"/>
          <w:b w:val="0"/>
          <w:bCs w:val="0"/>
          <w:caps w:val="0"/>
          <w:noProof/>
          <w:sz w:val="22"/>
          <w:szCs w:val="22"/>
        </w:rPr>
      </w:pPr>
      <w:hyperlink w:anchor="_Toc84507543" w:history="1">
        <w:r w:rsidRPr="00931339">
          <w:rPr>
            <w:rStyle w:val="Hyperlink"/>
            <w:noProof/>
          </w:rPr>
          <w:t>ACCESSIBLE TESTS</w:t>
        </w:r>
        <w:r>
          <w:rPr>
            <w:noProof/>
            <w:webHidden/>
          </w:rPr>
          <w:tab/>
        </w:r>
        <w:r>
          <w:rPr>
            <w:noProof/>
            <w:webHidden/>
          </w:rPr>
          <w:fldChar w:fldCharType="begin"/>
        </w:r>
        <w:r>
          <w:rPr>
            <w:noProof/>
            <w:webHidden/>
          </w:rPr>
          <w:instrText xml:space="preserve"> PAGEREF _Toc84507543 \h </w:instrText>
        </w:r>
        <w:r>
          <w:rPr>
            <w:noProof/>
            <w:webHidden/>
          </w:rPr>
        </w:r>
        <w:r>
          <w:rPr>
            <w:noProof/>
            <w:webHidden/>
          </w:rPr>
          <w:fldChar w:fldCharType="separate"/>
        </w:r>
        <w:r>
          <w:rPr>
            <w:noProof/>
            <w:webHidden/>
          </w:rPr>
          <w:t>17</w:t>
        </w:r>
        <w:r>
          <w:rPr>
            <w:noProof/>
            <w:webHidden/>
          </w:rPr>
          <w:fldChar w:fldCharType="end"/>
        </w:r>
      </w:hyperlink>
    </w:p>
    <w:p w14:paraId="06F5418A" w14:textId="528D81D9"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544" w:history="1">
        <w:r w:rsidRPr="00931339">
          <w:rPr>
            <w:rStyle w:val="Hyperlink"/>
            <w:noProof/>
          </w:rPr>
          <w:t>Accessible Tests Department</w:t>
        </w:r>
        <w:r>
          <w:rPr>
            <w:noProof/>
            <w:webHidden/>
          </w:rPr>
          <w:tab/>
        </w:r>
        <w:r>
          <w:rPr>
            <w:noProof/>
            <w:webHidden/>
          </w:rPr>
          <w:fldChar w:fldCharType="begin"/>
        </w:r>
        <w:r>
          <w:rPr>
            <w:noProof/>
            <w:webHidden/>
          </w:rPr>
          <w:instrText xml:space="preserve"> PAGEREF _Toc84507544 \h </w:instrText>
        </w:r>
        <w:r>
          <w:rPr>
            <w:noProof/>
            <w:webHidden/>
          </w:rPr>
        </w:r>
        <w:r>
          <w:rPr>
            <w:noProof/>
            <w:webHidden/>
          </w:rPr>
          <w:fldChar w:fldCharType="separate"/>
        </w:r>
        <w:r>
          <w:rPr>
            <w:noProof/>
            <w:webHidden/>
          </w:rPr>
          <w:t>18</w:t>
        </w:r>
        <w:r>
          <w:rPr>
            <w:noProof/>
            <w:webHidden/>
          </w:rPr>
          <w:fldChar w:fldCharType="end"/>
        </w:r>
      </w:hyperlink>
    </w:p>
    <w:p w14:paraId="09DFFD0A" w14:textId="0CAB3F59" w:rsidR="002C7C15" w:rsidRDefault="002C7C15">
      <w:pPr>
        <w:pStyle w:val="TOC1"/>
        <w:rPr>
          <w:rFonts w:asciiTheme="minorHAnsi" w:eastAsiaTheme="minorEastAsia" w:hAnsiTheme="minorHAnsi" w:cstheme="minorBidi"/>
          <w:b w:val="0"/>
          <w:bCs w:val="0"/>
          <w:caps w:val="0"/>
          <w:noProof/>
          <w:sz w:val="22"/>
          <w:szCs w:val="22"/>
        </w:rPr>
      </w:pPr>
      <w:hyperlink w:anchor="_Toc84507545" w:history="1">
        <w:r w:rsidRPr="00931339">
          <w:rPr>
            <w:rStyle w:val="Hyperlink"/>
            <w:noProof/>
          </w:rPr>
          <w:t>EDUCATIONAL PRODUCT INNOVATION</w:t>
        </w:r>
        <w:r>
          <w:rPr>
            <w:noProof/>
            <w:webHidden/>
          </w:rPr>
          <w:tab/>
        </w:r>
        <w:r>
          <w:rPr>
            <w:noProof/>
            <w:webHidden/>
          </w:rPr>
          <w:fldChar w:fldCharType="begin"/>
        </w:r>
        <w:r>
          <w:rPr>
            <w:noProof/>
            <w:webHidden/>
          </w:rPr>
          <w:instrText xml:space="preserve"> PAGEREF _Toc84507545 \h </w:instrText>
        </w:r>
        <w:r>
          <w:rPr>
            <w:noProof/>
            <w:webHidden/>
          </w:rPr>
        </w:r>
        <w:r>
          <w:rPr>
            <w:noProof/>
            <w:webHidden/>
          </w:rPr>
          <w:fldChar w:fldCharType="separate"/>
        </w:r>
        <w:r>
          <w:rPr>
            <w:noProof/>
            <w:webHidden/>
          </w:rPr>
          <w:t>20</w:t>
        </w:r>
        <w:r>
          <w:rPr>
            <w:noProof/>
            <w:webHidden/>
          </w:rPr>
          <w:fldChar w:fldCharType="end"/>
        </w:r>
      </w:hyperlink>
    </w:p>
    <w:p w14:paraId="70FB1B0F" w14:textId="7D810461" w:rsidR="002C7C15" w:rsidRDefault="002C7C15">
      <w:pPr>
        <w:pStyle w:val="TOC1"/>
        <w:rPr>
          <w:rFonts w:asciiTheme="minorHAnsi" w:eastAsiaTheme="minorEastAsia" w:hAnsiTheme="minorHAnsi" w:cstheme="minorBidi"/>
          <w:b w:val="0"/>
          <w:bCs w:val="0"/>
          <w:caps w:val="0"/>
          <w:noProof/>
          <w:sz w:val="22"/>
          <w:szCs w:val="22"/>
        </w:rPr>
      </w:pPr>
      <w:hyperlink w:anchor="_Toc84507546" w:history="1">
        <w:r w:rsidRPr="00931339">
          <w:rPr>
            <w:rStyle w:val="Hyperlink"/>
            <w:noProof/>
          </w:rPr>
          <w:t>INDEPENDENT LIVING</w:t>
        </w:r>
        <w:r>
          <w:rPr>
            <w:noProof/>
            <w:webHidden/>
          </w:rPr>
          <w:tab/>
        </w:r>
        <w:r>
          <w:rPr>
            <w:noProof/>
            <w:webHidden/>
          </w:rPr>
          <w:fldChar w:fldCharType="begin"/>
        </w:r>
        <w:r>
          <w:rPr>
            <w:noProof/>
            <w:webHidden/>
          </w:rPr>
          <w:instrText xml:space="preserve"> PAGEREF _Toc84507546 \h </w:instrText>
        </w:r>
        <w:r>
          <w:rPr>
            <w:noProof/>
            <w:webHidden/>
          </w:rPr>
        </w:r>
        <w:r>
          <w:rPr>
            <w:noProof/>
            <w:webHidden/>
          </w:rPr>
          <w:fldChar w:fldCharType="separate"/>
        </w:r>
        <w:r>
          <w:rPr>
            <w:noProof/>
            <w:webHidden/>
          </w:rPr>
          <w:t>21</w:t>
        </w:r>
        <w:r>
          <w:rPr>
            <w:noProof/>
            <w:webHidden/>
          </w:rPr>
          <w:fldChar w:fldCharType="end"/>
        </w:r>
      </w:hyperlink>
    </w:p>
    <w:p w14:paraId="6C49F1A7" w14:textId="1D2ACDCF" w:rsidR="002C7C15" w:rsidRDefault="002C7C15">
      <w:pPr>
        <w:pStyle w:val="TOC4"/>
        <w:rPr>
          <w:rFonts w:asciiTheme="minorHAnsi" w:eastAsiaTheme="minorEastAsia" w:hAnsiTheme="minorHAnsi" w:cstheme="minorBidi"/>
          <w:noProof/>
          <w:sz w:val="22"/>
          <w:szCs w:val="22"/>
        </w:rPr>
      </w:pPr>
      <w:hyperlink w:anchor="_Toc84507547" w:history="1">
        <w:r w:rsidRPr="00931339">
          <w:rPr>
            <w:rStyle w:val="Hyperlink"/>
            <w:noProof/>
          </w:rPr>
          <w:t>APH Visual Interpreter</w:t>
        </w:r>
        <w:r>
          <w:rPr>
            <w:noProof/>
            <w:webHidden/>
          </w:rPr>
          <w:tab/>
        </w:r>
        <w:r>
          <w:rPr>
            <w:noProof/>
            <w:webHidden/>
          </w:rPr>
          <w:fldChar w:fldCharType="begin"/>
        </w:r>
        <w:r>
          <w:rPr>
            <w:noProof/>
            <w:webHidden/>
          </w:rPr>
          <w:instrText xml:space="preserve"> PAGEREF _Toc84507547 \h </w:instrText>
        </w:r>
        <w:r>
          <w:rPr>
            <w:noProof/>
            <w:webHidden/>
          </w:rPr>
        </w:r>
        <w:r>
          <w:rPr>
            <w:noProof/>
            <w:webHidden/>
          </w:rPr>
          <w:fldChar w:fldCharType="separate"/>
        </w:r>
        <w:r>
          <w:rPr>
            <w:noProof/>
            <w:webHidden/>
          </w:rPr>
          <w:t>22</w:t>
        </w:r>
        <w:r>
          <w:rPr>
            <w:noProof/>
            <w:webHidden/>
          </w:rPr>
          <w:fldChar w:fldCharType="end"/>
        </w:r>
      </w:hyperlink>
    </w:p>
    <w:p w14:paraId="6BC88063" w14:textId="50132335" w:rsidR="002C7C15" w:rsidRDefault="002C7C15">
      <w:pPr>
        <w:pStyle w:val="TOC4"/>
        <w:rPr>
          <w:rFonts w:asciiTheme="minorHAnsi" w:eastAsiaTheme="minorEastAsia" w:hAnsiTheme="minorHAnsi" w:cstheme="minorBidi"/>
          <w:noProof/>
          <w:sz w:val="22"/>
          <w:szCs w:val="22"/>
        </w:rPr>
      </w:pPr>
      <w:hyperlink w:anchor="_Toc84507548" w:history="1">
        <w:r w:rsidRPr="00931339">
          <w:rPr>
            <w:rStyle w:val="Hyperlink"/>
            <w:noProof/>
          </w:rPr>
          <w:t>Independent Living Needs</w:t>
        </w:r>
        <w:r>
          <w:rPr>
            <w:noProof/>
            <w:webHidden/>
          </w:rPr>
          <w:tab/>
        </w:r>
        <w:r>
          <w:rPr>
            <w:noProof/>
            <w:webHidden/>
          </w:rPr>
          <w:fldChar w:fldCharType="begin"/>
        </w:r>
        <w:r>
          <w:rPr>
            <w:noProof/>
            <w:webHidden/>
          </w:rPr>
          <w:instrText xml:space="preserve"> PAGEREF _Toc84507548 \h </w:instrText>
        </w:r>
        <w:r>
          <w:rPr>
            <w:noProof/>
            <w:webHidden/>
          </w:rPr>
        </w:r>
        <w:r>
          <w:rPr>
            <w:noProof/>
            <w:webHidden/>
          </w:rPr>
          <w:fldChar w:fldCharType="separate"/>
        </w:r>
        <w:r>
          <w:rPr>
            <w:noProof/>
            <w:webHidden/>
          </w:rPr>
          <w:t>25</w:t>
        </w:r>
        <w:r>
          <w:rPr>
            <w:noProof/>
            <w:webHidden/>
          </w:rPr>
          <w:fldChar w:fldCharType="end"/>
        </w:r>
      </w:hyperlink>
    </w:p>
    <w:p w14:paraId="05F24563" w14:textId="485361E0" w:rsidR="002C7C15" w:rsidRDefault="002C7C15">
      <w:pPr>
        <w:pStyle w:val="TOC1"/>
        <w:rPr>
          <w:rFonts w:asciiTheme="minorHAnsi" w:eastAsiaTheme="minorEastAsia" w:hAnsiTheme="minorHAnsi" w:cstheme="minorBidi"/>
          <w:b w:val="0"/>
          <w:bCs w:val="0"/>
          <w:caps w:val="0"/>
          <w:noProof/>
          <w:sz w:val="22"/>
          <w:szCs w:val="22"/>
        </w:rPr>
      </w:pPr>
      <w:hyperlink w:anchor="_Toc84507549" w:history="1">
        <w:r w:rsidRPr="00931339">
          <w:rPr>
            <w:rStyle w:val="Hyperlink"/>
            <w:noProof/>
          </w:rPr>
          <w:t>CORE CURRICULUM</w:t>
        </w:r>
        <w:r>
          <w:rPr>
            <w:noProof/>
            <w:webHidden/>
          </w:rPr>
          <w:tab/>
        </w:r>
        <w:r>
          <w:rPr>
            <w:noProof/>
            <w:webHidden/>
          </w:rPr>
          <w:fldChar w:fldCharType="begin"/>
        </w:r>
        <w:r>
          <w:rPr>
            <w:noProof/>
            <w:webHidden/>
          </w:rPr>
          <w:instrText xml:space="preserve"> PAGEREF _Toc84507549 \h </w:instrText>
        </w:r>
        <w:r>
          <w:rPr>
            <w:noProof/>
            <w:webHidden/>
          </w:rPr>
        </w:r>
        <w:r>
          <w:rPr>
            <w:noProof/>
            <w:webHidden/>
          </w:rPr>
          <w:fldChar w:fldCharType="separate"/>
        </w:r>
        <w:r>
          <w:rPr>
            <w:noProof/>
            <w:webHidden/>
          </w:rPr>
          <w:t>26</w:t>
        </w:r>
        <w:r>
          <w:rPr>
            <w:noProof/>
            <w:webHidden/>
          </w:rPr>
          <w:fldChar w:fldCharType="end"/>
        </w:r>
      </w:hyperlink>
    </w:p>
    <w:p w14:paraId="3A5C9E56" w14:textId="1A870EB4"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550" w:history="1">
        <w:r w:rsidRPr="00931339">
          <w:rPr>
            <w:rStyle w:val="Hyperlink"/>
            <w:noProof/>
          </w:rPr>
          <w:t>BUSINESS AND VOCATIONAL EDUCATION</w:t>
        </w:r>
        <w:r>
          <w:rPr>
            <w:noProof/>
            <w:webHidden/>
          </w:rPr>
          <w:tab/>
        </w:r>
        <w:r>
          <w:rPr>
            <w:noProof/>
            <w:webHidden/>
          </w:rPr>
          <w:fldChar w:fldCharType="begin"/>
        </w:r>
        <w:r>
          <w:rPr>
            <w:noProof/>
            <w:webHidden/>
          </w:rPr>
          <w:instrText xml:space="preserve"> PAGEREF _Toc84507550 \h </w:instrText>
        </w:r>
        <w:r>
          <w:rPr>
            <w:noProof/>
            <w:webHidden/>
          </w:rPr>
        </w:r>
        <w:r>
          <w:rPr>
            <w:noProof/>
            <w:webHidden/>
          </w:rPr>
          <w:fldChar w:fldCharType="separate"/>
        </w:r>
        <w:r>
          <w:rPr>
            <w:noProof/>
            <w:webHidden/>
          </w:rPr>
          <w:t>27</w:t>
        </w:r>
        <w:r>
          <w:rPr>
            <w:noProof/>
            <w:webHidden/>
          </w:rPr>
          <w:fldChar w:fldCharType="end"/>
        </w:r>
      </w:hyperlink>
    </w:p>
    <w:p w14:paraId="0E332C00" w14:textId="7AE91967"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551" w:history="1">
        <w:r w:rsidRPr="00931339">
          <w:rPr>
            <w:rStyle w:val="Hyperlink"/>
            <w:noProof/>
          </w:rPr>
          <w:t>FINE AND PERFORMING ARTS</w:t>
        </w:r>
        <w:r>
          <w:rPr>
            <w:noProof/>
            <w:webHidden/>
          </w:rPr>
          <w:tab/>
        </w:r>
        <w:r>
          <w:rPr>
            <w:noProof/>
            <w:webHidden/>
          </w:rPr>
          <w:fldChar w:fldCharType="begin"/>
        </w:r>
        <w:r>
          <w:rPr>
            <w:noProof/>
            <w:webHidden/>
          </w:rPr>
          <w:instrText xml:space="preserve"> PAGEREF _Toc84507551 \h </w:instrText>
        </w:r>
        <w:r>
          <w:rPr>
            <w:noProof/>
            <w:webHidden/>
          </w:rPr>
        </w:r>
        <w:r>
          <w:rPr>
            <w:noProof/>
            <w:webHidden/>
          </w:rPr>
          <w:fldChar w:fldCharType="separate"/>
        </w:r>
        <w:r>
          <w:rPr>
            <w:noProof/>
            <w:webHidden/>
          </w:rPr>
          <w:t>27</w:t>
        </w:r>
        <w:r>
          <w:rPr>
            <w:noProof/>
            <w:webHidden/>
          </w:rPr>
          <w:fldChar w:fldCharType="end"/>
        </w:r>
      </w:hyperlink>
    </w:p>
    <w:p w14:paraId="5C2BBEE9" w14:textId="4E45A025" w:rsidR="002C7C15" w:rsidRDefault="002C7C15">
      <w:pPr>
        <w:pStyle w:val="TOC4"/>
        <w:rPr>
          <w:rFonts w:asciiTheme="minorHAnsi" w:eastAsiaTheme="minorEastAsia" w:hAnsiTheme="minorHAnsi" w:cstheme="minorBidi"/>
          <w:noProof/>
          <w:sz w:val="22"/>
          <w:szCs w:val="22"/>
        </w:rPr>
      </w:pPr>
      <w:hyperlink w:anchor="_Toc84507552" w:history="1">
        <w:r w:rsidRPr="00931339">
          <w:rPr>
            <w:rStyle w:val="Hyperlink"/>
            <w:noProof/>
          </w:rPr>
          <w:t>Music Braille Wheel</w:t>
        </w:r>
        <w:r>
          <w:rPr>
            <w:noProof/>
            <w:webHidden/>
          </w:rPr>
          <w:tab/>
        </w:r>
        <w:r>
          <w:rPr>
            <w:noProof/>
            <w:webHidden/>
          </w:rPr>
          <w:fldChar w:fldCharType="begin"/>
        </w:r>
        <w:r>
          <w:rPr>
            <w:noProof/>
            <w:webHidden/>
          </w:rPr>
          <w:instrText xml:space="preserve"> PAGEREF _Toc84507552 \h </w:instrText>
        </w:r>
        <w:r>
          <w:rPr>
            <w:noProof/>
            <w:webHidden/>
          </w:rPr>
        </w:r>
        <w:r>
          <w:rPr>
            <w:noProof/>
            <w:webHidden/>
          </w:rPr>
          <w:fldChar w:fldCharType="separate"/>
        </w:r>
        <w:r>
          <w:rPr>
            <w:noProof/>
            <w:webHidden/>
          </w:rPr>
          <w:t>27</w:t>
        </w:r>
        <w:r>
          <w:rPr>
            <w:noProof/>
            <w:webHidden/>
          </w:rPr>
          <w:fldChar w:fldCharType="end"/>
        </w:r>
      </w:hyperlink>
    </w:p>
    <w:p w14:paraId="1547D25B" w14:textId="7A1EC9F1" w:rsidR="002C7C15" w:rsidRDefault="002C7C15">
      <w:pPr>
        <w:pStyle w:val="TOC4"/>
        <w:rPr>
          <w:rFonts w:asciiTheme="minorHAnsi" w:eastAsiaTheme="minorEastAsia" w:hAnsiTheme="minorHAnsi" w:cstheme="minorBidi"/>
          <w:noProof/>
          <w:sz w:val="22"/>
          <w:szCs w:val="22"/>
        </w:rPr>
      </w:pPr>
      <w:hyperlink w:anchor="_Toc84507553" w:history="1">
        <w:r w:rsidRPr="00931339">
          <w:rPr>
            <w:rStyle w:val="Hyperlink"/>
            <w:noProof/>
          </w:rPr>
          <w:t>Paint Pot Palette UEB</w:t>
        </w:r>
        <w:r>
          <w:rPr>
            <w:noProof/>
            <w:webHidden/>
          </w:rPr>
          <w:tab/>
        </w:r>
        <w:r>
          <w:rPr>
            <w:noProof/>
            <w:webHidden/>
          </w:rPr>
          <w:fldChar w:fldCharType="begin"/>
        </w:r>
        <w:r>
          <w:rPr>
            <w:noProof/>
            <w:webHidden/>
          </w:rPr>
          <w:instrText xml:space="preserve"> PAGEREF _Toc84507553 \h </w:instrText>
        </w:r>
        <w:r>
          <w:rPr>
            <w:noProof/>
            <w:webHidden/>
          </w:rPr>
        </w:r>
        <w:r>
          <w:rPr>
            <w:noProof/>
            <w:webHidden/>
          </w:rPr>
          <w:fldChar w:fldCharType="separate"/>
        </w:r>
        <w:r>
          <w:rPr>
            <w:noProof/>
            <w:webHidden/>
          </w:rPr>
          <w:t>28</w:t>
        </w:r>
        <w:r>
          <w:rPr>
            <w:noProof/>
            <w:webHidden/>
          </w:rPr>
          <w:fldChar w:fldCharType="end"/>
        </w:r>
      </w:hyperlink>
    </w:p>
    <w:p w14:paraId="7F5D9B23" w14:textId="7A092B14" w:rsidR="002C7C15" w:rsidRDefault="002C7C15">
      <w:pPr>
        <w:pStyle w:val="TOC4"/>
        <w:rPr>
          <w:rFonts w:asciiTheme="minorHAnsi" w:eastAsiaTheme="minorEastAsia" w:hAnsiTheme="minorHAnsi" w:cstheme="minorBidi"/>
          <w:noProof/>
          <w:sz w:val="22"/>
          <w:szCs w:val="22"/>
        </w:rPr>
      </w:pPr>
      <w:hyperlink w:anchor="_Toc84507554" w:history="1">
        <w:r w:rsidRPr="00931339">
          <w:rPr>
            <w:rStyle w:val="Hyperlink"/>
            <w:noProof/>
          </w:rPr>
          <w:t>Paint-By-Number Safari™ (Series)</w:t>
        </w:r>
        <w:r>
          <w:rPr>
            <w:noProof/>
            <w:webHidden/>
          </w:rPr>
          <w:tab/>
        </w:r>
        <w:r>
          <w:rPr>
            <w:noProof/>
            <w:webHidden/>
          </w:rPr>
          <w:fldChar w:fldCharType="begin"/>
        </w:r>
        <w:r>
          <w:rPr>
            <w:noProof/>
            <w:webHidden/>
          </w:rPr>
          <w:instrText xml:space="preserve"> PAGEREF _Toc84507554 \h </w:instrText>
        </w:r>
        <w:r>
          <w:rPr>
            <w:noProof/>
            <w:webHidden/>
          </w:rPr>
        </w:r>
        <w:r>
          <w:rPr>
            <w:noProof/>
            <w:webHidden/>
          </w:rPr>
          <w:fldChar w:fldCharType="separate"/>
        </w:r>
        <w:r>
          <w:rPr>
            <w:noProof/>
            <w:webHidden/>
          </w:rPr>
          <w:t>29</w:t>
        </w:r>
        <w:r>
          <w:rPr>
            <w:noProof/>
            <w:webHidden/>
          </w:rPr>
          <w:fldChar w:fldCharType="end"/>
        </w:r>
      </w:hyperlink>
    </w:p>
    <w:p w14:paraId="451582C1" w14:textId="29DA5570"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555" w:history="1">
        <w:r w:rsidRPr="00931339">
          <w:rPr>
            <w:rStyle w:val="Hyperlink"/>
            <w:noProof/>
          </w:rPr>
          <w:t>MATH</w:t>
        </w:r>
        <w:r>
          <w:rPr>
            <w:noProof/>
            <w:webHidden/>
          </w:rPr>
          <w:tab/>
        </w:r>
        <w:r>
          <w:rPr>
            <w:noProof/>
            <w:webHidden/>
          </w:rPr>
          <w:fldChar w:fldCharType="begin"/>
        </w:r>
        <w:r>
          <w:rPr>
            <w:noProof/>
            <w:webHidden/>
          </w:rPr>
          <w:instrText xml:space="preserve"> PAGEREF _Toc84507555 \h </w:instrText>
        </w:r>
        <w:r>
          <w:rPr>
            <w:noProof/>
            <w:webHidden/>
          </w:rPr>
        </w:r>
        <w:r>
          <w:rPr>
            <w:noProof/>
            <w:webHidden/>
          </w:rPr>
          <w:fldChar w:fldCharType="separate"/>
        </w:r>
        <w:r>
          <w:rPr>
            <w:noProof/>
            <w:webHidden/>
          </w:rPr>
          <w:t>31</w:t>
        </w:r>
        <w:r>
          <w:rPr>
            <w:noProof/>
            <w:webHidden/>
          </w:rPr>
          <w:fldChar w:fldCharType="end"/>
        </w:r>
      </w:hyperlink>
    </w:p>
    <w:p w14:paraId="6545F576" w14:textId="3092149D" w:rsidR="002C7C15" w:rsidRDefault="002C7C15">
      <w:pPr>
        <w:pStyle w:val="TOC4"/>
        <w:rPr>
          <w:rFonts w:asciiTheme="minorHAnsi" w:eastAsiaTheme="minorEastAsia" w:hAnsiTheme="minorHAnsi" w:cstheme="minorBidi"/>
          <w:noProof/>
          <w:sz w:val="22"/>
          <w:szCs w:val="22"/>
        </w:rPr>
      </w:pPr>
      <w:hyperlink w:anchor="_Toc84507556" w:history="1">
        <w:r w:rsidRPr="00931339">
          <w:rPr>
            <w:rStyle w:val="Hyperlink"/>
            <w:noProof/>
          </w:rPr>
          <w:t>AnyMath Kit</w:t>
        </w:r>
        <w:r>
          <w:rPr>
            <w:noProof/>
            <w:webHidden/>
          </w:rPr>
          <w:tab/>
        </w:r>
        <w:r>
          <w:rPr>
            <w:noProof/>
            <w:webHidden/>
          </w:rPr>
          <w:fldChar w:fldCharType="begin"/>
        </w:r>
        <w:r>
          <w:rPr>
            <w:noProof/>
            <w:webHidden/>
          </w:rPr>
          <w:instrText xml:space="preserve"> PAGEREF _Toc84507556 \h </w:instrText>
        </w:r>
        <w:r>
          <w:rPr>
            <w:noProof/>
            <w:webHidden/>
          </w:rPr>
        </w:r>
        <w:r>
          <w:rPr>
            <w:noProof/>
            <w:webHidden/>
          </w:rPr>
          <w:fldChar w:fldCharType="separate"/>
        </w:r>
        <w:r>
          <w:rPr>
            <w:noProof/>
            <w:webHidden/>
          </w:rPr>
          <w:t>31</w:t>
        </w:r>
        <w:r>
          <w:rPr>
            <w:noProof/>
            <w:webHidden/>
          </w:rPr>
          <w:fldChar w:fldCharType="end"/>
        </w:r>
      </w:hyperlink>
    </w:p>
    <w:p w14:paraId="47E6976B" w14:textId="21FDEC5F" w:rsidR="002C7C15" w:rsidRDefault="002C7C15">
      <w:pPr>
        <w:pStyle w:val="TOC4"/>
        <w:rPr>
          <w:rFonts w:asciiTheme="minorHAnsi" w:eastAsiaTheme="minorEastAsia" w:hAnsiTheme="minorHAnsi" w:cstheme="minorBidi"/>
          <w:noProof/>
          <w:sz w:val="22"/>
          <w:szCs w:val="22"/>
        </w:rPr>
      </w:pPr>
      <w:hyperlink w:anchor="_Toc84507557" w:history="1">
        <w:r w:rsidRPr="00931339">
          <w:rPr>
            <w:rStyle w:val="Hyperlink"/>
            <w:noProof/>
          </w:rPr>
          <w:t>Dots123</w:t>
        </w:r>
        <w:r>
          <w:rPr>
            <w:noProof/>
            <w:webHidden/>
          </w:rPr>
          <w:tab/>
        </w:r>
        <w:r>
          <w:rPr>
            <w:noProof/>
            <w:webHidden/>
          </w:rPr>
          <w:fldChar w:fldCharType="begin"/>
        </w:r>
        <w:r>
          <w:rPr>
            <w:noProof/>
            <w:webHidden/>
          </w:rPr>
          <w:instrText xml:space="preserve"> PAGEREF _Toc84507557 \h </w:instrText>
        </w:r>
        <w:r>
          <w:rPr>
            <w:noProof/>
            <w:webHidden/>
          </w:rPr>
        </w:r>
        <w:r>
          <w:rPr>
            <w:noProof/>
            <w:webHidden/>
          </w:rPr>
          <w:fldChar w:fldCharType="separate"/>
        </w:r>
        <w:r>
          <w:rPr>
            <w:noProof/>
            <w:webHidden/>
          </w:rPr>
          <w:t>34</w:t>
        </w:r>
        <w:r>
          <w:rPr>
            <w:noProof/>
            <w:webHidden/>
          </w:rPr>
          <w:fldChar w:fldCharType="end"/>
        </w:r>
      </w:hyperlink>
    </w:p>
    <w:p w14:paraId="744BBEC2" w14:textId="420BD5BF" w:rsidR="002C7C15" w:rsidRDefault="002C7C15">
      <w:pPr>
        <w:pStyle w:val="TOC4"/>
        <w:rPr>
          <w:rFonts w:asciiTheme="minorHAnsi" w:eastAsiaTheme="minorEastAsia" w:hAnsiTheme="minorHAnsi" w:cstheme="minorBidi"/>
          <w:noProof/>
          <w:sz w:val="22"/>
          <w:szCs w:val="22"/>
        </w:rPr>
      </w:pPr>
      <w:hyperlink w:anchor="_Toc84507558" w:history="1">
        <w:r w:rsidRPr="00931339">
          <w:rPr>
            <w:rStyle w:val="Hyperlink"/>
            <w:noProof/>
          </w:rPr>
          <w:t>Flip-Over Concept Books: TELLING TIME</w:t>
        </w:r>
        <w:r>
          <w:rPr>
            <w:noProof/>
            <w:webHidden/>
          </w:rPr>
          <w:tab/>
        </w:r>
        <w:r>
          <w:rPr>
            <w:noProof/>
            <w:webHidden/>
          </w:rPr>
          <w:fldChar w:fldCharType="begin"/>
        </w:r>
        <w:r>
          <w:rPr>
            <w:noProof/>
            <w:webHidden/>
          </w:rPr>
          <w:instrText xml:space="preserve"> PAGEREF _Toc84507558 \h </w:instrText>
        </w:r>
        <w:r>
          <w:rPr>
            <w:noProof/>
            <w:webHidden/>
          </w:rPr>
        </w:r>
        <w:r>
          <w:rPr>
            <w:noProof/>
            <w:webHidden/>
          </w:rPr>
          <w:fldChar w:fldCharType="separate"/>
        </w:r>
        <w:r>
          <w:rPr>
            <w:noProof/>
            <w:webHidden/>
          </w:rPr>
          <w:t>36</w:t>
        </w:r>
        <w:r>
          <w:rPr>
            <w:noProof/>
            <w:webHidden/>
          </w:rPr>
          <w:fldChar w:fldCharType="end"/>
        </w:r>
      </w:hyperlink>
    </w:p>
    <w:p w14:paraId="18E1FEFB" w14:textId="7B498803" w:rsidR="002C7C15" w:rsidRDefault="002C7C15">
      <w:pPr>
        <w:pStyle w:val="TOC4"/>
        <w:rPr>
          <w:rFonts w:asciiTheme="minorHAnsi" w:eastAsiaTheme="minorEastAsia" w:hAnsiTheme="minorHAnsi" w:cstheme="minorBidi"/>
          <w:noProof/>
          <w:sz w:val="22"/>
          <w:szCs w:val="22"/>
        </w:rPr>
      </w:pPr>
      <w:hyperlink w:anchor="_Toc84507559" w:history="1">
        <w:r w:rsidRPr="00931339">
          <w:rPr>
            <w:rStyle w:val="Hyperlink"/>
            <w:noProof/>
          </w:rPr>
          <w:t>Graph Benders</w:t>
        </w:r>
        <w:r>
          <w:rPr>
            <w:noProof/>
            <w:webHidden/>
          </w:rPr>
          <w:tab/>
        </w:r>
        <w:r>
          <w:rPr>
            <w:noProof/>
            <w:webHidden/>
          </w:rPr>
          <w:fldChar w:fldCharType="begin"/>
        </w:r>
        <w:r>
          <w:rPr>
            <w:noProof/>
            <w:webHidden/>
          </w:rPr>
          <w:instrText xml:space="preserve"> PAGEREF _Toc84507559 \h </w:instrText>
        </w:r>
        <w:r>
          <w:rPr>
            <w:noProof/>
            <w:webHidden/>
          </w:rPr>
        </w:r>
        <w:r>
          <w:rPr>
            <w:noProof/>
            <w:webHidden/>
          </w:rPr>
          <w:fldChar w:fldCharType="separate"/>
        </w:r>
        <w:r>
          <w:rPr>
            <w:noProof/>
            <w:webHidden/>
          </w:rPr>
          <w:t>42</w:t>
        </w:r>
        <w:r>
          <w:rPr>
            <w:noProof/>
            <w:webHidden/>
          </w:rPr>
          <w:fldChar w:fldCharType="end"/>
        </w:r>
      </w:hyperlink>
    </w:p>
    <w:p w14:paraId="30FFA93E" w14:textId="3F7FCF25" w:rsidR="002C7C15" w:rsidRDefault="002C7C15">
      <w:pPr>
        <w:pStyle w:val="TOC4"/>
        <w:rPr>
          <w:rFonts w:asciiTheme="minorHAnsi" w:eastAsiaTheme="minorEastAsia" w:hAnsiTheme="minorHAnsi" w:cstheme="minorBidi"/>
          <w:noProof/>
          <w:sz w:val="22"/>
          <w:szCs w:val="22"/>
        </w:rPr>
      </w:pPr>
      <w:hyperlink w:anchor="_Toc84507560" w:history="1">
        <w:r w:rsidRPr="00931339">
          <w:rPr>
            <w:rStyle w:val="Hyperlink"/>
            <w:noProof/>
          </w:rPr>
          <w:t>Math Flash Android</w:t>
        </w:r>
        <w:r w:rsidRPr="00931339">
          <w:rPr>
            <w:rStyle w:val="Hyperlink"/>
            <w:noProof/>
            <w:vertAlign w:val="superscript"/>
          </w:rPr>
          <w:t>®</w:t>
        </w:r>
        <w:r>
          <w:rPr>
            <w:noProof/>
            <w:webHidden/>
          </w:rPr>
          <w:tab/>
        </w:r>
        <w:r>
          <w:rPr>
            <w:noProof/>
            <w:webHidden/>
          </w:rPr>
          <w:fldChar w:fldCharType="begin"/>
        </w:r>
        <w:r>
          <w:rPr>
            <w:noProof/>
            <w:webHidden/>
          </w:rPr>
          <w:instrText xml:space="preserve"> PAGEREF _Toc84507560 \h </w:instrText>
        </w:r>
        <w:r>
          <w:rPr>
            <w:noProof/>
            <w:webHidden/>
          </w:rPr>
        </w:r>
        <w:r>
          <w:rPr>
            <w:noProof/>
            <w:webHidden/>
          </w:rPr>
          <w:fldChar w:fldCharType="separate"/>
        </w:r>
        <w:r>
          <w:rPr>
            <w:noProof/>
            <w:webHidden/>
          </w:rPr>
          <w:t>45</w:t>
        </w:r>
        <w:r>
          <w:rPr>
            <w:noProof/>
            <w:webHidden/>
          </w:rPr>
          <w:fldChar w:fldCharType="end"/>
        </w:r>
      </w:hyperlink>
    </w:p>
    <w:p w14:paraId="5B0C82FE" w14:textId="5336844D" w:rsidR="002C7C15" w:rsidRDefault="002C7C15">
      <w:pPr>
        <w:pStyle w:val="TOC4"/>
        <w:rPr>
          <w:rFonts w:asciiTheme="minorHAnsi" w:eastAsiaTheme="minorEastAsia" w:hAnsiTheme="minorHAnsi" w:cstheme="minorBidi"/>
          <w:noProof/>
          <w:sz w:val="22"/>
          <w:szCs w:val="22"/>
        </w:rPr>
      </w:pPr>
      <w:hyperlink w:anchor="_Toc84507561" w:history="1">
        <w:r w:rsidRPr="00931339">
          <w:rPr>
            <w:rStyle w:val="Hyperlink"/>
            <w:noProof/>
          </w:rPr>
          <w:t>Math Symbol Reference Booklets</w:t>
        </w:r>
        <w:r>
          <w:rPr>
            <w:noProof/>
            <w:webHidden/>
          </w:rPr>
          <w:tab/>
        </w:r>
        <w:r>
          <w:rPr>
            <w:noProof/>
            <w:webHidden/>
          </w:rPr>
          <w:fldChar w:fldCharType="begin"/>
        </w:r>
        <w:r>
          <w:rPr>
            <w:noProof/>
            <w:webHidden/>
          </w:rPr>
          <w:instrText xml:space="preserve"> PAGEREF _Toc84507561 \h </w:instrText>
        </w:r>
        <w:r>
          <w:rPr>
            <w:noProof/>
            <w:webHidden/>
          </w:rPr>
        </w:r>
        <w:r>
          <w:rPr>
            <w:noProof/>
            <w:webHidden/>
          </w:rPr>
          <w:fldChar w:fldCharType="separate"/>
        </w:r>
        <w:r>
          <w:rPr>
            <w:noProof/>
            <w:webHidden/>
          </w:rPr>
          <w:t>46</w:t>
        </w:r>
        <w:r>
          <w:rPr>
            <w:noProof/>
            <w:webHidden/>
          </w:rPr>
          <w:fldChar w:fldCharType="end"/>
        </w:r>
      </w:hyperlink>
    </w:p>
    <w:p w14:paraId="0A0A3174" w14:textId="0CA02123" w:rsidR="002C7C15" w:rsidRDefault="002C7C15">
      <w:pPr>
        <w:pStyle w:val="TOC4"/>
        <w:rPr>
          <w:rFonts w:asciiTheme="minorHAnsi" w:eastAsiaTheme="minorEastAsia" w:hAnsiTheme="minorHAnsi" w:cstheme="minorBidi"/>
          <w:noProof/>
          <w:sz w:val="22"/>
          <w:szCs w:val="22"/>
        </w:rPr>
      </w:pPr>
      <w:hyperlink w:anchor="_Toc84507562" w:history="1">
        <w:r w:rsidRPr="00931339">
          <w:rPr>
            <w:rStyle w:val="Hyperlink"/>
            <w:noProof/>
          </w:rPr>
          <w:t>Practice2Master Abacus</w:t>
        </w:r>
        <w:r>
          <w:rPr>
            <w:noProof/>
            <w:webHidden/>
          </w:rPr>
          <w:tab/>
        </w:r>
        <w:r>
          <w:rPr>
            <w:noProof/>
            <w:webHidden/>
          </w:rPr>
          <w:fldChar w:fldCharType="begin"/>
        </w:r>
        <w:r>
          <w:rPr>
            <w:noProof/>
            <w:webHidden/>
          </w:rPr>
          <w:instrText xml:space="preserve"> PAGEREF _Toc84507562 \h </w:instrText>
        </w:r>
        <w:r>
          <w:rPr>
            <w:noProof/>
            <w:webHidden/>
          </w:rPr>
        </w:r>
        <w:r>
          <w:rPr>
            <w:noProof/>
            <w:webHidden/>
          </w:rPr>
          <w:fldChar w:fldCharType="separate"/>
        </w:r>
        <w:r>
          <w:rPr>
            <w:noProof/>
            <w:webHidden/>
          </w:rPr>
          <w:t>49</w:t>
        </w:r>
        <w:r>
          <w:rPr>
            <w:noProof/>
            <w:webHidden/>
          </w:rPr>
          <w:fldChar w:fldCharType="end"/>
        </w:r>
      </w:hyperlink>
    </w:p>
    <w:p w14:paraId="4417E730" w14:textId="1FE66C1C"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563" w:history="1">
        <w:r w:rsidRPr="00931339">
          <w:rPr>
            <w:rStyle w:val="Hyperlink"/>
            <w:noProof/>
          </w:rPr>
          <w:t>PHYSICAL EDUCATION / HEALTH</w:t>
        </w:r>
        <w:r>
          <w:rPr>
            <w:noProof/>
            <w:webHidden/>
          </w:rPr>
          <w:tab/>
        </w:r>
        <w:r>
          <w:rPr>
            <w:noProof/>
            <w:webHidden/>
          </w:rPr>
          <w:fldChar w:fldCharType="begin"/>
        </w:r>
        <w:r>
          <w:rPr>
            <w:noProof/>
            <w:webHidden/>
          </w:rPr>
          <w:instrText xml:space="preserve"> PAGEREF _Toc84507563 \h </w:instrText>
        </w:r>
        <w:r>
          <w:rPr>
            <w:noProof/>
            <w:webHidden/>
          </w:rPr>
        </w:r>
        <w:r>
          <w:rPr>
            <w:noProof/>
            <w:webHidden/>
          </w:rPr>
          <w:fldChar w:fldCharType="separate"/>
        </w:r>
        <w:r>
          <w:rPr>
            <w:noProof/>
            <w:webHidden/>
          </w:rPr>
          <w:t>51</w:t>
        </w:r>
        <w:r>
          <w:rPr>
            <w:noProof/>
            <w:webHidden/>
          </w:rPr>
          <w:fldChar w:fldCharType="end"/>
        </w:r>
      </w:hyperlink>
    </w:p>
    <w:p w14:paraId="640CF12E" w14:textId="28542FC2" w:rsidR="002C7C15" w:rsidRDefault="002C7C15">
      <w:pPr>
        <w:pStyle w:val="TOC4"/>
        <w:rPr>
          <w:rFonts w:asciiTheme="minorHAnsi" w:eastAsiaTheme="minorEastAsia" w:hAnsiTheme="minorHAnsi" w:cstheme="minorBidi"/>
          <w:noProof/>
          <w:sz w:val="22"/>
          <w:szCs w:val="22"/>
        </w:rPr>
      </w:pPr>
      <w:hyperlink w:anchor="_Toc84507564" w:history="1">
        <w:r w:rsidRPr="00931339">
          <w:rPr>
            <w:rStyle w:val="Hyperlink"/>
            <w:noProof/>
          </w:rPr>
          <w:t>Health Education for Students With Visual Impairments: A Guidebook for Teachers and Health Education Tactile Graphics</w:t>
        </w:r>
        <w:r>
          <w:rPr>
            <w:noProof/>
            <w:webHidden/>
          </w:rPr>
          <w:tab/>
        </w:r>
        <w:r>
          <w:rPr>
            <w:noProof/>
            <w:webHidden/>
          </w:rPr>
          <w:fldChar w:fldCharType="begin"/>
        </w:r>
        <w:r>
          <w:rPr>
            <w:noProof/>
            <w:webHidden/>
          </w:rPr>
          <w:instrText xml:space="preserve"> PAGEREF _Toc84507564 \h </w:instrText>
        </w:r>
        <w:r>
          <w:rPr>
            <w:noProof/>
            <w:webHidden/>
          </w:rPr>
        </w:r>
        <w:r>
          <w:rPr>
            <w:noProof/>
            <w:webHidden/>
          </w:rPr>
          <w:fldChar w:fldCharType="separate"/>
        </w:r>
        <w:r>
          <w:rPr>
            <w:noProof/>
            <w:webHidden/>
          </w:rPr>
          <w:t>51</w:t>
        </w:r>
        <w:r>
          <w:rPr>
            <w:noProof/>
            <w:webHidden/>
          </w:rPr>
          <w:fldChar w:fldCharType="end"/>
        </w:r>
      </w:hyperlink>
    </w:p>
    <w:p w14:paraId="5F8D5C42" w14:textId="06424DDE" w:rsidR="002C7C15" w:rsidRDefault="002C7C15">
      <w:pPr>
        <w:pStyle w:val="TOC4"/>
        <w:rPr>
          <w:rFonts w:asciiTheme="minorHAnsi" w:eastAsiaTheme="minorEastAsia" w:hAnsiTheme="minorHAnsi" w:cstheme="minorBidi"/>
          <w:noProof/>
          <w:sz w:val="22"/>
          <w:szCs w:val="22"/>
        </w:rPr>
      </w:pPr>
      <w:hyperlink w:anchor="_Toc84507565" w:history="1">
        <w:r w:rsidRPr="00931339">
          <w:rPr>
            <w:rStyle w:val="Hyperlink"/>
            <w:noProof/>
          </w:rPr>
          <w:t>Physical Education, Recreation, and Health Website</w:t>
        </w:r>
        <w:r>
          <w:rPr>
            <w:noProof/>
            <w:webHidden/>
          </w:rPr>
          <w:tab/>
        </w:r>
        <w:r>
          <w:rPr>
            <w:noProof/>
            <w:webHidden/>
          </w:rPr>
          <w:fldChar w:fldCharType="begin"/>
        </w:r>
        <w:r>
          <w:rPr>
            <w:noProof/>
            <w:webHidden/>
          </w:rPr>
          <w:instrText xml:space="preserve"> PAGEREF _Toc84507565 \h </w:instrText>
        </w:r>
        <w:r>
          <w:rPr>
            <w:noProof/>
            <w:webHidden/>
          </w:rPr>
        </w:r>
        <w:r>
          <w:rPr>
            <w:noProof/>
            <w:webHidden/>
          </w:rPr>
          <w:fldChar w:fldCharType="separate"/>
        </w:r>
        <w:r>
          <w:rPr>
            <w:noProof/>
            <w:webHidden/>
          </w:rPr>
          <w:t>55</w:t>
        </w:r>
        <w:r>
          <w:rPr>
            <w:noProof/>
            <w:webHidden/>
          </w:rPr>
          <w:fldChar w:fldCharType="end"/>
        </w:r>
      </w:hyperlink>
    </w:p>
    <w:p w14:paraId="4D19350E" w14:textId="2489297E" w:rsidR="002C7C15" w:rsidRDefault="002C7C15">
      <w:pPr>
        <w:pStyle w:val="TOC4"/>
        <w:rPr>
          <w:rFonts w:asciiTheme="minorHAnsi" w:eastAsiaTheme="minorEastAsia" w:hAnsiTheme="minorHAnsi" w:cstheme="minorBidi"/>
          <w:noProof/>
          <w:sz w:val="22"/>
          <w:szCs w:val="22"/>
        </w:rPr>
      </w:pPr>
      <w:hyperlink w:anchor="_Toc84507566" w:history="1">
        <w:r w:rsidRPr="00931339">
          <w:rPr>
            <w:rStyle w:val="Hyperlink"/>
            <w:noProof/>
          </w:rPr>
          <w:t>Physical Education, Recreation, and Health Website</w:t>
        </w:r>
        <w:r>
          <w:rPr>
            <w:noProof/>
            <w:webHidden/>
          </w:rPr>
          <w:tab/>
        </w:r>
        <w:r>
          <w:rPr>
            <w:noProof/>
            <w:webHidden/>
          </w:rPr>
          <w:fldChar w:fldCharType="begin"/>
        </w:r>
        <w:r>
          <w:rPr>
            <w:noProof/>
            <w:webHidden/>
          </w:rPr>
          <w:instrText xml:space="preserve"> PAGEREF _Toc84507566 \h </w:instrText>
        </w:r>
        <w:r>
          <w:rPr>
            <w:noProof/>
            <w:webHidden/>
          </w:rPr>
        </w:r>
        <w:r>
          <w:rPr>
            <w:noProof/>
            <w:webHidden/>
          </w:rPr>
          <w:fldChar w:fldCharType="separate"/>
        </w:r>
        <w:r>
          <w:rPr>
            <w:noProof/>
            <w:webHidden/>
          </w:rPr>
          <w:t>56</w:t>
        </w:r>
        <w:r>
          <w:rPr>
            <w:noProof/>
            <w:webHidden/>
          </w:rPr>
          <w:fldChar w:fldCharType="end"/>
        </w:r>
      </w:hyperlink>
    </w:p>
    <w:p w14:paraId="5B153533" w14:textId="3AF35717" w:rsidR="002C7C15" w:rsidRDefault="002C7C15">
      <w:pPr>
        <w:pStyle w:val="TOC4"/>
        <w:rPr>
          <w:rFonts w:asciiTheme="minorHAnsi" w:eastAsiaTheme="minorEastAsia" w:hAnsiTheme="minorHAnsi" w:cstheme="minorBidi"/>
          <w:noProof/>
          <w:sz w:val="22"/>
          <w:szCs w:val="22"/>
        </w:rPr>
      </w:pPr>
      <w:hyperlink w:anchor="_Toc84507567" w:history="1">
        <w:r w:rsidRPr="00931339">
          <w:rPr>
            <w:rStyle w:val="Hyperlink"/>
            <w:noProof/>
          </w:rPr>
          <w:t>Physical Education and Health Special Projects and Needs</w:t>
        </w:r>
        <w:r>
          <w:rPr>
            <w:noProof/>
            <w:webHidden/>
          </w:rPr>
          <w:tab/>
        </w:r>
        <w:r>
          <w:rPr>
            <w:noProof/>
            <w:webHidden/>
          </w:rPr>
          <w:fldChar w:fldCharType="begin"/>
        </w:r>
        <w:r>
          <w:rPr>
            <w:noProof/>
            <w:webHidden/>
          </w:rPr>
          <w:instrText xml:space="preserve"> PAGEREF _Toc84507567 \h </w:instrText>
        </w:r>
        <w:r>
          <w:rPr>
            <w:noProof/>
            <w:webHidden/>
          </w:rPr>
        </w:r>
        <w:r>
          <w:rPr>
            <w:noProof/>
            <w:webHidden/>
          </w:rPr>
          <w:fldChar w:fldCharType="separate"/>
        </w:r>
        <w:r>
          <w:rPr>
            <w:noProof/>
            <w:webHidden/>
          </w:rPr>
          <w:t>57</w:t>
        </w:r>
        <w:r>
          <w:rPr>
            <w:noProof/>
            <w:webHidden/>
          </w:rPr>
          <w:fldChar w:fldCharType="end"/>
        </w:r>
      </w:hyperlink>
    </w:p>
    <w:p w14:paraId="57A6BA92" w14:textId="3B39C9D2" w:rsidR="002C7C15" w:rsidRDefault="002C7C15">
      <w:pPr>
        <w:pStyle w:val="TOC4"/>
        <w:rPr>
          <w:rFonts w:asciiTheme="minorHAnsi" w:eastAsiaTheme="minorEastAsia" w:hAnsiTheme="minorHAnsi" w:cstheme="minorBidi"/>
          <w:noProof/>
          <w:sz w:val="22"/>
          <w:szCs w:val="22"/>
        </w:rPr>
      </w:pPr>
      <w:hyperlink w:anchor="_Toc84507568" w:history="1">
        <w:r w:rsidRPr="00931339">
          <w:rPr>
            <w:rStyle w:val="Hyperlink"/>
            <w:noProof/>
          </w:rPr>
          <w:t>SPORTS COURTS</w:t>
        </w:r>
        <w:r>
          <w:rPr>
            <w:noProof/>
            <w:webHidden/>
          </w:rPr>
          <w:tab/>
        </w:r>
        <w:r>
          <w:rPr>
            <w:noProof/>
            <w:webHidden/>
          </w:rPr>
          <w:fldChar w:fldCharType="begin"/>
        </w:r>
        <w:r>
          <w:rPr>
            <w:noProof/>
            <w:webHidden/>
          </w:rPr>
          <w:instrText xml:space="preserve"> PAGEREF _Toc84507568 \h </w:instrText>
        </w:r>
        <w:r>
          <w:rPr>
            <w:noProof/>
            <w:webHidden/>
          </w:rPr>
        </w:r>
        <w:r>
          <w:rPr>
            <w:noProof/>
            <w:webHidden/>
          </w:rPr>
          <w:fldChar w:fldCharType="separate"/>
        </w:r>
        <w:r>
          <w:rPr>
            <w:noProof/>
            <w:webHidden/>
          </w:rPr>
          <w:t>58</w:t>
        </w:r>
        <w:r>
          <w:rPr>
            <w:noProof/>
            <w:webHidden/>
          </w:rPr>
          <w:fldChar w:fldCharType="end"/>
        </w:r>
      </w:hyperlink>
    </w:p>
    <w:p w14:paraId="32505319" w14:textId="6BC74977"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569" w:history="1">
        <w:r w:rsidRPr="00931339">
          <w:rPr>
            <w:rStyle w:val="Hyperlink"/>
            <w:noProof/>
          </w:rPr>
          <w:t>READING AND LANGUAGE ARTS</w:t>
        </w:r>
        <w:r>
          <w:rPr>
            <w:noProof/>
            <w:webHidden/>
          </w:rPr>
          <w:tab/>
        </w:r>
        <w:r>
          <w:rPr>
            <w:noProof/>
            <w:webHidden/>
          </w:rPr>
          <w:fldChar w:fldCharType="begin"/>
        </w:r>
        <w:r>
          <w:rPr>
            <w:noProof/>
            <w:webHidden/>
          </w:rPr>
          <w:instrText xml:space="preserve"> PAGEREF _Toc84507569 \h </w:instrText>
        </w:r>
        <w:r>
          <w:rPr>
            <w:noProof/>
            <w:webHidden/>
          </w:rPr>
        </w:r>
        <w:r>
          <w:rPr>
            <w:noProof/>
            <w:webHidden/>
          </w:rPr>
          <w:fldChar w:fldCharType="separate"/>
        </w:r>
        <w:r>
          <w:rPr>
            <w:noProof/>
            <w:webHidden/>
          </w:rPr>
          <w:t>87</w:t>
        </w:r>
        <w:r>
          <w:rPr>
            <w:noProof/>
            <w:webHidden/>
          </w:rPr>
          <w:fldChar w:fldCharType="end"/>
        </w:r>
      </w:hyperlink>
    </w:p>
    <w:p w14:paraId="4E90BAAD" w14:textId="6649031B" w:rsidR="002C7C15" w:rsidRDefault="002C7C15">
      <w:pPr>
        <w:pStyle w:val="TOC4"/>
        <w:rPr>
          <w:rFonts w:asciiTheme="minorHAnsi" w:eastAsiaTheme="minorEastAsia" w:hAnsiTheme="minorHAnsi" w:cstheme="minorBidi"/>
          <w:noProof/>
          <w:sz w:val="22"/>
          <w:szCs w:val="22"/>
        </w:rPr>
      </w:pPr>
      <w:hyperlink w:anchor="_Toc84507570" w:history="1">
        <w:r w:rsidRPr="00931339">
          <w:rPr>
            <w:rStyle w:val="Hyperlink"/>
            <w:noProof/>
          </w:rPr>
          <w:t>Early Braille Trade Books</w:t>
        </w:r>
        <w:r>
          <w:rPr>
            <w:noProof/>
            <w:webHidden/>
          </w:rPr>
          <w:tab/>
        </w:r>
        <w:r>
          <w:rPr>
            <w:noProof/>
            <w:webHidden/>
          </w:rPr>
          <w:fldChar w:fldCharType="begin"/>
        </w:r>
        <w:r>
          <w:rPr>
            <w:noProof/>
            <w:webHidden/>
          </w:rPr>
          <w:instrText xml:space="preserve"> PAGEREF _Toc84507570 \h </w:instrText>
        </w:r>
        <w:r>
          <w:rPr>
            <w:noProof/>
            <w:webHidden/>
          </w:rPr>
        </w:r>
        <w:r>
          <w:rPr>
            <w:noProof/>
            <w:webHidden/>
          </w:rPr>
          <w:fldChar w:fldCharType="separate"/>
        </w:r>
        <w:r>
          <w:rPr>
            <w:noProof/>
            <w:webHidden/>
          </w:rPr>
          <w:t>87</w:t>
        </w:r>
        <w:r>
          <w:rPr>
            <w:noProof/>
            <w:webHidden/>
          </w:rPr>
          <w:fldChar w:fldCharType="end"/>
        </w:r>
      </w:hyperlink>
    </w:p>
    <w:p w14:paraId="21565B76" w14:textId="05A56D2B" w:rsidR="002C7C15" w:rsidRDefault="002C7C15">
      <w:pPr>
        <w:pStyle w:val="TOC4"/>
        <w:rPr>
          <w:rFonts w:asciiTheme="minorHAnsi" w:eastAsiaTheme="minorEastAsia" w:hAnsiTheme="minorHAnsi" w:cstheme="minorBidi"/>
          <w:noProof/>
          <w:sz w:val="22"/>
          <w:szCs w:val="22"/>
        </w:rPr>
      </w:pPr>
      <w:hyperlink w:anchor="_Toc84507571" w:history="1">
        <w:r w:rsidRPr="00931339">
          <w:rPr>
            <w:rStyle w:val="Hyperlink"/>
            <w:noProof/>
          </w:rPr>
          <w:t>Wilson Reading System</w:t>
        </w:r>
        <w:r>
          <w:rPr>
            <w:noProof/>
            <w:webHidden/>
          </w:rPr>
          <w:tab/>
        </w:r>
        <w:r>
          <w:rPr>
            <w:noProof/>
            <w:webHidden/>
          </w:rPr>
          <w:fldChar w:fldCharType="begin"/>
        </w:r>
        <w:r>
          <w:rPr>
            <w:noProof/>
            <w:webHidden/>
          </w:rPr>
          <w:instrText xml:space="preserve"> PAGEREF _Toc84507571 \h </w:instrText>
        </w:r>
        <w:r>
          <w:rPr>
            <w:noProof/>
            <w:webHidden/>
          </w:rPr>
        </w:r>
        <w:r>
          <w:rPr>
            <w:noProof/>
            <w:webHidden/>
          </w:rPr>
          <w:fldChar w:fldCharType="separate"/>
        </w:r>
        <w:r>
          <w:rPr>
            <w:noProof/>
            <w:webHidden/>
          </w:rPr>
          <w:t>91</w:t>
        </w:r>
        <w:r>
          <w:rPr>
            <w:noProof/>
            <w:webHidden/>
          </w:rPr>
          <w:fldChar w:fldCharType="end"/>
        </w:r>
      </w:hyperlink>
    </w:p>
    <w:p w14:paraId="08FF84D4" w14:textId="2F42D567"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572" w:history="1">
        <w:r w:rsidRPr="00931339">
          <w:rPr>
            <w:rStyle w:val="Hyperlink"/>
            <w:noProof/>
          </w:rPr>
          <w:t>SCIENCE</w:t>
        </w:r>
        <w:r>
          <w:rPr>
            <w:noProof/>
            <w:webHidden/>
          </w:rPr>
          <w:tab/>
        </w:r>
        <w:r>
          <w:rPr>
            <w:noProof/>
            <w:webHidden/>
          </w:rPr>
          <w:fldChar w:fldCharType="begin"/>
        </w:r>
        <w:r>
          <w:rPr>
            <w:noProof/>
            <w:webHidden/>
          </w:rPr>
          <w:instrText xml:space="preserve"> PAGEREF _Toc84507572 \h </w:instrText>
        </w:r>
        <w:r>
          <w:rPr>
            <w:noProof/>
            <w:webHidden/>
          </w:rPr>
        </w:r>
        <w:r>
          <w:rPr>
            <w:noProof/>
            <w:webHidden/>
          </w:rPr>
          <w:fldChar w:fldCharType="separate"/>
        </w:r>
        <w:r>
          <w:rPr>
            <w:noProof/>
            <w:webHidden/>
          </w:rPr>
          <w:t>93</w:t>
        </w:r>
        <w:r>
          <w:rPr>
            <w:noProof/>
            <w:webHidden/>
          </w:rPr>
          <w:fldChar w:fldCharType="end"/>
        </w:r>
      </w:hyperlink>
    </w:p>
    <w:p w14:paraId="4D976D04" w14:textId="03DAED09" w:rsidR="002C7C15" w:rsidRDefault="002C7C15">
      <w:pPr>
        <w:pStyle w:val="TOC4"/>
        <w:rPr>
          <w:rFonts w:asciiTheme="minorHAnsi" w:eastAsiaTheme="minorEastAsia" w:hAnsiTheme="minorHAnsi" w:cstheme="minorBidi"/>
          <w:noProof/>
          <w:sz w:val="22"/>
          <w:szCs w:val="22"/>
        </w:rPr>
      </w:pPr>
      <w:hyperlink w:anchor="_Toc84507573" w:history="1">
        <w:r w:rsidRPr="00931339">
          <w:rPr>
            <w:rStyle w:val="Hyperlink"/>
            <w:noProof/>
          </w:rPr>
          <w:t>Adapted Biology Lab Manual</w:t>
        </w:r>
        <w:r>
          <w:rPr>
            <w:noProof/>
            <w:webHidden/>
          </w:rPr>
          <w:tab/>
        </w:r>
        <w:r>
          <w:rPr>
            <w:noProof/>
            <w:webHidden/>
          </w:rPr>
          <w:fldChar w:fldCharType="begin"/>
        </w:r>
        <w:r>
          <w:rPr>
            <w:noProof/>
            <w:webHidden/>
          </w:rPr>
          <w:instrText xml:space="preserve"> PAGEREF _Toc84507573 \h </w:instrText>
        </w:r>
        <w:r>
          <w:rPr>
            <w:noProof/>
            <w:webHidden/>
          </w:rPr>
        </w:r>
        <w:r>
          <w:rPr>
            <w:noProof/>
            <w:webHidden/>
          </w:rPr>
          <w:fldChar w:fldCharType="separate"/>
        </w:r>
        <w:r>
          <w:rPr>
            <w:noProof/>
            <w:webHidden/>
          </w:rPr>
          <w:t>93</w:t>
        </w:r>
        <w:r>
          <w:rPr>
            <w:noProof/>
            <w:webHidden/>
          </w:rPr>
          <w:fldChar w:fldCharType="end"/>
        </w:r>
      </w:hyperlink>
    </w:p>
    <w:p w14:paraId="453E0E8A" w14:textId="4D0442C2" w:rsidR="002C7C15" w:rsidRDefault="002C7C15">
      <w:pPr>
        <w:pStyle w:val="TOC4"/>
        <w:rPr>
          <w:rFonts w:asciiTheme="minorHAnsi" w:eastAsiaTheme="minorEastAsia" w:hAnsiTheme="minorHAnsi" w:cstheme="minorBidi"/>
          <w:noProof/>
          <w:sz w:val="22"/>
          <w:szCs w:val="22"/>
        </w:rPr>
      </w:pPr>
      <w:hyperlink w:anchor="_Toc84507574" w:history="1">
        <w:r w:rsidRPr="00931339">
          <w:rPr>
            <w:rStyle w:val="Hyperlink"/>
            <w:noProof/>
          </w:rPr>
          <w:t>Build-A-Cell</w:t>
        </w:r>
        <w:r>
          <w:rPr>
            <w:noProof/>
            <w:webHidden/>
          </w:rPr>
          <w:tab/>
        </w:r>
        <w:r>
          <w:rPr>
            <w:noProof/>
            <w:webHidden/>
          </w:rPr>
          <w:fldChar w:fldCharType="begin"/>
        </w:r>
        <w:r>
          <w:rPr>
            <w:noProof/>
            <w:webHidden/>
          </w:rPr>
          <w:instrText xml:space="preserve"> PAGEREF _Toc84507574 \h </w:instrText>
        </w:r>
        <w:r>
          <w:rPr>
            <w:noProof/>
            <w:webHidden/>
          </w:rPr>
        </w:r>
        <w:r>
          <w:rPr>
            <w:noProof/>
            <w:webHidden/>
          </w:rPr>
          <w:fldChar w:fldCharType="separate"/>
        </w:r>
        <w:r>
          <w:rPr>
            <w:noProof/>
            <w:webHidden/>
          </w:rPr>
          <w:t>95</w:t>
        </w:r>
        <w:r>
          <w:rPr>
            <w:noProof/>
            <w:webHidden/>
          </w:rPr>
          <w:fldChar w:fldCharType="end"/>
        </w:r>
      </w:hyperlink>
    </w:p>
    <w:p w14:paraId="78C0A709" w14:textId="77F119F3" w:rsidR="002C7C15" w:rsidRDefault="002C7C15">
      <w:pPr>
        <w:pStyle w:val="TOC4"/>
        <w:rPr>
          <w:rFonts w:asciiTheme="minorHAnsi" w:eastAsiaTheme="minorEastAsia" w:hAnsiTheme="minorHAnsi" w:cstheme="minorBidi"/>
          <w:noProof/>
          <w:sz w:val="22"/>
          <w:szCs w:val="22"/>
        </w:rPr>
      </w:pPr>
      <w:hyperlink w:anchor="_Toc84507575" w:history="1">
        <w:r w:rsidRPr="00931339">
          <w:rPr>
            <w:rStyle w:val="Hyperlink"/>
            <w:noProof/>
          </w:rPr>
          <w:t>Submersible Audio Light Sensor</w:t>
        </w:r>
        <w:r>
          <w:rPr>
            <w:noProof/>
            <w:webHidden/>
          </w:rPr>
          <w:tab/>
        </w:r>
        <w:r>
          <w:rPr>
            <w:noProof/>
            <w:webHidden/>
          </w:rPr>
          <w:fldChar w:fldCharType="begin"/>
        </w:r>
        <w:r>
          <w:rPr>
            <w:noProof/>
            <w:webHidden/>
          </w:rPr>
          <w:instrText xml:space="preserve"> PAGEREF _Toc84507575 \h </w:instrText>
        </w:r>
        <w:r>
          <w:rPr>
            <w:noProof/>
            <w:webHidden/>
          </w:rPr>
        </w:r>
        <w:r>
          <w:rPr>
            <w:noProof/>
            <w:webHidden/>
          </w:rPr>
          <w:fldChar w:fldCharType="separate"/>
        </w:r>
        <w:r>
          <w:rPr>
            <w:noProof/>
            <w:webHidden/>
          </w:rPr>
          <w:t>98</w:t>
        </w:r>
        <w:r>
          <w:rPr>
            <w:noProof/>
            <w:webHidden/>
          </w:rPr>
          <w:fldChar w:fldCharType="end"/>
        </w:r>
      </w:hyperlink>
    </w:p>
    <w:p w14:paraId="11D4FB7C" w14:textId="0F72AEB6" w:rsidR="002C7C15" w:rsidRDefault="002C7C15">
      <w:pPr>
        <w:pStyle w:val="TOC4"/>
        <w:rPr>
          <w:rFonts w:asciiTheme="minorHAnsi" w:eastAsiaTheme="minorEastAsia" w:hAnsiTheme="minorHAnsi" w:cstheme="minorBidi"/>
          <w:noProof/>
          <w:sz w:val="22"/>
          <w:szCs w:val="22"/>
        </w:rPr>
      </w:pPr>
      <w:hyperlink w:anchor="_Toc84507576" w:history="1">
        <w:r w:rsidRPr="00931339">
          <w:rPr>
            <w:rStyle w:val="Hyperlink"/>
            <w:noProof/>
          </w:rPr>
          <w:t>Tactile Chemical Bonding Kit</w:t>
        </w:r>
        <w:r>
          <w:rPr>
            <w:noProof/>
            <w:webHidden/>
          </w:rPr>
          <w:tab/>
        </w:r>
        <w:r>
          <w:rPr>
            <w:noProof/>
            <w:webHidden/>
          </w:rPr>
          <w:fldChar w:fldCharType="begin"/>
        </w:r>
        <w:r>
          <w:rPr>
            <w:noProof/>
            <w:webHidden/>
          </w:rPr>
          <w:instrText xml:space="preserve"> PAGEREF _Toc84507576 \h </w:instrText>
        </w:r>
        <w:r>
          <w:rPr>
            <w:noProof/>
            <w:webHidden/>
          </w:rPr>
        </w:r>
        <w:r>
          <w:rPr>
            <w:noProof/>
            <w:webHidden/>
          </w:rPr>
          <w:fldChar w:fldCharType="separate"/>
        </w:r>
        <w:r>
          <w:rPr>
            <w:noProof/>
            <w:webHidden/>
          </w:rPr>
          <w:t>104</w:t>
        </w:r>
        <w:r>
          <w:rPr>
            <w:noProof/>
            <w:webHidden/>
          </w:rPr>
          <w:fldChar w:fldCharType="end"/>
        </w:r>
      </w:hyperlink>
    </w:p>
    <w:p w14:paraId="32C07739" w14:textId="653649D0"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577" w:history="1">
        <w:r w:rsidRPr="00931339">
          <w:rPr>
            <w:rStyle w:val="Hyperlink"/>
            <w:noProof/>
          </w:rPr>
          <w:t>SOCIAL STUDIES</w:t>
        </w:r>
        <w:r>
          <w:rPr>
            <w:noProof/>
            <w:webHidden/>
          </w:rPr>
          <w:tab/>
        </w:r>
        <w:r>
          <w:rPr>
            <w:noProof/>
            <w:webHidden/>
          </w:rPr>
          <w:fldChar w:fldCharType="begin"/>
        </w:r>
        <w:r>
          <w:rPr>
            <w:noProof/>
            <w:webHidden/>
          </w:rPr>
          <w:instrText xml:space="preserve"> PAGEREF _Toc84507577 \h </w:instrText>
        </w:r>
        <w:r>
          <w:rPr>
            <w:noProof/>
            <w:webHidden/>
          </w:rPr>
        </w:r>
        <w:r>
          <w:rPr>
            <w:noProof/>
            <w:webHidden/>
          </w:rPr>
          <w:fldChar w:fldCharType="separate"/>
        </w:r>
        <w:r>
          <w:rPr>
            <w:noProof/>
            <w:webHidden/>
          </w:rPr>
          <w:t>105</w:t>
        </w:r>
        <w:r>
          <w:rPr>
            <w:noProof/>
            <w:webHidden/>
          </w:rPr>
          <w:fldChar w:fldCharType="end"/>
        </w:r>
      </w:hyperlink>
    </w:p>
    <w:p w14:paraId="1CAAA1DF" w14:textId="4AD20354"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578" w:history="1">
        <w:r w:rsidRPr="00931339">
          <w:rPr>
            <w:rStyle w:val="Hyperlink"/>
            <w:noProof/>
          </w:rPr>
          <w:t>TECHNOLOGY AND MEDIA</w:t>
        </w:r>
        <w:r>
          <w:rPr>
            <w:noProof/>
            <w:webHidden/>
          </w:rPr>
          <w:tab/>
        </w:r>
        <w:r>
          <w:rPr>
            <w:noProof/>
            <w:webHidden/>
          </w:rPr>
          <w:fldChar w:fldCharType="begin"/>
        </w:r>
        <w:r>
          <w:rPr>
            <w:noProof/>
            <w:webHidden/>
          </w:rPr>
          <w:instrText xml:space="preserve"> PAGEREF _Toc84507578 \h </w:instrText>
        </w:r>
        <w:r>
          <w:rPr>
            <w:noProof/>
            <w:webHidden/>
          </w:rPr>
        </w:r>
        <w:r>
          <w:rPr>
            <w:noProof/>
            <w:webHidden/>
          </w:rPr>
          <w:fldChar w:fldCharType="separate"/>
        </w:r>
        <w:r>
          <w:rPr>
            <w:noProof/>
            <w:webHidden/>
          </w:rPr>
          <w:t>106</w:t>
        </w:r>
        <w:r>
          <w:rPr>
            <w:noProof/>
            <w:webHidden/>
          </w:rPr>
          <w:fldChar w:fldCharType="end"/>
        </w:r>
      </w:hyperlink>
    </w:p>
    <w:p w14:paraId="5910AB85" w14:textId="25A4BAF6" w:rsidR="002C7C15" w:rsidRDefault="002C7C15">
      <w:pPr>
        <w:pStyle w:val="TOC4"/>
        <w:rPr>
          <w:rFonts w:asciiTheme="minorHAnsi" w:eastAsiaTheme="minorEastAsia" w:hAnsiTheme="minorHAnsi" w:cstheme="minorBidi"/>
          <w:noProof/>
          <w:sz w:val="22"/>
          <w:szCs w:val="22"/>
        </w:rPr>
      </w:pPr>
      <w:hyperlink w:anchor="_Toc84507579" w:history="1">
        <w:r w:rsidRPr="00931339">
          <w:rPr>
            <w:rStyle w:val="Hyperlink"/>
            <w:noProof/>
          </w:rPr>
          <w:t>Code Jumper™</w:t>
        </w:r>
        <w:r>
          <w:rPr>
            <w:noProof/>
            <w:webHidden/>
          </w:rPr>
          <w:tab/>
        </w:r>
        <w:r>
          <w:rPr>
            <w:noProof/>
            <w:webHidden/>
          </w:rPr>
          <w:fldChar w:fldCharType="begin"/>
        </w:r>
        <w:r>
          <w:rPr>
            <w:noProof/>
            <w:webHidden/>
          </w:rPr>
          <w:instrText xml:space="preserve"> PAGEREF _Toc84507579 \h </w:instrText>
        </w:r>
        <w:r>
          <w:rPr>
            <w:noProof/>
            <w:webHidden/>
          </w:rPr>
        </w:r>
        <w:r>
          <w:rPr>
            <w:noProof/>
            <w:webHidden/>
          </w:rPr>
          <w:fldChar w:fldCharType="separate"/>
        </w:r>
        <w:r>
          <w:rPr>
            <w:noProof/>
            <w:webHidden/>
          </w:rPr>
          <w:t>106</w:t>
        </w:r>
        <w:r>
          <w:rPr>
            <w:noProof/>
            <w:webHidden/>
          </w:rPr>
          <w:fldChar w:fldCharType="end"/>
        </w:r>
      </w:hyperlink>
    </w:p>
    <w:p w14:paraId="6F910067" w14:textId="1CA65C44" w:rsidR="002C7C15" w:rsidRDefault="002C7C15">
      <w:pPr>
        <w:pStyle w:val="TOC1"/>
        <w:rPr>
          <w:rFonts w:asciiTheme="minorHAnsi" w:eastAsiaTheme="minorEastAsia" w:hAnsiTheme="minorHAnsi" w:cstheme="minorBidi"/>
          <w:b w:val="0"/>
          <w:bCs w:val="0"/>
          <w:caps w:val="0"/>
          <w:noProof/>
          <w:sz w:val="22"/>
          <w:szCs w:val="22"/>
        </w:rPr>
      </w:pPr>
      <w:hyperlink w:anchor="_Toc84507580" w:history="1">
        <w:r w:rsidRPr="00931339">
          <w:rPr>
            <w:rStyle w:val="Hyperlink"/>
            <w:noProof/>
          </w:rPr>
          <w:t>EARLY CHILDHOOD</w:t>
        </w:r>
        <w:r>
          <w:rPr>
            <w:noProof/>
            <w:webHidden/>
          </w:rPr>
          <w:tab/>
        </w:r>
        <w:r>
          <w:rPr>
            <w:noProof/>
            <w:webHidden/>
          </w:rPr>
          <w:fldChar w:fldCharType="begin"/>
        </w:r>
        <w:r>
          <w:rPr>
            <w:noProof/>
            <w:webHidden/>
          </w:rPr>
          <w:instrText xml:space="preserve"> PAGEREF _Toc84507580 \h </w:instrText>
        </w:r>
        <w:r>
          <w:rPr>
            <w:noProof/>
            <w:webHidden/>
          </w:rPr>
        </w:r>
        <w:r>
          <w:rPr>
            <w:noProof/>
            <w:webHidden/>
          </w:rPr>
          <w:fldChar w:fldCharType="separate"/>
        </w:r>
        <w:r>
          <w:rPr>
            <w:noProof/>
            <w:webHidden/>
          </w:rPr>
          <w:t>112</w:t>
        </w:r>
        <w:r>
          <w:rPr>
            <w:noProof/>
            <w:webHidden/>
          </w:rPr>
          <w:fldChar w:fldCharType="end"/>
        </w:r>
      </w:hyperlink>
    </w:p>
    <w:p w14:paraId="28C96F9F" w14:textId="584EA7F7" w:rsidR="002C7C15" w:rsidRDefault="002C7C15">
      <w:pPr>
        <w:pStyle w:val="TOC4"/>
        <w:rPr>
          <w:rFonts w:asciiTheme="minorHAnsi" w:eastAsiaTheme="minorEastAsia" w:hAnsiTheme="minorHAnsi" w:cstheme="minorBidi"/>
          <w:noProof/>
          <w:sz w:val="22"/>
          <w:szCs w:val="22"/>
        </w:rPr>
      </w:pPr>
      <w:hyperlink w:anchor="_Toc84507581" w:history="1">
        <w:r w:rsidRPr="00931339">
          <w:rPr>
            <w:rStyle w:val="Hyperlink"/>
            <w:noProof/>
          </w:rPr>
          <w:t>Animal Recipes</w:t>
        </w:r>
        <w:r>
          <w:rPr>
            <w:noProof/>
            <w:webHidden/>
          </w:rPr>
          <w:tab/>
        </w:r>
        <w:r>
          <w:rPr>
            <w:noProof/>
            <w:webHidden/>
          </w:rPr>
          <w:fldChar w:fldCharType="begin"/>
        </w:r>
        <w:r>
          <w:rPr>
            <w:noProof/>
            <w:webHidden/>
          </w:rPr>
          <w:instrText xml:space="preserve"> PAGEREF _Toc84507581 \h </w:instrText>
        </w:r>
        <w:r>
          <w:rPr>
            <w:noProof/>
            <w:webHidden/>
          </w:rPr>
        </w:r>
        <w:r>
          <w:rPr>
            <w:noProof/>
            <w:webHidden/>
          </w:rPr>
          <w:fldChar w:fldCharType="separate"/>
        </w:r>
        <w:r>
          <w:rPr>
            <w:noProof/>
            <w:webHidden/>
          </w:rPr>
          <w:t>113</w:t>
        </w:r>
        <w:r>
          <w:rPr>
            <w:noProof/>
            <w:webHidden/>
          </w:rPr>
          <w:fldChar w:fldCharType="end"/>
        </w:r>
      </w:hyperlink>
    </w:p>
    <w:p w14:paraId="52CBF882" w14:textId="37A7F954" w:rsidR="002C7C15" w:rsidRDefault="002C7C15">
      <w:pPr>
        <w:pStyle w:val="TOC4"/>
        <w:rPr>
          <w:rFonts w:asciiTheme="minorHAnsi" w:eastAsiaTheme="minorEastAsia" w:hAnsiTheme="minorHAnsi" w:cstheme="minorBidi"/>
          <w:noProof/>
          <w:sz w:val="22"/>
          <w:szCs w:val="22"/>
        </w:rPr>
      </w:pPr>
      <w:hyperlink w:anchor="_Toc84507582" w:history="1">
        <w:r w:rsidRPr="00931339">
          <w:rPr>
            <w:rStyle w:val="Hyperlink"/>
            <w:noProof/>
          </w:rPr>
          <w:t>Astro Adventure Balls: Swirl, Twirl, &amp; Whirl [Modification]</w:t>
        </w:r>
        <w:r>
          <w:rPr>
            <w:noProof/>
            <w:webHidden/>
          </w:rPr>
          <w:tab/>
        </w:r>
        <w:r>
          <w:rPr>
            <w:noProof/>
            <w:webHidden/>
          </w:rPr>
          <w:fldChar w:fldCharType="begin"/>
        </w:r>
        <w:r>
          <w:rPr>
            <w:noProof/>
            <w:webHidden/>
          </w:rPr>
          <w:instrText xml:space="preserve"> PAGEREF _Toc84507582 \h </w:instrText>
        </w:r>
        <w:r>
          <w:rPr>
            <w:noProof/>
            <w:webHidden/>
          </w:rPr>
        </w:r>
        <w:r>
          <w:rPr>
            <w:noProof/>
            <w:webHidden/>
          </w:rPr>
          <w:fldChar w:fldCharType="separate"/>
        </w:r>
        <w:r>
          <w:rPr>
            <w:noProof/>
            <w:webHidden/>
          </w:rPr>
          <w:t>116</w:t>
        </w:r>
        <w:r>
          <w:rPr>
            <w:noProof/>
            <w:webHidden/>
          </w:rPr>
          <w:fldChar w:fldCharType="end"/>
        </w:r>
      </w:hyperlink>
    </w:p>
    <w:p w14:paraId="76097395" w14:textId="3F63091B" w:rsidR="002C7C15" w:rsidRDefault="002C7C15">
      <w:pPr>
        <w:pStyle w:val="TOC4"/>
        <w:rPr>
          <w:rFonts w:asciiTheme="minorHAnsi" w:eastAsiaTheme="minorEastAsia" w:hAnsiTheme="minorHAnsi" w:cstheme="minorBidi"/>
          <w:noProof/>
          <w:sz w:val="22"/>
          <w:szCs w:val="22"/>
        </w:rPr>
      </w:pPr>
      <w:hyperlink w:anchor="_Toc84507583" w:history="1">
        <w:r w:rsidRPr="00931339">
          <w:rPr>
            <w:rStyle w:val="Hyperlink"/>
            <w:noProof/>
          </w:rPr>
          <w:t>Early Childhood Needs</w:t>
        </w:r>
        <w:r>
          <w:rPr>
            <w:noProof/>
            <w:webHidden/>
          </w:rPr>
          <w:tab/>
        </w:r>
        <w:r>
          <w:rPr>
            <w:noProof/>
            <w:webHidden/>
          </w:rPr>
          <w:fldChar w:fldCharType="begin"/>
        </w:r>
        <w:r>
          <w:rPr>
            <w:noProof/>
            <w:webHidden/>
          </w:rPr>
          <w:instrText xml:space="preserve"> PAGEREF _Toc84507583 \h </w:instrText>
        </w:r>
        <w:r>
          <w:rPr>
            <w:noProof/>
            <w:webHidden/>
          </w:rPr>
        </w:r>
        <w:r>
          <w:rPr>
            <w:noProof/>
            <w:webHidden/>
          </w:rPr>
          <w:fldChar w:fldCharType="separate"/>
        </w:r>
        <w:r>
          <w:rPr>
            <w:noProof/>
            <w:webHidden/>
          </w:rPr>
          <w:t>118</w:t>
        </w:r>
        <w:r>
          <w:rPr>
            <w:noProof/>
            <w:webHidden/>
          </w:rPr>
          <w:fldChar w:fldCharType="end"/>
        </w:r>
      </w:hyperlink>
    </w:p>
    <w:p w14:paraId="63A40B98" w14:textId="2E7032C4" w:rsidR="002C7C15" w:rsidRDefault="002C7C15">
      <w:pPr>
        <w:pStyle w:val="TOC4"/>
        <w:rPr>
          <w:rFonts w:asciiTheme="minorHAnsi" w:eastAsiaTheme="minorEastAsia" w:hAnsiTheme="minorHAnsi" w:cstheme="minorBidi"/>
          <w:noProof/>
          <w:sz w:val="22"/>
          <w:szCs w:val="22"/>
        </w:rPr>
      </w:pPr>
      <w:hyperlink w:anchor="_Toc84507584" w:history="1">
        <w:r w:rsidRPr="00931339">
          <w:rPr>
            <w:rStyle w:val="Hyperlink"/>
            <w:noProof/>
          </w:rPr>
          <w:t>Emergent Numeracy Kit For Preschool</w:t>
        </w:r>
        <w:r>
          <w:rPr>
            <w:noProof/>
            <w:webHidden/>
          </w:rPr>
          <w:tab/>
        </w:r>
        <w:r>
          <w:rPr>
            <w:noProof/>
            <w:webHidden/>
          </w:rPr>
          <w:fldChar w:fldCharType="begin"/>
        </w:r>
        <w:r>
          <w:rPr>
            <w:noProof/>
            <w:webHidden/>
          </w:rPr>
          <w:instrText xml:space="preserve"> PAGEREF _Toc84507584 \h </w:instrText>
        </w:r>
        <w:r>
          <w:rPr>
            <w:noProof/>
            <w:webHidden/>
          </w:rPr>
        </w:r>
        <w:r>
          <w:rPr>
            <w:noProof/>
            <w:webHidden/>
          </w:rPr>
          <w:fldChar w:fldCharType="separate"/>
        </w:r>
        <w:r>
          <w:rPr>
            <w:noProof/>
            <w:webHidden/>
          </w:rPr>
          <w:t>119</w:t>
        </w:r>
        <w:r>
          <w:rPr>
            <w:noProof/>
            <w:webHidden/>
          </w:rPr>
          <w:fldChar w:fldCharType="end"/>
        </w:r>
      </w:hyperlink>
    </w:p>
    <w:p w14:paraId="275DB8C9" w14:textId="692782FE" w:rsidR="002C7C15" w:rsidRDefault="002C7C15">
      <w:pPr>
        <w:pStyle w:val="TOC4"/>
        <w:rPr>
          <w:rFonts w:asciiTheme="minorHAnsi" w:eastAsiaTheme="minorEastAsia" w:hAnsiTheme="minorHAnsi" w:cstheme="minorBidi"/>
          <w:noProof/>
          <w:sz w:val="22"/>
          <w:szCs w:val="22"/>
        </w:rPr>
      </w:pPr>
      <w:hyperlink w:anchor="_Toc84507585" w:history="1">
        <w:r w:rsidRPr="00931339">
          <w:rPr>
            <w:rStyle w:val="Hyperlink"/>
            <w:noProof/>
          </w:rPr>
          <w:t>Fingers That Dream</w:t>
        </w:r>
        <w:r>
          <w:rPr>
            <w:noProof/>
            <w:webHidden/>
          </w:rPr>
          <w:tab/>
        </w:r>
        <w:r>
          <w:rPr>
            <w:noProof/>
            <w:webHidden/>
          </w:rPr>
          <w:fldChar w:fldCharType="begin"/>
        </w:r>
        <w:r>
          <w:rPr>
            <w:noProof/>
            <w:webHidden/>
          </w:rPr>
          <w:instrText xml:space="preserve"> PAGEREF _Toc84507585 \h </w:instrText>
        </w:r>
        <w:r>
          <w:rPr>
            <w:noProof/>
            <w:webHidden/>
          </w:rPr>
        </w:r>
        <w:r>
          <w:rPr>
            <w:noProof/>
            <w:webHidden/>
          </w:rPr>
          <w:fldChar w:fldCharType="separate"/>
        </w:r>
        <w:r>
          <w:rPr>
            <w:noProof/>
            <w:webHidden/>
          </w:rPr>
          <w:t>125</w:t>
        </w:r>
        <w:r>
          <w:rPr>
            <w:noProof/>
            <w:webHidden/>
          </w:rPr>
          <w:fldChar w:fldCharType="end"/>
        </w:r>
      </w:hyperlink>
    </w:p>
    <w:p w14:paraId="5186C671" w14:textId="49B9FBBA" w:rsidR="002C7C15" w:rsidRDefault="002C7C15">
      <w:pPr>
        <w:pStyle w:val="TOC4"/>
        <w:rPr>
          <w:rFonts w:asciiTheme="minorHAnsi" w:eastAsiaTheme="minorEastAsia" w:hAnsiTheme="minorHAnsi" w:cstheme="minorBidi"/>
          <w:noProof/>
          <w:sz w:val="22"/>
          <w:szCs w:val="22"/>
        </w:rPr>
      </w:pPr>
      <w:hyperlink w:anchor="_Toc84507586" w:history="1">
        <w:r w:rsidRPr="00931339">
          <w:rPr>
            <w:rStyle w:val="Hyperlink"/>
            <w:noProof/>
          </w:rPr>
          <w:t>FirstTouch Books</w:t>
        </w:r>
        <w:r>
          <w:rPr>
            <w:noProof/>
            <w:webHidden/>
          </w:rPr>
          <w:tab/>
        </w:r>
        <w:r>
          <w:rPr>
            <w:noProof/>
            <w:webHidden/>
          </w:rPr>
          <w:fldChar w:fldCharType="begin"/>
        </w:r>
        <w:r>
          <w:rPr>
            <w:noProof/>
            <w:webHidden/>
          </w:rPr>
          <w:instrText xml:space="preserve"> PAGEREF _Toc84507586 \h </w:instrText>
        </w:r>
        <w:r>
          <w:rPr>
            <w:noProof/>
            <w:webHidden/>
          </w:rPr>
        </w:r>
        <w:r>
          <w:rPr>
            <w:noProof/>
            <w:webHidden/>
          </w:rPr>
          <w:fldChar w:fldCharType="separate"/>
        </w:r>
        <w:r>
          <w:rPr>
            <w:noProof/>
            <w:webHidden/>
          </w:rPr>
          <w:t>132</w:t>
        </w:r>
        <w:r>
          <w:rPr>
            <w:noProof/>
            <w:webHidden/>
          </w:rPr>
          <w:fldChar w:fldCharType="end"/>
        </w:r>
      </w:hyperlink>
    </w:p>
    <w:p w14:paraId="3A77CB92" w14:textId="49892FFA" w:rsidR="002C7C15" w:rsidRDefault="002C7C15">
      <w:pPr>
        <w:pStyle w:val="TOC4"/>
        <w:rPr>
          <w:rFonts w:asciiTheme="minorHAnsi" w:eastAsiaTheme="minorEastAsia" w:hAnsiTheme="minorHAnsi" w:cstheme="minorBidi"/>
          <w:noProof/>
          <w:sz w:val="22"/>
          <w:szCs w:val="22"/>
        </w:rPr>
      </w:pPr>
      <w:hyperlink w:anchor="_Toc84507587" w:history="1">
        <w:r w:rsidRPr="00931339">
          <w:rPr>
            <w:rStyle w:val="Hyperlink"/>
            <w:noProof/>
          </w:rPr>
          <w:t>Moving Ahead: Tactile Graphic Storybooks</w:t>
        </w:r>
        <w:r>
          <w:rPr>
            <w:noProof/>
            <w:webHidden/>
          </w:rPr>
          <w:tab/>
        </w:r>
        <w:r>
          <w:rPr>
            <w:noProof/>
            <w:webHidden/>
          </w:rPr>
          <w:fldChar w:fldCharType="begin"/>
        </w:r>
        <w:r>
          <w:rPr>
            <w:noProof/>
            <w:webHidden/>
          </w:rPr>
          <w:instrText xml:space="preserve"> PAGEREF _Toc84507587 \h </w:instrText>
        </w:r>
        <w:r>
          <w:rPr>
            <w:noProof/>
            <w:webHidden/>
          </w:rPr>
        </w:r>
        <w:r>
          <w:rPr>
            <w:noProof/>
            <w:webHidden/>
          </w:rPr>
          <w:fldChar w:fldCharType="separate"/>
        </w:r>
        <w:r>
          <w:rPr>
            <w:noProof/>
            <w:webHidden/>
          </w:rPr>
          <w:t>142</w:t>
        </w:r>
        <w:r>
          <w:rPr>
            <w:noProof/>
            <w:webHidden/>
          </w:rPr>
          <w:fldChar w:fldCharType="end"/>
        </w:r>
      </w:hyperlink>
    </w:p>
    <w:p w14:paraId="20C976CF" w14:textId="2432556C" w:rsidR="002C7C15" w:rsidRDefault="002C7C15">
      <w:pPr>
        <w:pStyle w:val="TOC4"/>
        <w:rPr>
          <w:rFonts w:asciiTheme="minorHAnsi" w:eastAsiaTheme="minorEastAsia" w:hAnsiTheme="minorHAnsi" w:cstheme="minorBidi"/>
          <w:noProof/>
          <w:sz w:val="22"/>
          <w:szCs w:val="22"/>
        </w:rPr>
      </w:pPr>
      <w:hyperlink w:anchor="_Toc84507588" w:history="1">
        <w:r w:rsidRPr="00931339">
          <w:rPr>
            <w:rStyle w:val="Hyperlink"/>
            <w:noProof/>
          </w:rPr>
          <w:t>On the Way to Literacy Storybooks [Modernization]</w:t>
        </w:r>
        <w:r>
          <w:rPr>
            <w:noProof/>
            <w:webHidden/>
          </w:rPr>
          <w:tab/>
        </w:r>
        <w:r>
          <w:rPr>
            <w:noProof/>
            <w:webHidden/>
          </w:rPr>
          <w:fldChar w:fldCharType="begin"/>
        </w:r>
        <w:r>
          <w:rPr>
            <w:noProof/>
            <w:webHidden/>
          </w:rPr>
          <w:instrText xml:space="preserve"> PAGEREF _Toc84507588 \h </w:instrText>
        </w:r>
        <w:r>
          <w:rPr>
            <w:noProof/>
            <w:webHidden/>
          </w:rPr>
        </w:r>
        <w:r>
          <w:rPr>
            <w:noProof/>
            <w:webHidden/>
          </w:rPr>
          <w:fldChar w:fldCharType="separate"/>
        </w:r>
        <w:r>
          <w:rPr>
            <w:noProof/>
            <w:webHidden/>
          </w:rPr>
          <w:t>145</w:t>
        </w:r>
        <w:r>
          <w:rPr>
            <w:noProof/>
            <w:webHidden/>
          </w:rPr>
          <w:fldChar w:fldCharType="end"/>
        </w:r>
      </w:hyperlink>
    </w:p>
    <w:p w14:paraId="6BDFA3B6" w14:textId="26801C2E" w:rsidR="002C7C15" w:rsidRDefault="002C7C15">
      <w:pPr>
        <w:pStyle w:val="TOC4"/>
        <w:rPr>
          <w:rFonts w:asciiTheme="minorHAnsi" w:eastAsiaTheme="minorEastAsia" w:hAnsiTheme="minorHAnsi" w:cstheme="minorBidi"/>
          <w:noProof/>
          <w:sz w:val="22"/>
          <w:szCs w:val="22"/>
        </w:rPr>
      </w:pPr>
      <w:hyperlink w:anchor="_Toc84507589" w:history="1">
        <w:r w:rsidRPr="00931339">
          <w:rPr>
            <w:rStyle w:val="Hyperlink"/>
            <w:noProof/>
          </w:rPr>
          <w:t>Polly</w:t>
        </w:r>
        <w:r>
          <w:rPr>
            <w:noProof/>
            <w:webHidden/>
          </w:rPr>
          <w:tab/>
        </w:r>
        <w:r>
          <w:rPr>
            <w:noProof/>
            <w:webHidden/>
          </w:rPr>
          <w:fldChar w:fldCharType="begin"/>
        </w:r>
        <w:r>
          <w:rPr>
            <w:noProof/>
            <w:webHidden/>
          </w:rPr>
          <w:instrText xml:space="preserve"> PAGEREF _Toc84507589 \h </w:instrText>
        </w:r>
        <w:r>
          <w:rPr>
            <w:noProof/>
            <w:webHidden/>
          </w:rPr>
        </w:r>
        <w:r>
          <w:rPr>
            <w:noProof/>
            <w:webHidden/>
          </w:rPr>
          <w:fldChar w:fldCharType="separate"/>
        </w:r>
        <w:r>
          <w:rPr>
            <w:noProof/>
            <w:webHidden/>
          </w:rPr>
          <w:t>157</w:t>
        </w:r>
        <w:r>
          <w:rPr>
            <w:noProof/>
            <w:webHidden/>
          </w:rPr>
          <w:fldChar w:fldCharType="end"/>
        </w:r>
      </w:hyperlink>
    </w:p>
    <w:p w14:paraId="7D986603" w14:textId="3B75EC05" w:rsidR="002C7C15" w:rsidRDefault="002C7C15">
      <w:pPr>
        <w:pStyle w:val="TOC4"/>
        <w:rPr>
          <w:rFonts w:asciiTheme="minorHAnsi" w:eastAsiaTheme="minorEastAsia" w:hAnsiTheme="minorHAnsi" w:cstheme="minorBidi"/>
          <w:noProof/>
          <w:sz w:val="22"/>
          <w:szCs w:val="22"/>
        </w:rPr>
      </w:pPr>
      <w:hyperlink w:anchor="_Toc84507590" w:history="1">
        <w:r w:rsidRPr="00931339">
          <w:rPr>
            <w:rStyle w:val="Hyperlink"/>
            <w:noProof/>
          </w:rPr>
          <w:t>Reach &amp; Match™ Alphabet Tiles [Modernization]</w:t>
        </w:r>
        <w:r>
          <w:rPr>
            <w:noProof/>
            <w:webHidden/>
          </w:rPr>
          <w:tab/>
        </w:r>
        <w:r>
          <w:rPr>
            <w:noProof/>
            <w:webHidden/>
          </w:rPr>
          <w:fldChar w:fldCharType="begin"/>
        </w:r>
        <w:r>
          <w:rPr>
            <w:noProof/>
            <w:webHidden/>
          </w:rPr>
          <w:instrText xml:space="preserve"> PAGEREF _Toc84507590 \h </w:instrText>
        </w:r>
        <w:r>
          <w:rPr>
            <w:noProof/>
            <w:webHidden/>
          </w:rPr>
        </w:r>
        <w:r>
          <w:rPr>
            <w:noProof/>
            <w:webHidden/>
          </w:rPr>
          <w:fldChar w:fldCharType="separate"/>
        </w:r>
        <w:r>
          <w:rPr>
            <w:noProof/>
            <w:webHidden/>
          </w:rPr>
          <w:t>160</w:t>
        </w:r>
        <w:r>
          <w:rPr>
            <w:noProof/>
            <w:webHidden/>
          </w:rPr>
          <w:fldChar w:fldCharType="end"/>
        </w:r>
      </w:hyperlink>
    </w:p>
    <w:p w14:paraId="5A8E8CAE" w14:textId="0D8C1969" w:rsidR="002C7C15" w:rsidRDefault="002C7C15">
      <w:pPr>
        <w:pStyle w:val="TOC4"/>
        <w:rPr>
          <w:rFonts w:asciiTheme="minorHAnsi" w:eastAsiaTheme="minorEastAsia" w:hAnsiTheme="minorHAnsi" w:cstheme="minorBidi"/>
          <w:noProof/>
          <w:sz w:val="22"/>
          <w:szCs w:val="22"/>
        </w:rPr>
      </w:pPr>
      <w:hyperlink w:anchor="_Toc84507591" w:history="1">
        <w:r w:rsidRPr="00931339">
          <w:rPr>
            <w:rStyle w:val="Hyperlink"/>
            <w:noProof/>
          </w:rPr>
          <w:t>Tactile Theme Pack: In My Yard</w:t>
        </w:r>
        <w:r>
          <w:rPr>
            <w:noProof/>
            <w:webHidden/>
          </w:rPr>
          <w:tab/>
        </w:r>
        <w:r>
          <w:rPr>
            <w:noProof/>
            <w:webHidden/>
          </w:rPr>
          <w:fldChar w:fldCharType="begin"/>
        </w:r>
        <w:r>
          <w:rPr>
            <w:noProof/>
            <w:webHidden/>
          </w:rPr>
          <w:instrText xml:space="preserve"> PAGEREF _Toc84507591 \h </w:instrText>
        </w:r>
        <w:r>
          <w:rPr>
            <w:noProof/>
            <w:webHidden/>
          </w:rPr>
        </w:r>
        <w:r>
          <w:rPr>
            <w:noProof/>
            <w:webHidden/>
          </w:rPr>
          <w:fldChar w:fldCharType="separate"/>
        </w:r>
        <w:r>
          <w:rPr>
            <w:noProof/>
            <w:webHidden/>
          </w:rPr>
          <w:t>162</w:t>
        </w:r>
        <w:r>
          <w:rPr>
            <w:noProof/>
            <w:webHidden/>
          </w:rPr>
          <w:fldChar w:fldCharType="end"/>
        </w:r>
      </w:hyperlink>
    </w:p>
    <w:p w14:paraId="29B7D856" w14:textId="648AE000" w:rsidR="002C7C15" w:rsidRDefault="002C7C15">
      <w:pPr>
        <w:pStyle w:val="TOC1"/>
        <w:rPr>
          <w:rFonts w:asciiTheme="minorHAnsi" w:eastAsiaTheme="minorEastAsia" w:hAnsiTheme="minorHAnsi" w:cstheme="minorBidi"/>
          <w:b w:val="0"/>
          <w:bCs w:val="0"/>
          <w:caps w:val="0"/>
          <w:noProof/>
          <w:sz w:val="22"/>
          <w:szCs w:val="22"/>
        </w:rPr>
      </w:pPr>
      <w:hyperlink w:anchor="_Toc84507592" w:history="1">
        <w:r w:rsidRPr="00931339">
          <w:rPr>
            <w:rStyle w:val="Hyperlink"/>
            <w:noProof/>
          </w:rPr>
          <w:t>EXPANDED CORE CURRICULUM</w:t>
        </w:r>
        <w:r>
          <w:rPr>
            <w:noProof/>
            <w:webHidden/>
          </w:rPr>
          <w:tab/>
        </w:r>
        <w:r>
          <w:rPr>
            <w:noProof/>
            <w:webHidden/>
          </w:rPr>
          <w:fldChar w:fldCharType="begin"/>
        </w:r>
        <w:r>
          <w:rPr>
            <w:noProof/>
            <w:webHidden/>
          </w:rPr>
          <w:instrText xml:space="preserve"> PAGEREF _Toc84507592 \h </w:instrText>
        </w:r>
        <w:r>
          <w:rPr>
            <w:noProof/>
            <w:webHidden/>
          </w:rPr>
        </w:r>
        <w:r>
          <w:rPr>
            <w:noProof/>
            <w:webHidden/>
          </w:rPr>
          <w:fldChar w:fldCharType="separate"/>
        </w:r>
        <w:r>
          <w:rPr>
            <w:noProof/>
            <w:webHidden/>
          </w:rPr>
          <w:t>170</w:t>
        </w:r>
        <w:r>
          <w:rPr>
            <w:noProof/>
            <w:webHidden/>
          </w:rPr>
          <w:fldChar w:fldCharType="end"/>
        </w:r>
      </w:hyperlink>
    </w:p>
    <w:p w14:paraId="0CF32F04" w14:textId="714D5EFC" w:rsidR="002C7C15" w:rsidRDefault="002C7C15">
      <w:pPr>
        <w:pStyle w:val="TOC4"/>
        <w:rPr>
          <w:rFonts w:asciiTheme="minorHAnsi" w:eastAsiaTheme="minorEastAsia" w:hAnsiTheme="minorHAnsi" w:cstheme="minorBidi"/>
          <w:noProof/>
          <w:sz w:val="22"/>
          <w:szCs w:val="22"/>
        </w:rPr>
      </w:pPr>
      <w:hyperlink w:anchor="_Toc84507593" w:history="1">
        <w:r w:rsidRPr="00931339">
          <w:rPr>
            <w:rStyle w:val="Hyperlink"/>
            <w:noProof/>
          </w:rPr>
          <w:t>3D Universal Core Communication Symbols</w:t>
        </w:r>
        <w:r>
          <w:rPr>
            <w:noProof/>
            <w:webHidden/>
          </w:rPr>
          <w:tab/>
        </w:r>
        <w:r>
          <w:rPr>
            <w:noProof/>
            <w:webHidden/>
          </w:rPr>
          <w:fldChar w:fldCharType="begin"/>
        </w:r>
        <w:r>
          <w:rPr>
            <w:noProof/>
            <w:webHidden/>
          </w:rPr>
          <w:instrText xml:space="preserve"> PAGEREF _Toc84507593 \h </w:instrText>
        </w:r>
        <w:r>
          <w:rPr>
            <w:noProof/>
            <w:webHidden/>
          </w:rPr>
        </w:r>
        <w:r>
          <w:rPr>
            <w:noProof/>
            <w:webHidden/>
          </w:rPr>
          <w:fldChar w:fldCharType="separate"/>
        </w:r>
        <w:r>
          <w:rPr>
            <w:noProof/>
            <w:webHidden/>
          </w:rPr>
          <w:t>171</w:t>
        </w:r>
        <w:r>
          <w:rPr>
            <w:noProof/>
            <w:webHidden/>
          </w:rPr>
          <w:fldChar w:fldCharType="end"/>
        </w:r>
      </w:hyperlink>
    </w:p>
    <w:p w14:paraId="685F62C6" w14:textId="394A5A6D" w:rsidR="002C7C15" w:rsidRDefault="002C7C15">
      <w:pPr>
        <w:pStyle w:val="TOC4"/>
        <w:rPr>
          <w:rFonts w:asciiTheme="minorHAnsi" w:eastAsiaTheme="minorEastAsia" w:hAnsiTheme="minorHAnsi" w:cstheme="minorBidi"/>
          <w:noProof/>
          <w:sz w:val="22"/>
          <w:szCs w:val="22"/>
        </w:rPr>
      </w:pPr>
      <w:hyperlink w:anchor="_Toc84507594" w:history="1">
        <w:r w:rsidRPr="00931339">
          <w:rPr>
            <w:rStyle w:val="Hyperlink"/>
            <w:noProof/>
          </w:rPr>
          <w:t>Multiple Disabilities Projects and Needs</w:t>
        </w:r>
        <w:r>
          <w:rPr>
            <w:noProof/>
            <w:webHidden/>
          </w:rPr>
          <w:tab/>
        </w:r>
        <w:r>
          <w:rPr>
            <w:noProof/>
            <w:webHidden/>
          </w:rPr>
          <w:fldChar w:fldCharType="begin"/>
        </w:r>
        <w:r>
          <w:rPr>
            <w:noProof/>
            <w:webHidden/>
          </w:rPr>
          <w:instrText xml:space="preserve"> PAGEREF _Toc84507594 \h </w:instrText>
        </w:r>
        <w:r>
          <w:rPr>
            <w:noProof/>
            <w:webHidden/>
          </w:rPr>
        </w:r>
        <w:r>
          <w:rPr>
            <w:noProof/>
            <w:webHidden/>
          </w:rPr>
          <w:fldChar w:fldCharType="separate"/>
        </w:r>
        <w:r>
          <w:rPr>
            <w:noProof/>
            <w:webHidden/>
          </w:rPr>
          <w:t>173</w:t>
        </w:r>
        <w:r>
          <w:rPr>
            <w:noProof/>
            <w:webHidden/>
          </w:rPr>
          <w:fldChar w:fldCharType="end"/>
        </w:r>
      </w:hyperlink>
    </w:p>
    <w:p w14:paraId="2E5D3A38" w14:textId="0F3BDC39" w:rsidR="002C7C15" w:rsidRDefault="002C7C15">
      <w:pPr>
        <w:pStyle w:val="TOC4"/>
        <w:rPr>
          <w:rFonts w:asciiTheme="minorHAnsi" w:eastAsiaTheme="minorEastAsia" w:hAnsiTheme="minorHAnsi" w:cstheme="minorBidi"/>
          <w:noProof/>
          <w:sz w:val="22"/>
          <w:szCs w:val="22"/>
        </w:rPr>
      </w:pPr>
      <w:hyperlink w:anchor="_Toc84507595" w:history="1">
        <w:r w:rsidRPr="00931339">
          <w:rPr>
            <w:rStyle w:val="Hyperlink"/>
            <w:noProof/>
          </w:rPr>
          <w:t>Quick &amp; Easy ECC Mobile App</w:t>
        </w:r>
        <w:r>
          <w:rPr>
            <w:noProof/>
            <w:webHidden/>
          </w:rPr>
          <w:tab/>
        </w:r>
        <w:r>
          <w:rPr>
            <w:noProof/>
            <w:webHidden/>
          </w:rPr>
          <w:fldChar w:fldCharType="begin"/>
        </w:r>
        <w:r>
          <w:rPr>
            <w:noProof/>
            <w:webHidden/>
          </w:rPr>
          <w:instrText xml:space="preserve"> PAGEREF _Toc84507595 \h </w:instrText>
        </w:r>
        <w:r>
          <w:rPr>
            <w:noProof/>
            <w:webHidden/>
          </w:rPr>
        </w:r>
        <w:r>
          <w:rPr>
            <w:noProof/>
            <w:webHidden/>
          </w:rPr>
          <w:fldChar w:fldCharType="separate"/>
        </w:r>
        <w:r>
          <w:rPr>
            <w:noProof/>
            <w:webHidden/>
          </w:rPr>
          <w:t>174</w:t>
        </w:r>
        <w:r>
          <w:rPr>
            <w:noProof/>
            <w:webHidden/>
          </w:rPr>
          <w:fldChar w:fldCharType="end"/>
        </w:r>
      </w:hyperlink>
    </w:p>
    <w:p w14:paraId="498F4C96" w14:textId="60D1A396" w:rsidR="002C7C15" w:rsidRDefault="002C7C15">
      <w:pPr>
        <w:pStyle w:val="TOC4"/>
        <w:rPr>
          <w:rFonts w:asciiTheme="minorHAnsi" w:eastAsiaTheme="minorEastAsia" w:hAnsiTheme="minorHAnsi" w:cstheme="minorBidi"/>
          <w:noProof/>
          <w:sz w:val="22"/>
          <w:szCs w:val="22"/>
        </w:rPr>
      </w:pPr>
      <w:hyperlink w:anchor="_Toc84507596" w:history="1">
        <w:r w:rsidRPr="00931339">
          <w:rPr>
            <w:rStyle w:val="Hyperlink"/>
            <w:noProof/>
          </w:rPr>
          <w:t>Visual and Multiple Impairments Website</w:t>
        </w:r>
        <w:r>
          <w:rPr>
            <w:noProof/>
            <w:webHidden/>
          </w:rPr>
          <w:tab/>
        </w:r>
        <w:r>
          <w:rPr>
            <w:noProof/>
            <w:webHidden/>
          </w:rPr>
          <w:fldChar w:fldCharType="begin"/>
        </w:r>
        <w:r>
          <w:rPr>
            <w:noProof/>
            <w:webHidden/>
          </w:rPr>
          <w:instrText xml:space="preserve"> PAGEREF _Toc84507596 \h </w:instrText>
        </w:r>
        <w:r>
          <w:rPr>
            <w:noProof/>
            <w:webHidden/>
          </w:rPr>
        </w:r>
        <w:r>
          <w:rPr>
            <w:noProof/>
            <w:webHidden/>
          </w:rPr>
          <w:fldChar w:fldCharType="separate"/>
        </w:r>
        <w:r>
          <w:rPr>
            <w:noProof/>
            <w:webHidden/>
          </w:rPr>
          <w:t>177</w:t>
        </w:r>
        <w:r>
          <w:rPr>
            <w:noProof/>
            <w:webHidden/>
          </w:rPr>
          <w:fldChar w:fldCharType="end"/>
        </w:r>
      </w:hyperlink>
    </w:p>
    <w:p w14:paraId="1979F2F5" w14:textId="7F315EC1"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597" w:history="1">
        <w:r w:rsidRPr="00931339">
          <w:rPr>
            <w:rStyle w:val="Hyperlink"/>
            <w:noProof/>
          </w:rPr>
          <w:t>ASSISTIVE TECHNOLOGY AND ELECTRONICS</w:t>
        </w:r>
        <w:r>
          <w:rPr>
            <w:noProof/>
            <w:webHidden/>
          </w:rPr>
          <w:tab/>
        </w:r>
        <w:r>
          <w:rPr>
            <w:noProof/>
            <w:webHidden/>
          </w:rPr>
          <w:fldChar w:fldCharType="begin"/>
        </w:r>
        <w:r>
          <w:rPr>
            <w:noProof/>
            <w:webHidden/>
          </w:rPr>
          <w:instrText xml:space="preserve"> PAGEREF _Toc84507597 \h </w:instrText>
        </w:r>
        <w:r>
          <w:rPr>
            <w:noProof/>
            <w:webHidden/>
          </w:rPr>
        </w:r>
        <w:r>
          <w:rPr>
            <w:noProof/>
            <w:webHidden/>
          </w:rPr>
          <w:fldChar w:fldCharType="separate"/>
        </w:r>
        <w:r>
          <w:rPr>
            <w:noProof/>
            <w:webHidden/>
          </w:rPr>
          <w:t>178</w:t>
        </w:r>
        <w:r>
          <w:rPr>
            <w:noProof/>
            <w:webHidden/>
          </w:rPr>
          <w:fldChar w:fldCharType="end"/>
        </w:r>
      </w:hyperlink>
    </w:p>
    <w:p w14:paraId="766A5A05" w14:textId="128EB761" w:rsidR="002C7C15" w:rsidRDefault="002C7C15">
      <w:pPr>
        <w:pStyle w:val="TOC4"/>
        <w:rPr>
          <w:rFonts w:asciiTheme="minorHAnsi" w:eastAsiaTheme="minorEastAsia" w:hAnsiTheme="minorHAnsi" w:cstheme="minorBidi"/>
          <w:noProof/>
          <w:sz w:val="22"/>
          <w:szCs w:val="22"/>
        </w:rPr>
      </w:pPr>
      <w:hyperlink w:anchor="_Toc84507598" w:history="1">
        <w:r w:rsidRPr="00931339">
          <w:rPr>
            <w:rStyle w:val="Hyperlink"/>
            <w:noProof/>
          </w:rPr>
          <w:t>Chameleon 20</w:t>
        </w:r>
        <w:r>
          <w:rPr>
            <w:noProof/>
            <w:webHidden/>
          </w:rPr>
          <w:tab/>
        </w:r>
        <w:r>
          <w:rPr>
            <w:noProof/>
            <w:webHidden/>
          </w:rPr>
          <w:fldChar w:fldCharType="begin"/>
        </w:r>
        <w:r>
          <w:rPr>
            <w:noProof/>
            <w:webHidden/>
          </w:rPr>
          <w:instrText xml:space="preserve"> PAGEREF _Toc84507598 \h </w:instrText>
        </w:r>
        <w:r>
          <w:rPr>
            <w:noProof/>
            <w:webHidden/>
          </w:rPr>
        </w:r>
        <w:r>
          <w:rPr>
            <w:noProof/>
            <w:webHidden/>
          </w:rPr>
          <w:fldChar w:fldCharType="separate"/>
        </w:r>
        <w:r>
          <w:rPr>
            <w:noProof/>
            <w:webHidden/>
          </w:rPr>
          <w:t>178</w:t>
        </w:r>
        <w:r>
          <w:rPr>
            <w:noProof/>
            <w:webHidden/>
          </w:rPr>
          <w:fldChar w:fldCharType="end"/>
        </w:r>
      </w:hyperlink>
    </w:p>
    <w:p w14:paraId="690C7AC8" w14:textId="52A83967" w:rsidR="002C7C15" w:rsidRDefault="002C7C15">
      <w:pPr>
        <w:pStyle w:val="TOC4"/>
        <w:rPr>
          <w:rFonts w:asciiTheme="minorHAnsi" w:eastAsiaTheme="minorEastAsia" w:hAnsiTheme="minorHAnsi" w:cstheme="minorBidi"/>
          <w:noProof/>
          <w:sz w:val="22"/>
          <w:szCs w:val="22"/>
        </w:rPr>
      </w:pPr>
      <w:hyperlink w:anchor="_Toc84507599" w:history="1">
        <w:r w:rsidRPr="00931339">
          <w:rPr>
            <w:rStyle w:val="Hyperlink"/>
            <w:noProof/>
          </w:rPr>
          <w:t>Dynamic Tactile Device</w:t>
        </w:r>
        <w:r>
          <w:rPr>
            <w:noProof/>
            <w:webHidden/>
          </w:rPr>
          <w:tab/>
        </w:r>
        <w:r>
          <w:rPr>
            <w:noProof/>
            <w:webHidden/>
          </w:rPr>
          <w:fldChar w:fldCharType="begin"/>
        </w:r>
        <w:r>
          <w:rPr>
            <w:noProof/>
            <w:webHidden/>
          </w:rPr>
          <w:instrText xml:space="preserve"> PAGEREF _Toc84507599 \h </w:instrText>
        </w:r>
        <w:r>
          <w:rPr>
            <w:noProof/>
            <w:webHidden/>
          </w:rPr>
        </w:r>
        <w:r>
          <w:rPr>
            <w:noProof/>
            <w:webHidden/>
          </w:rPr>
          <w:fldChar w:fldCharType="separate"/>
        </w:r>
        <w:r>
          <w:rPr>
            <w:noProof/>
            <w:webHidden/>
          </w:rPr>
          <w:t>181</w:t>
        </w:r>
        <w:r>
          <w:rPr>
            <w:noProof/>
            <w:webHidden/>
          </w:rPr>
          <w:fldChar w:fldCharType="end"/>
        </w:r>
      </w:hyperlink>
    </w:p>
    <w:p w14:paraId="1ECF4C5C" w14:textId="1C15EEF5" w:rsidR="002C7C15" w:rsidRDefault="002C7C15">
      <w:pPr>
        <w:pStyle w:val="TOC4"/>
        <w:rPr>
          <w:rFonts w:asciiTheme="minorHAnsi" w:eastAsiaTheme="minorEastAsia" w:hAnsiTheme="minorHAnsi" w:cstheme="minorBidi"/>
          <w:noProof/>
          <w:sz w:val="22"/>
          <w:szCs w:val="22"/>
        </w:rPr>
      </w:pPr>
      <w:hyperlink w:anchor="_Toc84507600" w:history="1">
        <w:r w:rsidRPr="00931339">
          <w:rPr>
            <w:rStyle w:val="Hyperlink"/>
            <w:noProof/>
          </w:rPr>
          <w:t>DC Supplement Adapter</w:t>
        </w:r>
        <w:r>
          <w:rPr>
            <w:noProof/>
            <w:webHidden/>
          </w:rPr>
          <w:tab/>
        </w:r>
        <w:r>
          <w:rPr>
            <w:noProof/>
            <w:webHidden/>
          </w:rPr>
          <w:fldChar w:fldCharType="begin"/>
        </w:r>
        <w:r>
          <w:rPr>
            <w:noProof/>
            <w:webHidden/>
          </w:rPr>
          <w:instrText xml:space="preserve"> PAGEREF _Toc84507600 \h </w:instrText>
        </w:r>
        <w:r>
          <w:rPr>
            <w:noProof/>
            <w:webHidden/>
          </w:rPr>
        </w:r>
        <w:r>
          <w:rPr>
            <w:noProof/>
            <w:webHidden/>
          </w:rPr>
          <w:fldChar w:fldCharType="separate"/>
        </w:r>
        <w:r>
          <w:rPr>
            <w:noProof/>
            <w:webHidden/>
          </w:rPr>
          <w:t>183</w:t>
        </w:r>
        <w:r>
          <w:rPr>
            <w:noProof/>
            <w:webHidden/>
          </w:rPr>
          <w:fldChar w:fldCharType="end"/>
        </w:r>
      </w:hyperlink>
    </w:p>
    <w:p w14:paraId="11B12903" w14:textId="7E28BC57" w:rsidR="002C7C15" w:rsidRDefault="002C7C15">
      <w:pPr>
        <w:pStyle w:val="TOC4"/>
        <w:rPr>
          <w:rFonts w:asciiTheme="minorHAnsi" w:eastAsiaTheme="minorEastAsia" w:hAnsiTheme="minorHAnsi" w:cstheme="minorBidi"/>
          <w:noProof/>
          <w:sz w:val="22"/>
          <w:szCs w:val="22"/>
        </w:rPr>
      </w:pPr>
      <w:hyperlink w:anchor="_Toc84507601" w:history="1">
        <w:r w:rsidRPr="00931339">
          <w:rPr>
            <w:rStyle w:val="Hyperlink"/>
            <w:noProof/>
          </w:rPr>
          <w:t>Joy Player Digital Cartridge</w:t>
        </w:r>
        <w:r>
          <w:rPr>
            <w:noProof/>
            <w:webHidden/>
          </w:rPr>
          <w:tab/>
        </w:r>
        <w:r>
          <w:rPr>
            <w:noProof/>
            <w:webHidden/>
          </w:rPr>
          <w:fldChar w:fldCharType="begin"/>
        </w:r>
        <w:r>
          <w:rPr>
            <w:noProof/>
            <w:webHidden/>
          </w:rPr>
          <w:instrText xml:space="preserve"> PAGEREF _Toc84507601 \h </w:instrText>
        </w:r>
        <w:r>
          <w:rPr>
            <w:noProof/>
            <w:webHidden/>
          </w:rPr>
        </w:r>
        <w:r>
          <w:rPr>
            <w:noProof/>
            <w:webHidden/>
          </w:rPr>
          <w:fldChar w:fldCharType="separate"/>
        </w:r>
        <w:r>
          <w:rPr>
            <w:noProof/>
            <w:webHidden/>
          </w:rPr>
          <w:t>185</w:t>
        </w:r>
        <w:r>
          <w:rPr>
            <w:noProof/>
            <w:webHidden/>
          </w:rPr>
          <w:fldChar w:fldCharType="end"/>
        </w:r>
      </w:hyperlink>
    </w:p>
    <w:p w14:paraId="547F056C" w14:textId="1A106485" w:rsidR="002C7C15" w:rsidRDefault="002C7C15">
      <w:pPr>
        <w:pStyle w:val="TOC4"/>
        <w:rPr>
          <w:rFonts w:asciiTheme="minorHAnsi" w:eastAsiaTheme="minorEastAsia" w:hAnsiTheme="minorHAnsi" w:cstheme="minorBidi"/>
          <w:noProof/>
          <w:sz w:val="22"/>
          <w:szCs w:val="22"/>
        </w:rPr>
      </w:pPr>
      <w:hyperlink w:anchor="_Toc84507602" w:history="1">
        <w:r w:rsidRPr="00931339">
          <w:rPr>
            <w:rStyle w:val="Hyperlink"/>
            <w:noProof/>
          </w:rPr>
          <w:t>Mantis Q40</w:t>
        </w:r>
        <w:r>
          <w:rPr>
            <w:noProof/>
            <w:webHidden/>
          </w:rPr>
          <w:tab/>
        </w:r>
        <w:r>
          <w:rPr>
            <w:noProof/>
            <w:webHidden/>
          </w:rPr>
          <w:fldChar w:fldCharType="begin"/>
        </w:r>
        <w:r>
          <w:rPr>
            <w:noProof/>
            <w:webHidden/>
          </w:rPr>
          <w:instrText xml:space="preserve"> PAGEREF _Toc84507602 \h </w:instrText>
        </w:r>
        <w:r>
          <w:rPr>
            <w:noProof/>
            <w:webHidden/>
          </w:rPr>
        </w:r>
        <w:r>
          <w:rPr>
            <w:noProof/>
            <w:webHidden/>
          </w:rPr>
          <w:fldChar w:fldCharType="separate"/>
        </w:r>
        <w:r>
          <w:rPr>
            <w:noProof/>
            <w:webHidden/>
          </w:rPr>
          <w:t>198</w:t>
        </w:r>
        <w:r>
          <w:rPr>
            <w:noProof/>
            <w:webHidden/>
          </w:rPr>
          <w:fldChar w:fldCharType="end"/>
        </w:r>
      </w:hyperlink>
    </w:p>
    <w:p w14:paraId="27FFD5F4" w14:textId="38115D85"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603" w:history="1">
        <w:r w:rsidRPr="00931339">
          <w:rPr>
            <w:rStyle w:val="Hyperlink"/>
            <w:noProof/>
          </w:rPr>
          <w:t>CAREER EDUCATION AND TRANSITION</w:t>
        </w:r>
        <w:r>
          <w:rPr>
            <w:noProof/>
            <w:webHidden/>
          </w:rPr>
          <w:tab/>
        </w:r>
        <w:r>
          <w:rPr>
            <w:noProof/>
            <w:webHidden/>
          </w:rPr>
          <w:fldChar w:fldCharType="begin"/>
        </w:r>
        <w:r>
          <w:rPr>
            <w:noProof/>
            <w:webHidden/>
          </w:rPr>
          <w:instrText xml:space="preserve"> PAGEREF _Toc84507603 \h </w:instrText>
        </w:r>
        <w:r>
          <w:rPr>
            <w:noProof/>
            <w:webHidden/>
          </w:rPr>
        </w:r>
        <w:r>
          <w:rPr>
            <w:noProof/>
            <w:webHidden/>
          </w:rPr>
          <w:fldChar w:fldCharType="separate"/>
        </w:r>
        <w:r>
          <w:rPr>
            <w:noProof/>
            <w:webHidden/>
          </w:rPr>
          <w:t>201</w:t>
        </w:r>
        <w:r>
          <w:rPr>
            <w:noProof/>
            <w:webHidden/>
          </w:rPr>
          <w:fldChar w:fldCharType="end"/>
        </w:r>
      </w:hyperlink>
    </w:p>
    <w:p w14:paraId="1CBFC3B1" w14:textId="23FBAACB"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604" w:history="1">
        <w:r w:rsidRPr="00931339">
          <w:rPr>
            <w:rStyle w:val="Hyperlink"/>
            <w:noProof/>
          </w:rPr>
          <w:t>COMPENSATORY AND ACCESS SKILLS</w:t>
        </w:r>
        <w:r>
          <w:rPr>
            <w:noProof/>
            <w:webHidden/>
          </w:rPr>
          <w:tab/>
        </w:r>
        <w:r>
          <w:rPr>
            <w:noProof/>
            <w:webHidden/>
          </w:rPr>
          <w:fldChar w:fldCharType="begin"/>
        </w:r>
        <w:r>
          <w:rPr>
            <w:noProof/>
            <w:webHidden/>
          </w:rPr>
          <w:instrText xml:space="preserve"> PAGEREF _Toc84507604 \h </w:instrText>
        </w:r>
        <w:r>
          <w:rPr>
            <w:noProof/>
            <w:webHidden/>
          </w:rPr>
        </w:r>
        <w:r>
          <w:rPr>
            <w:noProof/>
            <w:webHidden/>
          </w:rPr>
          <w:fldChar w:fldCharType="separate"/>
        </w:r>
        <w:r>
          <w:rPr>
            <w:noProof/>
            <w:webHidden/>
          </w:rPr>
          <w:t>201</w:t>
        </w:r>
        <w:r>
          <w:rPr>
            <w:noProof/>
            <w:webHidden/>
          </w:rPr>
          <w:fldChar w:fldCharType="end"/>
        </w:r>
      </w:hyperlink>
    </w:p>
    <w:p w14:paraId="03C30CCF" w14:textId="5C255B0B" w:rsidR="002C7C15" w:rsidRDefault="002C7C15">
      <w:pPr>
        <w:pStyle w:val="TOC3"/>
        <w:tabs>
          <w:tab w:val="right" w:leader="dot" w:pos="9350"/>
        </w:tabs>
        <w:rPr>
          <w:rFonts w:asciiTheme="minorHAnsi" w:eastAsiaTheme="minorEastAsia" w:hAnsiTheme="minorHAnsi" w:cstheme="minorBidi"/>
          <w:noProof/>
          <w:sz w:val="22"/>
          <w:szCs w:val="22"/>
        </w:rPr>
      </w:pPr>
      <w:hyperlink w:anchor="_Toc84507605" w:history="1">
        <w:r w:rsidRPr="00931339">
          <w:rPr>
            <w:rStyle w:val="Hyperlink"/>
            <w:noProof/>
          </w:rPr>
          <w:t>Braille</w:t>
        </w:r>
        <w:r>
          <w:rPr>
            <w:noProof/>
            <w:webHidden/>
          </w:rPr>
          <w:tab/>
        </w:r>
        <w:r>
          <w:rPr>
            <w:noProof/>
            <w:webHidden/>
          </w:rPr>
          <w:fldChar w:fldCharType="begin"/>
        </w:r>
        <w:r>
          <w:rPr>
            <w:noProof/>
            <w:webHidden/>
          </w:rPr>
          <w:instrText xml:space="preserve"> PAGEREF _Toc84507605 \h </w:instrText>
        </w:r>
        <w:r>
          <w:rPr>
            <w:noProof/>
            <w:webHidden/>
          </w:rPr>
        </w:r>
        <w:r>
          <w:rPr>
            <w:noProof/>
            <w:webHidden/>
          </w:rPr>
          <w:fldChar w:fldCharType="separate"/>
        </w:r>
        <w:r>
          <w:rPr>
            <w:noProof/>
            <w:webHidden/>
          </w:rPr>
          <w:t>201</w:t>
        </w:r>
        <w:r>
          <w:rPr>
            <w:noProof/>
            <w:webHidden/>
          </w:rPr>
          <w:fldChar w:fldCharType="end"/>
        </w:r>
      </w:hyperlink>
    </w:p>
    <w:p w14:paraId="6CCF1AD1" w14:textId="4188119F" w:rsidR="002C7C15" w:rsidRDefault="002C7C15">
      <w:pPr>
        <w:pStyle w:val="TOC4"/>
        <w:rPr>
          <w:rFonts w:asciiTheme="minorHAnsi" w:eastAsiaTheme="minorEastAsia" w:hAnsiTheme="minorHAnsi" w:cstheme="minorBidi"/>
          <w:noProof/>
          <w:sz w:val="22"/>
          <w:szCs w:val="22"/>
        </w:rPr>
      </w:pPr>
      <w:hyperlink w:anchor="_Toc84507606" w:history="1">
        <w:r w:rsidRPr="00931339">
          <w:rPr>
            <w:rStyle w:val="Hyperlink"/>
            <w:noProof/>
          </w:rPr>
          <w:t>Braille Literacy Website</w:t>
        </w:r>
        <w:r>
          <w:rPr>
            <w:noProof/>
            <w:webHidden/>
          </w:rPr>
          <w:tab/>
        </w:r>
        <w:r>
          <w:rPr>
            <w:noProof/>
            <w:webHidden/>
          </w:rPr>
          <w:fldChar w:fldCharType="begin"/>
        </w:r>
        <w:r>
          <w:rPr>
            <w:noProof/>
            <w:webHidden/>
          </w:rPr>
          <w:instrText xml:space="preserve"> PAGEREF _Toc84507606 \h </w:instrText>
        </w:r>
        <w:r>
          <w:rPr>
            <w:noProof/>
            <w:webHidden/>
          </w:rPr>
        </w:r>
        <w:r>
          <w:rPr>
            <w:noProof/>
            <w:webHidden/>
          </w:rPr>
          <w:fldChar w:fldCharType="separate"/>
        </w:r>
        <w:r>
          <w:rPr>
            <w:noProof/>
            <w:webHidden/>
          </w:rPr>
          <w:t>201</w:t>
        </w:r>
        <w:r>
          <w:rPr>
            <w:noProof/>
            <w:webHidden/>
          </w:rPr>
          <w:fldChar w:fldCharType="end"/>
        </w:r>
      </w:hyperlink>
    </w:p>
    <w:p w14:paraId="6044B7EA" w14:textId="24A60507" w:rsidR="002C7C15" w:rsidRDefault="002C7C15">
      <w:pPr>
        <w:pStyle w:val="TOC4"/>
        <w:rPr>
          <w:rFonts w:asciiTheme="minorHAnsi" w:eastAsiaTheme="minorEastAsia" w:hAnsiTheme="minorHAnsi" w:cstheme="minorBidi"/>
          <w:noProof/>
          <w:sz w:val="22"/>
          <w:szCs w:val="22"/>
        </w:rPr>
      </w:pPr>
      <w:hyperlink w:anchor="_Toc84507607" w:history="1">
        <w:r w:rsidRPr="00931339">
          <w:rPr>
            <w:rStyle w:val="Hyperlink"/>
            <w:noProof/>
          </w:rPr>
          <w:t>Building on Patterns, Second Edition: Kindergarten Level</w:t>
        </w:r>
        <w:r>
          <w:rPr>
            <w:noProof/>
            <w:webHidden/>
          </w:rPr>
          <w:tab/>
        </w:r>
        <w:r>
          <w:rPr>
            <w:noProof/>
            <w:webHidden/>
          </w:rPr>
          <w:fldChar w:fldCharType="begin"/>
        </w:r>
        <w:r>
          <w:rPr>
            <w:noProof/>
            <w:webHidden/>
          </w:rPr>
          <w:instrText xml:space="preserve"> PAGEREF _Toc84507607 \h </w:instrText>
        </w:r>
        <w:r>
          <w:rPr>
            <w:noProof/>
            <w:webHidden/>
          </w:rPr>
        </w:r>
        <w:r>
          <w:rPr>
            <w:noProof/>
            <w:webHidden/>
          </w:rPr>
          <w:fldChar w:fldCharType="separate"/>
        </w:r>
        <w:r>
          <w:rPr>
            <w:noProof/>
            <w:webHidden/>
          </w:rPr>
          <w:t>203</w:t>
        </w:r>
        <w:r>
          <w:rPr>
            <w:noProof/>
            <w:webHidden/>
          </w:rPr>
          <w:fldChar w:fldCharType="end"/>
        </w:r>
      </w:hyperlink>
    </w:p>
    <w:p w14:paraId="47506CBD" w14:textId="794EB6C7" w:rsidR="002C7C15" w:rsidRDefault="002C7C15">
      <w:pPr>
        <w:pStyle w:val="TOC4"/>
        <w:rPr>
          <w:rFonts w:asciiTheme="minorHAnsi" w:eastAsiaTheme="minorEastAsia" w:hAnsiTheme="minorHAnsi" w:cstheme="minorBidi"/>
          <w:noProof/>
          <w:sz w:val="22"/>
          <w:szCs w:val="22"/>
        </w:rPr>
      </w:pPr>
      <w:hyperlink w:anchor="_Toc84507608" w:history="1">
        <w:r w:rsidRPr="00931339">
          <w:rPr>
            <w:rStyle w:val="Hyperlink"/>
            <w:noProof/>
          </w:rPr>
          <w:t>Building on Patterns, Second Edition: Prekindergarten Level</w:t>
        </w:r>
        <w:r>
          <w:rPr>
            <w:noProof/>
            <w:webHidden/>
          </w:rPr>
          <w:tab/>
        </w:r>
        <w:r>
          <w:rPr>
            <w:noProof/>
            <w:webHidden/>
          </w:rPr>
          <w:fldChar w:fldCharType="begin"/>
        </w:r>
        <w:r>
          <w:rPr>
            <w:noProof/>
            <w:webHidden/>
          </w:rPr>
          <w:instrText xml:space="preserve"> PAGEREF _Toc84507608 \h </w:instrText>
        </w:r>
        <w:r>
          <w:rPr>
            <w:noProof/>
            <w:webHidden/>
          </w:rPr>
        </w:r>
        <w:r>
          <w:rPr>
            <w:noProof/>
            <w:webHidden/>
          </w:rPr>
          <w:fldChar w:fldCharType="separate"/>
        </w:r>
        <w:r>
          <w:rPr>
            <w:noProof/>
            <w:webHidden/>
          </w:rPr>
          <w:t>221</w:t>
        </w:r>
        <w:r>
          <w:rPr>
            <w:noProof/>
            <w:webHidden/>
          </w:rPr>
          <w:fldChar w:fldCharType="end"/>
        </w:r>
      </w:hyperlink>
    </w:p>
    <w:p w14:paraId="73687B9A" w14:textId="0F990382" w:rsidR="002C7C15" w:rsidRDefault="002C7C15">
      <w:pPr>
        <w:pStyle w:val="TOC4"/>
        <w:rPr>
          <w:rFonts w:asciiTheme="minorHAnsi" w:eastAsiaTheme="minorEastAsia" w:hAnsiTheme="minorHAnsi" w:cstheme="minorBidi"/>
          <w:noProof/>
          <w:sz w:val="22"/>
          <w:szCs w:val="22"/>
        </w:rPr>
      </w:pPr>
      <w:hyperlink w:anchor="_Toc84507609" w:history="1">
        <w:r w:rsidRPr="00931339">
          <w:rPr>
            <w:rStyle w:val="Hyperlink"/>
            <w:noProof/>
          </w:rPr>
          <w:t>Fun with Braille [Modernization]</w:t>
        </w:r>
        <w:r>
          <w:rPr>
            <w:noProof/>
            <w:webHidden/>
          </w:rPr>
          <w:tab/>
        </w:r>
        <w:r>
          <w:rPr>
            <w:noProof/>
            <w:webHidden/>
          </w:rPr>
          <w:fldChar w:fldCharType="begin"/>
        </w:r>
        <w:r>
          <w:rPr>
            <w:noProof/>
            <w:webHidden/>
          </w:rPr>
          <w:instrText xml:space="preserve"> PAGEREF _Toc84507609 \h </w:instrText>
        </w:r>
        <w:r>
          <w:rPr>
            <w:noProof/>
            <w:webHidden/>
          </w:rPr>
        </w:r>
        <w:r>
          <w:rPr>
            <w:noProof/>
            <w:webHidden/>
          </w:rPr>
          <w:fldChar w:fldCharType="separate"/>
        </w:r>
        <w:r>
          <w:rPr>
            <w:noProof/>
            <w:webHidden/>
          </w:rPr>
          <w:t>241</w:t>
        </w:r>
        <w:r>
          <w:rPr>
            <w:noProof/>
            <w:webHidden/>
          </w:rPr>
          <w:fldChar w:fldCharType="end"/>
        </w:r>
      </w:hyperlink>
    </w:p>
    <w:p w14:paraId="0A5AC733" w14:textId="17FA461E" w:rsidR="002C7C15" w:rsidRDefault="002C7C15">
      <w:pPr>
        <w:pStyle w:val="TOC4"/>
        <w:rPr>
          <w:rFonts w:asciiTheme="minorHAnsi" w:eastAsiaTheme="minorEastAsia" w:hAnsiTheme="minorHAnsi" w:cstheme="minorBidi"/>
          <w:noProof/>
          <w:sz w:val="22"/>
          <w:szCs w:val="22"/>
        </w:rPr>
      </w:pPr>
      <w:hyperlink w:anchor="_Toc84507610" w:history="1">
        <w:r w:rsidRPr="00931339">
          <w:rPr>
            <w:rStyle w:val="Hyperlink"/>
            <w:noProof/>
          </w:rPr>
          <w:t>Word Associations Print/Braille Labels [Modernization]</w:t>
        </w:r>
        <w:r>
          <w:rPr>
            <w:noProof/>
            <w:webHidden/>
          </w:rPr>
          <w:tab/>
        </w:r>
        <w:r>
          <w:rPr>
            <w:noProof/>
            <w:webHidden/>
          </w:rPr>
          <w:fldChar w:fldCharType="begin"/>
        </w:r>
        <w:r>
          <w:rPr>
            <w:noProof/>
            <w:webHidden/>
          </w:rPr>
          <w:instrText xml:space="preserve"> PAGEREF _Toc84507610 \h </w:instrText>
        </w:r>
        <w:r>
          <w:rPr>
            <w:noProof/>
            <w:webHidden/>
          </w:rPr>
        </w:r>
        <w:r>
          <w:rPr>
            <w:noProof/>
            <w:webHidden/>
          </w:rPr>
          <w:fldChar w:fldCharType="separate"/>
        </w:r>
        <w:r>
          <w:rPr>
            <w:noProof/>
            <w:webHidden/>
          </w:rPr>
          <w:t>243</w:t>
        </w:r>
        <w:r>
          <w:rPr>
            <w:noProof/>
            <w:webHidden/>
          </w:rPr>
          <w:fldChar w:fldCharType="end"/>
        </w:r>
      </w:hyperlink>
    </w:p>
    <w:p w14:paraId="57989391" w14:textId="4D7E1B94" w:rsidR="002C7C15" w:rsidRDefault="002C7C15">
      <w:pPr>
        <w:pStyle w:val="TOC3"/>
        <w:tabs>
          <w:tab w:val="right" w:leader="dot" w:pos="9350"/>
        </w:tabs>
        <w:rPr>
          <w:rFonts w:asciiTheme="minorHAnsi" w:eastAsiaTheme="minorEastAsia" w:hAnsiTheme="minorHAnsi" w:cstheme="minorBidi"/>
          <w:noProof/>
          <w:sz w:val="22"/>
          <w:szCs w:val="22"/>
        </w:rPr>
      </w:pPr>
      <w:hyperlink w:anchor="_Toc84507611" w:history="1">
        <w:r w:rsidRPr="00931339">
          <w:rPr>
            <w:rStyle w:val="Hyperlink"/>
            <w:noProof/>
          </w:rPr>
          <w:t>Handwriting</w:t>
        </w:r>
        <w:r>
          <w:rPr>
            <w:noProof/>
            <w:webHidden/>
          </w:rPr>
          <w:tab/>
        </w:r>
        <w:r>
          <w:rPr>
            <w:noProof/>
            <w:webHidden/>
          </w:rPr>
          <w:fldChar w:fldCharType="begin"/>
        </w:r>
        <w:r>
          <w:rPr>
            <w:noProof/>
            <w:webHidden/>
          </w:rPr>
          <w:instrText xml:space="preserve"> PAGEREF _Toc84507611 \h </w:instrText>
        </w:r>
        <w:r>
          <w:rPr>
            <w:noProof/>
            <w:webHidden/>
          </w:rPr>
        </w:r>
        <w:r>
          <w:rPr>
            <w:noProof/>
            <w:webHidden/>
          </w:rPr>
          <w:fldChar w:fldCharType="separate"/>
        </w:r>
        <w:r>
          <w:rPr>
            <w:noProof/>
            <w:webHidden/>
          </w:rPr>
          <w:t>244</w:t>
        </w:r>
        <w:r>
          <w:rPr>
            <w:noProof/>
            <w:webHidden/>
          </w:rPr>
          <w:fldChar w:fldCharType="end"/>
        </w:r>
      </w:hyperlink>
    </w:p>
    <w:p w14:paraId="136209AE" w14:textId="099C4DA1" w:rsidR="002C7C15" w:rsidRDefault="002C7C15">
      <w:pPr>
        <w:pStyle w:val="TOC3"/>
        <w:tabs>
          <w:tab w:val="right" w:leader="dot" w:pos="9350"/>
        </w:tabs>
        <w:rPr>
          <w:rFonts w:asciiTheme="minorHAnsi" w:eastAsiaTheme="minorEastAsia" w:hAnsiTheme="minorHAnsi" w:cstheme="minorBidi"/>
          <w:noProof/>
          <w:sz w:val="22"/>
          <w:szCs w:val="22"/>
        </w:rPr>
      </w:pPr>
      <w:hyperlink w:anchor="_Toc84507612" w:history="1">
        <w:r w:rsidRPr="00931339">
          <w:rPr>
            <w:rStyle w:val="Hyperlink"/>
            <w:noProof/>
          </w:rPr>
          <w:t>Study Skills / Organizational Skills</w:t>
        </w:r>
        <w:r>
          <w:rPr>
            <w:noProof/>
            <w:webHidden/>
          </w:rPr>
          <w:tab/>
        </w:r>
        <w:r>
          <w:rPr>
            <w:noProof/>
            <w:webHidden/>
          </w:rPr>
          <w:fldChar w:fldCharType="begin"/>
        </w:r>
        <w:r>
          <w:rPr>
            <w:noProof/>
            <w:webHidden/>
          </w:rPr>
          <w:instrText xml:space="preserve"> PAGEREF _Toc84507612 \h </w:instrText>
        </w:r>
        <w:r>
          <w:rPr>
            <w:noProof/>
            <w:webHidden/>
          </w:rPr>
        </w:r>
        <w:r>
          <w:rPr>
            <w:noProof/>
            <w:webHidden/>
          </w:rPr>
          <w:fldChar w:fldCharType="separate"/>
        </w:r>
        <w:r>
          <w:rPr>
            <w:noProof/>
            <w:webHidden/>
          </w:rPr>
          <w:t>244</w:t>
        </w:r>
        <w:r>
          <w:rPr>
            <w:noProof/>
            <w:webHidden/>
          </w:rPr>
          <w:fldChar w:fldCharType="end"/>
        </w:r>
      </w:hyperlink>
    </w:p>
    <w:p w14:paraId="331A102F" w14:textId="45910259" w:rsidR="002C7C15" w:rsidRDefault="002C7C15">
      <w:pPr>
        <w:pStyle w:val="TOC3"/>
        <w:tabs>
          <w:tab w:val="right" w:leader="dot" w:pos="9350"/>
        </w:tabs>
        <w:rPr>
          <w:rFonts w:asciiTheme="minorHAnsi" w:eastAsiaTheme="minorEastAsia" w:hAnsiTheme="minorHAnsi" w:cstheme="minorBidi"/>
          <w:noProof/>
          <w:sz w:val="22"/>
          <w:szCs w:val="22"/>
        </w:rPr>
      </w:pPr>
      <w:hyperlink w:anchor="_Toc84507613" w:history="1">
        <w:r w:rsidRPr="00931339">
          <w:rPr>
            <w:rStyle w:val="Hyperlink"/>
            <w:noProof/>
          </w:rPr>
          <w:t>Tactile Graphics</w:t>
        </w:r>
        <w:r>
          <w:rPr>
            <w:noProof/>
            <w:webHidden/>
          </w:rPr>
          <w:tab/>
        </w:r>
        <w:r>
          <w:rPr>
            <w:noProof/>
            <w:webHidden/>
          </w:rPr>
          <w:fldChar w:fldCharType="begin"/>
        </w:r>
        <w:r>
          <w:rPr>
            <w:noProof/>
            <w:webHidden/>
          </w:rPr>
          <w:instrText xml:space="preserve"> PAGEREF _Toc84507613 \h </w:instrText>
        </w:r>
        <w:r>
          <w:rPr>
            <w:noProof/>
            <w:webHidden/>
          </w:rPr>
        </w:r>
        <w:r>
          <w:rPr>
            <w:noProof/>
            <w:webHidden/>
          </w:rPr>
          <w:fldChar w:fldCharType="separate"/>
        </w:r>
        <w:r>
          <w:rPr>
            <w:noProof/>
            <w:webHidden/>
          </w:rPr>
          <w:t>244</w:t>
        </w:r>
        <w:r>
          <w:rPr>
            <w:noProof/>
            <w:webHidden/>
          </w:rPr>
          <w:fldChar w:fldCharType="end"/>
        </w:r>
      </w:hyperlink>
    </w:p>
    <w:p w14:paraId="09EBA8DA" w14:textId="5CB19D1E" w:rsidR="002C7C15" w:rsidRDefault="002C7C15">
      <w:pPr>
        <w:pStyle w:val="TOC4"/>
        <w:rPr>
          <w:rFonts w:asciiTheme="minorHAnsi" w:eastAsiaTheme="minorEastAsia" w:hAnsiTheme="minorHAnsi" w:cstheme="minorBidi"/>
          <w:noProof/>
          <w:sz w:val="22"/>
          <w:szCs w:val="22"/>
        </w:rPr>
      </w:pPr>
      <w:hyperlink w:anchor="_Toc84507614" w:history="1">
        <w:r w:rsidRPr="00931339">
          <w:rPr>
            <w:rStyle w:val="Hyperlink"/>
            <w:noProof/>
          </w:rPr>
          <w:t>Hand Paths</w:t>
        </w:r>
        <w:r>
          <w:rPr>
            <w:noProof/>
            <w:webHidden/>
          </w:rPr>
          <w:tab/>
        </w:r>
        <w:r>
          <w:rPr>
            <w:noProof/>
            <w:webHidden/>
          </w:rPr>
          <w:fldChar w:fldCharType="begin"/>
        </w:r>
        <w:r>
          <w:rPr>
            <w:noProof/>
            <w:webHidden/>
          </w:rPr>
          <w:instrText xml:space="preserve"> PAGEREF _Toc84507614 \h </w:instrText>
        </w:r>
        <w:r>
          <w:rPr>
            <w:noProof/>
            <w:webHidden/>
          </w:rPr>
        </w:r>
        <w:r>
          <w:rPr>
            <w:noProof/>
            <w:webHidden/>
          </w:rPr>
          <w:fldChar w:fldCharType="separate"/>
        </w:r>
        <w:r>
          <w:rPr>
            <w:noProof/>
            <w:webHidden/>
          </w:rPr>
          <w:t>244</w:t>
        </w:r>
        <w:r>
          <w:rPr>
            <w:noProof/>
            <w:webHidden/>
          </w:rPr>
          <w:fldChar w:fldCharType="end"/>
        </w:r>
      </w:hyperlink>
    </w:p>
    <w:p w14:paraId="30B97B81" w14:textId="07779469" w:rsidR="002C7C15" w:rsidRDefault="002C7C15">
      <w:pPr>
        <w:pStyle w:val="TOC4"/>
        <w:rPr>
          <w:rFonts w:asciiTheme="minorHAnsi" w:eastAsiaTheme="minorEastAsia" w:hAnsiTheme="minorHAnsi" w:cstheme="minorBidi"/>
          <w:noProof/>
          <w:sz w:val="22"/>
          <w:szCs w:val="22"/>
        </w:rPr>
      </w:pPr>
      <w:hyperlink w:anchor="_Toc84507615" w:history="1">
        <w:r w:rsidRPr="00931339">
          <w:rPr>
            <w:rStyle w:val="Hyperlink"/>
            <w:noProof/>
          </w:rPr>
          <w:t>Room With a View: Map-Reading Concepts and Skills</w:t>
        </w:r>
        <w:r>
          <w:rPr>
            <w:noProof/>
            <w:webHidden/>
          </w:rPr>
          <w:tab/>
        </w:r>
        <w:r>
          <w:rPr>
            <w:noProof/>
            <w:webHidden/>
          </w:rPr>
          <w:fldChar w:fldCharType="begin"/>
        </w:r>
        <w:r>
          <w:rPr>
            <w:noProof/>
            <w:webHidden/>
          </w:rPr>
          <w:instrText xml:space="preserve"> PAGEREF _Toc84507615 \h </w:instrText>
        </w:r>
        <w:r>
          <w:rPr>
            <w:noProof/>
            <w:webHidden/>
          </w:rPr>
        </w:r>
        <w:r>
          <w:rPr>
            <w:noProof/>
            <w:webHidden/>
          </w:rPr>
          <w:fldChar w:fldCharType="separate"/>
        </w:r>
        <w:r>
          <w:rPr>
            <w:noProof/>
            <w:webHidden/>
          </w:rPr>
          <w:t>246</w:t>
        </w:r>
        <w:r>
          <w:rPr>
            <w:noProof/>
            <w:webHidden/>
          </w:rPr>
          <w:fldChar w:fldCharType="end"/>
        </w:r>
      </w:hyperlink>
    </w:p>
    <w:p w14:paraId="56C3C234" w14:textId="7CEF5369" w:rsidR="002C7C15" w:rsidRDefault="002C7C15">
      <w:pPr>
        <w:pStyle w:val="TOC4"/>
        <w:rPr>
          <w:rFonts w:asciiTheme="minorHAnsi" w:eastAsiaTheme="minorEastAsia" w:hAnsiTheme="minorHAnsi" w:cstheme="minorBidi"/>
          <w:noProof/>
          <w:sz w:val="22"/>
          <w:szCs w:val="22"/>
        </w:rPr>
      </w:pPr>
      <w:hyperlink w:anchor="_Toc84507616" w:history="1">
        <w:r w:rsidRPr="00931339">
          <w:rPr>
            <w:rStyle w:val="Hyperlink"/>
            <w:noProof/>
          </w:rPr>
          <w:t>Tactile Graphics Research</w:t>
        </w:r>
        <w:r>
          <w:rPr>
            <w:noProof/>
            <w:webHidden/>
          </w:rPr>
          <w:tab/>
        </w:r>
        <w:r>
          <w:rPr>
            <w:noProof/>
            <w:webHidden/>
          </w:rPr>
          <w:fldChar w:fldCharType="begin"/>
        </w:r>
        <w:r>
          <w:rPr>
            <w:noProof/>
            <w:webHidden/>
          </w:rPr>
          <w:instrText xml:space="preserve"> PAGEREF _Toc84507616 \h </w:instrText>
        </w:r>
        <w:r>
          <w:rPr>
            <w:noProof/>
            <w:webHidden/>
          </w:rPr>
        </w:r>
        <w:r>
          <w:rPr>
            <w:noProof/>
            <w:webHidden/>
          </w:rPr>
          <w:fldChar w:fldCharType="separate"/>
        </w:r>
        <w:r>
          <w:rPr>
            <w:noProof/>
            <w:webHidden/>
          </w:rPr>
          <w:t>268</w:t>
        </w:r>
        <w:r>
          <w:rPr>
            <w:noProof/>
            <w:webHidden/>
          </w:rPr>
          <w:fldChar w:fldCharType="end"/>
        </w:r>
      </w:hyperlink>
    </w:p>
    <w:p w14:paraId="2EFE2387" w14:textId="505508CF" w:rsidR="002C7C15" w:rsidRDefault="002C7C15">
      <w:pPr>
        <w:pStyle w:val="TOC4"/>
        <w:rPr>
          <w:rFonts w:asciiTheme="minorHAnsi" w:eastAsiaTheme="minorEastAsia" w:hAnsiTheme="minorHAnsi" w:cstheme="minorBidi"/>
          <w:noProof/>
          <w:sz w:val="22"/>
          <w:szCs w:val="22"/>
        </w:rPr>
      </w:pPr>
      <w:hyperlink w:anchor="_Toc84507617" w:history="1">
        <w:r w:rsidRPr="00931339">
          <w:rPr>
            <w:rStyle w:val="Hyperlink"/>
            <w:noProof/>
          </w:rPr>
          <w:t>Tactile Skills Online Matrix</w:t>
        </w:r>
        <w:r>
          <w:rPr>
            <w:noProof/>
            <w:webHidden/>
          </w:rPr>
          <w:tab/>
        </w:r>
        <w:r>
          <w:rPr>
            <w:noProof/>
            <w:webHidden/>
          </w:rPr>
          <w:fldChar w:fldCharType="begin"/>
        </w:r>
        <w:r>
          <w:rPr>
            <w:noProof/>
            <w:webHidden/>
          </w:rPr>
          <w:instrText xml:space="preserve"> PAGEREF _Toc84507617 \h </w:instrText>
        </w:r>
        <w:r>
          <w:rPr>
            <w:noProof/>
            <w:webHidden/>
          </w:rPr>
        </w:r>
        <w:r>
          <w:rPr>
            <w:noProof/>
            <w:webHidden/>
          </w:rPr>
          <w:fldChar w:fldCharType="separate"/>
        </w:r>
        <w:r>
          <w:rPr>
            <w:noProof/>
            <w:webHidden/>
          </w:rPr>
          <w:t>272</w:t>
        </w:r>
        <w:r>
          <w:rPr>
            <w:noProof/>
            <w:webHidden/>
          </w:rPr>
          <w:fldChar w:fldCharType="end"/>
        </w:r>
      </w:hyperlink>
    </w:p>
    <w:p w14:paraId="66A5B554" w14:textId="2B5E3951" w:rsidR="002C7C15" w:rsidRDefault="002C7C15">
      <w:pPr>
        <w:pStyle w:val="TOC4"/>
        <w:rPr>
          <w:rFonts w:asciiTheme="minorHAnsi" w:eastAsiaTheme="minorEastAsia" w:hAnsiTheme="minorHAnsi" w:cstheme="minorBidi"/>
          <w:noProof/>
          <w:sz w:val="22"/>
          <w:szCs w:val="22"/>
        </w:rPr>
      </w:pPr>
      <w:hyperlink w:anchor="_Toc84507618" w:history="1">
        <w:r w:rsidRPr="00931339">
          <w:rPr>
            <w:rStyle w:val="Hyperlink"/>
            <w:noProof/>
          </w:rPr>
          <w:t>SENSEable STRIPS: Stick-On Tactile Lines</w:t>
        </w:r>
        <w:r>
          <w:rPr>
            <w:noProof/>
            <w:webHidden/>
          </w:rPr>
          <w:tab/>
        </w:r>
        <w:r>
          <w:rPr>
            <w:noProof/>
            <w:webHidden/>
          </w:rPr>
          <w:fldChar w:fldCharType="begin"/>
        </w:r>
        <w:r>
          <w:rPr>
            <w:noProof/>
            <w:webHidden/>
          </w:rPr>
          <w:instrText xml:space="preserve"> PAGEREF _Toc84507618 \h </w:instrText>
        </w:r>
        <w:r>
          <w:rPr>
            <w:noProof/>
            <w:webHidden/>
          </w:rPr>
        </w:r>
        <w:r>
          <w:rPr>
            <w:noProof/>
            <w:webHidden/>
          </w:rPr>
          <w:fldChar w:fldCharType="separate"/>
        </w:r>
        <w:r>
          <w:rPr>
            <w:noProof/>
            <w:webHidden/>
          </w:rPr>
          <w:t>277</w:t>
        </w:r>
        <w:r>
          <w:rPr>
            <w:noProof/>
            <w:webHidden/>
          </w:rPr>
          <w:fldChar w:fldCharType="end"/>
        </w:r>
      </w:hyperlink>
    </w:p>
    <w:p w14:paraId="7E2A35B2" w14:textId="3C2D4C65" w:rsidR="002C7C15" w:rsidRDefault="002C7C15">
      <w:pPr>
        <w:pStyle w:val="TOC4"/>
        <w:rPr>
          <w:rFonts w:asciiTheme="minorHAnsi" w:eastAsiaTheme="minorEastAsia" w:hAnsiTheme="minorHAnsi" w:cstheme="minorBidi"/>
          <w:noProof/>
          <w:sz w:val="22"/>
          <w:szCs w:val="22"/>
        </w:rPr>
      </w:pPr>
      <w:hyperlink w:anchor="_Toc84507619" w:history="1">
        <w:r w:rsidRPr="00931339">
          <w:rPr>
            <w:rStyle w:val="Hyperlink"/>
            <w:noProof/>
          </w:rPr>
          <w:t>Orientation and Mobility Needs</w:t>
        </w:r>
        <w:r>
          <w:rPr>
            <w:noProof/>
            <w:webHidden/>
          </w:rPr>
          <w:tab/>
        </w:r>
        <w:r>
          <w:rPr>
            <w:noProof/>
            <w:webHidden/>
          </w:rPr>
          <w:fldChar w:fldCharType="begin"/>
        </w:r>
        <w:r>
          <w:rPr>
            <w:noProof/>
            <w:webHidden/>
          </w:rPr>
          <w:instrText xml:space="preserve"> PAGEREF _Toc84507619 \h </w:instrText>
        </w:r>
        <w:r>
          <w:rPr>
            <w:noProof/>
            <w:webHidden/>
          </w:rPr>
        </w:r>
        <w:r>
          <w:rPr>
            <w:noProof/>
            <w:webHidden/>
          </w:rPr>
          <w:fldChar w:fldCharType="separate"/>
        </w:r>
        <w:r>
          <w:rPr>
            <w:noProof/>
            <w:webHidden/>
          </w:rPr>
          <w:t>298</w:t>
        </w:r>
        <w:r>
          <w:rPr>
            <w:noProof/>
            <w:webHidden/>
          </w:rPr>
          <w:fldChar w:fldCharType="end"/>
        </w:r>
      </w:hyperlink>
    </w:p>
    <w:p w14:paraId="345AFA3B" w14:textId="25950F2D" w:rsidR="002C7C15" w:rsidRDefault="002C7C15">
      <w:pPr>
        <w:pStyle w:val="TOC4"/>
        <w:rPr>
          <w:rFonts w:asciiTheme="minorHAnsi" w:eastAsiaTheme="minorEastAsia" w:hAnsiTheme="minorHAnsi" w:cstheme="minorBidi"/>
          <w:noProof/>
          <w:sz w:val="22"/>
          <w:szCs w:val="22"/>
        </w:rPr>
      </w:pPr>
      <w:hyperlink w:anchor="_Toc84507620" w:history="1">
        <w:r w:rsidRPr="00931339">
          <w:rPr>
            <w:rStyle w:val="Hyperlink"/>
            <w:noProof/>
          </w:rPr>
          <w:t>Step-By-Step [Modernization]</w:t>
        </w:r>
        <w:r>
          <w:rPr>
            <w:noProof/>
            <w:webHidden/>
          </w:rPr>
          <w:tab/>
        </w:r>
        <w:r>
          <w:rPr>
            <w:noProof/>
            <w:webHidden/>
          </w:rPr>
          <w:fldChar w:fldCharType="begin"/>
        </w:r>
        <w:r>
          <w:rPr>
            <w:noProof/>
            <w:webHidden/>
          </w:rPr>
          <w:instrText xml:space="preserve"> PAGEREF _Toc84507620 \h </w:instrText>
        </w:r>
        <w:r>
          <w:rPr>
            <w:noProof/>
            <w:webHidden/>
          </w:rPr>
        </w:r>
        <w:r>
          <w:rPr>
            <w:noProof/>
            <w:webHidden/>
          </w:rPr>
          <w:fldChar w:fldCharType="separate"/>
        </w:r>
        <w:r>
          <w:rPr>
            <w:noProof/>
            <w:webHidden/>
          </w:rPr>
          <w:t>299</w:t>
        </w:r>
        <w:r>
          <w:rPr>
            <w:noProof/>
            <w:webHidden/>
          </w:rPr>
          <w:fldChar w:fldCharType="end"/>
        </w:r>
      </w:hyperlink>
    </w:p>
    <w:p w14:paraId="213E79FC" w14:textId="298A965B"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621" w:history="1">
        <w:r w:rsidRPr="00931339">
          <w:rPr>
            <w:rStyle w:val="Hyperlink"/>
            <w:noProof/>
          </w:rPr>
          <w:t>RECREATION AND LEISURE</w:t>
        </w:r>
        <w:r>
          <w:rPr>
            <w:noProof/>
            <w:webHidden/>
          </w:rPr>
          <w:tab/>
        </w:r>
        <w:r>
          <w:rPr>
            <w:noProof/>
            <w:webHidden/>
          </w:rPr>
          <w:fldChar w:fldCharType="begin"/>
        </w:r>
        <w:r>
          <w:rPr>
            <w:noProof/>
            <w:webHidden/>
          </w:rPr>
          <w:instrText xml:space="preserve"> PAGEREF _Toc84507621 \h </w:instrText>
        </w:r>
        <w:r>
          <w:rPr>
            <w:noProof/>
            <w:webHidden/>
          </w:rPr>
        </w:r>
        <w:r>
          <w:rPr>
            <w:noProof/>
            <w:webHidden/>
          </w:rPr>
          <w:fldChar w:fldCharType="separate"/>
        </w:r>
        <w:r>
          <w:rPr>
            <w:noProof/>
            <w:webHidden/>
          </w:rPr>
          <w:t>302</w:t>
        </w:r>
        <w:r>
          <w:rPr>
            <w:noProof/>
            <w:webHidden/>
          </w:rPr>
          <w:fldChar w:fldCharType="end"/>
        </w:r>
      </w:hyperlink>
    </w:p>
    <w:p w14:paraId="74DA7623" w14:textId="0A03CAE4"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622" w:history="1">
        <w:r w:rsidRPr="00931339">
          <w:rPr>
            <w:rStyle w:val="Hyperlink"/>
            <w:noProof/>
          </w:rPr>
          <w:t>SELF-DETERMINATION</w:t>
        </w:r>
        <w:r>
          <w:rPr>
            <w:noProof/>
            <w:webHidden/>
          </w:rPr>
          <w:tab/>
        </w:r>
        <w:r>
          <w:rPr>
            <w:noProof/>
            <w:webHidden/>
          </w:rPr>
          <w:fldChar w:fldCharType="begin"/>
        </w:r>
        <w:r>
          <w:rPr>
            <w:noProof/>
            <w:webHidden/>
          </w:rPr>
          <w:instrText xml:space="preserve"> PAGEREF _Toc84507622 \h </w:instrText>
        </w:r>
        <w:r>
          <w:rPr>
            <w:noProof/>
            <w:webHidden/>
          </w:rPr>
        </w:r>
        <w:r>
          <w:rPr>
            <w:noProof/>
            <w:webHidden/>
          </w:rPr>
          <w:fldChar w:fldCharType="separate"/>
        </w:r>
        <w:r>
          <w:rPr>
            <w:noProof/>
            <w:webHidden/>
          </w:rPr>
          <w:t>302</w:t>
        </w:r>
        <w:r>
          <w:rPr>
            <w:noProof/>
            <w:webHidden/>
          </w:rPr>
          <w:fldChar w:fldCharType="end"/>
        </w:r>
      </w:hyperlink>
    </w:p>
    <w:p w14:paraId="7BF30264" w14:textId="0FCECFA8"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623" w:history="1">
        <w:r w:rsidRPr="00931339">
          <w:rPr>
            <w:rStyle w:val="Hyperlink"/>
            <w:noProof/>
          </w:rPr>
          <w:t>SENSORY EFFICIENCY SKILLS</w:t>
        </w:r>
        <w:r>
          <w:rPr>
            <w:noProof/>
            <w:webHidden/>
          </w:rPr>
          <w:tab/>
        </w:r>
        <w:r>
          <w:rPr>
            <w:noProof/>
            <w:webHidden/>
          </w:rPr>
          <w:fldChar w:fldCharType="begin"/>
        </w:r>
        <w:r>
          <w:rPr>
            <w:noProof/>
            <w:webHidden/>
          </w:rPr>
          <w:instrText xml:space="preserve"> PAGEREF _Toc84507623 \h </w:instrText>
        </w:r>
        <w:r>
          <w:rPr>
            <w:noProof/>
            <w:webHidden/>
          </w:rPr>
        </w:r>
        <w:r>
          <w:rPr>
            <w:noProof/>
            <w:webHidden/>
          </w:rPr>
          <w:fldChar w:fldCharType="separate"/>
        </w:r>
        <w:r>
          <w:rPr>
            <w:noProof/>
            <w:webHidden/>
          </w:rPr>
          <w:t>302</w:t>
        </w:r>
        <w:r>
          <w:rPr>
            <w:noProof/>
            <w:webHidden/>
          </w:rPr>
          <w:fldChar w:fldCharType="end"/>
        </w:r>
      </w:hyperlink>
    </w:p>
    <w:p w14:paraId="34AFA2E6" w14:textId="2BECD31E" w:rsidR="002C7C15" w:rsidRDefault="002C7C15">
      <w:pPr>
        <w:pStyle w:val="TOC4"/>
        <w:rPr>
          <w:rFonts w:asciiTheme="minorHAnsi" w:eastAsiaTheme="minorEastAsia" w:hAnsiTheme="minorHAnsi" w:cstheme="minorBidi"/>
          <w:noProof/>
          <w:sz w:val="22"/>
          <w:szCs w:val="22"/>
        </w:rPr>
      </w:pPr>
      <w:hyperlink w:anchor="_Toc84507624" w:history="1">
        <w:r w:rsidRPr="00931339">
          <w:rPr>
            <w:rStyle w:val="Hyperlink"/>
            <w:noProof/>
          </w:rPr>
          <w:t>SLK: Sensory Learning Kit (Revision)</w:t>
        </w:r>
        <w:r>
          <w:rPr>
            <w:noProof/>
            <w:webHidden/>
          </w:rPr>
          <w:tab/>
        </w:r>
        <w:r>
          <w:rPr>
            <w:noProof/>
            <w:webHidden/>
          </w:rPr>
          <w:fldChar w:fldCharType="begin"/>
        </w:r>
        <w:r>
          <w:rPr>
            <w:noProof/>
            <w:webHidden/>
          </w:rPr>
          <w:instrText xml:space="preserve"> PAGEREF _Toc84507624 \h </w:instrText>
        </w:r>
        <w:r>
          <w:rPr>
            <w:noProof/>
            <w:webHidden/>
          </w:rPr>
        </w:r>
        <w:r>
          <w:rPr>
            <w:noProof/>
            <w:webHidden/>
          </w:rPr>
          <w:fldChar w:fldCharType="separate"/>
        </w:r>
        <w:r>
          <w:rPr>
            <w:noProof/>
            <w:webHidden/>
          </w:rPr>
          <w:t>302</w:t>
        </w:r>
        <w:r>
          <w:rPr>
            <w:noProof/>
            <w:webHidden/>
          </w:rPr>
          <w:fldChar w:fldCharType="end"/>
        </w:r>
      </w:hyperlink>
    </w:p>
    <w:p w14:paraId="51093309" w14:textId="2338CC45" w:rsidR="002C7C15" w:rsidRDefault="002C7C15">
      <w:pPr>
        <w:pStyle w:val="TOC3"/>
        <w:tabs>
          <w:tab w:val="right" w:leader="dot" w:pos="9350"/>
        </w:tabs>
        <w:rPr>
          <w:rFonts w:asciiTheme="minorHAnsi" w:eastAsiaTheme="minorEastAsia" w:hAnsiTheme="minorHAnsi" w:cstheme="minorBidi"/>
          <w:noProof/>
          <w:sz w:val="22"/>
          <w:szCs w:val="22"/>
        </w:rPr>
      </w:pPr>
      <w:hyperlink w:anchor="_Toc84507625" w:history="1">
        <w:r w:rsidRPr="00931339">
          <w:rPr>
            <w:rStyle w:val="Hyperlink"/>
            <w:noProof/>
          </w:rPr>
          <w:t>Cortical Visual Impairment</w:t>
        </w:r>
        <w:r>
          <w:rPr>
            <w:noProof/>
            <w:webHidden/>
          </w:rPr>
          <w:tab/>
        </w:r>
        <w:r>
          <w:rPr>
            <w:noProof/>
            <w:webHidden/>
          </w:rPr>
          <w:fldChar w:fldCharType="begin"/>
        </w:r>
        <w:r>
          <w:rPr>
            <w:noProof/>
            <w:webHidden/>
          </w:rPr>
          <w:instrText xml:space="preserve"> PAGEREF _Toc84507625 \h </w:instrText>
        </w:r>
        <w:r>
          <w:rPr>
            <w:noProof/>
            <w:webHidden/>
          </w:rPr>
        </w:r>
        <w:r>
          <w:rPr>
            <w:noProof/>
            <w:webHidden/>
          </w:rPr>
          <w:fldChar w:fldCharType="separate"/>
        </w:r>
        <w:r>
          <w:rPr>
            <w:noProof/>
            <w:webHidden/>
          </w:rPr>
          <w:t>304</w:t>
        </w:r>
        <w:r>
          <w:rPr>
            <w:noProof/>
            <w:webHidden/>
          </w:rPr>
          <w:fldChar w:fldCharType="end"/>
        </w:r>
      </w:hyperlink>
    </w:p>
    <w:p w14:paraId="68F7C62B" w14:textId="3C0D463D" w:rsidR="002C7C15" w:rsidRDefault="002C7C15">
      <w:pPr>
        <w:pStyle w:val="TOC4"/>
        <w:rPr>
          <w:rFonts w:asciiTheme="minorHAnsi" w:eastAsiaTheme="minorEastAsia" w:hAnsiTheme="minorHAnsi" w:cstheme="minorBidi"/>
          <w:noProof/>
          <w:sz w:val="22"/>
          <w:szCs w:val="22"/>
        </w:rPr>
      </w:pPr>
      <w:hyperlink w:anchor="_Toc84507626" w:history="1">
        <w:r w:rsidRPr="00931339">
          <w:rPr>
            <w:rStyle w:val="Hyperlink"/>
            <w:noProof/>
          </w:rPr>
          <w:t>CVI Companion Guide to Developmental Guidelines for Infants With Visual Impairments [Modernization]</w:t>
        </w:r>
        <w:r>
          <w:rPr>
            <w:noProof/>
            <w:webHidden/>
          </w:rPr>
          <w:tab/>
        </w:r>
        <w:r>
          <w:rPr>
            <w:noProof/>
            <w:webHidden/>
          </w:rPr>
          <w:fldChar w:fldCharType="begin"/>
        </w:r>
        <w:r>
          <w:rPr>
            <w:noProof/>
            <w:webHidden/>
          </w:rPr>
          <w:instrText xml:space="preserve"> PAGEREF _Toc84507626 \h </w:instrText>
        </w:r>
        <w:r>
          <w:rPr>
            <w:noProof/>
            <w:webHidden/>
          </w:rPr>
        </w:r>
        <w:r>
          <w:rPr>
            <w:noProof/>
            <w:webHidden/>
          </w:rPr>
          <w:fldChar w:fldCharType="separate"/>
        </w:r>
        <w:r>
          <w:rPr>
            <w:noProof/>
            <w:webHidden/>
          </w:rPr>
          <w:t>304</w:t>
        </w:r>
        <w:r>
          <w:rPr>
            <w:noProof/>
            <w:webHidden/>
          </w:rPr>
          <w:fldChar w:fldCharType="end"/>
        </w:r>
      </w:hyperlink>
    </w:p>
    <w:p w14:paraId="047A6107" w14:textId="1DC9D4AE" w:rsidR="002C7C15" w:rsidRDefault="002C7C15">
      <w:pPr>
        <w:pStyle w:val="TOC4"/>
        <w:rPr>
          <w:rFonts w:asciiTheme="minorHAnsi" w:eastAsiaTheme="minorEastAsia" w:hAnsiTheme="minorHAnsi" w:cstheme="minorBidi"/>
          <w:noProof/>
          <w:sz w:val="22"/>
          <w:szCs w:val="22"/>
        </w:rPr>
      </w:pPr>
      <w:hyperlink w:anchor="_Toc84507627" w:history="1">
        <w:r w:rsidRPr="00931339">
          <w:rPr>
            <w:rStyle w:val="Hyperlink"/>
            <w:noProof/>
          </w:rPr>
          <w:t>CVI: How I See</w:t>
        </w:r>
        <w:r>
          <w:rPr>
            <w:noProof/>
            <w:webHidden/>
          </w:rPr>
          <w:tab/>
        </w:r>
        <w:r>
          <w:rPr>
            <w:noProof/>
            <w:webHidden/>
          </w:rPr>
          <w:fldChar w:fldCharType="begin"/>
        </w:r>
        <w:r>
          <w:rPr>
            <w:noProof/>
            <w:webHidden/>
          </w:rPr>
          <w:instrText xml:space="preserve"> PAGEREF _Toc84507627 \h </w:instrText>
        </w:r>
        <w:r>
          <w:rPr>
            <w:noProof/>
            <w:webHidden/>
          </w:rPr>
        </w:r>
        <w:r>
          <w:rPr>
            <w:noProof/>
            <w:webHidden/>
          </w:rPr>
          <w:fldChar w:fldCharType="separate"/>
        </w:r>
        <w:r>
          <w:rPr>
            <w:noProof/>
            <w:webHidden/>
          </w:rPr>
          <w:t>306</w:t>
        </w:r>
        <w:r>
          <w:rPr>
            <w:noProof/>
            <w:webHidden/>
          </w:rPr>
          <w:fldChar w:fldCharType="end"/>
        </w:r>
      </w:hyperlink>
    </w:p>
    <w:p w14:paraId="65E8F141" w14:textId="0A7D1384" w:rsidR="002C7C15" w:rsidRDefault="002C7C15">
      <w:pPr>
        <w:pStyle w:val="TOC4"/>
        <w:rPr>
          <w:rFonts w:asciiTheme="minorHAnsi" w:eastAsiaTheme="minorEastAsia" w:hAnsiTheme="minorHAnsi" w:cstheme="minorBidi"/>
          <w:noProof/>
          <w:sz w:val="22"/>
          <w:szCs w:val="22"/>
        </w:rPr>
      </w:pPr>
      <w:hyperlink w:anchor="_Toc84507628" w:history="1">
        <w:r w:rsidRPr="00931339">
          <w:rPr>
            <w:rStyle w:val="Hyperlink"/>
            <w:noProof/>
          </w:rPr>
          <w:t>CVI Website</w:t>
        </w:r>
        <w:r>
          <w:rPr>
            <w:noProof/>
            <w:webHidden/>
          </w:rPr>
          <w:tab/>
        </w:r>
        <w:r>
          <w:rPr>
            <w:noProof/>
            <w:webHidden/>
          </w:rPr>
          <w:fldChar w:fldCharType="begin"/>
        </w:r>
        <w:r>
          <w:rPr>
            <w:noProof/>
            <w:webHidden/>
          </w:rPr>
          <w:instrText xml:space="preserve"> PAGEREF _Toc84507628 \h </w:instrText>
        </w:r>
        <w:r>
          <w:rPr>
            <w:noProof/>
            <w:webHidden/>
          </w:rPr>
        </w:r>
        <w:r>
          <w:rPr>
            <w:noProof/>
            <w:webHidden/>
          </w:rPr>
          <w:fldChar w:fldCharType="separate"/>
        </w:r>
        <w:r>
          <w:rPr>
            <w:noProof/>
            <w:webHidden/>
          </w:rPr>
          <w:t>308</w:t>
        </w:r>
        <w:r>
          <w:rPr>
            <w:noProof/>
            <w:webHidden/>
          </w:rPr>
          <w:fldChar w:fldCharType="end"/>
        </w:r>
      </w:hyperlink>
    </w:p>
    <w:p w14:paraId="347C2ECB" w14:textId="01C16AD6" w:rsidR="002C7C15" w:rsidRDefault="002C7C15">
      <w:pPr>
        <w:pStyle w:val="TOC4"/>
        <w:rPr>
          <w:rFonts w:asciiTheme="minorHAnsi" w:eastAsiaTheme="minorEastAsia" w:hAnsiTheme="minorHAnsi" w:cstheme="minorBidi"/>
          <w:noProof/>
          <w:sz w:val="22"/>
          <w:szCs w:val="22"/>
        </w:rPr>
      </w:pPr>
      <w:hyperlink w:anchor="_Toc84507629" w:history="1">
        <w:r w:rsidRPr="00931339">
          <w:rPr>
            <w:rStyle w:val="Hyperlink"/>
            <w:noProof/>
          </w:rPr>
          <w:t>Swirly Mats [Modernization]</w:t>
        </w:r>
        <w:r>
          <w:rPr>
            <w:noProof/>
            <w:webHidden/>
          </w:rPr>
          <w:tab/>
        </w:r>
        <w:r>
          <w:rPr>
            <w:noProof/>
            <w:webHidden/>
          </w:rPr>
          <w:fldChar w:fldCharType="begin"/>
        </w:r>
        <w:r>
          <w:rPr>
            <w:noProof/>
            <w:webHidden/>
          </w:rPr>
          <w:instrText xml:space="preserve"> PAGEREF _Toc84507629 \h </w:instrText>
        </w:r>
        <w:r>
          <w:rPr>
            <w:noProof/>
            <w:webHidden/>
          </w:rPr>
        </w:r>
        <w:r>
          <w:rPr>
            <w:noProof/>
            <w:webHidden/>
          </w:rPr>
          <w:fldChar w:fldCharType="separate"/>
        </w:r>
        <w:r>
          <w:rPr>
            <w:noProof/>
            <w:webHidden/>
          </w:rPr>
          <w:t>309</w:t>
        </w:r>
        <w:r>
          <w:rPr>
            <w:noProof/>
            <w:webHidden/>
          </w:rPr>
          <w:fldChar w:fldCharType="end"/>
        </w:r>
      </w:hyperlink>
    </w:p>
    <w:p w14:paraId="1B1BF5F8" w14:textId="43F2207B" w:rsidR="002C7C15" w:rsidRDefault="002C7C15">
      <w:pPr>
        <w:pStyle w:val="TOC3"/>
        <w:tabs>
          <w:tab w:val="right" w:leader="dot" w:pos="9350"/>
        </w:tabs>
        <w:rPr>
          <w:rFonts w:asciiTheme="minorHAnsi" w:eastAsiaTheme="minorEastAsia" w:hAnsiTheme="minorHAnsi" w:cstheme="minorBidi"/>
          <w:noProof/>
          <w:sz w:val="22"/>
          <w:szCs w:val="22"/>
        </w:rPr>
      </w:pPr>
      <w:hyperlink w:anchor="_Toc84507630" w:history="1">
        <w:r w:rsidRPr="00931339">
          <w:rPr>
            <w:rStyle w:val="Hyperlink"/>
            <w:noProof/>
          </w:rPr>
          <w:t>Low Vision</w:t>
        </w:r>
        <w:r>
          <w:rPr>
            <w:noProof/>
            <w:webHidden/>
          </w:rPr>
          <w:tab/>
        </w:r>
        <w:r>
          <w:rPr>
            <w:noProof/>
            <w:webHidden/>
          </w:rPr>
          <w:fldChar w:fldCharType="begin"/>
        </w:r>
        <w:r>
          <w:rPr>
            <w:noProof/>
            <w:webHidden/>
          </w:rPr>
          <w:instrText xml:space="preserve"> PAGEREF _Toc84507630 \h </w:instrText>
        </w:r>
        <w:r>
          <w:rPr>
            <w:noProof/>
            <w:webHidden/>
          </w:rPr>
        </w:r>
        <w:r>
          <w:rPr>
            <w:noProof/>
            <w:webHidden/>
          </w:rPr>
          <w:fldChar w:fldCharType="separate"/>
        </w:r>
        <w:r>
          <w:rPr>
            <w:noProof/>
            <w:webHidden/>
          </w:rPr>
          <w:t>310</w:t>
        </w:r>
        <w:r>
          <w:rPr>
            <w:noProof/>
            <w:webHidden/>
          </w:rPr>
          <w:fldChar w:fldCharType="end"/>
        </w:r>
      </w:hyperlink>
    </w:p>
    <w:p w14:paraId="1AB7E4DE" w14:textId="035EEDF1" w:rsidR="002C7C15" w:rsidRDefault="002C7C15">
      <w:pPr>
        <w:pStyle w:val="TOC4"/>
        <w:rPr>
          <w:rFonts w:asciiTheme="minorHAnsi" w:eastAsiaTheme="minorEastAsia" w:hAnsiTheme="minorHAnsi" w:cstheme="minorBidi"/>
          <w:noProof/>
          <w:sz w:val="22"/>
          <w:szCs w:val="22"/>
        </w:rPr>
      </w:pPr>
      <w:hyperlink w:anchor="_Toc84507631" w:history="1">
        <w:r w:rsidRPr="00931339">
          <w:rPr>
            <w:rStyle w:val="Hyperlink"/>
            <w:noProof/>
          </w:rPr>
          <w:t>Barraga Visual Efficiency Program</w:t>
        </w:r>
        <w:r>
          <w:rPr>
            <w:noProof/>
            <w:webHidden/>
          </w:rPr>
          <w:tab/>
        </w:r>
        <w:r>
          <w:rPr>
            <w:noProof/>
            <w:webHidden/>
          </w:rPr>
          <w:fldChar w:fldCharType="begin"/>
        </w:r>
        <w:r>
          <w:rPr>
            <w:noProof/>
            <w:webHidden/>
          </w:rPr>
          <w:instrText xml:space="preserve"> PAGEREF _Toc84507631 \h </w:instrText>
        </w:r>
        <w:r>
          <w:rPr>
            <w:noProof/>
            <w:webHidden/>
          </w:rPr>
        </w:r>
        <w:r>
          <w:rPr>
            <w:noProof/>
            <w:webHidden/>
          </w:rPr>
          <w:fldChar w:fldCharType="separate"/>
        </w:r>
        <w:r>
          <w:rPr>
            <w:noProof/>
            <w:webHidden/>
          </w:rPr>
          <w:t>310</w:t>
        </w:r>
        <w:r>
          <w:rPr>
            <w:noProof/>
            <w:webHidden/>
          </w:rPr>
          <w:fldChar w:fldCharType="end"/>
        </w:r>
      </w:hyperlink>
    </w:p>
    <w:p w14:paraId="1BD3CDDA" w14:textId="5E5C5832" w:rsidR="002C7C15" w:rsidRDefault="002C7C15">
      <w:pPr>
        <w:pStyle w:val="TOC4"/>
        <w:rPr>
          <w:rFonts w:asciiTheme="minorHAnsi" w:eastAsiaTheme="minorEastAsia" w:hAnsiTheme="minorHAnsi" w:cstheme="minorBidi"/>
          <w:noProof/>
          <w:sz w:val="22"/>
          <w:szCs w:val="22"/>
        </w:rPr>
      </w:pPr>
      <w:hyperlink w:anchor="_Toc84507632" w:history="1">
        <w:r w:rsidRPr="00931339">
          <w:rPr>
            <w:rStyle w:val="Hyperlink"/>
            <w:noProof/>
          </w:rPr>
          <w:t>Revised Envision Kit</w:t>
        </w:r>
        <w:r>
          <w:rPr>
            <w:noProof/>
            <w:webHidden/>
          </w:rPr>
          <w:tab/>
        </w:r>
        <w:r>
          <w:rPr>
            <w:noProof/>
            <w:webHidden/>
          </w:rPr>
          <w:fldChar w:fldCharType="begin"/>
        </w:r>
        <w:r>
          <w:rPr>
            <w:noProof/>
            <w:webHidden/>
          </w:rPr>
          <w:instrText xml:space="preserve"> PAGEREF _Toc84507632 \h </w:instrText>
        </w:r>
        <w:r>
          <w:rPr>
            <w:noProof/>
            <w:webHidden/>
          </w:rPr>
        </w:r>
        <w:r>
          <w:rPr>
            <w:noProof/>
            <w:webHidden/>
          </w:rPr>
          <w:fldChar w:fldCharType="separate"/>
        </w:r>
        <w:r>
          <w:rPr>
            <w:noProof/>
            <w:webHidden/>
          </w:rPr>
          <w:t>312</w:t>
        </w:r>
        <w:r>
          <w:rPr>
            <w:noProof/>
            <w:webHidden/>
          </w:rPr>
          <w:fldChar w:fldCharType="end"/>
        </w:r>
      </w:hyperlink>
    </w:p>
    <w:p w14:paraId="278CD653" w14:textId="47840401" w:rsidR="002C7C15" w:rsidRDefault="002C7C15">
      <w:pPr>
        <w:pStyle w:val="TOC4"/>
        <w:rPr>
          <w:rFonts w:asciiTheme="minorHAnsi" w:eastAsiaTheme="minorEastAsia" w:hAnsiTheme="minorHAnsi" w:cstheme="minorBidi"/>
          <w:noProof/>
          <w:sz w:val="22"/>
          <w:szCs w:val="22"/>
        </w:rPr>
      </w:pPr>
      <w:hyperlink w:anchor="_Toc84507633" w:history="1">
        <w:r w:rsidRPr="00931339">
          <w:rPr>
            <w:rStyle w:val="Hyperlink"/>
            <w:noProof/>
          </w:rPr>
          <w:t>Juno</w:t>
        </w:r>
        <w:r>
          <w:rPr>
            <w:noProof/>
            <w:webHidden/>
          </w:rPr>
          <w:tab/>
        </w:r>
        <w:r>
          <w:rPr>
            <w:noProof/>
            <w:webHidden/>
          </w:rPr>
          <w:fldChar w:fldCharType="begin"/>
        </w:r>
        <w:r>
          <w:rPr>
            <w:noProof/>
            <w:webHidden/>
          </w:rPr>
          <w:instrText xml:space="preserve"> PAGEREF _Toc84507633 \h </w:instrText>
        </w:r>
        <w:r>
          <w:rPr>
            <w:noProof/>
            <w:webHidden/>
          </w:rPr>
        </w:r>
        <w:r>
          <w:rPr>
            <w:noProof/>
            <w:webHidden/>
          </w:rPr>
          <w:fldChar w:fldCharType="separate"/>
        </w:r>
        <w:r>
          <w:rPr>
            <w:noProof/>
            <w:webHidden/>
          </w:rPr>
          <w:t>314</w:t>
        </w:r>
        <w:r>
          <w:rPr>
            <w:noProof/>
            <w:webHidden/>
          </w:rPr>
          <w:fldChar w:fldCharType="end"/>
        </w:r>
      </w:hyperlink>
    </w:p>
    <w:p w14:paraId="6106F57B" w14:textId="345FF5C6" w:rsidR="002C7C15" w:rsidRDefault="002C7C15">
      <w:pPr>
        <w:pStyle w:val="TOC4"/>
        <w:rPr>
          <w:rFonts w:asciiTheme="minorHAnsi" w:eastAsiaTheme="minorEastAsia" w:hAnsiTheme="minorHAnsi" w:cstheme="minorBidi"/>
          <w:noProof/>
          <w:sz w:val="22"/>
          <w:szCs w:val="22"/>
        </w:rPr>
      </w:pPr>
      <w:hyperlink w:anchor="_Toc84507634" w:history="1">
        <w:r w:rsidRPr="00931339">
          <w:rPr>
            <w:rStyle w:val="Hyperlink"/>
            <w:noProof/>
          </w:rPr>
          <w:t>Low Vision Needs</w:t>
        </w:r>
        <w:r>
          <w:rPr>
            <w:noProof/>
            <w:webHidden/>
          </w:rPr>
          <w:tab/>
        </w:r>
        <w:r>
          <w:rPr>
            <w:noProof/>
            <w:webHidden/>
          </w:rPr>
          <w:fldChar w:fldCharType="begin"/>
        </w:r>
        <w:r>
          <w:rPr>
            <w:noProof/>
            <w:webHidden/>
          </w:rPr>
          <w:instrText xml:space="preserve"> PAGEREF _Toc84507634 \h </w:instrText>
        </w:r>
        <w:r>
          <w:rPr>
            <w:noProof/>
            <w:webHidden/>
          </w:rPr>
        </w:r>
        <w:r>
          <w:rPr>
            <w:noProof/>
            <w:webHidden/>
          </w:rPr>
          <w:fldChar w:fldCharType="separate"/>
        </w:r>
        <w:r>
          <w:rPr>
            <w:noProof/>
            <w:webHidden/>
          </w:rPr>
          <w:t>330</w:t>
        </w:r>
        <w:r>
          <w:rPr>
            <w:noProof/>
            <w:webHidden/>
          </w:rPr>
          <w:fldChar w:fldCharType="end"/>
        </w:r>
      </w:hyperlink>
    </w:p>
    <w:p w14:paraId="63046CE3" w14:textId="7B6ED51A" w:rsidR="002C7C15" w:rsidRDefault="002C7C15">
      <w:pPr>
        <w:pStyle w:val="TOC4"/>
        <w:rPr>
          <w:rFonts w:asciiTheme="minorHAnsi" w:eastAsiaTheme="minorEastAsia" w:hAnsiTheme="minorHAnsi" w:cstheme="minorBidi"/>
          <w:noProof/>
          <w:sz w:val="22"/>
          <w:szCs w:val="22"/>
        </w:rPr>
      </w:pPr>
      <w:hyperlink w:anchor="_Toc84507635" w:history="1">
        <w:r w:rsidRPr="00931339">
          <w:rPr>
            <w:rStyle w:val="Hyperlink"/>
            <w:noProof/>
          </w:rPr>
          <w:t>MATT Connect</w:t>
        </w:r>
        <w:r>
          <w:rPr>
            <w:noProof/>
            <w:webHidden/>
          </w:rPr>
          <w:tab/>
        </w:r>
        <w:r>
          <w:rPr>
            <w:noProof/>
            <w:webHidden/>
          </w:rPr>
          <w:fldChar w:fldCharType="begin"/>
        </w:r>
        <w:r>
          <w:rPr>
            <w:noProof/>
            <w:webHidden/>
          </w:rPr>
          <w:instrText xml:space="preserve"> PAGEREF _Toc84507635 \h </w:instrText>
        </w:r>
        <w:r>
          <w:rPr>
            <w:noProof/>
            <w:webHidden/>
          </w:rPr>
        </w:r>
        <w:r>
          <w:rPr>
            <w:noProof/>
            <w:webHidden/>
          </w:rPr>
          <w:fldChar w:fldCharType="separate"/>
        </w:r>
        <w:r>
          <w:rPr>
            <w:noProof/>
            <w:webHidden/>
          </w:rPr>
          <w:t>342</w:t>
        </w:r>
        <w:r>
          <w:rPr>
            <w:noProof/>
            <w:webHidden/>
          </w:rPr>
          <w:fldChar w:fldCharType="end"/>
        </w:r>
      </w:hyperlink>
    </w:p>
    <w:p w14:paraId="3BD22E4F" w14:textId="3E9C0DA2"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636" w:history="1">
        <w:r w:rsidRPr="00931339">
          <w:rPr>
            <w:rStyle w:val="Hyperlink"/>
            <w:noProof/>
          </w:rPr>
          <w:t>SOCIAL INTERACTION SKILLS</w:t>
        </w:r>
        <w:r>
          <w:rPr>
            <w:noProof/>
            <w:webHidden/>
          </w:rPr>
          <w:tab/>
        </w:r>
        <w:r>
          <w:rPr>
            <w:noProof/>
            <w:webHidden/>
          </w:rPr>
          <w:fldChar w:fldCharType="begin"/>
        </w:r>
        <w:r>
          <w:rPr>
            <w:noProof/>
            <w:webHidden/>
          </w:rPr>
          <w:instrText xml:space="preserve"> PAGEREF _Toc84507636 \h </w:instrText>
        </w:r>
        <w:r>
          <w:rPr>
            <w:noProof/>
            <w:webHidden/>
          </w:rPr>
        </w:r>
        <w:r>
          <w:rPr>
            <w:noProof/>
            <w:webHidden/>
          </w:rPr>
          <w:fldChar w:fldCharType="separate"/>
        </w:r>
        <w:r>
          <w:rPr>
            <w:noProof/>
            <w:webHidden/>
          </w:rPr>
          <w:t>354</w:t>
        </w:r>
        <w:r>
          <w:rPr>
            <w:noProof/>
            <w:webHidden/>
          </w:rPr>
          <w:fldChar w:fldCharType="end"/>
        </w:r>
      </w:hyperlink>
    </w:p>
    <w:p w14:paraId="0947717B" w14:textId="6928744B" w:rsidR="002C7C15" w:rsidRDefault="002C7C15">
      <w:pPr>
        <w:pStyle w:val="TOC1"/>
        <w:rPr>
          <w:rFonts w:asciiTheme="minorHAnsi" w:eastAsiaTheme="minorEastAsia" w:hAnsiTheme="minorHAnsi" w:cstheme="minorBidi"/>
          <w:b w:val="0"/>
          <w:bCs w:val="0"/>
          <w:caps w:val="0"/>
          <w:noProof/>
          <w:sz w:val="22"/>
          <w:szCs w:val="22"/>
        </w:rPr>
      </w:pPr>
      <w:hyperlink w:anchor="_Toc84507637" w:history="1">
        <w:r w:rsidRPr="00931339">
          <w:rPr>
            <w:rStyle w:val="Hyperlink"/>
            <w:noProof/>
          </w:rPr>
          <w:t>TESTS AND ASSESSMENTS</w:t>
        </w:r>
        <w:r>
          <w:rPr>
            <w:noProof/>
            <w:webHidden/>
          </w:rPr>
          <w:tab/>
        </w:r>
        <w:r>
          <w:rPr>
            <w:noProof/>
            <w:webHidden/>
          </w:rPr>
          <w:fldChar w:fldCharType="begin"/>
        </w:r>
        <w:r>
          <w:rPr>
            <w:noProof/>
            <w:webHidden/>
          </w:rPr>
          <w:instrText xml:space="preserve"> PAGEREF _Toc84507637 \h </w:instrText>
        </w:r>
        <w:r>
          <w:rPr>
            <w:noProof/>
            <w:webHidden/>
          </w:rPr>
        </w:r>
        <w:r>
          <w:rPr>
            <w:noProof/>
            <w:webHidden/>
          </w:rPr>
          <w:fldChar w:fldCharType="separate"/>
        </w:r>
        <w:r>
          <w:rPr>
            <w:noProof/>
            <w:webHidden/>
          </w:rPr>
          <w:t>355</w:t>
        </w:r>
        <w:r>
          <w:rPr>
            <w:noProof/>
            <w:webHidden/>
          </w:rPr>
          <w:fldChar w:fldCharType="end"/>
        </w:r>
      </w:hyperlink>
    </w:p>
    <w:p w14:paraId="14D93AED" w14:textId="5CBE13E4" w:rsidR="002C7C15" w:rsidRDefault="002C7C15">
      <w:pPr>
        <w:pStyle w:val="TOC4"/>
        <w:rPr>
          <w:rFonts w:asciiTheme="minorHAnsi" w:eastAsiaTheme="minorEastAsia" w:hAnsiTheme="minorHAnsi" w:cstheme="minorBidi"/>
          <w:noProof/>
          <w:sz w:val="22"/>
          <w:szCs w:val="22"/>
        </w:rPr>
      </w:pPr>
      <w:hyperlink w:anchor="_Toc84507638" w:history="1">
        <w:r w:rsidRPr="00931339">
          <w:rPr>
            <w:rStyle w:val="Hyperlink"/>
            <w:noProof/>
          </w:rPr>
          <w:t>BRIGANCE CIBS II</w:t>
        </w:r>
        <w:r>
          <w:rPr>
            <w:noProof/>
            <w:webHidden/>
          </w:rPr>
          <w:tab/>
        </w:r>
        <w:r>
          <w:rPr>
            <w:noProof/>
            <w:webHidden/>
          </w:rPr>
          <w:fldChar w:fldCharType="begin"/>
        </w:r>
        <w:r>
          <w:rPr>
            <w:noProof/>
            <w:webHidden/>
          </w:rPr>
          <w:instrText xml:space="preserve"> PAGEREF _Toc84507638 \h </w:instrText>
        </w:r>
        <w:r>
          <w:rPr>
            <w:noProof/>
            <w:webHidden/>
          </w:rPr>
        </w:r>
        <w:r>
          <w:rPr>
            <w:noProof/>
            <w:webHidden/>
          </w:rPr>
          <w:fldChar w:fldCharType="separate"/>
        </w:r>
        <w:r>
          <w:rPr>
            <w:noProof/>
            <w:webHidden/>
          </w:rPr>
          <w:t>356</w:t>
        </w:r>
        <w:r>
          <w:rPr>
            <w:noProof/>
            <w:webHidden/>
          </w:rPr>
          <w:fldChar w:fldCharType="end"/>
        </w:r>
      </w:hyperlink>
    </w:p>
    <w:p w14:paraId="6CB65543" w14:textId="5EF4D399" w:rsidR="002C7C15" w:rsidRDefault="002C7C15">
      <w:pPr>
        <w:pStyle w:val="TOC4"/>
        <w:rPr>
          <w:rFonts w:asciiTheme="minorHAnsi" w:eastAsiaTheme="minorEastAsia" w:hAnsiTheme="minorHAnsi" w:cstheme="minorBidi"/>
          <w:noProof/>
          <w:sz w:val="22"/>
          <w:szCs w:val="22"/>
        </w:rPr>
      </w:pPr>
      <w:hyperlink w:anchor="_Toc84507639" w:history="1">
        <w:r w:rsidRPr="00931339">
          <w:rPr>
            <w:rStyle w:val="Hyperlink"/>
            <w:noProof/>
          </w:rPr>
          <w:t>KeyMath™-3 Large Print and Braille Adaptation</w:t>
        </w:r>
        <w:r>
          <w:rPr>
            <w:noProof/>
            <w:webHidden/>
          </w:rPr>
          <w:tab/>
        </w:r>
        <w:r>
          <w:rPr>
            <w:noProof/>
            <w:webHidden/>
          </w:rPr>
          <w:fldChar w:fldCharType="begin"/>
        </w:r>
        <w:r>
          <w:rPr>
            <w:noProof/>
            <w:webHidden/>
          </w:rPr>
          <w:instrText xml:space="preserve"> PAGEREF _Toc84507639 \h </w:instrText>
        </w:r>
        <w:r>
          <w:rPr>
            <w:noProof/>
            <w:webHidden/>
          </w:rPr>
        </w:r>
        <w:r>
          <w:rPr>
            <w:noProof/>
            <w:webHidden/>
          </w:rPr>
          <w:fldChar w:fldCharType="separate"/>
        </w:r>
        <w:r>
          <w:rPr>
            <w:noProof/>
            <w:webHidden/>
          </w:rPr>
          <w:t>359</w:t>
        </w:r>
        <w:r>
          <w:rPr>
            <w:noProof/>
            <w:webHidden/>
          </w:rPr>
          <w:fldChar w:fldCharType="end"/>
        </w:r>
      </w:hyperlink>
    </w:p>
    <w:p w14:paraId="29F1C9E7" w14:textId="12CE067A" w:rsidR="002C7C15" w:rsidRDefault="002C7C15">
      <w:pPr>
        <w:pStyle w:val="TOC4"/>
        <w:rPr>
          <w:rFonts w:asciiTheme="minorHAnsi" w:eastAsiaTheme="minorEastAsia" w:hAnsiTheme="minorHAnsi" w:cstheme="minorBidi"/>
          <w:noProof/>
          <w:sz w:val="22"/>
          <w:szCs w:val="22"/>
        </w:rPr>
      </w:pPr>
      <w:hyperlink w:anchor="_Toc84507640" w:history="1">
        <w:r w:rsidRPr="00931339">
          <w:rPr>
            <w:rStyle w:val="Hyperlink"/>
            <w:noProof/>
          </w:rPr>
          <w:t>KeyMath™-3 UEB Supplement</w:t>
        </w:r>
        <w:r>
          <w:rPr>
            <w:noProof/>
            <w:webHidden/>
          </w:rPr>
          <w:tab/>
        </w:r>
        <w:r>
          <w:rPr>
            <w:noProof/>
            <w:webHidden/>
          </w:rPr>
          <w:fldChar w:fldCharType="begin"/>
        </w:r>
        <w:r>
          <w:rPr>
            <w:noProof/>
            <w:webHidden/>
          </w:rPr>
          <w:instrText xml:space="preserve"> PAGEREF _Toc84507640 \h </w:instrText>
        </w:r>
        <w:r>
          <w:rPr>
            <w:noProof/>
            <w:webHidden/>
          </w:rPr>
        </w:r>
        <w:r>
          <w:rPr>
            <w:noProof/>
            <w:webHidden/>
          </w:rPr>
          <w:fldChar w:fldCharType="separate"/>
        </w:r>
        <w:r>
          <w:rPr>
            <w:noProof/>
            <w:webHidden/>
          </w:rPr>
          <w:t>362</w:t>
        </w:r>
        <w:r>
          <w:rPr>
            <w:noProof/>
            <w:webHidden/>
          </w:rPr>
          <w:fldChar w:fldCharType="end"/>
        </w:r>
      </w:hyperlink>
    </w:p>
    <w:p w14:paraId="3BDB5F63" w14:textId="302AC022" w:rsidR="002C7C15" w:rsidRDefault="002C7C15">
      <w:pPr>
        <w:pStyle w:val="TOC4"/>
        <w:rPr>
          <w:rFonts w:asciiTheme="minorHAnsi" w:eastAsiaTheme="minorEastAsia" w:hAnsiTheme="minorHAnsi" w:cstheme="minorBidi"/>
          <w:noProof/>
          <w:sz w:val="22"/>
          <w:szCs w:val="22"/>
        </w:rPr>
      </w:pPr>
      <w:hyperlink w:anchor="_Toc84507641" w:history="1">
        <w:r w:rsidRPr="00931339">
          <w:rPr>
            <w:rStyle w:val="Hyperlink"/>
            <w:noProof/>
          </w:rPr>
          <w:t>Test and Assessment Needs</w:t>
        </w:r>
        <w:r>
          <w:rPr>
            <w:noProof/>
            <w:webHidden/>
          </w:rPr>
          <w:tab/>
        </w:r>
        <w:r>
          <w:rPr>
            <w:noProof/>
            <w:webHidden/>
          </w:rPr>
          <w:fldChar w:fldCharType="begin"/>
        </w:r>
        <w:r>
          <w:rPr>
            <w:noProof/>
            <w:webHidden/>
          </w:rPr>
          <w:instrText xml:space="preserve"> PAGEREF _Toc84507641 \h </w:instrText>
        </w:r>
        <w:r>
          <w:rPr>
            <w:noProof/>
            <w:webHidden/>
          </w:rPr>
        </w:r>
        <w:r>
          <w:rPr>
            <w:noProof/>
            <w:webHidden/>
          </w:rPr>
          <w:fldChar w:fldCharType="separate"/>
        </w:r>
        <w:r>
          <w:rPr>
            <w:noProof/>
            <w:webHidden/>
          </w:rPr>
          <w:t>363</w:t>
        </w:r>
        <w:r>
          <w:rPr>
            <w:noProof/>
            <w:webHidden/>
          </w:rPr>
          <w:fldChar w:fldCharType="end"/>
        </w:r>
      </w:hyperlink>
    </w:p>
    <w:p w14:paraId="69E722D8" w14:textId="1752B776" w:rsidR="002C7C15" w:rsidRDefault="002C7C15">
      <w:pPr>
        <w:pStyle w:val="TOC2"/>
        <w:tabs>
          <w:tab w:val="right" w:leader="dot" w:pos="9350"/>
        </w:tabs>
        <w:rPr>
          <w:rFonts w:asciiTheme="minorHAnsi" w:eastAsiaTheme="minorEastAsia" w:hAnsiTheme="minorHAnsi" w:cstheme="minorBidi"/>
          <w:bCs w:val="0"/>
          <w:noProof/>
          <w:sz w:val="22"/>
          <w:szCs w:val="22"/>
        </w:rPr>
      </w:pPr>
      <w:hyperlink w:anchor="_Toc84507642" w:history="1">
        <w:r w:rsidRPr="00931339">
          <w:rPr>
            <w:rStyle w:val="Hyperlink"/>
            <w:noProof/>
          </w:rPr>
          <w:t>TECHNOLOGY PRODUCTS</w:t>
        </w:r>
        <w:r>
          <w:rPr>
            <w:noProof/>
            <w:webHidden/>
          </w:rPr>
          <w:tab/>
        </w:r>
        <w:r>
          <w:rPr>
            <w:noProof/>
            <w:webHidden/>
          </w:rPr>
          <w:fldChar w:fldCharType="begin"/>
        </w:r>
        <w:r>
          <w:rPr>
            <w:noProof/>
            <w:webHidden/>
          </w:rPr>
          <w:instrText xml:space="preserve"> PAGEREF _Toc84507642 \h </w:instrText>
        </w:r>
        <w:r>
          <w:rPr>
            <w:noProof/>
            <w:webHidden/>
          </w:rPr>
        </w:r>
        <w:r>
          <w:rPr>
            <w:noProof/>
            <w:webHidden/>
          </w:rPr>
          <w:fldChar w:fldCharType="separate"/>
        </w:r>
        <w:r>
          <w:rPr>
            <w:noProof/>
            <w:webHidden/>
          </w:rPr>
          <w:t>367</w:t>
        </w:r>
        <w:r>
          <w:rPr>
            <w:noProof/>
            <w:webHidden/>
          </w:rPr>
          <w:fldChar w:fldCharType="end"/>
        </w:r>
      </w:hyperlink>
    </w:p>
    <w:p w14:paraId="6330960D" w14:textId="39B4B4A8" w:rsidR="002C7C15" w:rsidRDefault="002C7C15">
      <w:pPr>
        <w:pStyle w:val="TOC4"/>
        <w:rPr>
          <w:rFonts w:asciiTheme="minorHAnsi" w:eastAsiaTheme="minorEastAsia" w:hAnsiTheme="minorHAnsi" w:cstheme="minorBidi"/>
          <w:noProof/>
          <w:sz w:val="22"/>
          <w:szCs w:val="22"/>
        </w:rPr>
      </w:pPr>
      <w:hyperlink w:anchor="_Toc84507643" w:history="1">
        <w:r w:rsidRPr="00931339">
          <w:rPr>
            <w:rStyle w:val="Hyperlink"/>
            <w:noProof/>
          </w:rPr>
          <w:t>Accessible Brick Structures</w:t>
        </w:r>
        <w:r>
          <w:rPr>
            <w:noProof/>
            <w:webHidden/>
          </w:rPr>
          <w:tab/>
        </w:r>
        <w:r>
          <w:rPr>
            <w:noProof/>
            <w:webHidden/>
          </w:rPr>
          <w:fldChar w:fldCharType="begin"/>
        </w:r>
        <w:r>
          <w:rPr>
            <w:noProof/>
            <w:webHidden/>
          </w:rPr>
          <w:instrText xml:space="preserve"> PAGEREF _Toc84507643 \h </w:instrText>
        </w:r>
        <w:r>
          <w:rPr>
            <w:noProof/>
            <w:webHidden/>
          </w:rPr>
        </w:r>
        <w:r>
          <w:rPr>
            <w:noProof/>
            <w:webHidden/>
          </w:rPr>
          <w:fldChar w:fldCharType="separate"/>
        </w:r>
        <w:r>
          <w:rPr>
            <w:noProof/>
            <w:webHidden/>
          </w:rPr>
          <w:t>367</w:t>
        </w:r>
        <w:r>
          <w:rPr>
            <w:noProof/>
            <w:webHidden/>
          </w:rPr>
          <w:fldChar w:fldCharType="end"/>
        </w:r>
      </w:hyperlink>
    </w:p>
    <w:p w14:paraId="59F96BE7" w14:textId="46FA5AB7" w:rsidR="002C7C15" w:rsidRDefault="002C7C15">
      <w:pPr>
        <w:pStyle w:val="TOC4"/>
        <w:rPr>
          <w:rFonts w:asciiTheme="minorHAnsi" w:eastAsiaTheme="minorEastAsia" w:hAnsiTheme="minorHAnsi" w:cstheme="minorBidi"/>
          <w:noProof/>
          <w:sz w:val="22"/>
          <w:szCs w:val="22"/>
        </w:rPr>
      </w:pPr>
      <w:hyperlink w:anchor="_Toc84507644" w:history="1">
        <w:r w:rsidRPr="00931339">
          <w:rPr>
            <w:rStyle w:val="Hyperlink"/>
            <w:noProof/>
          </w:rPr>
          <w:t>Accessible Code &amp; Go</w:t>
        </w:r>
        <w:r w:rsidRPr="00931339">
          <w:rPr>
            <w:rStyle w:val="Hyperlink"/>
            <w:noProof/>
            <w:vertAlign w:val="superscript"/>
          </w:rPr>
          <w:t>®</w:t>
        </w:r>
        <w:r w:rsidRPr="00931339">
          <w:rPr>
            <w:rStyle w:val="Hyperlink"/>
            <w:noProof/>
          </w:rPr>
          <w:t xml:space="preserve"> Robot Mouse</w:t>
        </w:r>
        <w:r>
          <w:rPr>
            <w:noProof/>
            <w:webHidden/>
          </w:rPr>
          <w:tab/>
        </w:r>
        <w:r>
          <w:rPr>
            <w:noProof/>
            <w:webHidden/>
          </w:rPr>
          <w:fldChar w:fldCharType="begin"/>
        </w:r>
        <w:r>
          <w:rPr>
            <w:noProof/>
            <w:webHidden/>
          </w:rPr>
          <w:instrText xml:space="preserve"> PAGEREF _Toc84507644 \h </w:instrText>
        </w:r>
        <w:r>
          <w:rPr>
            <w:noProof/>
            <w:webHidden/>
          </w:rPr>
        </w:r>
        <w:r>
          <w:rPr>
            <w:noProof/>
            <w:webHidden/>
          </w:rPr>
          <w:fldChar w:fldCharType="separate"/>
        </w:r>
        <w:r>
          <w:rPr>
            <w:noProof/>
            <w:webHidden/>
          </w:rPr>
          <w:t>369</w:t>
        </w:r>
        <w:r>
          <w:rPr>
            <w:noProof/>
            <w:webHidden/>
          </w:rPr>
          <w:fldChar w:fldCharType="end"/>
        </w:r>
      </w:hyperlink>
    </w:p>
    <w:p w14:paraId="50AD6E6F" w14:textId="14A4C299" w:rsidR="002C7C15" w:rsidRDefault="002C7C15">
      <w:pPr>
        <w:pStyle w:val="TOC4"/>
        <w:rPr>
          <w:rFonts w:asciiTheme="minorHAnsi" w:eastAsiaTheme="minorEastAsia" w:hAnsiTheme="minorHAnsi" w:cstheme="minorBidi"/>
          <w:noProof/>
          <w:sz w:val="22"/>
          <w:szCs w:val="22"/>
        </w:rPr>
      </w:pPr>
      <w:hyperlink w:anchor="_Toc84507645" w:history="1">
        <w:r w:rsidRPr="00931339">
          <w:rPr>
            <w:rStyle w:val="Hyperlink"/>
            <w:noProof/>
          </w:rPr>
          <w:t>Accessible RC Snap Rover™</w:t>
        </w:r>
        <w:r>
          <w:rPr>
            <w:noProof/>
            <w:webHidden/>
          </w:rPr>
          <w:tab/>
        </w:r>
        <w:r>
          <w:rPr>
            <w:noProof/>
            <w:webHidden/>
          </w:rPr>
          <w:fldChar w:fldCharType="begin"/>
        </w:r>
        <w:r>
          <w:rPr>
            <w:noProof/>
            <w:webHidden/>
          </w:rPr>
          <w:instrText xml:space="preserve"> PAGEREF _Toc84507645 \h </w:instrText>
        </w:r>
        <w:r>
          <w:rPr>
            <w:noProof/>
            <w:webHidden/>
          </w:rPr>
        </w:r>
        <w:r>
          <w:rPr>
            <w:noProof/>
            <w:webHidden/>
          </w:rPr>
          <w:fldChar w:fldCharType="separate"/>
        </w:r>
        <w:r>
          <w:rPr>
            <w:noProof/>
            <w:webHidden/>
          </w:rPr>
          <w:t>372</w:t>
        </w:r>
        <w:r>
          <w:rPr>
            <w:noProof/>
            <w:webHidden/>
          </w:rPr>
          <w:fldChar w:fldCharType="end"/>
        </w:r>
      </w:hyperlink>
    </w:p>
    <w:p w14:paraId="28727948" w14:textId="2E8AA885" w:rsidR="002C7C15" w:rsidRDefault="002C7C15">
      <w:pPr>
        <w:pStyle w:val="TOC4"/>
        <w:rPr>
          <w:rFonts w:asciiTheme="minorHAnsi" w:eastAsiaTheme="minorEastAsia" w:hAnsiTheme="minorHAnsi" w:cstheme="minorBidi"/>
          <w:noProof/>
          <w:sz w:val="22"/>
          <w:szCs w:val="22"/>
        </w:rPr>
      </w:pPr>
      <w:hyperlink w:anchor="_Toc84507646" w:history="1">
        <w:r w:rsidRPr="00931339">
          <w:rPr>
            <w:rStyle w:val="Hyperlink"/>
            <w:noProof/>
          </w:rPr>
          <w:t>BrailleBlaster</w:t>
        </w:r>
        <w:r w:rsidRPr="00931339">
          <w:rPr>
            <w:rStyle w:val="Hyperlink"/>
            <w:noProof/>
            <w:vertAlign w:val="superscript"/>
          </w:rPr>
          <w:t>TM</w:t>
        </w:r>
        <w:r>
          <w:rPr>
            <w:noProof/>
            <w:webHidden/>
          </w:rPr>
          <w:tab/>
        </w:r>
        <w:r>
          <w:rPr>
            <w:noProof/>
            <w:webHidden/>
          </w:rPr>
          <w:fldChar w:fldCharType="begin"/>
        </w:r>
        <w:r>
          <w:rPr>
            <w:noProof/>
            <w:webHidden/>
          </w:rPr>
          <w:instrText xml:space="preserve"> PAGEREF _Toc84507646 \h </w:instrText>
        </w:r>
        <w:r>
          <w:rPr>
            <w:noProof/>
            <w:webHidden/>
          </w:rPr>
        </w:r>
        <w:r>
          <w:rPr>
            <w:noProof/>
            <w:webHidden/>
          </w:rPr>
          <w:fldChar w:fldCharType="separate"/>
        </w:r>
        <w:r>
          <w:rPr>
            <w:noProof/>
            <w:webHidden/>
          </w:rPr>
          <w:t>374</w:t>
        </w:r>
        <w:r>
          <w:rPr>
            <w:noProof/>
            <w:webHidden/>
          </w:rPr>
          <w:fldChar w:fldCharType="end"/>
        </w:r>
      </w:hyperlink>
    </w:p>
    <w:p w14:paraId="4AA39AA5" w14:textId="33043A33" w:rsidR="002C7C15" w:rsidRDefault="002C7C15">
      <w:pPr>
        <w:pStyle w:val="TOC4"/>
        <w:rPr>
          <w:rFonts w:asciiTheme="minorHAnsi" w:eastAsiaTheme="minorEastAsia" w:hAnsiTheme="minorHAnsi" w:cstheme="minorBidi"/>
          <w:noProof/>
          <w:sz w:val="22"/>
          <w:szCs w:val="22"/>
        </w:rPr>
      </w:pPr>
      <w:hyperlink w:anchor="_Toc84507647" w:history="1">
        <w:r w:rsidRPr="00931339">
          <w:rPr>
            <w:rStyle w:val="Hyperlink"/>
            <w:noProof/>
            <w:lang w:eastAsia="zh-CN" w:bidi="hi-IN"/>
          </w:rPr>
          <w:t>Canute</w:t>
        </w:r>
        <w:r>
          <w:rPr>
            <w:noProof/>
            <w:webHidden/>
          </w:rPr>
          <w:tab/>
        </w:r>
        <w:r>
          <w:rPr>
            <w:noProof/>
            <w:webHidden/>
          </w:rPr>
          <w:fldChar w:fldCharType="begin"/>
        </w:r>
        <w:r>
          <w:rPr>
            <w:noProof/>
            <w:webHidden/>
          </w:rPr>
          <w:instrText xml:space="preserve"> PAGEREF _Toc84507647 \h </w:instrText>
        </w:r>
        <w:r>
          <w:rPr>
            <w:noProof/>
            <w:webHidden/>
          </w:rPr>
        </w:r>
        <w:r>
          <w:rPr>
            <w:noProof/>
            <w:webHidden/>
          </w:rPr>
          <w:fldChar w:fldCharType="separate"/>
        </w:r>
        <w:r>
          <w:rPr>
            <w:noProof/>
            <w:webHidden/>
          </w:rPr>
          <w:t>376</w:t>
        </w:r>
        <w:r>
          <w:rPr>
            <w:noProof/>
            <w:webHidden/>
          </w:rPr>
          <w:fldChar w:fldCharType="end"/>
        </w:r>
      </w:hyperlink>
    </w:p>
    <w:p w14:paraId="01707D78" w14:textId="79C9197F" w:rsidR="002C7C15" w:rsidRDefault="002C7C15">
      <w:pPr>
        <w:pStyle w:val="TOC4"/>
        <w:rPr>
          <w:rFonts w:asciiTheme="minorHAnsi" w:eastAsiaTheme="minorEastAsia" w:hAnsiTheme="minorHAnsi" w:cstheme="minorBidi"/>
          <w:noProof/>
          <w:sz w:val="22"/>
          <w:szCs w:val="22"/>
        </w:rPr>
      </w:pPr>
      <w:hyperlink w:anchor="_Toc84507648" w:history="1">
        <w:r w:rsidRPr="00931339">
          <w:rPr>
            <w:rStyle w:val="Hyperlink"/>
            <w:noProof/>
          </w:rPr>
          <w:t>Keys to Code</w:t>
        </w:r>
        <w:r>
          <w:rPr>
            <w:noProof/>
            <w:webHidden/>
          </w:rPr>
          <w:tab/>
        </w:r>
        <w:r>
          <w:rPr>
            <w:noProof/>
            <w:webHidden/>
          </w:rPr>
          <w:fldChar w:fldCharType="begin"/>
        </w:r>
        <w:r>
          <w:rPr>
            <w:noProof/>
            <w:webHidden/>
          </w:rPr>
          <w:instrText xml:space="preserve"> PAGEREF _Toc84507648 \h </w:instrText>
        </w:r>
        <w:r>
          <w:rPr>
            <w:noProof/>
            <w:webHidden/>
          </w:rPr>
        </w:r>
        <w:r>
          <w:rPr>
            <w:noProof/>
            <w:webHidden/>
          </w:rPr>
          <w:fldChar w:fldCharType="separate"/>
        </w:r>
        <w:r>
          <w:rPr>
            <w:noProof/>
            <w:webHidden/>
          </w:rPr>
          <w:t>378</w:t>
        </w:r>
        <w:r>
          <w:rPr>
            <w:noProof/>
            <w:webHidden/>
          </w:rPr>
          <w:fldChar w:fldCharType="end"/>
        </w:r>
      </w:hyperlink>
    </w:p>
    <w:p w14:paraId="538A09AF" w14:textId="49A45E15" w:rsidR="002C7C15" w:rsidRDefault="002C7C15">
      <w:pPr>
        <w:pStyle w:val="TOC4"/>
        <w:rPr>
          <w:rFonts w:asciiTheme="minorHAnsi" w:eastAsiaTheme="minorEastAsia" w:hAnsiTheme="minorHAnsi" w:cstheme="minorBidi"/>
          <w:noProof/>
          <w:sz w:val="22"/>
          <w:szCs w:val="22"/>
        </w:rPr>
      </w:pPr>
      <w:hyperlink w:anchor="_Toc84507649" w:history="1">
        <w:r w:rsidRPr="00931339">
          <w:rPr>
            <w:rStyle w:val="Hyperlink"/>
            <w:noProof/>
          </w:rPr>
          <w:t>Teacher’s Pet Online (Web Application)</w:t>
        </w:r>
        <w:r>
          <w:rPr>
            <w:noProof/>
            <w:webHidden/>
          </w:rPr>
          <w:tab/>
        </w:r>
        <w:r>
          <w:rPr>
            <w:noProof/>
            <w:webHidden/>
          </w:rPr>
          <w:fldChar w:fldCharType="begin"/>
        </w:r>
        <w:r>
          <w:rPr>
            <w:noProof/>
            <w:webHidden/>
          </w:rPr>
          <w:instrText xml:space="preserve"> PAGEREF _Toc84507649 \h </w:instrText>
        </w:r>
        <w:r>
          <w:rPr>
            <w:noProof/>
            <w:webHidden/>
          </w:rPr>
        </w:r>
        <w:r>
          <w:rPr>
            <w:noProof/>
            <w:webHidden/>
          </w:rPr>
          <w:fldChar w:fldCharType="separate"/>
        </w:r>
        <w:r>
          <w:rPr>
            <w:noProof/>
            <w:webHidden/>
          </w:rPr>
          <w:t>381</w:t>
        </w:r>
        <w:r>
          <w:rPr>
            <w:noProof/>
            <w:webHidden/>
          </w:rPr>
          <w:fldChar w:fldCharType="end"/>
        </w:r>
      </w:hyperlink>
    </w:p>
    <w:p w14:paraId="71A2550A" w14:textId="68650A29" w:rsidR="002C7C15" w:rsidRDefault="002C7C15">
      <w:pPr>
        <w:pStyle w:val="TOC1"/>
        <w:rPr>
          <w:rFonts w:asciiTheme="minorHAnsi" w:eastAsiaTheme="minorEastAsia" w:hAnsiTheme="minorHAnsi" w:cstheme="minorBidi"/>
          <w:b w:val="0"/>
          <w:bCs w:val="0"/>
          <w:caps w:val="0"/>
          <w:noProof/>
          <w:sz w:val="22"/>
          <w:szCs w:val="22"/>
        </w:rPr>
      </w:pPr>
      <w:hyperlink w:anchor="_Toc84507650" w:history="1">
        <w:r w:rsidRPr="00931339">
          <w:rPr>
            <w:rStyle w:val="Hyperlink"/>
            <w:noProof/>
          </w:rPr>
          <w:t>TECHNICAL AND MANUFACTURING RESEARCH</w:t>
        </w:r>
        <w:r>
          <w:rPr>
            <w:noProof/>
            <w:webHidden/>
          </w:rPr>
          <w:tab/>
        </w:r>
        <w:r>
          <w:rPr>
            <w:noProof/>
            <w:webHidden/>
          </w:rPr>
          <w:fldChar w:fldCharType="begin"/>
        </w:r>
        <w:r>
          <w:rPr>
            <w:noProof/>
            <w:webHidden/>
          </w:rPr>
          <w:instrText xml:space="preserve"> PAGEREF _Toc84507650 \h </w:instrText>
        </w:r>
        <w:r>
          <w:rPr>
            <w:noProof/>
            <w:webHidden/>
          </w:rPr>
        </w:r>
        <w:r>
          <w:rPr>
            <w:noProof/>
            <w:webHidden/>
          </w:rPr>
          <w:fldChar w:fldCharType="separate"/>
        </w:r>
        <w:r>
          <w:rPr>
            <w:noProof/>
            <w:webHidden/>
          </w:rPr>
          <w:t>382</w:t>
        </w:r>
        <w:r>
          <w:rPr>
            <w:noProof/>
            <w:webHidden/>
          </w:rPr>
          <w:fldChar w:fldCharType="end"/>
        </w:r>
      </w:hyperlink>
    </w:p>
    <w:p w14:paraId="7BA55D76" w14:textId="121F4D55" w:rsidR="002C7C15" w:rsidRDefault="002C7C15">
      <w:pPr>
        <w:pStyle w:val="TOC3"/>
        <w:tabs>
          <w:tab w:val="right" w:leader="dot" w:pos="9350"/>
        </w:tabs>
        <w:rPr>
          <w:rFonts w:asciiTheme="minorHAnsi" w:eastAsiaTheme="minorEastAsia" w:hAnsiTheme="minorHAnsi" w:cstheme="minorBidi"/>
          <w:noProof/>
          <w:sz w:val="22"/>
          <w:szCs w:val="22"/>
        </w:rPr>
      </w:pPr>
      <w:hyperlink w:anchor="_Toc84507651" w:history="1">
        <w:r w:rsidRPr="00931339">
          <w:rPr>
            <w:rStyle w:val="Hyperlink"/>
            <w:noProof/>
          </w:rPr>
          <w:t>Technical and Manufacturing Research Department</w:t>
        </w:r>
        <w:r>
          <w:rPr>
            <w:noProof/>
            <w:webHidden/>
          </w:rPr>
          <w:tab/>
        </w:r>
        <w:r>
          <w:rPr>
            <w:noProof/>
            <w:webHidden/>
          </w:rPr>
          <w:fldChar w:fldCharType="begin"/>
        </w:r>
        <w:r>
          <w:rPr>
            <w:noProof/>
            <w:webHidden/>
          </w:rPr>
          <w:instrText xml:space="preserve"> PAGEREF _Toc84507651 \h </w:instrText>
        </w:r>
        <w:r>
          <w:rPr>
            <w:noProof/>
            <w:webHidden/>
          </w:rPr>
        </w:r>
        <w:r>
          <w:rPr>
            <w:noProof/>
            <w:webHidden/>
          </w:rPr>
          <w:fldChar w:fldCharType="separate"/>
        </w:r>
        <w:r>
          <w:rPr>
            <w:noProof/>
            <w:webHidden/>
          </w:rPr>
          <w:t>383</w:t>
        </w:r>
        <w:r>
          <w:rPr>
            <w:noProof/>
            <w:webHidden/>
          </w:rPr>
          <w:fldChar w:fldCharType="end"/>
        </w:r>
      </w:hyperlink>
    </w:p>
    <w:p w14:paraId="11FF6963" w14:textId="079AA1F8" w:rsidR="002C7C15" w:rsidRDefault="002C7C15">
      <w:pPr>
        <w:pStyle w:val="TOC3"/>
        <w:tabs>
          <w:tab w:val="right" w:leader="dot" w:pos="9350"/>
        </w:tabs>
        <w:rPr>
          <w:rFonts w:asciiTheme="minorHAnsi" w:eastAsiaTheme="minorEastAsia" w:hAnsiTheme="minorHAnsi" w:cstheme="minorBidi"/>
          <w:noProof/>
          <w:sz w:val="22"/>
          <w:szCs w:val="22"/>
        </w:rPr>
      </w:pPr>
      <w:hyperlink w:anchor="_Toc84507652" w:history="1">
        <w:r w:rsidRPr="00931339">
          <w:rPr>
            <w:rStyle w:val="Hyperlink"/>
            <w:noProof/>
          </w:rPr>
          <w:t>Technical and Manufacturing Research Activity</w:t>
        </w:r>
        <w:r>
          <w:rPr>
            <w:noProof/>
            <w:webHidden/>
          </w:rPr>
          <w:tab/>
        </w:r>
        <w:r>
          <w:rPr>
            <w:noProof/>
            <w:webHidden/>
          </w:rPr>
          <w:fldChar w:fldCharType="begin"/>
        </w:r>
        <w:r>
          <w:rPr>
            <w:noProof/>
            <w:webHidden/>
          </w:rPr>
          <w:instrText xml:space="preserve"> PAGEREF _Toc84507652 \h </w:instrText>
        </w:r>
        <w:r>
          <w:rPr>
            <w:noProof/>
            <w:webHidden/>
          </w:rPr>
        </w:r>
        <w:r>
          <w:rPr>
            <w:noProof/>
            <w:webHidden/>
          </w:rPr>
          <w:fldChar w:fldCharType="separate"/>
        </w:r>
        <w:r>
          <w:rPr>
            <w:noProof/>
            <w:webHidden/>
          </w:rPr>
          <w:t>384</w:t>
        </w:r>
        <w:r>
          <w:rPr>
            <w:noProof/>
            <w:webHidden/>
          </w:rPr>
          <w:fldChar w:fldCharType="end"/>
        </w:r>
      </w:hyperlink>
    </w:p>
    <w:p w14:paraId="0E7AB5A3" w14:textId="2DD58BFB" w:rsidR="002C7C15" w:rsidRDefault="002C7C15">
      <w:pPr>
        <w:pStyle w:val="TOC3"/>
        <w:tabs>
          <w:tab w:val="right" w:leader="dot" w:pos="9350"/>
        </w:tabs>
        <w:rPr>
          <w:rFonts w:asciiTheme="minorHAnsi" w:eastAsiaTheme="minorEastAsia" w:hAnsiTheme="minorHAnsi" w:cstheme="minorBidi"/>
          <w:noProof/>
          <w:sz w:val="22"/>
          <w:szCs w:val="22"/>
        </w:rPr>
      </w:pPr>
      <w:hyperlink w:anchor="_Toc84507653" w:history="1">
        <w:r w:rsidRPr="00931339">
          <w:rPr>
            <w:rStyle w:val="Hyperlink"/>
            <w:noProof/>
          </w:rPr>
          <w:t>Other Technical and Manufacturing Research Projects</w:t>
        </w:r>
        <w:r>
          <w:rPr>
            <w:noProof/>
            <w:webHidden/>
          </w:rPr>
          <w:tab/>
        </w:r>
        <w:r>
          <w:rPr>
            <w:noProof/>
            <w:webHidden/>
          </w:rPr>
          <w:fldChar w:fldCharType="begin"/>
        </w:r>
        <w:r>
          <w:rPr>
            <w:noProof/>
            <w:webHidden/>
          </w:rPr>
          <w:instrText xml:space="preserve"> PAGEREF _Toc84507653 \h </w:instrText>
        </w:r>
        <w:r>
          <w:rPr>
            <w:noProof/>
            <w:webHidden/>
          </w:rPr>
        </w:r>
        <w:r>
          <w:rPr>
            <w:noProof/>
            <w:webHidden/>
          </w:rPr>
          <w:fldChar w:fldCharType="separate"/>
        </w:r>
        <w:r>
          <w:rPr>
            <w:noProof/>
            <w:webHidden/>
          </w:rPr>
          <w:t>406</w:t>
        </w:r>
        <w:r>
          <w:rPr>
            <w:noProof/>
            <w:webHidden/>
          </w:rPr>
          <w:fldChar w:fldCharType="end"/>
        </w:r>
      </w:hyperlink>
    </w:p>
    <w:p w14:paraId="1496EA4F" w14:textId="388B1D1C" w:rsidR="002C7C15" w:rsidRDefault="002C7C15">
      <w:pPr>
        <w:pStyle w:val="TOC4"/>
        <w:rPr>
          <w:rFonts w:asciiTheme="minorHAnsi" w:eastAsiaTheme="minorEastAsia" w:hAnsiTheme="minorHAnsi" w:cstheme="minorBidi"/>
          <w:noProof/>
          <w:sz w:val="22"/>
          <w:szCs w:val="22"/>
        </w:rPr>
      </w:pPr>
      <w:hyperlink w:anchor="_Toc84507654" w:history="1">
        <w:r w:rsidRPr="00931339">
          <w:rPr>
            <w:rStyle w:val="Hyperlink"/>
            <w:noProof/>
          </w:rPr>
          <w:t>Plant Safety</w:t>
        </w:r>
        <w:r>
          <w:rPr>
            <w:noProof/>
            <w:webHidden/>
          </w:rPr>
          <w:tab/>
        </w:r>
        <w:r>
          <w:rPr>
            <w:noProof/>
            <w:webHidden/>
          </w:rPr>
          <w:fldChar w:fldCharType="begin"/>
        </w:r>
        <w:r>
          <w:rPr>
            <w:noProof/>
            <w:webHidden/>
          </w:rPr>
          <w:instrText xml:space="preserve"> PAGEREF _Toc84507654 \h </w:instrText>
        </w:r>
        <w:r>
          <w:rPr>
            <w:noProof/>
            <w:webHidden/>
          </w:rPr>
        </w:r>
        <w:r>
          <w:rPr>
            <w:noProof/>
            <w:webHidden/>
          </w:rPr>
          <w:fldChar w:fldCharType="separate"/>
        </w:r>
        <w:r>
          <w:rPr>
            <w:noProof/>
            <w:webHidden/>
          </w:rPr>
          <w:t>406</w:t>
        </w:r>
        <w:r>
          <w:rPr>
            <w:noProof/>
            <w:webHidden/>
          </w:rPr>
          <w:fldChar w:fldCharType="end"/>
        </w:r>
      </w:hyperlink>
    </w:p>
    <w:p w14:paraId="7CA7A619" w14:textId="6A905688" w:rsidR="002C7C15" w:rsidRDefault="002C7C15">
      <w:pPr>
        <w:pStyle w:val="TOC4"/>
        <w:rPr>
          <w:rFonts w:asciiTheme="minorHAnsi" w:eastAsiaTheme="minorEastAsia" w:hAnsiTheme="minorHAnsi" w:cstheme="minorBidi"/>
          <w:noProof/>
          <w:sz w:val="22"/>
          <w:szCs w:val="22"/>
        </w:rPr>
      </w:pPr>
      <w:hyperlink w:anchor="_Toc84507655" w:history="1">
        <w:r w:rsidRPr="00931339">
          <w:rPr>
            <w:rStyle w:val="Hyperlink"/>
            <w:noProof/>
          </w:rPr>
          <w:t>Product Repairs</w:t>
        </w:r>
        <w:r>
          <w:rPr>
            <w:noProof/>
            <w:webHidden/>
          </w:rPr>
          <w:tab/>
        </w:r>
        <w:r>
          <w:rPr>
            <w:noProof/>
            <w:webHidden/>
          </w:rPr>
          <w:fldChar w:fldCharType="begin"/>
        </w:r>
        <w:r>
          <w:rPr>
            <w:noProof/>
            <w:webHidden/>
          </w:rPr>
          <w:instrText xml:space="preserve"> PAGEREF _Toc84507655 \h </w:instrText>
        </w:r>
        <w:r>
          <w:rPr>
            <w:noProof/>
            <w:webHidden/>
          </w:rPr>
        </w:r>
        <w:r>
          <w:rPr>
            <w:noProof/>
            <w:webHidden/>
          </w:rPr>
          <w:fldChar w:fldCharType="separate"/>
        </w:r>
        <w:r>
          <w:rPr>
            <w:noProof/>
            <w:webHidden/>
          </w:rPr>
          <w:t>406</w:t>
        </w:r>
        <w:r>
          <w:rPr>
            <w:noProof/>
            <w:webHidden/>
          </w:rPr>
          <w:fldChar w:fldCharType="end"/>
        </w:r>
      </w:hyperlink>
    </w:p>
    <w:p w14:paraId="469BFF46" w14:textId="3EE94BE1" w:rsidR="002C7C15" w:rsidRDefault="002C7C15">
      <w:pPr>
        <w:pStyle w:val="TOC4"/>
        <w:rPr>
          <w:rFonts w:asciiTheme="minorHAnsi" w:eastAsiaTheme="minorEastAsia" w:hAnsiTheme="minorHAnsi" w:cstheme="minorBidi"/>
          <w:noProof/>
          <w:sz w:val="22"/>
          <w:szCs w:val="22"/>
        </w:rPr>
      </w:pPr>
      <w:hyperlink w:anchor="_Toc84507656" w:history="1">
        <w:r w:rsidRPr="00931339">
          <w:rPr>
            <w:rStyle w:val="Hyperlink"/>
            <w:noProof/>
          </w:rPr>
          <w:t>Product Updates/Redesigns and Special Projects</w:t>
        </w:r>
        <w:r>
          <w:rPr>
            <w:noProof/>
            <w:webHidden/>
          </w:rPr>
          <w:tab/>
        </w:r>
        <w:r>
          <w:rPr>
            <w:noProof/>
            <w:webHidden/>
          </w:rPr>
          <w:fldChar w:fldCharType="begin"/>
        </w:r>
        <w:r>
          <w:rPr>
            <w:noProof/>
            <w:webHidden/>
          </w:rPr>
          <w:instrText xml:space="preserve"> PAGEREF _Toc84507656 \h </w:instrText>
        </w:r>
        <w:r>
          <w:rPr>
            <w:noProof/>
            <w:webHidden/>
          </w:rPr>
        </w:r>
        <w:r>
          <w:rPr>
            <w:noProof/>
            <w:webHidden/>
          </w:rPr>
          <w:fldChar w:fldCharType="separate"/>
        </w:r>
        <w:r>
          <w:rPr>
            <w:noProof/>
            <w:webHidden/>
          </w:rPr>
          <w:t>406</w:t>
        </w:r>
        <w:r>
          <w:rPr>
            <w:noProof/>
            <w:webHidden/>
          </w:rPr>
          <w:fldChar w:fldCharType="end"/>
        </w:r>
      </w:hyperlink>
    </w:p>
    <w:p w14:paraId="699CF360" w14:textId="58052B42" w:rsidR="002C7C15" w:rsidRDefault="002C7C15">
      <w:pPr>
        <w:pStyle w:val="TOC1"/>
        <w:rPr>
          <w:rFonts w:asciiTheme="minorHAnsi" w:eastAsiaTheme="minorEastAsia" w:hAnsiTheme="minorHAnsi" w:cstheme="minorBidi"/>
          <w:b w:val="0"/>
          <w:bCs w:val="0"/>
          <w:caps w:val="0"/>
          <w:noProof/>
          <w:sz w:val="22"/>
          <w:szCs w:val="22"/>
        </w:rPr>
      </w:pPr>
      <w:hyperlink w:anchor="_Toc84507657" w:history="1">
        <w:r w:rsidRPr="00931339">
          <w:rPr>
            <w:rStyle w:val="Hyperlink"/>
            <w:noProof/>
          </w:rPr>
          <w:t>PRESENTATIONS &amp; WORKSHOPS</w:t>
        </w:r>
        <w:r>
          <w:rPr>
            <w:noProof/>
            <w:webHidden/>
          </w:rPr>
          <w:tab/>
        </w:r>
        <w:r>
          <w:rPr>
            <w:noProof/>
            <w:webHidden/>
          </w:rPr>
          <w:fldChar w:fldCharType="begin"/>
        </w:r>
        <w:r>
          <w:rPr>
            <w:noProof/>
            <w:webHidden/>
          </w:rPr>
          <w:instrText xml:space="preserve"> PAGEREF _Toc84507657 \h </w:instrText>
        </w:r>
        <w:r>
          <w:rPr>
            <w:noProof/>
            <w:webHidden/>
          </w:rPr>
        </w:r>
        <w:r>
          <w:rPr>
            <w:noProof/>
            <w:webHidden/>
          </w:rPr>
          <w:fldChar w:fldCharType="separate"/>
        </w:r>
        <w:r>
          <w:rPr>
            <w:noProof/>
            <w:webHidden/>
          </w:rPr>
          <w:t>407</w:t>
        </w:r>
        <w:r>
          <w:rPr>
            <w:noProof/>
            <w:webHidden/>
          </w:rPr>
          <w:fldChar w:fldCharType="end"/>
        </w:r>
      </w:hyperlink>
    </w:p>
    <w:p w14:paraId="453186A3" w14:textId="2E120FAA" w:rsidR="002C7C15" w:rsidRDefault="002C7C15">
      <w:pPr>
        <w:pStyle w:val="TOC1"/>
        <w:rPr>
          <w:rFonts w:asciiTheme="minorHAnsi" w:eastAsiaTheme="minorEastAsia" w:hAnsiTheme="minorHAnsi" w:cstheme="minorBidi"/>
          <w:b w:val="0"/>
          <w:bCs w:val="0"/>
          <w:caps w:val="0"/>
          <w:noProof/>
          <w:sz w:val="22"/>
          <w:szCs w:val="22"/>
        </w:rPr>
      </w:pPr>
      <w:hyperlink w:anchor="_Toc84507658" w:history="1">
        <w:r w:rsidRPr="00931339">
          <w:rPr>
            <w:rStyle w:val="Hyperlink"/>
            <w:noProof/>
          </w:rPr>
          <w:t>PRODUCT MATERIALS</w:t>
        </w:r>
        <w:r>
          <w:rPr>
            <w:noProof/>
            <w:webHidden/>
          </w:rPr>
          <w:tab/>
        </w:r>
        <w:r>
          <w:rPr>
            <w:noProof/>
            <w:webHidden/>
          </w:rPr>
          <w:fldChar w:fldCharType="begin"/>
        </w:r>
        <w:r>
          <w:rPr>
            <w:noProof/>
            <w:webHidden/>
          </w:rPr>
          <w:instrText xml:space="preserve"> PAGEREF _Toc84507658 \h </w:instrText>
        </w:r>
        <w:r>
          <w:rPr>
            <w:noProof/>
            <w:webHidden/>
          </w:rPr>
        </w:r>
        <w:r>
          <w:rPr>
            <w:noProof/>
            <w:webHidden/>
          </w:rPr>
          <w:fldChar w:fldCharType="separate"/>
        </w:r>
        <w:r>
          <w:rPr>
            <w:noProof/>
            <w:webHidden/>
          </w:rPr>
          <w:t>413</w:t>
        </w:r>
        <w:r>
          <w:rPr>
            <w:noProof/>
            <w:webHidden/>
          </w:rPr>
          <w:fldChar w:fldCharType="end"/>
        </w:r>
      </w:hyperlink>
    </w:p>
    <w:p w14:paraId="1806F01D" w14:textId="2F23DB79" w:rsidR="002C7C15" w:rsidRDefault="002C7C15">
      <w:pPr>
        <w:pStyle w:val="TOC1"/>
        <w:rPr>
          <w:rFonts w:asciiTheme="minorHAnsi" w:eastAsiaTheme="minorEastAsia" w:hAnsiTheme="minorHAnsi" w:cstheme="minorBidi"/>
          <w:b w:val="0"/>
          <w:bCs w:val="0"/>
          <w:caps w:val="0"/>
          <w:noProof/>
          <w:sz w:val="22"/>
          <w:szCs w:val="22"/>
        </w:rPr>
      </w:pPr>
      <w:hyperlink w:anchor="_Toc84507659" w:history="1">
        <w:r w:rsidRPr="00931339">
          <w:rPr>
            <w:rStyle w:val="Hyperlink"/>
            <w:noProof/>
          </w:rPr>
          <w:t>PUBLICATIONS</w:t>
        </w:r>
        <w:r>
          <w:rPr>
            <w:noProof/>
            <w:webHidden/>
          </w:rPr>
          <w:tab/>
        </w:r>
        <w:r>
          <w:rPr>
            <w:noProof/>
            <w:webHidden/>
          </w:rPr>
          <w:fldChar w:fldCharType="begin"/>
        </w:r>
        <w:r>
          <w:rPr>
            <w:noProof/>
            <w:webHidden/>
          </w:rPr>
          <w:instrText xml:space="preserve"> PAGEREF _Toc84507659 \h </w:instrText>
        </w:r>
        <w:r>
          <w:rPr>
            <w:noProof/>
            <w:webHidden/>
          </w:rPr>
        </w:r>
        <w:r>
          <w:rPr>
            <w:noProof/>
            <w:webHidden/>
          </w:rPr>
          <w:fldChar w:fldCharType="separate"/>
        </w:r>
        <w:r>
          <w:rPr>
            <w:noProof/>
            <w:webHidden/>
          </w:rPr>
          <w:t>414</w:t>
        </w:r>
        <w:r>
          <w:rPr>
            <w:noProof/>
            <w:webHidden/>
          </w:rPr>
          <w:fldChar w:fldCharType="end"/>
        </w:r>
      </w:hyperlink>
    </w:p>
    <w:p w14:paraId="5D36344B" w14:textId="52CD20EC" w:rsidR="002C7C15" w:rsidRDefault="002C7C15">
      <w:pPr>
        <w:pStyle w:val="TOC1"/>
        <w:rPr>
          <w:rFonts w:asciiTheme="minorHAnsi" w:eastAsiaTheme="minorEastAsia" w:hAnsiTheme="minorHAnsi" w:cstheme="minorBidi"/>
          <w:b w:val="0"/>
          <w:bCs w:val="0"/>
          <w:caps w:val="0"/>
          <w:noProof/>
          <w:sz w:val="22"/>
          <w:szCs w:val="22"/>
        </w:rPr>
      </w:pPr>
      <w:hyperlink w:anchor="_Toc84507660" w:history="1">
        <w:r w:rsidRPr="00931339">
          <w:rPr>
            <w:rStyle w:val="Hyperlink"/>
            <w:noProof/>
          </w:rPr>
          <w:t>FISCAL YEAR 2021 PRODUCT STATUS TABLES AND CHARTS</w:t>
        </w:r>
        <w:r>
          <w:rPr>
            <w:noProof/>
            <w:webHidden/>
          </w:rPr>
          <w:tab/>
        </w:r>
        <w:r>
          <w:rPr>
            <w:noProof/>
            <w:webHidden/>
          </w:rPr>
          <w:fldChar w:fldCharType="begin"/>
        </w:r>
        <w:r>
          <w:rPr>
            <w:noProof/>
            <w:webHidden/>
          </w:rPr>
          <w:instrText xml:space="preserve"> PAGEREF _Toc84507660 \h </w:instrText>
        </w:r>
        <w:r>
          <w:rPr>
            <w:noProof/>
            <w:webHidden/>
          </w:rPr>
        </w:r>
        <w:r>
          <w:rPr>
            <w:noProof/>
            <w:webHidden/>
          </w:rPr>
          <w:fldChar w:fldCharType="separate"/>
        </w:r>
        <w:r>
          <w:rPr>
            <w:noProof/>
            <w:webHidden/>
          </w:rPr>
          <w:t>415</w:t>
        </w:r>
        <w:r>
          <w:rPr>
            <w:noProof/>
            <w:webHidden/>
          </w:rPr>
          <w:fldChar w:fldCharType="end"/>
        </w:r>
      </w:hyperlink>
    </w:p>
    <w:p w14:paraId="3B2470ED" w14:textId="0380FE16" w:rsidR="00E85D67" w:rsidRDefault="00514B60" w:rsidP="0062471D">
      <w:pPr>
        <w:rPr>
          <w:snapToGrid w:val="0"/>
          <w:color w:val="000000"/>
          <w:sz w:val="80"/>
          <w:szCs w:val="80"/>
        </w:rPr>
      </w:pPr>
      <w:r>
        <w:fldChar w:fldCharType="end"/>
      </w:r>
      <w:r w:rsidR="00E85D67">
        <w:br w:type="page"/>
      </w:r>
    </w:p>
    <w:p w14:paraId="0E4A13F8" w14:textId="77777777" w:rsidR="00E85D67" w:rsidRPr="004351C7" w:rsidRDefault="00E85D67" w:rsidP="0062471D">
      <w:pPr>
        <w:pStyle w:val="Heading1"/>
      </w:pPr>
    </w:p>
    <w:p w14:paraId="49782479" w14:textId="77EF873F" w:rsidR="00803992" w:rsidRPr="00760116" w:rsidRDefault="00006416" w:rsidP="0062471D">
      <w:pPr>
        <w:pStyle w:val="Heading1"/>
      </w:pPr>
      <w:bookmarkStart w:id="0" w:name="_Toc52779975"/>
      <w:bookmarkStart w:id="1" w:name="_Toc84507537"/>
      <w:r w:rsidRPr="00760116">
        <w:t>MISSION STATEMENT</w:t>
      </w:r>
      <w:bookmarkEnd w:id="0"/>
      <w:bookmarkEnd w:id="1"/>
    </w:p>
    <w:p w14:paraId="4B4C45A7" w14:textId="77777777" w:rsidR="00D023ED" w:rsidRPr="004351C7" w:rsidRDefault="00D023ED" w:rsidP="0062471D">
      <w:pPr>
        <w:rPr>
          <w:highlight w:val="yellow"/>
        </w:rPr>
      </w:pPr>
    </w:p>
    <w:p w14:paraId="321C00A3" w14:textId="77777777" w:rsidR="006D5F65" w:rsidRPr="00C01633" w:rsidRDefault="006D5F65" w:rsidP="00CE28A3">
      <w:pPr>
        <w:jc w:val="center"/>
        <w:rPr>
          <w:shd w:val="clear" w:color="auto" w:fill="FFFFFF"/>
        </w:rPr>
      </w:pPr>
      <w:bookmarkStart w:id="2" w:name="_Toc241980427"/>
      <w:r w:rsidRPr="00C01633">
        <w:rPr>
          <w:shd w:val="clear" w:color="auto" w:fill="FFFFFF"/>
        </w:rPr>
        <w:t>Empowering people who are blind or visually impaired by providing accessible and innovative products, materials and services for lifelong success.</w:t>
      </w:r>
    </w:p>
    <w:p w14:paraId="77514660" w14:textId="77777777" w:rsidR="006D5F65" w:rsidRPr="00C01633" w:rsidRDefault="006D5F65" w:rsidP="00CE28A3">
      <w:pPr>
        <w:jc w:val="center"/>
        <w:rPr>
          <w:shd w:val="clear" w:color="auto" w:fill="FFFFFF"/>
        </w:rPr>
      </w:pPr>
    </w:p>
    <w:p w14:paraId="01ECE345" w14:textId="0912571B" w:rsidR="00D023ED" w:rsidRPr="00C01633" w:rsidRDefault="006D5F65" w:rsidP="00CE28A3">
      <w:pPr>
        <w:jc w:val="center"/>
        <w:rPr>
          <w:highlight w:val="yellow"/>
          <w:shd w:val="clear" w:color="auto" w:fill="FFFFFF"/>
        </w:rPr>
      </w:pPr>
      <w:r w:rsidRPr="00C01633">
        <w:rPr>
          <w:shd w:val="clear" w:color="auto" w:fill="FFFFFF"/>
        </w:rPr>
        <w:t>We believe the future belongs to everyone</w:t>
      </w:r>
      <w:r w:rsidR="0031438C">
        <w:rPr>
          <w:shd w:val="clear" w:color="auto" w:fill="FFFFFF"/>
        </w:rPr>
        <w:t>.</w:t>
      </w:r>
      <w:r w:rsidR="00D023ED" w:rsidRPr="00C01633">
        <w:rPr>
          <w:highlight w:val="yellow"/>
          <w:shd w:val="clear" w:color="auto" w:fill="FFFFFF"/>
        </w:rPr>
        <w:br w:type="page"/>
      </w:r>
    </w:p>
    <w:p w14:paraId="2ACD99F7" w14:textId="6C1A559F" w:rsidR="00803992" w:rsidRPr="00760116" w:rsidRDefault="00803992" w:rsidP="0062471D">
      <w:pPr>
        <w:pStyle w:val="Heading2"/>
      </w:pPr>
      <w:bookmarkStart w:id="3" w:name="_Toc241980428"/>
      <w:bookmarkStart w:id="4" w:name="_Toc52779976"/>
      <w:bookmarkStart w:id="5" w:name="_Hlk80603755"/>
      <w:bookmarkStart w:id="6" w:name="_Toc84507538"/>
      <w:bookmarkEnd w:id="2"/>
      <w:r w:rsidRPr="00760116">
        <w:lastRenderedPageBreak/>
        <w:t>Advisory Committees</w:t>
      </w:r>
      <w:bookmarkEnd w:id="3"/>
      <w:bookmarkEnd w:id="4"/>
      <w:bookmarkEnd w:id="6"/>
    </w:p>
    <w:p w14:paraId="2C9864B6" w14:textId="77777777" w:rsidR="00803992" w:rsidRPr="00760116" w:rsidRDefault="00803992" w:rsidP="00D64737">
      <w:pPr>
        <w:keepNext/>
        <w:rPr>
          <w:highlight w:val="yellow"/>
        </w:rPr>
      </w:pPr>
    </w:p>
    <w:p w14:paraId="2CCFEDA5" w14:textId="77777777" w:rsidR="004A69A9" w:rsidRDefault="00C01633" w:rsidP="00D64737">
      <w:pPr>
        <w:keepNext/>
      </w:pPr>
      <w:r w:rsidRPr="00A63CDD">
        <w:t>APH especially wishes to acknowledge the superb leadership and guidance from the Ex Officio Trustees serving as members of the Educational Products Advisory Committee (EPAC) and the Educational Services Advisory Committee (ESAC).</w:t>
      </w:r>
    </w:p>
    <w:p w14:paraId="780403D9" w14:textId="066A0860" w:rsidR="00C01633" w:rsidRPr="00760116" w:rsidRDefault="00C01633" w:rsidP="0062471D">
      <w:r w:rsidRPr="00760116">
        <w:t>Educational Products Advisory Committee</w:t>
      </w:r>
      <w:r w:rsidR="00C028CB">
        <w:t>—</w:t>
      </w:r>
      <w:r w:rsidRPr="00760116">
        <w:t>FY 202</w:t>
      </w:r>
      <w:r>
        <w:t>1</w:t>
      </w:r>
    </w:p>
    <w:p w14:paraId="3A8BC8CB" w14:textId="77777777" w:rsidR="004751AF" w:rsidRDefault="004751AF" w:rsidP="0062471D"/>
    <w:p w14:paraId="275F664D" w14:textId="605BBDC3" w:rsidR="00C028CB" w:rsidRPr="000768FF" w:rsidRDefault="00C028CB" w:rsidP="0062471D">
      <w:pPr>
        <w:rPr>
          <w:rFonts w:eastAsia="Arial"/>
          <w:w w:val="112"/>
        </w:rPr>
      </w:pPr>
      <w:r w:rsidRPr="002770FE">
        <w:rPr>
          <w:b/>
          <w:i/>
        </w:rPr>
        <w:t>Chair</w:t>
      </w:r>
      <w:r>
        <w:t>—</w:t>
      </w:r>
      <w:r w:rsidRPr="000768FF">
        <w:rPr>
          <w:rFonts w:eastAsia="Arial"/>
          <w:w w:val="112"/>
        </w:rPr>
        <w:t>Nancy</w:t>
      </w:r>
      <w:r w:rsidRPr="000768FF">
        <w:rPr>
          <w:rFonts w:eastAsia="Arial"/>
          <w:spacing w:val="-9"/>
          <w:w w:val="112"/>
        </w:rPr>
        <w:t xml:space="preserve"> </w:t>
      </w:r>
      <w:r w:rsidRPr="000768FF">
        <w:rPr>
          <w:rFonts w:eastAsia="Arial"/>
          <w:w w:val="112"/>
        </w:rPr>
        <w:t>Moulton</w:t>
      </w:r>
      <w:r>
        <w:rPr>
          <w:rFonts w:eastAsia="Arial"/>
          <w:w w:val="112"/>
        </w:rPr>
        <w:t xml:space="preserve"> </w:t>
      </w:r>
      <w:r w:rsidR="0097648D">
        <w:rPr>
          <w:rFonts w:eastAsia="Arial"/>
          <w:w w:val="112"/>
        </w:rPr>
        <w:t>(</w:t>
      </w:r>
      <w:r>
        <w:rPr>
          <w:rFonts w:eastAsia="Arial"/>
          <w:w w:val="112"/>
        </w:rPr>
        <w:t>ME)</w:t>
      </w:r>
    </w:p>
    <w:p w14:paraId="7D99424E" w14:textId="77777777" w:rsidR="00C028CB" w:rsidRDefault="00C028CB" w:rsidP="0062471D"/>
    <w:p w14:paraId="11E46274" w14:textId="6B4FE3A7" w:rsidR="00C028CB" w:rsidRPr="000768FF" w:rsidRDefault="00C028CB" w:rsidP="0062471D">
      <w:r>
        <w:t xml:space="preserve">Leslie Bechtel Van </w:t>
      </w:r>
      <w:r w:rsidRPr="000768FF">
        <w:t>Orman</w:t>
      </w:r>
      <w:r>
        <w:t xml:space="preserve"> (WY)</w:t>
      </w:r>
    </w:p>
    <w:p w14:paraId="01A1C4C0" w14:textId="14ED862C" w:rsidR="00C028CB" w:rsidRPr="000768FF" w:rsidRDefault="00C028CB" w:rsidP="0062471D">
      <w:pPr>
        <w:rPr>
          <w:rFonts w:eastAsia="Arial"/>
          <w:w w:val="109"/>
        </w:rPr>
      </w:pPr>
      <w:r w:rsidRPr="000768FF">
        <w:rPr>
          <w:rFonts w:eastAsia="Arial"/>
        </w:rPr>
        <w:t xml:space="preserve">Scott </w:t>
      </w:r>
      <w:r w:rsidRPr="000768FF">
        <w:rPr>
          <w:rFonts w:eastAsia="Arial"/>
          <w:w w:val="109"/>
        </w:rPr>
        <w:t>McCallum</w:t>
      </w:r>
      <w:r>
        <w:rPr>
          <w:rFonts w:eastAsia="Arial"/>
          <w:w w:val="109"/>
        </w:rPr>
        <w:t xml:space="preserve"> (WA)</w:t>
      </w:r>
    </w:p>
    <w:p w14:paraId="3605AD9A" w14:textId="168DB74E" w:rsidR="00C028CB" w:rsidRPr="000768FF" w:rsidRDefault="00C028CB" w:rsidP="0062471D">
      <w:r w:rsidRPr="000768FF">
        <w:t>Kay Ratzlaff</w:t>
      </w:r>
      <w:r>
        <w:t xml:space="preserve"> (FL)</w:t>
      </w:r>
    </w:p>
    <w:p w14:paraId="12E1BB1A" w14:textId="6F3795F2" w:rsidR="00C028CB" w:rsidRPr="000768FF" w:rsidRDefault="00C028CB" w:rsidP="0062471D">
      <w:pPr>
        <w:rPr>
          <w:rFonts w:eastAsia="Arial"/>
          <w:w w:val="109"/>
        </w:rPr>
      </w:pPr>
      <w:r w:rsidRPr="000768FF">
        <w:rPr>
          <w:rFonts w:eastAsia="Arial"/>
        </w:rPr>
        <w:t xml:space="preserve">Kathy </w:t>
      </w:r>
      <w:r w:rsidRPr="000768FF">
        <w:rPr>
          <w:rFonts w:eastAsia="Arial"/>
          <w:w w:val="109"/>
        </w:rPr>
        <w:t>Segers</w:t>
      </w:r>
      <w:r>
        <w:rPr>
          <w:rFonts w:eastAsia="Arial"/>
          <w:w w:val="109"/>
        </w:rPr>
        <w:t xml:space="preserve"> (TN)</w:t>
      </w:r>
    </w:p>
    <w:p w14:paraId="78D37E54" w14:textId="1E27A55A" w:rsidR="00C028CB" w:rsidRPr="000768FF" w:rsidRDefault="00C028CB" w:rsidP="0062471D">
      <w:pPr>
        <w:rPr>
          <w:rFonts w:eastAsia="Arial"/>
          <w:w w:val="111"/>
        </w:rPr>
      </w:pPr>
      <w:r w:rsidRPr="000768FF">
        <w:rPr>
          <w:rFonts w:eastAsia="Arial"/>
        </w:rPr>
        <w:t>Mary Jo</w:t>
      </w:r>
      <w:r w:rsidRPr="000768FF">
        <w:rPr>
          <w:rFonts w:eastAsia="Arial"/>
          <w:spacing w:val="21"/>
        </w:rPr>
        <w:t xml:space="preserve"> </w:t>
      </w:r>
      <w:r w:rsidRPr="000768FF">
        <w:rPr>
          <w:rFonts w:eastAsia="Arial"/>
          <w:w w:val="111"/>
        </w:rPr>
        <w:t>Wagner</w:t>
      </w:r>
      <w:r>
        <w:rPr>
          <w:rFonts w:eastAsia="Arial"/>
          <w:w w:val="111"/>
        </w:rPr>
        <w:t xml:space="preserve"> (WV)</w:t>
      </w:r>
    </w:p>
    <w:p w14:paraId="64A24AF5" w14:textId="596C491B" w:rsidR="00C028CB" w:rsidRPr="000768FF" w:rsidRDefault="00C028CB" w:rsidP="0062471D">
      <w:pPr>
        <w:rPr>
          <w:rFonts w:eastAsia="Arial"/>
          <w:w w:val="110"/>
        </w:rPr>
      </w:pPr>
      <w:r w:rsidRPr="000768FF">
        <w:rPr>
          <w:rFonts w:eastAsia="Arial"/>
        </w:rPr>
        <w:t xml:space="preserve">Pepper </w:t>
      </w:r>
      <w:r w:rsidRPr="000768FF">
        <w:rPr>
          <w:rFonts w:eastAsia="Arial"/>
          <w:w w:val="110"/>
        </w:rPr>
        <w:t>Watson</w:t>
      </w:r>
      <w:r>
        <w:rPr>
          <w:rFonts w:eastAsia="Arial"/>
          <w:w w:val="110"/>
        </w:rPr>
        <w:t xml:space="preserve"> (OK)</w:t>
      </w:r>
    </w:p>
    <w:p w14:paraId="466F855D" w14:textId="77777777" w:rsidR="00C028CB" w:rsidRDefault="00C028CB" w:rsidP="0062471D">
      <w:pPr>
        <w:rPr>
          <w:rFonts w:eastAsia="Arial"/>
        </w:rPr>
      </w:pPr>
    </w:p>
    <w:p w14:paraId="41228F51" w14:textId="25E2F6C0" w:rsidR="00C028CB" w:rsidRPr="000768FF" w:rsidRDefault="00C028CB" w:rsidP="0062471D">
      <w:pPr>
        <w:rPr>
          <w:rFonts w:eastAsia="Arial"/>
          <w:w w:val="109"/>
        </w:rPr>
      </w:pPr>
      <w:r w:rsidRPr="002770FE">
        <w:rPr>
          <w:i/>
        </w:rPr>
        <w:t>Alternate</w:t>
      </w:r>
      <w:r>
        <w:rPr>
          <w:i/>
        </w:rPr>
        <w:t>—</w:t>
      </w:r>
      <w:r w:rsidRPr="000768FF">
        <w:rPr>
          <w:rFonts w:eastAsia="Arial"/>
        </w:rPr>
        <w:t>Emily Coleman</w:t>
      </w:r>
      <w:r>
        <w:rPr>
          <w:rFonts w:eastAsia="Arial"/>
        </w:rPr>
        <w:t xml:space="preserve"> (TX)</w:t>
      </w:r>
    </w:p>
    <w:p w14:paraId="143DF151" w14:textId="77777777" w:rsidR="00C028CB" w:rsidRDefault="00C028CB" w:rsidP="0062471D"/>
    <w:p w14:paraId="08B5390D" w14:textId="6D50BFFF" w:rsidR="00C01633" w:rsidRPr="00760116" w:rsidRDefault="00C01633" w:rsidP="0062471D">
      <w:r w:rsidRPr="00760116">
        <w:t>Educational Services Advisory Committee</w:t>
      </w:r>
      <w:r w:rsidR="00C028CB">
        <w:t>—</w:t>
      </w:r>
      <w:r w:rsidRPr="00760116">
        <w:t>FY 202</w:t>
      </w:r>
      <w:r>
        <w:t>1</w:t>
      </w:r>
    </w:p>
    <w:p w14:paraId="2B5A573B" w14:textId="77777777" w:rsidR="00C01633" w:rsidRPr="00760116" w:rsidRDefault="00C01633" w:rsidP="0062471D">
      <w:pPr>
        <w:rPr>
          <w:highlight w:val="yellow"/>
        </w:rPr>
      </w:pPr>
    </w:p>
    <w:p w14:paraId="21143D44" w14:textId="115CE744" w:rsidR="00C028CB" w:rsidRPr="0044187D" w:rsidRDefault="00C028CB" w:rsidP="00D64737">
      <w:pPr>
        <w:keepNext/>
        <w:rPr>
          <w:rFonts w:eastAsia="Arial"/>
        </w:rPr>
      </w:pPr>
      <w:r w:rsidRPr="002770FE">
        <w:rPr>
          <w:b/>
          <w:i/>
        </w:rPr>
        <w:t>Chair</w:t>
      </w:r>
      <w:r>
        <w:t>—</w:t>
      </w:r>
      <w:r w:rsidRPr="0044187D">
        <w:rPr>
          <w:rFonts w:eastAsia="Arial"/>
          <w:w w:val="111"/>
        </w:rPr>
        <w:t>Serena</w:t>
      </w:r>
      <w:r w:rsidRPr="0044187D">
        <w:rPr>
          <w:rFonts w:eastAsia="Arial"/>
          <w:spacing w:val="14"/>
          <w:w w:val="111"/>
        </w:rPr>
        <w:t xml:space="preserve"> </w:t>
      </w:r>
      <w:r w:rsidRPr="0044187D">
        <w:rPr>
          <w:rFonts w:eastAsia="Arial"/>
          <w:w w:val="111"/>
        </w:rPr>
        <w:t>Preston</w:t>
      </w:r>
      <w:r>
        <w:rPr>
          <w:rFonts w:eastAsia="Arial"/>
          <w:w w:val="111"/>
        </w:rPr>
        <w:t xml:space="preserve"> (IL)</w:t>
      </w:r>
    </w:p>
    <w:p w14:paraId="2227E9B7" w14:textId="77777777" w:rsidR="00C028CB" w:rsidRDefault="00C028CB" w:rsidP="00D64737">
      <w:pPr>
        <w:keepNext/>
        <w:rPr>
          <w:rFonts w:eastAsia="Arial"/>
        </w:rPr>
      </w:pPr>
    </w:p>
    <w:p w14:paraId="207F0BC2" w14:textId="1D1DFAB6" w:rsidR="00C028CB" w:rsidRPr="0044187D" w:rsidRDefault="00C028CB" w:rsidP="00D64737">
      <w:pPr>
        <w:keepNext/>
        <w:rPr>
          <w:rFonts w:eastAsia="Arial"/>
        </w:rPr>
      </w:pPr>
      <w:r w:rsidRPr="0044187D">
        <w:rPr>
          <w:rFonts w:eastAsia="Arial"/>
        </w:rPr>
        <w:t>Carson</w:t>
      </w:r>
      <w:r w:rsidRPr="0044187D">
        <w:rPr>
          <w:rFonts w:eastAsia="Arial"/>
          <w:spacing w:val="80"/>
        </w:rPr>
        <w:t xml:space="preserve"> </w:t>
      </w:r>
      <w:r w:rsidRPr="0044187D">
        <w:rPr>
          <w:rFonts w:eastAsia="Arial"/>
          <w:w w:val="108"/>
        </w:rPr>
        <w:t>Cochran</w:t>
      </w:r>
      <w:r>
        <w:rPr>
          <w:rFonts w:eastAsia="Arial"/>
          <w:w w:val="108"/>
        </w:rPr>
        <w:t xml:space="preserve"> (GA)</w:t>
      </w:r>
    </w:p>
    <w:p w14:paraId="44F2D1D7" w14:textId="2752B4E6" w:rsidR="00C028CB" w:rsidRPr="0044187D" w:rsidRDefault="00C028CB" w:rsidP="0062471D">
      <w:r w:rsidRPr="0044187D">
        <w:t>Brian Darcy</w:t>
      </w:r>
      <w:r>
        <w:t xml:space="preserve"> (ID)</w:t>
      </w:r>
    </w:p>
    <w:p w14:paraId="32690012" w14:textId="7589FC45" w:rsidR="00C028CB" w:rsidRPr="0044187D" w:rsidRDefault="00C028CB" w:rsidP="0062471D">
      <w:pPr>
        <w:rPr>
          <w:rFonts w:eastAsia="Arial"/>
        </w:rPr>
      </w:pPr>
      <w:r w:rsidRPr="0044187D">
        <w:rPr>
          <w:rFonts w:eastAsia="Arial"/>
          <w:w w:val="113"/>
        </w:rPr>
        <w:t>Robert</w:t>
      </w:r>
      <w:r w:rsidRPr="0044187D">
        <w:rPr>
          <w:rFonts w:eastAsia="Arial"/>
          <w:spacing w:val="-15"/>
          <w:w w:val="113"/>
        </w:rPr>
        <w:t xml:space="preserve"> </w:t>
      </w:r>
      <w:r w:rsidRPr="0044187D">
        <w:rPr>
          <w:rFonts w:eastAsia="Arial"/>
          <w:w w:val="113"/>
        </w:rPr>
        <w:t>Hair</w:t>
      </w:r>
      <w:r>
        <w:rPr>
          <w:rFonts w:eastAsia="Arial"/>
          <w:w w:val="113"/>
        </w:rPr>
        <w:t xml:space="preserve"> (MD)</w:t>
      </w:r>
    </w:p>
    <w:p w14:paraId="013479A6" w14:textId="50517B90" w:rsidR="00C028CB" w:rsidRPr="0044187D" w:rsidRDefault="00C028CB" w:rsidP="0062471D">
      <w:pPr>
        <w:rPr>
          <w:rFonts w:eastAsia="Arial"/>
        </w:rPr>
      </w:pPr>
      <w:r w:rsidRPr="0044187D">
        <w:rPr>
          <w:rFonts w:eastAsia="Arial"/>
          <w:w w:val="115"/>
        </w:rPr>
        <w:t>Marjorie</w:t>
      </w:r>
      <w:r w:rsidRPr="0044187D">
        <w:rPr>
          <w:rFonts w:eastAsia="Arial"/>
          <w:spacing w:val="8"/>
          <w:w w:val="115"/>
        </w:rPr>
        <w:t xml:space="preserve"> </w:t>
      </w:r>
      <w:r w:rsidRPr="0044187D">
        <w:rPr>
          <w:rFonts w:eastAsia="Arial"/>
        </w:rPr>
        <w:t>A.</w:t>
      </w:r>
      <w:r w:rsidRPr="0044187D">
        <w:rPr>
          <w:rFonts w:eastAsia="Arial"/>
          <w:spacing w:val="20"/>
        </w:rPr>
        <w:t xml:space="preserve"> </w:t>
      </w:r>
      <w:r w:rsidRPr="0044187D">
        <w:rPr>
          <w:rFonts w:eastAsia="Arial"/>
          <w:w w:val="109"/>
        </w:rPr>
        <w:t>Kaiser</w:t>
      </w:r>
      <w:r>
        <w:rPr>
          <w:rFonts w:eastAsia="Arial"/>
          <w:w w:val="109"/>
        </w:rPr>
        <w:t xml:space="preserve"> (SD)</w:t>
      </w:r>
    </w:p>
    <w:p w14:paraId="552B973E" w14:textId="293F887A" w:rsidR="00C028CB" w:rsidRPr="0044187D" w:rsidRDefault="00C028CB" w:rsidP="0062471D">
      <w:r w:rsidRPr="0044187D">
        <w:t>Jared Leslie</w:t>
      </w:r>
      <w:r>
        <w:t xml:space="preserve"> (AZ)</w:t>
      </w:r>
    </w:p>
    <w:p w14:paraId="0455F960" w14:textId="2A4B3BB2" w:rsidR="00C028CB" w:rsidRPr="0044187D" w:rsidRDefault="00C028CB" w:rsidP="0062471D">
      <w:pPr>
        <w:rPr>
          <w:rFonts w:eastAsia="Arial"/>
        </w:rPr>
      </w:pPr>
      <w:r w:rsidRPr="0044187D">
        <w:rPr>
          <w:rFonts w:eastAsia="Arial"/>
        </w:rPr>
        <w:t xml:space="preserve">Donna </w:t>
      </w:r>
      <w:r w:rsidRPr="0044187D">
        <w:rPr>
          <w:rFonts w:eastAsia="Arial"/>
          <w:w w:val="110"/>
        </w:rPr>
        <w:t>Sorensen</w:t>
      </w:r>
      <w:r>
        <w:rPr>
          <w:rFonts w:eastAsia="Arial"/>
          <w:w w:val="110"/>
        </w:rPr>
        <w:t xml:space="preserve"> (MT)</w:t>
      </w:r>
    </w:p>
    <w:p w14:paraId="6A44DFF7" w14:textId="77777777" w:rsidR="00C028CB" w:rsidRDefault="00C028CB" w:rsidP="0062471D">
      <w:pPr>
        <w:rPr>
          <w:rFonts w:eastAsia="Arial"/>
        </w:rPr>
      </w:pPr>
    </w:p>
    <w:p w14:paraId="714C7A44" w14:textId="201516A8" w:rsidR="00C028CB" w:rsidRPr="0044187D" w:rsidRDefault="00C028CB" w:rsidP="0062471D">
      <w:pPr>
        <w:rPr>
          <w:rFonts w:eastAsia="Arial"/>
        </w:rPr>
      </w:pPr>
      <w:r>
        <w:rPr>
          <w:rFonts w:eastAsia="Arial"/>
          <w:i/>
          <w:iCs/>
        </w:rPr>
        <w:t>Alternate—</w:t>
      </w:r>
      <w:r w:rsidRPr="0044187D">
        <w:rPr>
          <w:rFonts w:eastAsia="Arial"/>
        </w:rPr>
        <w:t>Mary T.</w:t>
      </w:r>
      <w:r w:rsidRPr="0044187D">
        <w:rPr>
          <w:rFonts w:eastAsia="Arial"/>
          <w:spacing w:val="31"/>
        </w:rPr>
        <w:t xml:space="preserve"> </w:t>
      </w:r>
      <w:r w:rsidRPr="0044187D">
        <w:rPr>
          <w:rFonts w:eastAsia="Arial"/>
          <w:w w:val="110"/>
        </w:rPr>
        <w:t>Lane</w:t>
      </w:r>
      <w:r w:rsidR="0097648D">
        <w:rPr>
          <w:rFonts w:eastAsia="Arial"/>
          <w:w w:val="110"/>
        </w:rPr>
        <w:t xml:space="preserve"> (NH)</w:t>
      </w:r>
    </w:p>
    <w:bookmarkEnd w:id="5"/>
    <w:p w14:paraId="3F52CF62" w14:textId="77777777" w:rsidR="00C01633" w:rsidRDefault="00C01633" w:rsidP="0062471D">
      <w:pPr>
        <w:rPr>
          <w:highlight w:val="yellow"/>
        </w:rPr>
      </w:pPr>
      <w:r>
        <w:rPr>
          <w:highlight w:val="yellow"/>
        </w:rPr>
        <w:br w:type="page"/>
      </w:r>
    </w:p>
    <w:p w14:paraId="377E187F" w14:textId="3121950B" w:rsidR="00803992" w:rsidRPr="00760116" w:rsidRDefault="00006416" w:rsidP="0062471D">
      <w:pPr>
        <w:pStyle w:val="Heading1"/>
        <w:rPr>
          <w:highlight w:val="yellow"/>
        </w:rPr>
      </w:pPr>
      <w:bookmarkStart w:id="7" w:name="_Toc241980429"/>
      <w:bookmarkStart w:id="8" w:name="_Toc52779977"/>
      <w:bookmarkStart w:id="9" w:name="_Toc84507539"/>
      <w:r w:rsidRPr="00760116">
        <w:lastRenderedPageBreak/>
        <w:t>DEPARTMENT OF RESEARCH STAFF</w:t>
      </w:r>
      <w:bookmarkEnd w:id="7"/>
      <w:bookmarkEnd w:id="8"/>
      <w:bookmarkEnd w:id="9"/>
    </w:p>
    <w:p w14:paraId="435038B5" w14:textId="77777777" w:rsidR="00FD324C" w:rsidRPr="00760116" w:rsidRDefault="00FD324C" w:rsidP="0062471D">
      <w:pPr>
        <w:rPr>
          <w:highlight w:val="yellow"/>
        </w:rPr>
      </w:pPr>
    </w:p>
    <w:p w14:paraId="779C5230" w14:textId="77777777" w:rsidR="00DD0D26" w:rsidRPr="00CE28A3" w:rsidRDefault="00DD0D26" w:rsidP="00975CE8">
      <w:pPr>
        <w:keepNext/>
        <w:rPr>
          <w:b/>
          <w:bCs/>
        </w:rPr>
      </w:pPr>
      <w:r w:rsidRPr="00CE28A3">
        <w:rPr>
          <w:b/>
          <w:bCs/>
        </w:rPr>
        <w:t>Accessible Tests</w:t>
      </w:r>
    </w:p>
    <w:p w14:paraId="4153868B" w14:textId="5A9D9778" w:rsidR="00CE28A3" w:rsidRDefault="00740583" w:rsidP="00D64737">
      <w:pPr>
        <w:keepNext/>
        <w:rPr>
          <w:snapToGrid w:val="0"/>
        </w:rPr>
      </w:pPr>
      <w:r w:rsidRPr="00A63CDD">
        <w:rPr>
          <w:snapToGrid w:val="0"/>
        </w:rPr>
        <w:t>Knapp, Louise B.A. ………………………………………………………</w:t>
      </w:r>
      <w:r w:rsidR="00CE28A3">
        <w:rPr>
          <w:snapToGrid w:val="0"/>
        </w:rPr>
        <w:t>..</w:t>
      </w:r>
      <w:r w:rsidRPr="00A63CDD">
        <w:rPr>
          <w:snapToGrid w:val="0"/>
        </w:rPr>
        <w:t>………</w:t>
      </w:r>
      <w:r w:rsidR="00975CE8">
        <w:rPr>
          <w:snapToGrid w:val="0"/>
        </w:rPr>
        <w:t xml:space="preserve"> </w:t>
      </w:r>
      <w:r w:rsidRPr="00A63CDD">
        <w:rPr>
          <w:snapToGrid w:val="0"/>
        </w:rPr>
        <w:t>Accessible Test Editor</w:t>
      </w:r>
    </w:p>
    <w:p w14:paraId="430A04DB" w14:textId="6E189D32" w:rsidR="00855427" w:rsidRPr="00A63CDD" w:rsidRDefault="00855427" w:rsidP="0062471D">
      <w:pPr>
        <w:rPr>
          <w:snapToGrid w:val="0"/>
        </w:rPr>
      </w:pPr>
      <w:r w:rsidRPr="00A63CDD">
        <w:rPr>
          <w:snapToGrid w:val="0"/>
        </w:rPr>
        <w:t>Knight, Priscilla, M.A. …………..………………………………………………… Accessible Test Editor</w:t>
      </w:r>
    </w:p>
    <w:p w14:paraId="7269247D" w14:textId="77777777" w:rsidR="00855427" w:rsidRPr="00A63CDD" w:rsidRDefault="00855427" w:rsidP="0062471D">
      <w:pPr>
        <w:rPr>
          <w:snapToGrid w:val="0"/>
        </w:rPr>
      </w:pPr>
      <w:r w:rsidRPr="00A63CDD">
        <w:rPr>
          <w:snapToGrid w:val="0"/>
        </w:rPr>
        <w:t>Moschowsky, Daria, B.A. ……………………………………………..………… Accessible Test Editor</w:t>
      </w:r>
    </w:p>
    <w:p w14:paraId="46A9D4EF" w14:textId="77777777" w:rsidR="00855427" w:rsidRPr="00A63CDD" w:rsidRDefault="00855427" w:rsidP="0062471D">
      <w:pPr>
        <w:rPr>
          <w:snapToGrid w:val="0"/>
        </w:rPr>
      </w:pPr>
      <w:r w:rsidRPr="00A63CDD">
        <w:rPr>
          <w:snapToGrid w:val="0"/>
        </w:rPr>
        <w:t>Padgett, Katherine, M.L.S. ……………………………………………………… Accessible Test Editor</w:t>
      </w:r>
    </w:p>
    <w:p w14:paraId="7C5AA2AC" w14:textId="77777777" w:rsidR="00855427" w:rsidRPr="00011A04" w:rsidRDefault="00855427" w:rsidP="0062471D">
      <w:pPr>
        <w:rPr>
          <w:snapToGrid w:val="0"/>
        </w:rPr>
      </w:pPr>
      <w:r w:rsidRPr="00011A04">
        <w:rPr>
          <w:snapToGrid w:val="0"/>
        </w:rPr>
        <w:t>Scott, Kristopher, M.A. …………………………………………………………… Accessible Test Editor</w:t>
      </w:r>
    </w:p>
    <w:p w14:paraId="3C1F961F" w14:textId="63801681" w:rsidR="00855427" w:rsidRPr="00011A04" w:rsidRDefault="00855427" w:rsidP="0062471D">
      <w:pPr>
        <w:rPr>
          <w:snapToGrid w:val="0"/>
        </w:rPr>
      </w:pPr>
      <w:r w:rsidRPr="00011A04">
        <w:rPr>
          <w:snapToGrid w:val="0"/>
        </w:rPr>
        <w:t>Thompson, Jane, M.A. …….………… Director, Accessible Tests and Textbook Department</w:t>
      </w:r>
    </w:p>
    <w:p w14:paraId="22CF03FF" w14:textId="32572F52" w:rsidR="00DD0D26" w:rsidRPr="00011A04" w:rsidRDefault="00DD0D26" w:rsidP="0062471D"/>
    <w:p w14:paraId="725136D0" w14:textId="77777777" w:rsidR="00C01633" w:rsidRPr="00975CE8" w:rsidRDefault="00C01633" w:rsidP="00975CE8">
      <w:pPr>
        <w:keepNext/>
        <w:rPr>
          <w:b/>
          <w:bCs/>
        </w:rPr>
      </w:pPr>
      <w:r w:rsidRPr="00975CE8">
        <w:rPr>
          <w:b/>
          <w:bCs/>
        </w:rPr>
        <w:t>Educational Product Innovation</w:t>
      </w:r>
    </w:p>
    <w:p w14:paraId="30B0CD4A" w14:textId="173E6A38" w:rsidR="00C01633" w:rsidRPr="00011A04" w:rsidRDefault="00C01633" w:rsidP="00D64737">
      <w:pPr>
        <w:keepNext/>
      </w:pPr>
      <w:bookmarkStart w:id="10" w:name="_Hlk81209821"/>
      <w:r w:rsidRPr="00011A04">
        <w:t>Bishop, Rachel, M.F.A</w:t>
      </w:r>
      <w:r w:rsidR="0053378F">
        <w:t>. ….</w:t>
      </w:r>
      <w:r w:rsidRPr="00011A04">
        <w:t>…………………………</w:t>
      </w:r>
      <w:r w:rsidR="00975CE8">
        <w:t>.</w:t>
      </w:r>
      <w:r w:rsidRPr="00011A04">
        <w:t>……</w:t>
      </w:r>
      <w:r w:rsidR="00063D29">
        <w:t>.............</w:t>
      </w:r>
      <w:r w:rsidRPr="00011A04">
        <w:t>…</w:t>
      </w:r>
      <w:r>
        <w:t>.</w:t>
      </w:r>
      <w:r w:rsidRPr="00011A04">
        <w:t>…</w:t>
      </w:r>
      <w:r w:rsidR="00975CE8">
        <w:t xml:space="preserve"> </w:t>
      </w:r>
      <w:r>
        <w:t>Product Manager (Braille)</w:t>
      </w:r>
    </w:p>
    <w:p w14:paraId="09C04FF3" w14:textId="39B81569" w:rsidR="00C01633" w:rsidRDefault="00C01633" w:rsidP="0062471D">
      <w:r>
        <w:t>Freeman, William, B.A</w:t>
      </w:r>
      <w:r w:rsidR="00AC1C26">
        <w:t>. .</w:t>
      </w:r>
      <w:r>
        <w:t>………………………………</w:t>
      </w:r>
      <w:r w:rsidR="00975CE8">
        <w:t>.</w:t>
      </w:r>
      <w:r>
        <w:t>…</w:t>
      </w:r>
      <w:r w:rsidR="00975CE8">
        <w:t xml:space="preserve"> </w:t>
      </w:r>
      <w:r>
        <w:t>Product Manager (Tactile Technology)</w:t>
      </w:r>
    </w:p>
    <w:p w14:paraId="31C7DC5E" w14:textId="004AE123" w:rsidR="00C01633" w:rsidRPr="00A63CDD" w:rsidRDefault="00C01633" w:rsidP="0062471D">
      <w:r w:rsidRPr="00A63CDD">
        <w:t>Fulwiler, Bobby, B.S</w:t>
      </w:r>
      <w:r w:rsidR="00AC1C26">
        <w:t>. .</w:t>
      </w:r>
      <w:r w:rsidRPr="00A63CDD">
        <w:t>…………………………………</w:t>
      </w:r>
      <w:r w:rsidR="00975CE8">
        <w:t>.</w:t>
      </w:r>
      <w:r w:rsidRPr="00A63CDD">
        <w:t>……………………….……</w:t>
      </w:r>
      <w:r>
        <w:t>…</w:t>
      </w:r>
      <w:r w:rsidR="00975CE8">
        <w:t xml:space="preserve"> </w:t>
      </w:r>
      <w:r>
        <w:t>Product Specialist</w:t>
      </w:r>
    </w:p>
    <w:p w14:paraId="5B5DD9BD" w14:textId="56358F80" w:rsidR="00C01633" w:rsidRPr="00A63CDD" w:rsidRDefault="00C01633" w:rsidP="0062471D">
      <w:r w:rsidRPr="00A63CDD">
        <w:t>Grimany, Emily, B.A</w:t>
      </w:r>
      <w:r w:rsidR="00AC1C26">
        <w:t xml:space="preserve">. </w:t>
      </w:r>
      <w:r w:rsidRPr="00A63CDD">
        <w:t>………………………………………………</w:t>
      </w:r>
      <w:r w:rsidR="00975CE8">
        <w:t>.</w:t>
      </w:r>
      <w:r w:rsidRPr="00A63CDD">
        <w:t>…..……………</w:t>
      </w:r>
      <w:r>
        <w:t>…</w:t>
      </w:r>
      <w:r w:rsidR="00975CE8">
        <w:t xml:space="preserve"> </w:t>
      </w:r>
      <w:r>
        <w:t>Product Specialist</w:t>
      </w:r>
    </w:p>
    <w:p w14:paraId="4B575259" w14:textId="4272054E" w:rsidR="00063D29" w:rsidRDefault="00063D29" w:rsidP="0062471D">
      <w:r>
        <w:t>Herndon, Kate</w:t>
      </w:r>
      <w:r w:rsidR="00780D3F">
        <w:t>, M.</w:t>
      </w:r>
      <w:r w:rsidR="00531557">
        <w:t xml:space="preserve">S.L.I.S. </w:t>
      </w:r>
      <w:r w:rsidR="0095501A">
        <w:t>.</w:t>
      </w:r>
      <w:r>
        <w:t>......</w:t>
      </w:r>
      <w:r w:rsidR="00531557">
        <w:t>.</w:t>
      </w:r>
      <w:r>
        <w:t>......</w:t>
      </w:r>
      <w:r w:rsidR="00A07793">
        <w:t xml:space="preserve"> </w:t>
      </w:r>
      <w:r w:rsidRPr="00063D29">
        <w:t>Senior Director of Product Operations and Analytics</w:t>
      </w:r>
    </w:p>
    <w:p w14:paraId="3A770E76" w14:textId="289D4689" w:rsidR="00C01633" w:rsidRPr="00760116" w:rsidRDefault="00C01633" w:rsidP="0062471D">
      <w:r w:rsidRPr="00760116">
        <w:t>Hoffmann, Rosanne, Ph.D</w:t>
      </w:r>
      <w:r w:rsidR="00AC1C26">
        <w:t>. …</w:t>
      </w:r>
      <w:r w:rsidRPr="00760116">
        <w:t>……………………………………………</w:t>
      </w:r>
      <w:r w:rsidR="00A07793">
        <w:t xml:space="preserve">.. </w:t>
      </w:r>
      <w:r>
        <w:t>Product Manager</w:t>
      </w:r>
      <w:r w:rsidRPr="00760116">
        <w:t xml:space="preserve"> (STEM)</w:t>
      </w:r>
    </w:p>
    <w:p w14:paraId="0472A6CD" w14:textId="661A2A52" w:rsidR="00C01633" w:rsidRPr="007A720C" w:rsidRDefault="00C01633" w:rsidP="0062471D">
      <w:r w:rsidRPr="007A720C">
        <w:t>Kirwan, Lara, M.F.A</w:t>
      </w:r>
      <w:r w:rsidR="00AC1C26">
        <w:t xml:space="preserve">. </w:t>
      </w:r>
      <w:r w:rsidRPr="007A720C">
        <w:t>…………………………</w:t>
      </w:r>
      <w:r w:rsidR="00AC1C26">
        <w:t>.</w:t>
      </w:r>
      <w:r w:rsidRPr="007A720C">
        <w:t>………</w:t>
      </w:r>
      <w:r>
        <w:t>.</w:t>
      </w:r>
      <w:r w:rsidRPr="007A720C">
        <w:t>……………</w:t>
      </w:r>
      <w:r>
        <w:t>.</w:t>
      </w:r>
      <w:r w:rsidRPr="007A720C">
        <w:t>………………….</w:t>
      </w:r>
      <w:r w:rsidR="00A07793">
        <w:t xml:space="preserve"> </w:t>
      </w:r>
      <w:r>
        <w:t>Product Specialist</w:t>
      </w:r>
    </w:p>
    <w:p w14:paraId="3D75C976" w14:textId="0089DD37" w:rsidR="00C01633" w:rsidRPr="007A720C" w:rsidRDefault="00C01633" w:rsidP="0062471D">
      <w:r w:rsidRPr="007A720C">
        <w:t>Lee, Sara, B.A</w:t>
      </w:r>
      <w:r w:rsidR="00AC1C26">
        <w:t xml:space="preserve">. </w:t>
      </w:r>
      <w:r w:rsidRPr="007A720C">
        <w:t>…………………………………………………………………………..</w:t>
      </w:r>
      <w:r w:rsidR="00063D29">
        <w:t>.</w:t>
      </w:r>
      <w:r w:rsidR="00A07793">
        <w:t xml:space="preserve"> </w:t>
      </w:r>
      <w:r w:rsidR="00063D29">
        <w:t>Product Specialist</w:t>
      </w:r>
    </w:p>
    <w:p w14:paraId="6ABE762D" w14:textId="61F02CB0" w:rsidR="00C01633" w:rsidRDefault="00C01633" w:rsidP="0062471D">
      <w:r w:rsidRPr="003B50FD">
        <w:t>McClure-Rogers, Donna, M.A</w:t>
      </w:r>
      <w:r w:rsidR="00AC1C26">
        <w:t>. .</w:t>
      </w:r>
      <w:r w:rsidRPr="003B50FD">
        <w:t>……………</w:t>
      </w:r>
      <w:r w:rsidR="00A07793">
        <w:t>..</w:t>
      </w:r>
      <w:r w:rsidRPr="003B50FD">
        <w:t>……</w:t>
      </w:r>
      <w:r>
        <w:t>..</w:t>
      </w:r>
      <w:r w:rsidRPr="003B50FD">
        <w:t>………</w:t>
      </w:r>
      <w:r w:rsidR="00A07793">
        <w:t xml:space="preserve"> </w:t>
      </w:r>
      <w:r>
        <w:t>Product Manager</w:t>
      </w:r>
      <w:r w:rsidRPr="003B50FD">
        <w:t xml:space="preserve"> (Early Childhood)</w:t>
      </w:r>
    </w:p>
    <w:p w14:paraId="27C89309" w14:textId="6E969B8C" w:rsidR="00C01633" w:rsidRPr="00011A04" w:rsidRDefault="00C01633" w:rsidP="0062471D">
      <w:r w:rsidRPr="00011A04">
        <w:t>Otto, Fred, B.A</w:t>
      </w:r>
      <w:r w:rsidR="00AC1C26">
        <w:t>. ..</w:t>
      </w:r>
      <w:r w:rsidRPr="00011A04">
        <w:t>………</w:t>
      </w:r>
      <w:r w:rsidR="00A07793">
        <w:t>.</w:t>
      </w:r>
      <w:r w:rsidRPr="00011A04">
        <w:t>…</w:t>
      </w:r>
      <w:r w:rsidR="00A07793">
        <w:t>.</w:t>
      </w:r>
      <w:r w:rsidRPr="00011A04">
        <w:t>…</w:t>
      </w:r>
      <w:r w:rsidR="00A07793">
        <w:t xml:space="preserve"> </w:t>
      </w:r>
      <w:r w:rsidR="00063D29">
        <w:t>Product Manager</w:t>
      </w:r>
      <w:r w:rsidRPr="00011A04">
        <w:t xml:space="preserve"> (Tactile Literacy) (</w:t>
      </w:r>
      <w:r>
        <w:t xml:space="preserve">Retired </w:t>
      </w:r>
      <w:r w:rsidR="00063D29">
        <w:t>February</w:t>
      </w:r>
      <w:r>
        <w:t xml:space="preserve"> 2021</w:t>
      </w:r>
      <w:r w:rsidRPr="00011A04">
        <w:t>)</w:t>
      </w:r>
    </w:p>
    <w:p w14:paraId="54BD8F51" w14:textId="7F8B24AA" w:rsidR="00C01633" w:rsidRPr="00011A04" w:rsidRDefault="00C01633" w:rsidP="0062471D">
      <w:r w:rsidRPr="00011A04">
        <w:t>Pierce, Tristan, M.I.A</w:t>
      </w:r>
      <w:r w:rsidR="00AC1C26">
        <w:t>. .</w:t>
      </w:r>
      <w:r>
        <w:t>………</w:t>
      </w:r>
      <w:r w:rsidR="00063D29">
        <w:t>..........</w:t>
      </w:r>
      <w:r w:rsidR="00A07793">
        <w:t>.</w:t>
      </w:r>
      <w:r w:rsidR="00063D29">
        <w:t>.......</w:t>
      </w:r>
      <w:r>
        <w:t>…..</w:t>
      </w:r>
      <w:r w:rsidR="00A07793">
        <w:t xml:space="preserve"> </w:t>
      </w:r>
      <w:r>
        <w:t>Product Manager</w:t>
      </w:r>
      <w:r w:rsidRPr="00011A04">
        <w:t xml:space="preserve"> (Multiple Disabilities/P.E.)</w:t>
      </w:r>
    </w:p>
    <w:p w14:paraId="07300878" w14:textId="4B39D22E" w:rsidR="00C01633" w:rsidRPr="00011A04" w:rsidRDefault="00C01633" w:rsidP="0062471D">
      <w:r w:rsidRPr="00011A04">
        <w:t>Poppe, Karen, B.A</w:t>
      </w:r>
      <w:r w:rsidR="00AC1C26">
        <w:t>. .</w:t>
      </w:r>
      <w:r w:rsidRPr="00011A04">
        <w:t>………………</w:t>
      </w:r>
      <w:r>
        <w:t>.</w:t>
      </w:r>
      <w:r w:rsidRPr="00011A04">
        <w:t>….……………</w:t>
      </w:r>
      <w:r>
        <w:t>.</w:t>
      </w:r>
      <w:r w:rsidRPr="00011A04">
        <w:t>………</w:t>
      </w:r>
      <w:r w:rsidR="00A07793">
        <w:t>.</w:t>
      </w:r>
      <w:r w:rsidRPr="00011A04">
        <w:t>…</w:t>
      </w:r>
      <w:r w:rsidR="00A07793">
        <w:t xml:space="preserve"> P</w:t>
      </w:r>
      <w:r>
        <w:t>roduct Manager</w:t>
      </w:r>
      <w:r w:rsidRPr="00011A04">
        <w:t xml:space="preserve"> (Tactile Literacy)</w:t>
      </w:r>
    </w:p>
    <w:p w14:paraId="58C1A89A" w14:textId="7FE21849" w:rsidR="00C01633" w:rsidRPr="003B50FD" w:rsidRDefault="00C01633" w:rsidP="0062471D">
      <w:r w:rsidRPr="003B50FD">
        <w:t>Renfrow, Mark, M.B.A</w:t>
      </w:r>
      <w:r w:rsidR="00AC1C26">
        <w:t xml:space="preserve">. </w:t>
      </w:r>
      <w:r w:rsidRPr="003B50FD">
        <w:t>………</w:t>
      </w:r>
      <w:r>
        <w:t>.</w:t>
      </w:r>
      <w:r w:rsidRPr="003B50FD">
        <w:t>…………</w:t>
      </w:r>
      <w:r w:rsidR="00AC1C26">
        <w:t>.</w:t>
      </w:r>
      <w:r w:rsidRPr="003B50FD">
        <w:t>……</w:t>
      </w:r>
      <w:r>
        <w:t>.</w:t>
      </w:r>
      <w:r w:rsidRPr="003B50FD">
        <w:t>…</w:t>
      </w:r>
      <w:r w:rsidR="00A07793">
        <w:t>.</w:t>
      </w:r>
      <w:r w:rsidRPr="003B50FD">
        <w:t>.</w:t>
      </w:r>
      <w:r w:rsidR="00A07793">
        <w:t xml:space="preserve"> </w:t>
      </w:r>
      <w:r w:rsidRPr="003B50FD">
        <w:t xml:space="preserve">Director of Educational Product </w:t>
      </w:r>
      <w:r w:rsidR="00063D29">
        <w:t>Innovation</w:t>
      </w:r>
    </w:p>
    <w:p w14:paraId="186E00F4" w14:textId="0F2E5791" w:rsidR="00C01633" w:rsidRPr="00011A04" w:rsidRDefault="00C01633" w:rsidP="0062471D">
      <w:r w:rsidRPr="00011A04">
        <w:t>Senft-Graves, Cathy, M.Eng</w:t>
      </w:r>
      <w:r w:rsidR="00AC1C26">
        <w:t>. .</w:t>
      </w:r>
      <w:r>
        <w:t>.</w:t>
      </w:r>
      <w:r w:rsidR="00063D29">
        <w:t>.....................</w:t>
      </w:r>
      <w:r w:rsidRPr="00011A04">
        <w:t>………</w:t>
      </w:r>
      <w:r w:rsidR="00A07793">
        <w:t>..</w:t>
      </w:r>
      <w:r w:rsidRPr="00011A04">
        <w:t>…</w:t>
      </w:r>
      <w:r w:rsidR="00A07793">
        <w:t xml:space="preserve"> </w:t>
      </w:r>
      <w:r>
        <w:t>Product Manager</w:t>
      </w:r>
      <w:r w:rsidRPr="00011A04">
        <w:t xml:space="preserve"> (Braille Literacy)</w:t>
      </w:r>
    </w:p>
    <w:p w14:paraId="4F273E6C" w14:textId="252C6913" w:rsidR="00C01633" w:rsidRDefault="00C01633" w:rsidP="0062471D">
      <w:r>
        <w:t>Smith, Lydia, B.S.B.A.</w:t>
      </w:r>
      <w:r w:rsidR="00AC1C26">
        <w:t xml:space="preserve"> </w:t>
      </w:r>
      <w:r>
        <w:t>.....................................................................</w:t>
      </w:r>
      <w:r w:rsidR="00A07793">
        <w:t xml:space="preserve"> </w:t>
      </w:r>
      <w:r>
        <w:t>Product Specialist</w:t>
      </w:r>
    </w:p>
    <w:p w14:paraId="2F928E66" w14:textId="196D56E4" w:rsidR="00C01633" w:rsidRPr="00011A04" w:rsidRDefault="00C01633" w:rsidP="0062471D">
      <w:r w:rsidRPr="00011A04">
        <w:t>Taylor, Justine, M.A</w:t>
      </w:r>
      <w:r w:rsidR="00AC1C26">
        <w:t>. .</w:t>
      </w:r>
      <w:r w:rsidRPr="00011A04">
        <w:t>…………………</w:t>
      </w:r>
      <w:r>
        <w:t>.</w:t>
      </w:r>
      <w:r w:rsidRPr="00011A04">
        <w:t>……………</w:t>
      </w:r>
      <w:r>
        <w:t>.</w:t>
      </w:r>
      <w:r w:rsidRPr="00011A04">
        <w:t>………………</w:t>
      </w:r>
      <w:r w:rsidR="00A07793">
        <w:t>. P</w:t>
      </w:r>
      <w:r>
        <w:t>roduct Manager</w:t>
      </w:r>
      <w:r w:rsidRPr="00011A04">
        <w:t xml:space="preserve"> (Low Vision)</w:t>
      </w:r>
    </w:p>
    <w:p w14:paraId="246DBEBD" w14:textId="7F5CB77B" w:rsidR="00C01633" w:rsidRDefault="00C01633" w:rsidP="0062471D">
      <w:r>
        <w:t>Welch, Sarah, M.S</w:t>
      </w:r>
      <w:r w:rsidR="00AC1C26">
        <w:t>. .</w:t>
      </w:r>
      <w:r>
        <w:t>……………………………………………………………………</w:t>
      </w:r>
      <w:r w:rsidR="00A07793">
        <w:t xml:space="preserve">.. </w:t>
      </w:r>
      <w:r>
        <w:t>Product Specialist</w:t>
      </w:r>
    </w:p>
    <w:p w14:paraId="213B30C7" w14:textId="6911198C" w:rsidR="00C01633" w:rsidRPr="00011A04" w:rsidRDefault="00C01633" w:rsidP="0062471D">
      <w:r w:rsidRPr="00011A04">
        <w:t>Williams, Carolyn, M.Ed</w:t>
      </w:r>
      <w:r>
        <w:t>.</w:t>
      </w:r>
      <w:r w:rsidR="00AC1C26">
        <w:t xml:space="preserve"> </w:t>
      </w:r>
      <w:r w:rsidRPr="00011A04">
        <w:t>................................</w:t>
      </w:r>
      <w:r w:rsidR="00A07793">
        <w:t xml:space="preserve"> </w:t>
      </w:r>
      <w:r>
        <w:t>Product Manager</w:t>
      </w:r>
      <w:r w:rsidRPr="00011A04">
        <w:t xml:space="preserve"> (Tests &amp; Assessments)</w:t>
      </w:r>
    </w:p>
    <w:p w14:paraId="76CB0D25" w14:textId="14AB4894" w:rsidR="00C01633" w:rsidRPr="00011A04" w:rsidRDefault="00C01633" w:rsidP="0062471D">
      <w:r w:rsidRPr="00011A04">
        <w:t>Wright, Suzette, B.A</w:t>
      </w:r>
      <w:r w:rsidR="00AC1C26">
        <w:t>. .</w:t>
      </w:r>
      <w:r w:rsidRPr="00011A04">
        <w:t>…………………………………….</w:t>
      </w:r>
      <w:r w:rsidR="00A07793">
        <w:t xml:space="preserve">. </w:t>
      </w:r>
      <w:r>
        <w:t>Product Manager</w:t>
      </w:r>
      <w:r w:rsidRPr="00011A04">
        <w:t xml:space="preserve"> (Emergent Literacy)</w:t>
      </w:r>
    </w:p>
    <w:p w14:paraId="66C42FE3" w14:textId="7C880ABA" w:rsidR="00C01633" w:rsidRPr="00011A04" w:rsidRDefault="00C01633" w:rsidP="0062471D">
      <w:r w:rsidRPr="00011A04">
        <w:t>Zhou, Li, Ed.D………………………</w:t>
      </w:r>
      <w:r>
        <w:t>.</w:t>
      </w:r>
      <w:r w:rsidRPr="00011A04">
        <w:t>…………………</w:t>
      </w:r>
      <w:r>
        <w:t>.</w:t>
      </w:r>
      <w:r w:rsidRPr="00011A04">
        <w:t>……</w:t>
      </w:r>
      <w:r w:rsidR="00A07793">
        <w:t>.</w:t>
      </w:r>
      <w:r w:rsidRPr="00011A04">
        <w:t>…</w:t>
      </w:r>
      <w:r w:rsidR="00A07793">
        <w:t xml:space="preserve"> </w:t>
      </w:r>
      <w:r>
        <w:t>Product Manager</w:t>
      </w:r>
      <w:r w:rsidRPr="00011A04">
        <w:t xml:space="preserve"> (Core Curriculum)</w:t>
      </w:r>
    </w:p>
    <w:p w14:paraId="0F6E0397" w14:textId="0A0C171B" w:rsidR="00C01633" w:rsidRPr="00011A04" w:rsidRDefault="00C01633" w:rsidP="0062471D">
      <w:r w:rsidRPr="00011A04">
        <w:t>Zierer, Laura, M.A.</w:t>
      </w:r>
      <w:r w:rsidR="00AC1C26">
        <w:t xml:space="preserve"> </w:t>
      </w:r>
      <w:r w:rsidRPr="00011A04">
        <w:t>..………………</w:t>
      </w:r>
      <w:r>
        <w:t>.</w:t>
      </w:r>
      <w:r w:rsidRPr="00011A04">
        <w:t>………</w:t>
      </w:r>
      <w:r w:rsidR="00A07793">
        <w:t xml:space="preserve">. </w:t>
      </w:r>
      <w:r>
        <w:t>Product Manager (Independent Living and O&amp;M)</w:t>
      </w:r>
    </w:p>
    <w:bookmarkEnd w:id="10"/>
    <w:p w14:paraId="0A8C6F75" w14:textId="77777777" w:rsidR="00C01633" w:rsidRPr="00760116" w:rsidRDefault="00C01633" w:rsidP="0062471D">
      <w:pPr>
        <w:rPr>
          <w:highlight w:val="yellow"/>
        </w:rPr>
      </w:pPr>
    </w:p>
    <w:p w14:paraId="489C8670" w14:textId="5997BBB7" w:rsidR="00C01633" w:rsidRPr="00975CE8" w:rsidRDefault="007575B6" w:rsidP="0062471D">
      <w:pPr>
        <w:rPr>
          <w:b/>
          <w:bCs/>
        </w:rPr>
      </w:pPr>
      <w:r w:rsidRPr="00975CE8">
        <w:rPr>
          <w:b/>
          <w:bCs/>
        </w:rPr>
        <w:t>Global</w:t>
      </w:r>
      <w:r w:rsidR="00C01633" w:rsidRPr="00975CE8">
        <w:rPr>
          <w:b/>
          <w:bCs/>
        </w:rPr>
        <w:t xml:space="preserve"> Innovations</w:t>
      </w:r>
    </w:p>
    <w:p w14:paraId="59C1CFBE" w14:textId="0CDB6F95" w:rsidR="002357FB" w:rsidRPr="002E356F" w:rsidRDefault="002357FB" w:rsidP="00D64737">
      <w:pPr>
        <w:keepNext/>
      </w:pPr>
      <w:r w:rsidRPr="002E356F">
        <w:t>Hodge, Joseph, B.S</w:t>
      </w:r>
      <w:r w:rsidR="00AC1C26">
        <w:t>. .</w:t>
      </w:r>
      <w:r>
        <w:t>…..</w:t>
      </w:r>
      <w:r w:rsidR="0031438C">
        <w:t>.</w:t>
      </w:r>
      <w:r w:rsidRPr="002E356F">
        <w:t>……………………………</w:t>
      </w:r>
      <w:r>
        <w:t>............................</w:t>
      </w:r>
      <w:r w:rsidR="00975CE8">
        <w:t>....</w:t>
      </w:r>
      <w:r w:rsidRPr="002E356F">
        <w:t>…</w:t>
      </w:r>
      <w:r w:rsidR="002F7B9A">
        <w:t>.</w:t>
      </w:r>
      <w:r w:rsidRPr="002E356F">
        <w:t xml:space="preserve"> </w:t>
      </w:r>
      <w:r>
        <w:t>Product Manager</w:t>
      </w:r>
    </w:p>
    <w:p w14:paraId="37DE5399" w14:textId="3B18F504" w:rsidR="00C01633" w:rsidRDefault="00C01633" w:rsidP="00D64737">
      <w:pPr>
        <w:keepNext/>
      </w:pPr>
      <w:r>
        <w:t>Maddox, Tyler, M.A</w:t>
      </w:r>
      <w:r w:rsidR="00AC1C26">
        <w:t>. .</w:t>
      </w:r>
      <w:r w:rsidRPr="007A720C">
        <w:t>………………</w:t>
      </w:r>
      <w:r>
        <w:t>……...................................</w:t>
      </w:r>
      <w:r w:rsidR="00A07793">
        <w:t xml:space="preserve"> </w:t>
      </w:r>
      <w:r>
        <w:t>Associate Product Manager</w:t>
      </w:r>
    </w:p>
    <w:p w14:paraId="6739F769" w14:textId="5CA2A738" w:rsidR="00C01633" w:rsidRDefault="00C01633" w:rsidP="00D64737">
      <w:pPr>
        <w:keepNext/>
      </w:pPr>
      <w:r>
        <w:t>Stilson, Greg, B.B.A……………………………………….</w:t>
      </w:r>
      <w:r w:rsidR="00A07793">
        <w:t xml:space="preserve"> </w:t>
      </w:r>
      <w:r>
        <w:t>Head of Global Innovation and Strategy</w:t>
      </w:r>
    </w:p>
    <w:p w14:paraId="3B5CDC0B" w14:textId="77777777" w:rsidR="00C01633" w:rsidRDefault="00C01633" w:rsidP="0062471D"/>
    <w:p w14:paraId="74725D25" w14:textId="77777777" w:rsidR="00C01633" w:rsidRPr="00CE28A3" w:rsidRDefault="00C01633" w:rsidP="00975CE8">
      <w:pPr>
        <w:keepNext/>
        <w:rPr>
          <w:b/>
          <w:bCs/>
        </w:rPr>
      </w:pPr>
      <w:r w:rsidRPr="00CE28A3">
        <w:rPr>
          <w:b/>
          <w:bCs/>
        </w:rPr>
        <w:lastRenderedPageBreak/>
        <w:t>Technology Product Research</w:t>
      </w:r>
    </w:p>
    <w:p w14:paraId="626C5BC3" w14:textId="54261DC8" w:rsidR="00C01633" w:rsidRPr="002E356F" w:rsidRDefault="00C01633" w:rsidP="00D64737">
      <w:pPr>
        <w:keepNext/>
      </w:pPr>
      <w:r w:rsidRPr="002E356F">
        <w:t>Creasy, Keith, M.S</w:t>
      </w:r>
      <w:r w:rsidR="0053378F">
        <w:t xml:space="preserve">. </w:t>
      </w:r>
      <w:r w:rsidRPr="002E356F">
        <w:t>…</w:t>
      </w:r>
      <w:r w:rsidR="00AC1C26">
        <w:t>..</w:t>
      </w:r>
      <w:r>
        <w:t>…</w:t>
      </w:r>
      <w:r w:rsidRPr="002E356F">
        <w:t>…………</w:t>
      </w:r>
      <w:r w:rsidR="00975CE8">
        <w:t>.</w:t>
      </w:r>
      <w:r w:rsidRPr="002E356F">
        <w:t>………… Senior Software Engineer (Retired March 2021)</w:t>
      </w:r>
    </w:p>
    <w:p w14:paraId="72092379" w14:textId="6EDC656E" w:rsidR="00C01633" w:rsidRPr="002E356F" w:rsidRDefault="00C01633" w:rsidP="0062471D">
      <w:r w:rsidRPr="002E356F">
        <w:t>Gray, Michael, M.S</w:t>
      </w:r>
      <w:r w:rsidR="00AC1C26">
        <w:t xml:space="preserve">. </w:t>
      </w:r>
      <w:r w:rsidRPr="002E356F">
        <w:t>………………</w:t>
      </w:r>
      <w:r>
        <w:t>.</w:t>
      </w:r>
      <w:r w:rsidRPr="002E356F">
        <w:t>……………………………………. Advanced Software Engineer</w:t>
      </w:r>
    </w:p>
    <w:p w14:paraId="63A2DEC7" w14:textId="6CF2CB9E" w:rsidR="00C01633" w:rsidRPr="002E356F" w:rsidRDefault="00C01633" w:rsidP="0062471D">
      <w:r w:rsidRPr="002E356F">
        <w:t>Hedges, John, B.S</w:t>
      </w:r>
      <w:r w:rsidR="00AC1C26">
        <w:t>. .</w:t>
      </w:r>
      <w:r w:rsidRPr="002E356F">
        <w:t>……………………</w:t>
      </w:r>
      <w:r w:rsidR="00975CE8">
        <w:t>..</w:t>
      </w:r>
      <w:r w:rsidRPr="002E356F">
        <w:t>………</w:t>
      </w:r>
      <w:r w:rsidR="00975CE8">
        <w:t xml:space="preserve"> </w:t>
      </w:r>
      <w:r w:rsidRPr="002E356F">
        <w:t>Software Engineer (Retired September 2021)</w:t>
      </w:r>
    </w:p>
    <w:p w14:paraId="7A496203" w14:textId="77777777" w:rsidR="00C01633" w:rsidRPr="002E356F" w:rsidRDefault="00C01633" w:rsidP="0062471D">
      <w:r w:rsidRPr="002E356F">
        <w:t>Karr, John, B.S............................................................................... Software Engineer</w:t>
      </w:r>
    </w:p>
    <w:p w14:paraId="6C42189B" w14:textId="4CDE627A" w:rsidR="00C01633" w:rsidRPr="002E356F" w:rsidRDefault="00C01633" w:rsidP="0062471D">
      <w:r w:rsidRPr="002E356F">
        <w:t>Kennedy-MacKenzie, Heather, M.A</w:t>
      </w:r>
      <w:r w:rsidR="00AC1C26">
        <w:t>. .</w:t>
      </w:r>
      <w:r w:rsidRPr="002E356F">
        <w:t>..………………</w:t>
      </w:r>
      <w:r>
        <w:t>…</w:t>
      </w:r>
      <w:r w:rsidRPr="002E356F">
        <w:t>…………</w:t>
      </w:r>
      <w:r w:rsidR="00A07793">
        <w:t>.</w:t>
      </w:r>
      <w:r w:rsidR="00975CE8">
        <w:t xml:space="preserve"> </w:t>
      </w:r>
      <w:r w:rsidRPr="002E356F">
        <w:t xml:space="preserve">Technology </w:t>
      </w:r>
      <w:r>
        <w:t>Project</w:t>
      </w:r>
      <w:r w:rsidRPr="002E356F">
        <w:t xml:space="preserve"> Manager</w:t>
      </w:r>
    </w:p>
    <w:p w14:paraId="3EB6D48A" w14:textId="2C52BF4C" w:rsidR="00C01633" w:rsidRPr="002E356F" w:rsidRDefault="00C01633" w:rsidP="0062471D">
      <w:r w:rsidRPr="002E356F">
        <w:t>Klarer, Mark, M.A</w:t>
      </w:r>
      <w:r w:rsidR="00AC1C26">
        <w:t>. .</w:t>
      </w:r>
      <w:r w:rsidRPr="002E356F">
        <w:t>…..……………..…………………………</w:t>
      </w:r>
      <w:r w:rsidR="00975CE8">
        <w:t>..</w:t>
      </w:r>
      <w:r w:rsidRPr="002E356F">
        <w:t>……… Advanced Software Engineer</w:t>
      </w:r>
    </w:p>
    <w:p w14:paraId="07049112" w14:textId="718AA6B9" w:rsidR="00C01633" w:rsidRPr="002E356F" w:rsidRDefault="00C01633" w:rsidP="0062471D">
      <w:r w:rsidRPr="002E356F">
        <w:t>Lovelace, Lawrence, M.S.</w:t>
      </w:r>
      <w:r w:rsidR="00AC1C26">
        <w:t xml:space="preserve"> </w:t>
      </w:r>
      <w:r w:rsidRPr="002E356F">
        <w:t>………………</w:t>
      </w:r>
      <w:r>
        <w:t>..</w:t>
      </w:r>
      <w:r w:rsidRPr="002E356F">
        <w:t>…………………………… Advanced Software Engineer</w:t>
      </w:r>
    </w:p>
    <w:p w14:paraId="553E1855" w14:textId="16B635E3" w:rsidR="00C01633" w:rsidRPr="002E356F" w:rsidRDefault="00C01633" w:rsidP="0062471D">
      <w:r w:rsidRPr="002E356F">
        <w:t>Mason, Lemuel</w:t>
      </w:r>
      <w:r w:rsidR="00AC1C26">
        <w:t xml:space="preserve"> </w:t>
      </w:r>
      <w:r w:rsidRPr="002E356F">
        <w:t>……………………............</w:t>
      </w:r>
      <w:r w:rsidR="00AC1C26">
        <w:t>...</w:t>
      </w:r>
      <w:r w:rsidRPr="002E356F">
        <w:t>....</w:t>
      </w:r>
      <w:r>
        <w:t>..</w:t>
      </w:r>
      <w:r w:rsidRPr="002E356F">
        <w:t>.................................. Technical Assistant</w:t>
      </w:r>
    </w:p>
    <w:p w14:paraId="4A3868F1" w14:textId="17D59207" w:rsidR="00C01633" w:rsidRPr="002E356F" w:rsidRDefault="00C01633" w:rsidP="0062471D">
      <w:r w:rsidRPr="002E356F">
        <w:t>McDonald, Michael, B.S</w:t>
      </w:r>
      <w:r w:rsidR="00AC1C26">
        <w:t>.</w:t>
      </w:r>
      <w:r w:rsidRPr="002E356F">
        <w:t xml:space="preserve"> ……………</w:t>
      </w:r>
      <w:r w:rsidR="00AC1C26">
        <w:t>...</w:t>
      </w:r>
      <w:r>
        <w:t>…</w:t>
      </w:r>
      <w:r w:rsidRPr="002E356F">
        <w:t>……………</w:t>
      </w:r>
      <w:r w:rsidR="00AC1C26">
        <w:t>.</w:t>
      </w:r>
      <w:r w:rsidRPr="002E356F">
        <w:t>………</w:t>
      </w:r>
      <w:r w:rsidR="00975CE8">
        <w:t>..</w:t>
      </w:r>
      <w:r w:rsidRPr="002E356F">
        <w:t>……….. Senior Software Engineer</w:t>
      </w:r>
    </w:p>
    <w:p w14:paraId="711ECD40" w14:textId="53B21C33" w:rsidR="00C01633" w:rsidRPr="002E356F" w:rsidRDefault="00C01633" w:rsidP="0062471D">
      <w:r w:rsidRPr="002E356F">
        <w:t>Meredith, Rob</w:t>
      </w:r>
      <w:r w:rsidR="00AC1C26">
        <w:t xml:space="preserve"> </w:t>
      </w:r>
      <w:r w:rsidRPr="002E356F">
        <w:t>…</w:t>
      </w:r>
      <w:r w:rsidR="00AC1C26">
        <w:t>..</w:t>
      </w:r>
      <w:r w:rsidRPr="002E356F">
        <w:t>……………………</w:t>
      </w:r>
      <w:r>
        <w:t>.</w:t>
      </w:r>
      <w:r w:rsidRPr="002E356F">
        <w:t>……………….……………</w:t>
      </w:r>
      <w:r w:rsidR="00975CE8">
        <w:t>..</w:t>
      </w:r>
      <w:r w:rsidRPr="002E356F">
        <w:t>………. Senior Software Engineer</w:t>
      </w:r>
    </w:p>
    <w:p w14:paraId="45B4F913" w14:textId="6A039363" w:rsidR="00C01633" w:rsidRPr="002E356F" w:rsidRDefault="00C01633" w:rsidP="0062471D">
      <w:r w:rsidRPr="002E356F">
        <w:t>Perry, Ken, B.S</w:t>
      </w:r>
      <w:r w:rsidR="00AC1C26">
        <w:t>. .</w:t>
      </w:r>
      <w:r w:rsidRPr="002E356F">
        <w:t>……………</w:t>
      </w:r>
      <w:r w:rsidR="00AC1C26">
        <w:t>..</w:t>
      </w:r>
      <w:r w:rsidRPr="002E356F">
        <w:t>……</w:t>
      </w:r>
      <w:r>
        <w:t>….</w:t>
      </w:r>
      <w:r w:rsidRPr="002E356F">
        <w:t>……………………………….…….. Senior Software Engineer</w:t>
      </w:r>
    </w:p>
    <w:p w14:paraId="4AC42C3D" w14:textId="1F5C247D" w:rsidR="00C01633" w:rsidRPr="002E356F" w:rsidRDefault="00C01633" w:rsidP="0062471D">
      <w:r w:rsidRPr="002E356F">
        <w:t>Pike, Haden, B.S</w:t>
      </w:r>
      <w:r w:rsidR="00AC1C26">
        <w:t>. .</w:t>
      </w:r>
      <w:r w:rsidRPr="002E356F">
        <w:t>……………</w:t>
      </w:r>
      <w:r>
        <w:t>…..</w:t>
      </w:r>
      <w:r w:rsidRPr="002E356F">
        <w:t>…………………………</w:t>
      </w:r>
      <w:r w:rsidR="00975CE8">
        <w:t>..</w:t>
      </w:r>
      <w:r w:rsidRPr="002E356F">
        <w:t>……………………….. Software Engineer</w:t>
      </w:r>
    </w:p>
    <w:p w14:paraId="62E1EDEF" w14:textId="6812D833" w:rsidR="00C01633" w:rsidRPr="002E356F" w:rsidRDefault="00C01633" w:rsidP="0062471D">
      <w:r w:rsidRPr="002E356F">
        <w:t>Rohret, Mark, B.A</w:t>
      </w:r>
      <w:r w:rsidR="00AC1C26">
        <w:t>. .</w:t>
      </w:r>
      <w:r>
        <w:t>………….</w:t>
      </w:r>
      <w:r w:rsidRPr="002E356F">
        <w:t>…………………………</w:t>
      </w:r>
      <w:r w:rsidR="00975CE8">
        <w:t xml:space="preserve">.... </w:t>
      </w:r>
      <w:r w:rsidRPr="002E356F">
        <w:t>Technology Quality Assurance Analyst</w:t>
      </w:r>
    </w:p>
    <w:p w14:paraId="1071D87F" w14:textId="547F06BA" w:rsidR="00C01633" w:rsidRPr="002E356F" w:rsidRDefault="00C01633" w:rsidP="0062471D">
      <w:r w:rsidRPr="002E356F">
        <w:t>Tribbey, William, Ph.D</w:t>
      </w:r>
      <w:r w:rsidR="00AC1C26">
        <w:t xml:space="preserve">. </w:t>
      </w:r>
      <w:r w:rsidRPr="002E356F">
        <w:t>……………………………………………….. Advanced Software Engineer</w:t>
      </w:r>
    </w:p>
    <w:p w14:paraId="7A8B3E79" w14:textId="6CED93F6" w:rsidR="00C01633" w:rsidRDefault="00C01633" w:rsidP="0062471D">
      <w:r w:rsidRPr="002E356F">
        <w:t>Valdes, Leyvis, B.S…………………</w:t>
      </w:r>
      <w:r>
        <w:t>..</w:t>
      </w:r>
      <w:r w:rsidRPr="002E356F">
        <w:t>………………………………………</w:t>
      </w:r>
      <w:r w:rsidR="00975CE8">
        <w:t>.....</w:t>
      </w:r>
      <w:r w:rsidRPr="002E356F">
        <w:t>…….. Software Engineer</w:t>
      </w:r>
    </w:p>
    <w:p w14:paraId="5369D8A4" w14:textId="77777777" w:rsidR="00C01633" w:rsidRPr="002E356F" w:rsidRDefault="00C01633" w:rsidP="0062471D"/>
    <w:p w14:paraId="0BBB75EC" w14:textId="77777777" w:rsidR="004A69A9" w:rsidRPr="00975CE8" w:rsidRDefault="005F52D0" w:rsidP="00975CE8">
      <w:pPr>
        <w:keepNext/>
        <w:rPr>
          <w:b/>
          <w:bCs/>
        </w:rPr>
      </w:pPr>
      <w:bookmarkStart w:id="11" w:name="_Hlk81480515"/>
      <w:r w:rsidRPr="00975CE8">
        <w:rPr>
          <w:b/>
          <w:bCs/>
        </w:rPr>
        <w:t>Technical</w:t>
      </w:r>
      <w:r w:rsidR="00FD324C" w:rsidRPr="00975CE8">
        <w:rPr>
          <w:b/>
          <w:bCs/>
        </w:rPr>
        <w:t xml:space="preserve"> </w:t>
      </w:r>
      <w:r w:rsidR="007575B6" w:rsidRPr="00975CE8">
        <w:rPr>
          <w:b/>
          <w:bCs/>
        </w:rPr>
        <w:t>and</w:t>
      </w:r>
      <w:r w:rsidR="00FD324C" w:rsidRPr="00975CE8">
        <w:rPr>
          <w:b/>
          <w:bCs/>
        </w:rPr>
        <w:t xml:space="preserve"> Manufacturing Research</w:t>
      </w:r>
    </w:p>
    <w:p w14:paraId="7B68F4F4" w14:textId="11B45EC9" w:rsidR="00957C95" w:rsidRPr="00957C95" w:rsidRDefault="00957C95" w:rsidP="00D64737">
      <w:pPr>
        <w:keepNext/>
      </w:pPr>
      <w:r w:rsidRPr="00957C95">
        <w:t>Abadie, Jason</w:t>
      </w:r>
      <w:r w:rsidR="00AC1C26">
        <w:t xml:space="preserve"> </w:t>
      </w:r>
      <w:r>
        <w:t>........................................</w:t>
      </w:r>
      <w:r w:rsidR="009D6261">
        <w:t>...</w:t>
      </w:r>
      <w:r>
        <w:t>........................</w:t>
      </w:r>
      <w:r w:rsidR="00A07793">
        <w:t xml:space="preserve"> </w:t>
      </w:r>
      <w:r w:rsidR="009D6261">
        <w:t>Administrative Coordinator</w:t>
      </w:r>
    </w:p>
    <w:p w14:paraId="5D55B170" w14:textId="6ECD71FF" w:rsidR="00957C95" w:rsidRPr="00957C95" w:rsidRDefault="00957C95" w:rsidP="0062471D">
      <w:r w:rsidRPr="00957C95">
        <w:t>Dakin, Andrew, B.F.A</w:t>
      </w:r>
      <w:r w:rsidR="00AC1C26">
        <w:t>. .</w:t>
      </w:r>
      <w:r w:rsidRPr="00957C95">
        <w:t>……………………</w:t>
      </w:r>
      <w:r w:rsidR="00AC1C26">
        <w:t>.</w:t>
      </w:r>
      <w:r w:rsidRPr="00957C95">
        <w:t>…………………………….……</w:t>
      </w:r>
      <w:r w:rsidR="00A07793">
        <w:t>..</w:t>
      </w:r>
      <w:r w:rsidRPr="00957C95">
        <w:t>…</w:t>
      </w:r>
      <w:r w:rsidR="00A07793">
        <w:t xml:space="preserve"> </w:t>
      </w:r>
      <w:r w:rsidRPr="00957C95">
        <w:t>Model/Pattern Maker</w:t>
      </w:r>
    </w:p>
    <w:p w14:paraId="7B79EFA0" w14:textId="7A06B7FE" w:rsidR="00957C95" w:rsidRDefault="00957C95" w:rsidP="0062471D">
      <w:r w:rsidRPr="00957C95">
        <w:t>Dixon, Rod, M.F.A</w:t>
      </w:r>
      <w:r w:rsidR="00AC1C26">
        <w:t>. .</w:t>
      </w:r>
      <w:r w:rsidRPr="00957C95">
        <w:t>…………………</w:t>
      </w:r>
      <w:r w:rsidR="00DD20FD">
        <w:t>..</w:t>
      </w:r>
      <w:r w:rsidRPr="00957C95">
        <w:t>…</w:t>
      </w:r>
      <w:r w:rsidR="00A07793">
        <w:t xml:space="preserve">. </w:t>
      </w:r>
      <w:r w:rsidR="00DD20FD">
        <w:t>Manager of Technical and Manufacturing Research</w:t>
      </w:r>
    </w:p>
    <w:p w14:paraId="34FDF642" w14:textId="0512ACEC" w:rsidR="00DD20FD" w:rsidRDefault="00DD20FD" w:rsidP="0062471D">
      <w:r>
        <w:t>Nancy Etter</w:t>
      </w:r>
      <w:r w:rsidR="00AA6663">
        <w:t>, A.A</w:t>
      </w:r>
      <w:r w:rsidR="00AC1C26">
        <w:t xml:space="preserve">. </w:t>
      </w:r>
      <w:r>
        <w:t>...................................................................</w:t>
      </w:r>
      <w:r w:rsidR="00A07793">
        <w:t xml:space="preserve"> </w:t>
      </w:r>
      <w:r>
        <w:t>Administrative Assistant</w:t>
      </w:r>
    </w:p>
    <w:p w14:paraId="56822628" w14:textId="34419482" w:rsidR="00957C95" w:rsidRPr="00957C95" w:rsidRDefault="00957C95" w:rsidP="0062471D">
      <w:r w:rsidRPr="00957C95">
        <w:t>Hayden, Frank</w:t>
      </w:r>
      <w:r w:rsidR="00457818">
        <w:t xml:space="preserve">, </w:t>
      </w:r>
      <w:r w:rsidRPr="00957C95">
        <w:t>A.A.S., C.E.T</w:t>
      </w:r>
      <w:r w:rsidR="00AC1C26">
        <w:t xml:space="preserve">. </w:t>
      </w:r>
      <w:r w:rsidR="00457818">
        <w:t>..........</w:t>
      </w:r>
      <w:r w:rsidR="00A07793">
        <w:t xml:space="preserve">. </w:t>
      </w:r>
      <w:r w:rsidRPr="00957C95">
        <w:t xml:space="preserve">Director of Technical </w:t>
      </w:r>
      <w:r w:rsidR="00457818">
        <w:t>and</w:t>
      </w:r>
      <w:r w:rsidRPr="00957C95">
        <w:t xml:space="preserve"> Manufacturing Research</w:t>
      </w:r>
    </w:p>
    <w:p w14:paraId="4505F50C" w14:textId="081519FC" w:rsidR="00957C95" w:rsidRPr="00957C95" w:rsidRDefault="00957C95" w:rsidP="0062471D">
      <w:r>
        <w:t xml:space="preserve">                                                                                                </w:t>
      </w:r>
      <w:r w:rsidR="00AC1C26">
        <w:t xml:space="preserve"> </w:t>
      </w:r>
      <w:r w:rsidRPr="00957C95">
        <w:t>(retired June 2021)</w:t>
      </w:r>
    </w:p>
    <w:p w14:paraId="1FCCB68C" w14:textId="102070AE" w:rsidR="00957C95" w:rsidRPr="00957C95" w:rsidRDefault="00957C95" w:rsidP="0062471D">
      <w:r w:rsidRPr="00957C95">
        <w:t>Moulton, Andrew, B.S., M.E.</w:t>
      </w:r>
      <w:r w:rsidR="00AC1C26">
        <w:t xml:space="preserve"> </w:t>
      </w:r>
      <w:r>
        <w:t>.......</w:t>
      </w:r>
      <w:r w:rsidR="00AA38DF">
        <w:t>.</w:t>
      </w:r>
      <w:r w:rsidRPr="00957C95">
        <w:t>…</w:t>
      </w:r>
      <w:r w:rsidR="00A07793">
        <w:t xml:space="preserve">.. </w:t>
      </w:r>
      <w:r w:rsidR="00DD20FD">
        <w:t>Director</w:t>
      </w:r>
      <w:r w:rsidRPr="00957C95">
        <w:t xml:space="preserve"> of Technical </w:t>
      </w:r>
      <w:r w:rsidR="00457818">
        <w:t>and</w:t>
      </w:r>
      <w:r w:rsidRPr="00957C95">
        <w:t xml:space="preserve"> Manufacturing Research</w:t>
      </w:r>
    </w:p>
    <w:p w14:paraId="3A961F58" w14:textId="5D6F76BA" w:rsidR="00957C95" w:rsidRPr="00957C95" w:rsidRDefault="00957C95" w:rsidP="0062471D">
      <w:r w:rsidRPr="00957C95">
        <w:t>Rogers, Bryan, A.A.S. …………………</w:t>
      </w:r>
      <w:r w:rsidR="00AA38DF">
        <w:t>.</w:t>
      </w:r>
      <w:r w:rsidRPr="00957C95">
        <w:t>………………………………….….</w:t>
      </w:r>
      <w:r w:rsidR="00A07793">
        <w:t xml:space="preserve"> </w:t>
      </w:r>
      <w:r w:rsidRPr="00957C95">
        <w:t>Manufacturing Specialist</w:t>
      </w:r>
    </w:p>
    <w:p w14:paraId="64E37B04" w14:textId="6511BED8" w:rsidR="00957C95" w:rsidRPr="00957C95" w:rsidRDefault="00957C95" w:rsidP="0062471D">
      <w:r w:rsidRPr="00957C95">
        <w:t>Taylor, Ben</w:t>
      </w:r>
      <w:r w:rsidR="00457818">
        <w:t>, M.F.A.</w:t>
      </w:r>
      <w:r w:rsidR="00AC1C26">
        <w:t xml:space="preserve"> .</w:t>
      </w:r>
      <w:r w:rsidRPr="00957C95">
        <w:t>………………………………………………………….………………</w:t>
      </w:r>
      <w:r w:rsidR="00E83A99">
        <w:t xml:space="preserve">.. </w:t>
      </w:r>
      <w:r w:rsidRPr="00957C95">
        <w:t>Model Maker</w:t>
      </w:r>
    </w:p>
    <w:p w14:paraId="0D3CFF27" w14:textId="59F1C051" w:rsidR="00957C95" w:rsidRPr="00957C95" w:rsidRDefault="00957C95" w:rsidP="0062471D">
      <w:r w:rsidRPr="00957C95">
        <w:t>Wegner, Joe</w:t>
      </w:r>
      <w:r w:rsidR="00457818">
        <w:t>, B.S., E.E.......</w:t>
      </w:r>
      <w:r w:rsidRPr="00957C95">
        <w:t>….………</w:t>
      </w:r>
      <w:r w:rsidR="00E83A99">
        <w:t xml:space="preserve">.. </w:t>
      </w:r>
      <w:r w:rsidRPr="00957C95">
        <w:t>Electronic Product Design/Manufacturing Specialist</w:t>
      </w:r>
    </w:p>
    <w:p w14:paraId="3ED83D66" w14:textId="1E4B123F" w:rsidR="00957C95" w:rsidRPr="00957C95" w:rsidRDefault="00957C95" w:rsidP="0062471D">
      <w:r w:rsidRPr="00DD20FD">
        <w:t>White, Patrick</w:t>
      </w:r>
      <w:r w:rsidR="00457818">
        <w:t>, M.F.A.</w:t>
      </w:r>
      <w:r w:rsidR="00AC1C26">
        <w:t xml:space="preserve"> .</w:t>
      </w:r>
      <w:r w:rsidR="00DD20FD" w:rsidRPr="00DD20FD">
        <w:t>...............</w:t>
      </w:r>
      <w:r w:rsidR="00AA38DF">
        <w:t>.</w:t>
      </w:r>
      <w:r w:rsidR="00DD20FD" w:rsidRPr="00DD20FD">
        <w:t>..........................................</w:t>
      </w:r>
      <w:r w:rsidR="00E83A99">
        <w:t xml:space="preserve"> </w:t>
      </w:r>
      <w:r w:rsidR="00DD20FD" w:rsidRPr="00DD20FD">
        <w:t>Manufacturing Specialist</w:t>
      </w:r>
    </w:p>
    <w:p w14:paraId="2655FE9A" w14:textId="272D8BA7" w:rsidR="00957C95" w:rsidRPr="00957C95" w:rsidRDefault="00957C95" w:rsidP="0062471D">
      <w:r w:rsidRPr="00957C95">
        <w:t>Williams, Jeff, A.A.</w:t>
      </w:r>
      <w:r w:rsidR="00AC1C26">
        <w:t xml:space="preserve"> .</w:t>
      </w:r>
      <w:r w:rsidRPr="00957C95">
        <w:t>……………………</w:t>
      </w:r>
      <w:r w:rsidR="00AA38DF">
        <w:t>.</w:t>
      </w:r>
      <w:r w:rsidRPr="00957C95">
        <w:t>……………………………..………</w:t>
      </w:r>
      <w:r w:rsidR="00E83A99">
        <w:t xml:space="preserve"> </w:t>
      </w:r>
      <w:r w:rsidRPr="00957C95">
        <w:t>Manufacturing Specialist</w:t>
      </w:r>
    </w:p>
    <w:p w14:paraId="50859B70" w14:textId="2A69035B" w:rsidR="00C07D93" w:rsidRPr="00957C95" w:rsidRDefault="00C07D93" w:rsidP="0062471D">
      <w:bookmarkStart w:id="12" w:name="_Toc241980430"/>
      <w:bookmarkEnd w:id="11"/>
      <w:r w:rsidRPr="00957C95">
        <w:br w:type="page"/>
      </w:r>
    </w:p>
    <w:p w14:paraId="30A9053C" w14:textId="7575C39E" w:rsidR="00803992" w:rsidRDefault="00803992" w:rsidP="00A65E6E">
      <w:pPr>
        <w:pStyle w:val="Heading2"/>
      </w:pPr>
      <w:bookmarkStart w:id="13" w:name="_Toc52779978"/>
      <w:bookmarkStart w:id="14" w:name="_Toc84507540"/>
      <w:r w:rsidRPr="00760116">
        <w:lastRenderedPageBreak/>
        <w:t>Agencies Participating in Research</w:t>
      </w:r>
      <w:bookmarkEnd w:id="12"/>
      <w:bookmarkEnd w:id="13"/>
      <w:r w:rsidR="00685547" w:rsidRPr="00685547">
        <w:t xml:space="preserve"> (</w:t>
      </w:r>
      <w:r w:rsidR="00486C42">
        <w:t>17</w:t>
      </w:r>
      <w:r w:rsidR="00685547" w:rsidRPr="00685547">
        <w:t>)</w:t>
      </w:r>
      <w:bookmarkEnd w:id="14"/>
    </w:p>
    <w:p w14:paraId="33C8AC2D" w14:textId="77777777" w:rsidR="000E277F" w:rsidRPr="000E277F" w:rsidRDefault="000E277F" w:rsidP="00D64737">
      <w:pPr>
        <w:keepNext/>
      </w:pPr>
    </w:p>
    <w:p w14:paraId="6A16DC08" w14:textId="77777777" w:rsidR="0054663E" w:rsidRPr="0054663E" w:rsidRDefault="0054663E" w:rsidP="00D64737">
      <w:pPr>
        <w:keepNext/>
        <w:ind w:left="720" w:hanging="720"/>
      </w:pPr>
      <w:bookmarkStart w:id="15" w:name="_Toc241980431"/>
      <w:r w:rsidRPr="0054663E">
        <w:t>California Deafblind Services, San Francisco State University, San Francisco, CA</w:t>
      </w:r>
    </w:p>
    <w:p w14:paraId="0A03FF6B" w14:textId="77777777" w:rsidR="0054663E" w:rsidRPr="0054663E" w:rsidRDefault="0054663E" w:rsidP="00975CE8">
      <w:pPr>
        <w:ind w:left="720" w:hanging="720"/>
      </w:pPr>
      <w:r w:rsidRPr="0054663E">
        <w:t>Emporia State University, Emporia, KS</w:t>
      </w:r>
    </w:p>
    <w:p w14:paraId="566A5D8C" w14:textId="77777777" w:rsidR="0054663E" w:rsidRPr="0054663E" w:rsidRDefault="0054663E" w:rsidP="00975CE8">
      <w:pPr>
        <w:ind w:left="720" w:hanging="720"/>
      </w:pPr>
      <w:r w:rsidRPr="0054663E">
        <w:t>Hatlen Center for the Blind, a program of Wayfinder Family Services, San Pablo, CA</w:t>
      </w:r>
    </w:p>
    <w:p w14:paraId="4993AE1C" w14:textId="77777777" w:rsidR="0054663E" w:rsidRPr="0054663E" w:rsidRDefault="0054663E" w:rsidP="00975CE8">
      <w:pPr>
        <w:ind w:left="720" w:hanging="720"/>
      </w:pPr>
      <w:r w:rsidRPr="0054663E">
        <w:t>Independence Science, LLC, West Lafayette, IN</w:t>
      </w:r>
    </w:p>
    <w:p w14:paraId="418B3161" w14:textId="77777777" w:rsidR="0054663E" w:rsidRPr="0054663E" w:rsidRDefault="0054663E" w:rsidP="00975CE8">
      <w:pPr>
        <w:ind w:left="720" w:hanging="720"/>
      </w:pPr>
      <w:r w:rsidRPr="0054663E">
        <w:t>Kentucky School for the Blind, Louisville, KY</w:t>
      </w:r>
    </w:p>
    <w:p w14:paraId="13F21B7A" w14:textId="77777777" w:rsidR="0054663E" w:rsidRPr="0054663E" w:rsidRDefault="0054663E" w:rsidP="00975CE8">
      <w:pPr>
        <w:ind w:left="720" w:hanging="720"/>
      </w:pPr>
      <w:r w:rsidRPr="0054663E">
        <w:t>LightHouse for the Blind and Visually Impaired, San Francisco, CA</w:t>
      </w:r>
    </w:p>
    <w:p w14:paraId="4A14C480" w14:textId="77777777" w:rsidR="0054663E" w:rsidRPr="0054663E" w:rsidRDefault="0054663E" w:rsidP="00975CE8">
      <w:pPr>
        <w:ind w:left="720" w:hanging="720"/>
      </w:pPr>
      <w:r w:rsidRPr="0054663E">
        <w:t>Lillie Jackson Early Childhood Center, Lewisville, TX</w:t>
      </w:r>
    </w:p>
    <w:p w14:paraId="74F9A43A" w14:textId="77777777" w:rsidR="0054663E" w:rsidRPr="0054663E" w:rsidRDefault="0054663E" w:rsidP="00975CE8">
      <w:pPr>
        <w:ind w:left="720" w:hanging="720"/>
      </w:pPr>
      <w:r w:rsidRPr="0054663E">
        <w:t>Northern Illinois University, DeKalb, IL</w:t>
      </w:r>
    </w:p>
    <w:p w14:paraId="281E408E" w14:textId="77777777" w:rsidR="0054663E" w:rsidRPr="0054663E" w:rsidRDefault="0054663E" w:rsidP="00975CE8">
      <w:pPr>
        <w:ind w:left="720" w:hanging="720"/>
      </w:pPr>
      <w:r w:rsidRPr="0054663E">
        <w:t>PlayAbility Toys™, LLC, Tucson, AZ</w:t>
      </w:r>
    </w:p>
    <w:p w14:paraId="18A38FBA" w14:textId="77777777" w:rsidR="0054663E" w:rsidRPr="0054663E" w:rsidRDefault="0054663E" w:rsidP="00975CE8">
      <w:pPr>
        <w:ind w:left="720" w:hanging="720"/>
      </w:pPr>
      <w:r w:rsidRPr="0054663E">
        <w:t>Precision Circuit, Columbus, IN</w:t>
      </w:r>
    </w:p>
    <w:p w14:paraId="55CD8931" w14:textId="77777777" w:rsidR="0054663E" w:rsidRPr="0054663E" w:rsidRDefault="0054663E" w:rsidP="00975CE8">
      <w:pPr>
        <w:ind w:left="720" w:hanging="720"/>
      </w:pPr>
      <w:r w:rsidRPr="0054663E">
        <w:t>Provincial Resource Centre for the Visually Impaired, Vancouver, British Columbia, Canada</w:t>
      </w:r>
    </w:p>
    <w:p w14:paraId="46AB07B4" w14:textId="0F927EC7" w:rsidR="0054663E" w:rsidRPr="0054663E" w:rsidRDefault="00E177BE" w:rsidP="00975CE8">
      <w:pPr>
        <w:ind w:left="720" w:hanging="720"/>
      </w:pPr>
      <w:r>
        <w:t>Reach &amp; Match™</w:t>
      </w:r>
      <w:r w:rsidR="0054663E" w:rsidRPr="0054663E">
        <w:t>, Melbourne, Australia</w:t>
      </w:r>
    </w:p>
    <w:p w14:paraId="2A53625A" w14:textId="77777777" w:rsidR="0054663E" w:rsidRPr="0054663E" w:rsidRDefault="0054663E" w:rsidP="00975CE8">
      <w:pPr>
        <w:ind w:left="720" w:hanging="720"/>
      </w:pPr>
      <w:r w:rsidRPr="0054663E">
        <w:t>San Francisco State University, San Francisco, CA</w:t>
      </w:r>
    </w:p>
    <w:p w14:paraId="4400D82F" w14:textId="77777777" w:rsidR="0054663E" w:rsidRPr="0054663E" w:rsidRDefault="0054663E" w:rsidP="00975CE8">
      <w:pPr>
        <w:ind w:left="720" w:hanging="720"/>
      </w:pPr>
      <w:r w:rsidRPr="0054663E">
        <w:t xml:space="preserve">Technologies HumanWare Inc., Drummondville, QC, Canada </w:t>
      </w:r>
    </w:p>
    <w:p w14:paraId="12BC3F2A" w14:textId="77777777" w:rsidR="0054663E" w:rsidRPr="0054663E" w:rsidRDefault="0054663E" w:rsidP="00975CE8">
      <w:pPr>
        <w:ind w:left="720" w:hanging="720"/>
      </w:pPr>
      <w:r w:rsidRPr="0054663E">
        <w:t>The Ohio State University, Columbus, OH</w:t>
      </w:r>
    </w:p>
    <w:p w14:paraId="29A854BA" w14:textId="77777777" w:rsidR="002516C1" w:rsidRDefault="0054663E" w:rsidP="00975CE8">
      <w:pPr>
        <w:ind w:left="720" w:hanging="720"/>
      </w:pPr>
      <w:r w:rsidRPr="0054663E">
        <w:t xml:space="preserve">ViewPlus Technologies, Inc., Corvallis, OR </w:t>
      </w:r>
    </w:p>
    <w:p w14:paraId="33B38236" w14:textId="22EAED8F" w:rsidR="000B5B0D" w:rsidRPr="00760116" w:rsidRDefault="000B5B0D" w:rsidP="0062471D">
      <w:pPr>
        <w:rPr>
          <w:snapToGrid w:val="0"/>
          <w:color w:val="000000"/>
          <w:sz w:val="32"/>
          <w:highlight w:val="yellow"/>
        </w:rPr>
      </w:pPr>
      <w:r w:rsidRPr="00760116">
        <w:rPr>
          <w:highlight w:val="yellow"/>
        </w:rPr>
        <w:br w:type="page"/>
      </w:r>
    </w:p>
    <w:p w14:paraId="21B4E911" w14:textId="16A835B2" w:rsidR="001C2A02" w:rsidRPr="004205D9" w:rsidRDefault="001C2A02" w:rsidP="00975CE8">
      <w:pPr>
        <w:pStyle w:val="Heading2"/>
      </w:pPr>
      <w:bookmarkStart w:id="16" w:name="_Toc241042625"/>
      <w:bookmarkStart w:id="17" w:name="_Toc241980432"/>
      <w:bookmarkStart w:id="18" w:name="_Toc84507541"/>
      <w:bookmarkEnd w:id="15"/>
      <w:r w:rsidRPr="004205D9">
        <w:lastRenderedPageBreak/>
        <w:t>Consultants</w:t>
      </w:r>
      <w:r w:rsidR="00486C42">
        <w:t xml:space="preserve"> (5</w:t>
      </w:r>
      <w:r w:rsidR="001E6EAB">
        <w:t>4</w:t>
      </w:r>
      <w:r w:rsidR="00486C42">
        <w:t>)</w:t>
      </w:r>
      <w:bookmarkEnd w:id="18"/>
    </w:p>
    <w:p w14:paraId="4415A5FD" w14:textId="77777777" w:rsidR="00C76FB2" w:rsidRDefault="00C76FB2" w:rsidP="00D64737">
      <w:pPr>
        <w:keepNext/>
      </w:pPr>
    </w:p>
    <w:p w14:paraId="4839573D" w14:textId="60AC1104" w:rsidR="001049DB" w:rsidRDefault="001049DB" w:rsidP="00D64737">
      <w:pPr>
        <w:keepNext/>
        <w:ind w:left="720" w:hanging="720"/>
      </w:pPr>
      <w:r>
        <w:t>Ackley, Anna, Teacher of the Visually Impaired, Wilson School District, West Lawn, PA [Music Braille Wheel]</w:t>
      </w:r>
    </w:p>
    <w:p w14:paraId="5AD4AB21" w14:textId="77777777" w:rsidR="001049DB" w:rsidRDefault="001049DB" w:rsidP="00975CE8">
      <w:pPr>
        <w:ind w:left="720" w:hanging="720"/>
      </w:pPr>
      <w:r>
        <w:t>Barker, James, Multimedia Producer, Northern Illinois University, DeKalb, IL [Health Education for Students With Visual Impairments: A Guidebook for Teachers]</w:t>
      </w:r>
    </w:p>
    <w:p w14:paraId="2BB60760" w14:textId="77777777" w:rsidR="001049DB" w:rsidRDefault="001049DB" w:rsidP="00975CE8">
      <w:pPr>
        <w:ind w:left="720" w:hanging="720"/>
      </w:pPr>
      <w:r>
        <w:t>Beauchamp, Eric, Director of Product Management, Technologies Humanware Inc., Longueuil, QC, Canada [PageBlaster]</w:t>
      </w:r>
    </w:p>
    <w:p w14:paraId="0145C76B" w14:textId="77777777" w:rsidR="001049DB" w:rsidRDefault="001049DB" w:rsidP="00975CE8">
      <w:pPr>
        <w:ind w:left="720" w:hanging="720"/>
      </w:pPr>
      <w:r>
        <w:t>Belote, Maurice, Project Coordinator, California Deafblind Services, San Francisco, CA [Health Education for Students With Visual Impairments: A Guidebook for Teachers]</w:t>
      </w:r>
    </w:p>
    <w:p w14:paraId="6D0009AB" w14:textId="77777777" w:rsidR="001049DB" w:rsidRDefault="001049DB" w:rsidP="00975CE8">
      <w:pPr>
        <w:ind w:left="720" w:hanging="720"/>
      </w:pPr>
      <w:r>
        <w:t>Blaylock, Luanne, Educational Vision Specialist, Pulaski County Special School District, Retired, Little Rock, AR [Building on Patterns Second Edition, Prekindergarten and Kindergarten]</w:t>
      </w:r>
    </w:p>
    <w:p w14:paraId="357FCEFF" w14:textId="77777777" w:rsidR="001049DB" w:rsidRDefault="001049DB" w:rsidP="00975CE8">
      <w:pPr>
        <w:ind w:left="720" w:hanging="720"/>
      </w:pPr>
      <w:r>
        <w:t>Brewer, Alison, Health and Physical Education Teacher, The Ohio State School for the Blind, Columbus, OH [Health Education for Students With Visual Impairments: A Guidebook for Teachers]</w:t>
      </w:r>
    </w:p>
    <w:p w14:paraId="0334E4FB" w14:textId="77777777" w:rsidR="001049DB" w:rsidRDefault="001049DB" w:rsidP="00975CE8">
      <w:pPr>
        <w:ind w:left="720" w:hanging="720"/>
      </w:pPr>
      <w:r>
        <w:t>Buhler, Kristen, M.S.Ed, M.M. Choral Conducting, Teacher of Students with Visual Impairments, Columbia Regional Program, Portland, OR [Building on Patterns Second Edition, Prekindergarten and Kindergarten]</w:t>
      </w:r>
    </w:p>
    <w:p w14:paraId="1F412A95" w14:textId="77777777" w:rsidR="001049DB" w:rsidRDefault="001049DB" w:rsidP="00975CE8">
      <w:pPr>
        <w:ind w:left="720" w:hanging="720"/>
      </w:pPr>
      <w:r>
        <w:t>Chambers, Stacey, M.Ed., Teacher of the Visually Impaired, Coppell Independent School District, Coppell, TX [Multiple and Visual Impairments Website], [Sensory Learning Kit Revision and SLK Videos]</w:t>
      </w:r>
    </w:p>
    <w:p w14:paraId="220B4EDB" w14:textId="77777777" w:rsidR="001049DB" w:rsidRDefault="001049DB" w:rsidP="00975CE8">
      <w:pPr>
        <w:ind w:left="720" w:hanging="720"/>
      </w:pPr>
      <w:r>
        <w:t>Chen, Deborah, Professor Emerita of Early Childhood Special Education, Department of Special Education, California State University, Northridge, CA [CVI Companion  Guide]</w:t>
      </w:r>
    </w:p>
    <w:p w14:paraId="26DCDEEF" w14:textId="77777777" w:rsidR="001049DB" w:rsidRDefault="001049DB" w:rsidP="00975CE8">
      <w:pPr>
        <w:ind w:left="720" w:hanging="720"/>
      </w:pPr>
      <w:r>
        <w:t>Croft, Jo Ellen, M.Ed., Certified Orientation and Mobility Specialist, Educational Vision Consultant, Educational Services for the Visually Impaired, Retired, Little Rock, AR [Building on Patterns Second Edition, Prekindergarten and Kindergarten]</w:t>
      </w:r>
    </w:p>
    <w:p w14:paraId="02613338" w14:textId="77777777" w:rsidR="001049DB" w:rsidRDefault="001049DB" w:rsidP="00975CE8">
      <w:pPr>
        <w:ind w:left="720" w:hanging="720"/>
      </w:pPr>
      <w:r>
        <w:t>Davidson, Whitney Blair, M.S., Educational Aide, Lillie Jackson Early Childhood Center, Lewisville, TX [Adapted Biology Lab Manual]</w:t>
      </w:r>
    </w:p>
    <w:p w14:paraId="65F6AE41" w14:textId="77777777" w:rsidR="001049DB" w:rsidRDefault="001049DB" w:rsidP="00975CE8">
      <w:pPr>
        <w:ind w:left="720" w:hanging="720"/>
      </w:pPr>
      <w:r>
        <w:t>Dilworth, Kate, M.S. Special Education, Teacher of Students with Visual Impairments, Certified Orientation and Mobility Specialist, Columbia Regional Program, Portland, OR [Building on Patterns Second Edition, Prekindergarten and Kindergarten]</w:t>
      </w:r>
    </w:p>
    <w:p w14:paraId="4387D552" w14:textId="77777777" w:rsidR="001049DB" w:rsidRDefault="001049DB" w:rsidP="00975CE8">
      <w:pPr>
        <w:ind w:left="720" w:hanging="720"/>
      </w:pPr>
      <w:r>
        <w:t>Dotseth, Kimberly, Masters Candidate, Department of Special and Early Education, College of Education, Northern Illinois University, DeKalb, IL [Health Education for Students With Visual Impairments: A Guidebook for Teachers]</w:t>
      </w:r>
    </w:p>
    <w:p w14:paraId="4D0F963C" w14:textId="77777777" w:rsidR="001049DB" w:rsidRDefault="001049DB" w:rsidP="00975CE8">
      <w:pPr>
        <w:ind w:left="720" w:hanging="720"/>
      </w:pPr>
      <w:r>
        <w:t xml:space="preserve">Erickson, Karen Ph.D., Director, Center for Literacy and Disability Studies at UNC Chapel Hill [3D Universal Core Communication Symbols] </w:t>
      </w:r>
    </w:p>
    <w:p w14:paraId="6A0367C4" w14:textId="77777777" w:rsidR="001049DB" w:rsidRDefault="001049DB" w:rsidP="00975CE8">
      <w:pPr>
        <w:ind w:left="720" w:hanging="720"/>
      </w:pPr>
      <w:r>
        <w:t>Filicetti, Mary, M.Ed. Early Childhood Special Education, Teacher of Students with Visual Impairments, Certified Orientation and Mobility Specialist, Fairfax County Public Schools, Fairfax, VA [Building on Patterns Second Edition, Prekindergarten and Kindergarten; Braille Literacy Website]</w:t>
      </w:r>
    </w:p>
    <w:p w14:paraId="1FB0C098" w14:textId="77777777" w:rsidR="001049DB" w:rsidRDefault="001049DB" w:rsidP="00975CE8">
      <w:pPr>
        <w:ind w:left="720" w:hanging="720"/>
      </w:pPr>
      <w:r>
        <w:lastRenderedPageBreak/>
        <w:t>Flatres, Andrew, Product Manager, Technologies HumanWare Inc., Drummondville, QC, Canada [PageBlaster]</w:t>
      </w:r>
    </w:p>
    <w:p w14:paraId="5AD93A65" w14:textId="3AF4828A" w:rsidR="001049DB" w:rsidRDefault="001049DB" w:rsidP="00975CE8">
      <w:pPr>
        <w:ind w:left="720" w:hanging="720"/>
      </w:pPr>
      <w:r>
        <w:t>Gardner, Dan, CEO, ViewPlus Technologies, Inc., Corvallis, OR [PixBlaster</w:t>
      </w:r>
      <w:r w:rsidR="008E7362" w:rsidRPr="00651454">
        <w:rPr>
          <w:szCs w:val="20"/>
        </w:rPr>
        <w:t>™</w:t>
      </w:r>
      <w:r>
        <w:t>]</w:t>
      </w:r>
    </w:p>
    <w:p w14:paraId="5A6A6C45" w14:textId="01562186" w:rsidR="001E6EAB" w:rsidRPr="00423F81" w:rsidRDefault="001E6EAB" w:rsidP="00975CE8">
      <w:pPr>
        <w:ind w:left="720" w:hanging="720"/>
      </w:pPr>
      <w:r w:rsidRPr="00423F81">
        <w:t>Gendeman, Jennifer, OTD, OTR/L, SCLV, CLVT, Occupational Therapist and Certified</w:t>
      </w:r>
      <w:r>
        <w:t xml:space="preserve"> </w:t>
      </w:r>
      <w:r w:rsidRPr="00423F81">
        <w:t xml:space="preserve">Low Vision Therapist, Cincinnati Association for the Blind and Visually Impaired, Cincinnati, OH [Revised Envision Kit] </w:t>
      </w:r>
    </w:p>
    <w:p w14:paraId="5AA210DA" w14:textId="184D1FA1" w:rsidR="001049DB" w:rsidRDefault="001049DB" w:rsidP="00975CE8">
      <w:pPr>
        <w:ind w:left="720" w:hanging="720"/>
      </w:pPr>
      <w:r>
        <w:t>Haegele, Justin A., Ph.D., Certified Adapted Physical Educator, Assistant Professor, Department of Human Movement Sciences, Old Dominion University, Norfolk, VA [SPORTS COURTS]</w:t>
      </w:r>
    </w:p>
    <w:p w14:paraId="166D6512" w14:textId="77777777" w:rsidR="001049DB" w:rsidRDefault="001049DB" w:rsidP="00975CE8">
      <w:pPr>
        <w:ind w:left="720" w:hanging="720"/>
      </w:pPr>
      <w:r>
        <w:t>Hartmann, Elizabeth, Associate Professor of Education, Lasell College, Auburndale, MA [CVI Companion Guide]</w:t>
      </w:r>
    </w:p>
    <w:p w14:paraId="7DCB3043" w14:textId="0330A4A9" w:rsidR="001049DB" w:rsidRDefault="001049DB" w:rsidP="00975CE8">
      <w:pPr>
        <w:ind w:left="720" w:hanging="720"/>
      </w:pPr>
      <w:r>
        <w:t>Hsieh, Ellen, Outreach Coordinator, Provincial Resource Centre for the Visually Impaired, Vancouver, British Columbia, Canada [Accessible Code &amp; Go</w:t>
      </w:r>
      <w:r w:rsidR="008F49BD" w:rsidRPr="001F286D">
        <w:rPr>
          <w:vertAlign w:val="superscript"/>
        </w:rPr>
        <w:t>®</w:t>
      </w:r>
      <w:r>
        <w:t xml:space="preserve"> Robot Mouse]</w:t>
      </w:r>
    </w:p>
    <w:p w14:paraId="77077A8A" w14:textId="77777777" w:rsidR="001049DB" w:rsidRDefault="001049DB" w:rsidP="00975CE8">
      <w:pPr>
        <w:ind w:left="720" w:hanging="720"/>
      </w:pPr>
      <w:r>
        <w:t>Ilic, Sanja, Ph.D., Assistant Professor, Human Sciences, College of Education and Human Ecology, The Ohio State University, Columbus, OH [Health Education for Students With Visual Impairments: A Guidebook for Teachers]</w:t>
      </w:r>
    </w:p>
    <w:p w14:paraId="74F4F83D" w14:textId="7D3BC9E2" w:rsidR="001049DB" w:rsidRDefault="001049DB" w:rsidP="00975CE8">
      <w:pPr>
        <w:ind w:left="720" w:hanging="720"/>
      </w:pPr>
      <w:r>
        <w:t>Jasso, Jennifer, Outreach Coordinator, Provincial Resource Centre for the Visually Impaired, Vancouver, British Columbia, Canada [Accessible Code &amp; Go</w:t>
      </w:r>
      <w:r w:rsidR="008F49BD" w:rsidRPr="001F286D">
        <w:rPr>
          <w:vertAlign w:val="superscript"/>
        </w:rPr>
        <w:t>®</w:t>
      </w:r>
      <w:r>
        <w:t xml:space="preserve"> Robot Mouse]</w:t>
      </w:r>
    </w:p>
    <w:p w14:paraId="74E442F4" w14:textId="77777777" w:rsidR="001049DB" w:rsidRDefault="001049DB" w:rsidP="00975CE8">
      <w:pPr>
        <w:ind w:left="720" w:hanging="720"/>
      </w:pPr>
      <w:r>
        <w:t>Kapperman, Gaylan, Ph.D., Professor, Department of Special and Early Education, College of Education, Northern Illinois University, DeKalb, IL [Health Education for Students With Visual Impairments: A Guidebook for Teachers]</w:t>
      </w:r>
    </w:p>
    <w:p w14:paraId="73E98226" w14:textId="77777777" w:rsidR="001049DB" w:rsidRDefault="001049DB" w:rsidP="00975CE8">
      <w:pPr>
        <w:ind w:left="720" w:hanging="720"/>
      </w:pPr>
      <w:r>
        <w:t>Kelly, Stacy, Ed.D., Assistant Professor, Department of Special and Early Education, College of Education, Northern Illinois University, DeKalb, IL [Health Education for Students With Visual Impairments: A Guidebook for Teachers]</w:t>
      </w:r>
    </w:p>
    <w:p w14:paraId="6032E137" w14:textId="2476E6F2" w:rsidR="001049DB" w:rsidRDefault="001049DB" w:rsidP="00975CE8">
      <w:pPr>
        <w:ind w:left="720" w:hanging="720"/>
      </w:pPr>
      <w:r>
        <w:t xml:space="preserve">Lau, Mandy, Founder and Director, </w:t>
      </w:r>
      <w:r w:rsidR="00E177BE">
        <w:t>Reach &amp; Match™</w:t>
      </w:r>
      <w:r>
        <w:t>, Melbourne, Australia [</w:t>
      </w:r>
      <w:r w:rsidR="00E177BE">
        <w:t>Reach &amp; Match™</w:t>
      </w:r>
      <w:r>
        <w:t xml:space="preserve"> Alphabet Tiles]</w:t>
      </w:r>
    </w:p>
    <w:p w14:paraId="1AF6ED19" w14:textId="77777777" w:rsidR="001049DB" w:rsidRDefault="001049DB" w:rsidP="00975CE8">
      <w:pPr>
        <w:ind w:left="720" w:hanging="720"/>
      </w:pPr>
      <w:r>
        <w:t>Lepore, Monica, Ed.D., Certified Adapted Physical Educator, Professor, Department of Kinesiology, Coordinator of Adapted Physical Activity Programs, West Chester University, West Chester, PA [SPORTS COURTS]</w:t>
      </w:r>
    </w:p>
    <w:p w14:paraId="0DF2A410" w14:textId="77777777" w:rsidR="001049DB" w:rsidRDefault="001049DB" w:rsidP="00975CE8">
      <w:pPr>
        <w:ind w:left="720" w:hanging="720"/>
      </w:pPr>
      <w:r>
        <w:t>Lepore-Stevens, Maria, M.A., Certified Adapted Physical Educator, Certified Orientation and Mobility Specialist, West Chester University, West Chester, PA [SPORTS COURTS]</w:t>
      </w:r>
    </w:p>
    <w:p w14:paraId="308CB455" w14:textId="77777777" w:rsidR="001049DB" w:rsidRDefault="001049DB" w:rsidP="00975CE8">
      <w:pPr>
        <w:ind w:left="720" w:hanging="720"/>
      </w:pPr>
      <w:r>
        <w:t>Lieberman, Lauren, Ph.D., Distinguished Service Professor, The College at Brockport: State University of New York, Brockport, NY [SPORTS COURTS]</w:t>
      </w:r>
    </w:p>
    <w:p w14:paraId="20EEF566" w14:textId="77777777" w:rsidR="001049DB" w:rsidRDefault="001049DB" w:rsidP="00975CE8">
      <w:pPr>
        <w:ind w:left="720" w:hanging="720"/>
      </w:pPr>
      <w:r>
        <w:t>Lopez, Joyce, Product Developer, PlayAbility Toys™, Tucson, AZ [Paint Pot Palette UEB]</w:t>
      </w:r>
    </w:p>
    <w:p w14:paraId="0A491FB4" w14:textId="77777777" w:rsidR="001049DB" w:rsidRDefault="001049DB" w:rsidP="00975CE8">
      <w:pPr>
        <w:ind w:left="720" w:hanging="720"/>
      </w:pPr>
      <w:r>
        <w:t>Lueck, Amanda H., Professor Emerita, Department of Special Education, San Francisco State University, CA [Barraga Visual Efficiency Program, CVI Companion Guide]</w:t>
      </w:r>
    </w:p>
    <w:p w14:paraId="3251E11B" w14:textId="77777777" w:rsidR="001049DB" w:rsidRDefault="001049DB" w:rsidP="00975CE8">
      <w:pPr>
        <w:ind w:left="720" w:hanging="720"/>
      </w:pPr>
      <w:r>
        <w:t>MacKenzie, Connor, Oldham County High School Student, APH Technology Consultant, LaGrange, KY [Snapino™, Accessible RC Snap Rover™, and Brick Structures™]</w:t>
      </w:r>
    </w:p>
    <w:p w14:paraId="0A35A2CD" w14:textId="77777777" w:rsidR="001049DB" w:rsidRDefault="001049DB" w:rsidP="00975CE8">
      <w:pPr>
        <w:ind w:left="720" w:hanging="720"/>
      </w:pPr>
      <w:r>
        <w:t>Martin, Erika, Ph.D., Biology Lab Coordinator, Emporia State University, Emporia, KS [Adapted Biology Lab Manual]</w:t>
      </w:r>
    </w:p>
    <w:p w14:paraId="46B34BB8" w14:textId="77777777" w:rsidR="001049DB" w:rsidRDefault="001049DB" w:rsidP="00975CE8">
      <w:pPr>
        <w:ind w:left="720" w:hanging="720"/>
      </w:pPr>
      <w:r>
        <w:lastRenderedPageBreak/>
        <w:t>Millar, Laura, Sexual Health Service Program Coordinator, LightHouse for the Blind and Visually Impaired, San Francisco, CA [Health Education for Students With Visual Impairments: A Guidebook for Teachers]</w:t>
      </w:r>
    </w:p>
    <w:p w14:paraId="676CA2FD" w14:textId="77777777" w:rsidR="001049DB" w:rsidRDefault="001049DB" w:rsidP="00975CE8">
      <w:pPr>
        <w:ind w:left="720" w:hanging="720"/>
      </w:pPr>
      <w:r>
        <w:t>Neybert, Ashley, B.S., Independence Science, LLC, Purdue Research Park, West Lafayette, IN [Submersible Audible Light Sensor]</w:t>
      </w:r>
    </w:p>
    <w:p w14:paraId="4DB5B93F" w14:textId="7EA3C54B" w:rsidR="001049DB" w:rsidRDefault="001049DB" w:rsidP="00975CE8">
      <w:pPr>
        <w:ind w:left="720" w:hanging="720"/>
      </w:pPr>
      <w:r>
        <w:t>Parker, David, Technical Support Analyst, ViewPlus Technologies, Inc., Corvallis, OR [PixBlaster</w:t>
      </w:r>
      <w:r w:rsidR="008E7362" w:rsidRPr="00651454">
        <w:rPr>
          <w:szCs w:val="20"/>
        </w:rPr>
        <w:t>™</w:t>
      </w:r>
      <w:r>
        <w:t>]</w:t>
      </w:r>
    </w:p>
    <w:p w14:paraId="4F9090F5" w14:textId="77777777" w:rsidR="001049DB" w:rsidRDefault="001049DB" w:rsidP="00975CE8">
      <w:pPr>
        <w:ind w:left="720" w:hanging="720"/>
      </w:pPr>
      <w:r>
        <w:t>Peek, Rebecca, M.Ed. Special Education, M.Ed. Early Childhood Special Education, M.Ed. Curriculum and Instruction (Reading), Teacher of Students with Visual Impairments, Fairfax County Public Schools, Fairfax, VA [Building on Patterns Second Edition, Kindergarten]</w:t>
      </w:r>
    </w:p>
    <w:p w14:paraId="7815F67E" w14:textId="77777777" w:rsidR="001049DB" w:rsidRDefault="001049DB" w:rsidP="00975CE8">
      <w:pPr>
        <w:ind w:left="720" w:hanging="720"/>
      </w:pPr>
      <w:r>
        <w:t>Read, Izetta, B.A., Teacher of Students with Visual Impairments, Santa Barbara County Education Office, Santa Maria, CA [Building on Patterns Second Edition, Prekindergarten and Kindergarten]</w:t>
      </w:r>
    </w:p>
    <w:p w14:paraId="7D9E4AC3" w14:textId="77777777" w:rsidR="001049DB" w:rsidRDefault="001049DB" w:rsidP="00975CE8">
      <w:pPr>
        <w:ind w:left="720" w:hanging="720"/>
      </w:pPr>
      <w:r>
        <w:t>Rosen, Sandra, Ph.D., Professor, Coordinator of the Orientation &amp; Mobility Program, San Francisco State University, San Francisco, CA [Step-By-Step Modernization]</w:t>
      </w:r>
    </w:p>
    <w:p w14:paraId="3CA718F2" w14:textId="77777777" w:rsidR="001049DB" w:rsidRDefault="001049DB" w:rsidP="00975CE8">
      <w:pPr>
        <w:ind w:left="720" w:hanging="720"/>
      </w:pPr>
      <w:r>
        <w:t>Schimmelpfennig, Sue, M.A., Teacher of Students with Visual Impairments, Northwest Regional Education Service District, Hillsboro, OR [Building on Patterns Second Edition, Prekindergarten and Kindergarten]</w:t>
      </w:r>
    </w:p>
    <w:p w14:paraId="7174CA5C" w14:textId="77777777" w:rsidR="001049DB" w:rsidRDefault="001049DB" w:rsidP="00975CE8">
      <w:pPr>
        <w:ind w:left="720" w:hanging="720"/>
      </w:pPr>
      <w:r>
        <w:t>Smith, Millie, M.Ed., Teacher of Students With Visual Impairments (retired), Consultant, Farmersville, TX [Multiple and Visual Impairments Website], [Sensory Learning Kit Revision and SLK Videos]</w:t>
      </w:r>
    </w:p>
    <w:p w14:paraId="28843272" w14:textId="77777777" w:rsidR="001049DB" w:rsidRDefault="001049DB" w:rsidP="00975CE8">
      <w:pPr>
        <w:ind w:left="720" w:hanging="720"/>
      </w:pPr>
      <w:r>
        <w:t>Sticken, Jenna, M.S.Ed., Teacher of the Visually Impaired, Certified Orientation and Mobility Specialist, Indian Prairie School District #204, Naperville, IL [SPORTS COURTS]</w:t>
      </w:r>
    </w:p>
    <w:p w14:paraId="728FFF2D" w14:textId="77777777" w:rsidR="001049DB" w:rsidRDefault="001049DB" w:rsidP="00975CE8">
      <w:pPr>
        <w:ind w:left="720" w:hanging="720"/>
      </w:pPr>
      <w:r>
        <w:t>Stockhausen, Adam, M.A., Kentucky School for the Blind, Louisville, KY [Tactile Chemical Bonding Kit]</w:t>
      </w:r>
    </w:p>
    <w:p w14:paraId="193D514B" w14:textId="77777777" w:rsidR="001049DB" w:rsidRDefault="001049DB" w:rsidP="00975CE8">
      <w:pPr>
        <w:ind w:left="720" w:hanging="720"/>
      </w:pPr>
      <w:r>
        <w:t>Supalo, Ron, Project Manager, Independence Science, LLC, Purdue Research Park, West Lafayette, IN [Submersible Audio Light Sensor]</w:t>
      </w:r>
    </w:p>
    <w:p w14:paraId="60646C1B" w14:textId="77777777" w:rsidR="001049DB" w:rsidRDefault="001049DB" w:rsidP="00975CE8">
      <w:pPr>
        <w:ind w:left="720" w:hanging="720"/>
      </w:pPr>
      <w:r>
        <w:t>Swain, Mark, Owner, Precision Circuit, LLC, Columbus, IN [Submersible Audio Light Sensor]</w:t>
      </w:r>
    </w:p>
    <w:p w14:paraId="07943B0D" w14:textId="77777777" w:rsidR="001049DB" w:rsidRDefault="001049DB" w:rsidP="00975CE8">
      <w:pPr>
        <w:ind w:left="720" w:hanging="720"/>
      </w:pPr>
      <w:r>
        <w:t>Swenson, Anna, M.Ed., Teacher of the Visually Impaired, Fairfax Co. Public Schools, Retired, Herndon, VA [Building on Patterns Second Edition, Prekindergarten and Kindergarten; Braille Literacy Website]</w:t>
      </w:r>
    </w:p>
    <w:p w14:paraId="5CAA2322" w14:textId="77777777" w:rsidR="001049DB" w:rsidRDefault="001049DB" w:rsidP="00975CE8">
      <w:pPr>
        <w:ind w:left="720" w:hanging="720"/>
      </w:pPr>
      <w:r>
        <w:t>Vaught-Compton, Monica, M.S.S.W., APH Project Consultant, Louisville, KY [Health Education for Students With Visual Impairments: A Guidebook for Teachers]</w:t>
      </w:r>
    </w:p>
    <w:p w14:paraId="0612BF26" w14:textId="023585CA" w:rsidR="001049DB" w:rsidRDefault="001049DB" w:rsidP="00975CE8">
      <w:pPr>
        <w:ind w:left="720" w:hanging="720"/>
      </w:pPr>
      <w:r>
        <w:t>Waggener, Lloyd, Marketing, ViewPlus Technologies, Inc., Corvallis, OR [PixBlaster</w:t>
      </w:r>
      <w:r w:rsidR="008E7362" w:rsidRPr="00651454">
        <w:rPr>
          <w:szCs w:val="20"/>
        </w:rPr>
        <w:t>™</w:t>
      </w:r>
      <w:r>
        <w:t>]</w:t>
      </w:r>
    </w:p>
    <w:p w14:paraId="183BC895" w14:textId="77777777" w:rsidR="001049DB" w:rsidRDefault="001049DB" w:rsidP="00975CE8">
      <w:pPr>
        <w:ind w:left="720" w:hanging="720"/>
      </w:pPr>
      <w:r>
        <w:t>Whapples, Michael, APH Technology Consultant, United Kingdom [BrailleBlaster]</w:t>
      </w:r>
    </w:p>
    <w:p w14:paraId="488AC350" w14:textId="77777777" w:rsidR="001049DB" w:rsidRDefault="001049DB" w:rsidP="00975CE8">
      <w:pPr>
        <w:ind w:left="720" w:hanging="720"/>
      </w:pPr>
      <w:r>
        <w:t>Wild, Tiffany, Ph.D., Assistant Professor, Department of Teaching and Learning, College of Education and Human Ecology, Visually Impaired Program, The Ohio State University, Columbus, OH [Health Education for Students With Visual Impairments: A Guidebook for Teachers]</w:t>
      </w:r>
    </w:p>
    <w:p w14:paraId="0E739CF9" w14:textId="77777777" w:rsidR="001049DB" w:rsidRDefault="001049DB" w:rsidP="00975CE8">
      <w:pPr>
        <w:ind w:left="720" w:hanging="720"/>
      </w:pPr>
      <w:r>
        <w:t>Williams, Carolyn, M.Ed., APH Product Consultant, Louisville, KY [BRIGANCE CIBS II, KeyMath 3, Wilson Reading System]</w:t>
      </w:r>
    </w:p>
    <w:p w14:paraId="0459A5D2" w14:textId="77777777" w:rsidR="001049DB" w:rsidRDefault="001049DB" w:rsidP="00975CE8">
      <w:pPr>
        <w:ind w:left="720" w:hanging="720"/>
      </w:pPr>
      <w:r>
        <w:lastRenderedPageBreak/>
        <w:t>Williams, Greg, Ph.D., Director of Products and Training, Independence Science, LLC, Purdue Research Park, West Lafayette, IN [Submersible Audio Light Sensor]</w:t>
      </w:r>
    </w:p>
    <w:p w14:paraId="7E3B26F4" w14:textId="612D8AB7" w:rsidR="001049DB" w:rsidRDefault="001049DB" w:rsidP="00975CE8">
      <w:pPr>
        <w:ind w:left="720" w:hanging="720"/>
      </w:pPr>
      <w:r>
        <w:t>Wilton, Adam, Program Manager, Provincial Resource Centre for the Visually Impaired, Vancouver, British Columbia, Canada [Accessible Code &amp; Go</w:t>
      </w:r>
      <w:r w:rsidR="008F49BD" w:rsidRPr="001F286D">
        <w:rPr>
          <w:vertAlign w:val="superscript"/>
        </w:rPr>
        <w:t>®</w:t>
      </w:r>
      <w:r>
        <w:t xml:space="preserve"> Robot Mouse]</w:t>
      </w:r>
    </w:p>
    <w:p w14:paraId="30630952" w14:textId="77777777" w:rsidR="001049DB" w:rsidRDefault="001049DB" w:rsidP="00975CE8">
      <w:pPr>
        <w:ind w:left="720" w:hanging="720"/>
      </w:pPr>
      <w:r>
        <w:t>Wingell, Robin, B.S.Ed., Teacher of Students with Visual Impairments, Santa Barbara County Education Office, Santa Maria, CA [Building on Patterns Second Edition, Prekindergarten and Kindergarten]</w:t>
      </w:r>
    </w:p>
    <w:p w14:paraId="1D9AC11E" w14:textId="02E8D970" w:rsidR="00803992" w:rsidRPr="00760116" w:rsidRDefault="001049DB" w:rsidP="00D64737">
      <w:pPr>
        <w:pStyle w:val="Heading2"/>
      </w:pPr>
      <w:r>
        <w:br w:type="page"/>
      </w:r>
      <w:bookmarkStart w:id="19" w:name="_Toc52779980"/>
      <w:bookmarkStart w:id="20" w:name="_Toc84507542"/>
      <w:r w:rsidR="00803992" w:rsidRPr="00760116">
        <w:lastRenderedPageBreak/>
        <w:t>Field Evaluators</w:t>
      </w:r>
      <w:bookmarkEnd w:id="16"/>
      <w:bookmarkEnd w:id="17"/>
      <w:r w:rsidR="00803992" w:rsidRPr="00760116">
        <w:t xml:space="preserve"> / Expert Reviewers</w:t>
      </w:r>
      <w:r w:rsidR="00A16D44" w:rsidRPr="00760116">
        <w:t xml:space="preserve"> (</w:t>
      </w:r>
      <w:r w:rsidR="00EF3622">
        <w:t>31</w:t>
      </w:r>
      <w:r w:rsidR="00A16D44" w:rsidRPr="00760116">
        <w:t>)</w:t>
      </w:r>
      <w:bookmarkEnd w:id="19"/>
      <w:bookmarkEnd w:id="20"/>
    </w:p>
    <w:p w14:paraId="4341E267" w14:textId="77777777" w:rsidR="002516C1" w:rsidRDefault="002516C1" w:rsidP="00D64737">
      <w:pPr>
        <w:keepNext/>
      </w:pPr>
      <w:bookmarkStart w:id="21" w:name="_Toc241980433"/>
    </w:p>
    <w:p w14:paraId="28EB1515" w14:textId="30658F94" w:rsidR="002516C1" w:rsidRPr="00975CE8" w:rsidRDefault="002516C1" w:rsidP="00D64737">
      <w:pPr>
        <w:keepNext/>
        <w:rPr>
          <w:b/>
          <w:bCs/>
          <w:u w:val="single"/>
        </w:rPr>
      </w:pPr>
      <w:r w:rsidRPr="00975CE8">
        <w:rPr>
          <w:b/>
          <w:bCs/>
          <w:u w:val="single"/>
        </w:rPr>
        <w:t>APH Visual Interpreter</w:t>
      </w:r>
    </w:p>
    <w:p w14:paraId="75EFC579" w14:textId="0DAEF6F3" w:rsidR="002516C1" w:rsidRPr="002516C1" w:rsidRDefault="002516C1" w:rsidP="00D64737">
      <w:pPr>
        <w:keepNext/>
        <w:ind w:left="720" w:hanging="720"/>
      </w:pPr>
      <w:r w:rsidRPr="002516C1">
        <w:t>Cecchini, Chad, student, Pontiac, MI</w:t>
      </w:r>
    </w:p>
    <w:p w14:paraId="0A77B21D" w14:textId="0C449096" w:rsidR="002516C1" w:rsidRPr="002516C1" w:rsidRDefault="002516C1" w:rsidP="00975CE8">
      <w:pPr>
        <w:ind w:left="720" w:hanging="720"/>
      </w:pPr>
      <w:r w:rsidRPr="002516C1">
        <w:t>Escue, Teresa, student, Franklin, KY</w:t>
      </w:r>
    </w:p>
    <w:p w14:paraId="2CF8BF74" w14:textId="77777777" w:rsidR="002516C1" w:rsidRPr="002516C1" w:rsidRDefault="002516C1" w:rsidP="00975CE8">
      <w:pPr>
        <w:ind w:left="720" w:hanging="720"/>
      </w:pPr>
      <w:r w:rsidRPr="002516C1">
        <w:t>Hapeman, Julie, Certified Orientation and Mobility Specialist, Milwaukee Public Schools, Milwaukee, WI</w:t>
      </w:r>
    </w:p>
    <w:p w14:paraId="5DD59277" w14:textId="6CCE5FB8" w:rsidR="002516C1" w:rsidRPr="002516C1" w:rsidRDefault="002516C1" w:rsidP="00975CE8">
      <w:pPr>
        <w:ind w:left="720" w:hanging="720"/>
      </w:pPr>
      <w:r w:rsidRPr="002516C1">
        <w:t>Reuss, Alan, student, Foundation for Blind Children, Phoenix, AZ</w:t>
      </w:r>
    </w:p>
    <w:p w14:paraId="6560CA73" w14:textId="443AFF7E" w:rsidR="002516C1" w:rsidRPr="002516C1" w:rsidRDefault="002516C1" w:rsidP="00975CE8">
      <w:pPr>
        <w:ind w:left="720" w:hanging="720"/>
      </w:pPr>
      <w:r w:rsidRPr="002516C1">
        <w:t>Taylor, Tiffany, Instructor (Assistive Technology, Braille, and Independent Living Skills), The Hatlen Center for the Blind, San Pablo, CA</w:t>
      </w:r>
    </w:p>
    <w:p w14:paraId="47B5F5DA" w14:textId="77777777" w:rsidR="002516C1" w:rsidRDefault="002516C1" w:rsidP="00975CE8">
      <w:pPr>
        <w:ind w:left="720" w:hanging="720"/>
      </w:pPr>
      <w:r w:rsidRPr="002516C1">
        <w:t>Weathers, Alexis, student, Milwaukee Public Schools, Milwaukee, WI</w:t>
      </w:r>
    </w:p>
    <w:p w14:paraId="2C2AAC66" w14:textId="77777777" w:rsidR="002516C1" w:rsidRDefault="002516C1" w:rsidP="0062471D"/>
    <w:p w14:paraId="21754572" w14:textId="216C2155" w:rsidR="002516C1" w:rsidRPr="00975CE8" w:rsidRDefault="002516C1" w:rsidP="00D64737">
      <w:pPr>
        <w:keepNext/>
        <w:rPr>
          <w:b/>
          <w:bCs/>
          <w:u w:val="single"/>
        </w:rPr>
      </w:pPr>
      <w:r w:rsidRPr="00975CE8">
        <w:rPr>
          <w:b/>
          <w:bCs/>
          <w:u w:val="single"/>
        </w:rPr>
        <w:t>Chameleon 20</w:t>
      </w:r>
    </w:p>
    <w:p w14:paraId="022DD1A0" w14:textId="7C248E55" w:rsidR="002516C1" w:rsidRPr="002516C1" w:rsidRDefault="002516C1" w:rsidP="00D64737">
      <w:pPr>
        <w:keepNext/>
        <w:ind w:left="720" w:hanging="720"/>
      </w:pPr>
      <w:r w:rsidRPr="002516C1">
        <w:t xml:space="preserve">Dunaway, Jill, Teacher, Alabama Institute for Deaf and Blind, Talladega, AL </w:t>
      </w:r>
    </w:p>
    <w:p w14:paraId="32CF8985" w14:textId="377084DF" w:rsidR="002516C1" w:rsidRPr="002516C1" w:rsidRDefault="002516C1" w:rsidP="00975CE8">
      <w:pPr>
        <w:ind w:left="720" w:hanging="720"/>
      </w:pPr>
      <w:r w:rsidRPr="002516C1">
        <w:t xml:space="preserve">Edwards, Ethan, Teacher, University High School, Hudson, IL </w:t>
      </w:r>
    </w:p>
    <w:p w14:paraId="5EDB751B" w14:textId="72A63088" w:rsidR="002516C1" w:rsidRPr="002516C1" w:rsidRDefault="002516C1" w:rsidP="00975CE8">
      <w:pPr>
        <w:ind w:left="720" w:hanging="720"/>
      </w:pPr>
      <w:r w:rsidRPr="002516C1">
        <w:t xml:space="preserve">Guerra, Stephen, Teacher, Rochester Public Schools, Rochester, MN </w:t>
      </w:r>
    </w:p>
    <w:p w14:paraId="242869B9" w14:textId="6CA0C338" w:rsidR="002516C1" w:rsidRPr="002516C1" w:rsidRDefault="002516C1" w:rsidP="00975CE8">
      <w:pPr>
        <w:ind w:left="720" w:hanging="720"/>
      </w:pPr>
      <w:r w:rsidRPr="002516C1">
        <w:t xml:space="preserve">Holst, Alan, Tustin, CA </w:t>
      </w:r>
    </w:p>
    <w:p w14:paraId="3D6C9AAD" w14:textId="6E6E383F" w:rsidR="002516C1" w:rsidRPr="002516C1" w:rsidRDefault="002516C1" w:rsidP="00975CE8">
      <w:pPr>
        <w:ind w:left="720" w:hanging="720"/>
      </w:pPr>
      <w:r w:rsidRPr="002516C1">
        <w:t xml:space="preserve">McClanahan, Bruce, Teacher, Washington State School for the Blind, Vancouver, WA </w:t>
      </w:r>
    </w:p>
    <w:p w14:paraId="616D3203" w14:textId="1570C14D" w:rsidR="002516C1" w:rsidRDefault="002516C1" w:rsidP="00975CE8">
      <w:pPr>
        <w:ind w:left="720" w:hanging="720"/>
      </w:pPr>
      <w:r w:rsidRPr="002516C1">
        <w:t xml:space="preserve">Quinn, Tracie, Teacher, Victoria ISD, Victoria, TX </w:t>
      </w:r>
    </w:p>
    <w:p w14:paraId="05599BDA" w14:textId="123A09D0" w:rsidR="002516C1" w:rsidRDefault="002516C1" w:rsidP="0062471D"/>
    <w:p w14:paraId="091ECBD7" w14:textId="0E9C097A" w:rsidR="001E6EAB" w:rsidRPr="00975CE8" w:rsidRDefault="00875716" w:rsidP="00D64737">
      <w:pPr>
        <w:keepNext/>
        <w:rPr>
          <w:b/>
          <w:bCs/>
          <w:u w:val="single"/>
        </w:rPr>
      </w:pPr>
      <w:r w:rsidRPr="00975CE8">
        <w:rPr>
          <w:b/>
          <w:bCs/>
          <w:u w:val="single"/>
        </w:rPr>
        <w:t>Juno</w:t>
      </w:r>
    </w:p>
    <w:p w14:paraId="211DC686" w14:textId="5E06675B" w:rsidR="00875716" w:rsidRDefault="00875716" w:rsidP="00D64737">
      <w:pPr>
        <w:keepNext/>
        <w:ind w:left="720" w:hanging="720"/>
      </w:pPr>
      <w:r w:rsidRPr="00423F81">
        <w:t xml:space="preserve">Abner, Gerald, </w:t>
      </w:r>
      <w:r w:rsidR="00B313A6">
        <w:t xml:space="preserve">TVI, </w:t>
      </w:r>
      <w:r w:rsidRPr="00423F81">
        <w:t xml:space="preserve">University of Kentucky, Lexington, KY </w:t>
      </w:r>
    </w:p>
    <w:p w14:paraId="0E55CE5C" w14:textId="33DC63D2" w:rsidR="00875716" w:rsidRPr="00423F81" w:rsidRDefault="00875716" w:rsidP="00975CE8">
      <w:pPr>
        <w:ind w:left="720" w:hanging="720"/>
      </w:pPr>
      <w:r w:rsidRPr="00423F81">
        <w:t>Cutler, Benjamin, MA, CVRT, Vision Education and</w:t>
      </w:r>
      <w:r w:rsidR="00975CE8">
        <w:t xml:space="preserve"> </w:t>
      </w:r>
      <w:r w:rsidRPr="00423F81">
        <w:t>Rehabilitation Center, Florida State College at Jacksonville, Jacksonville, FL</w:t>
      </w:r>
    </w:p>
    <w:p w14:paraId="0CDA646F" w14:textId="77777777" w:rsidR="00875716" w:rsidRPr="00423F81" w:rsidRDefault="00875716" w:rsidP="00975CE8">
      <w:pPr>
        <w:ind w:left="720" w:hanging="720"/>
      </w:pPr>
      <w:r w:rsidRPr="00423F81">
        <w:rPr>
          <w:rStyle w:val="Strong"/>
          <w:b w:val="0"/>
          <w:iCs/>
        </w:rPr>
        <w:t>Futty, Allie, TVI/COMS/CATIS, Vermont Association for the Blind and Visually Impaired,</w:t>
      </w:r>
      <w:r>
        <w:rPr>
          <w:rStyle w:val="Strong"/>
        </w:rPr>
        <w:t xml:space="preserve"> </w:t>
      </w:r>
      <w:r w:rsidRPr="00423F81">
        <w:t>Burlington, VT</w:t>
      </w:r>
    </w:p>
    <w:p w14:paraId="314BB4F7" w14:textId="77777777" w:rsidR="00875716" w:rsidRPr="00423F81" w:rsidRDefault="00875716" w:rsidP="00975CE8">
      <w:pPr>
        <w:ind w:left="720" w:hanging="720"/>
      </w:pPr>
      <w:r w:rsidRPr="00423F81">
        <w:t>Hollinger, Kevin, TVI/COMS/CATIS/NBCT, Francis Howell School District, St. Charles County, MO</w:t>
      </w:r>
    </w:p>
    <w:p w14:paraId="406A3BE0" w14:textId="77777777" w:rsidR="00875716" w:rsidRPr="00423F81" w:rsidRDefault="00875716" w:rsidP="00975CE8">
      <w:pPr>
        <w:ind w:left="720" w:hanging="720"/>
      </w:pPr>
      <w:r w:rsidRPr="00423F81">
        <w:t>Monson, Martin, Ed.D., Outreach Coordinator / Exceptional Student Consultant, Kentucky School for the Blind, Louisville, KY</w:t>
      </w:r>
    </w:p>
    <w:p w14:paraId="4687D98A" w14:textId="77777777" w:rsidR="00875716" w:rsidRPr="00423F81" w:rsidRDefault="00875716" w:rsidP="00975CE8">
      <w:pPr>
        <w:ind w:left="720" w:hanging="720"/>
      </w:pPr>
      <w:r w:rsidRPr="00423F81">
        <w:t xml:space="preserve">Lee, Donna, Ph.D., TVI, COMS, Clinical Associate Professor Visual Impairment (VI) Program Faculty Chair, University of Kentucky, Lexington, KY </w:t>
      </w:r>
    </w:p>
    <w:p w14:paraId="57972A42" w14:textId="77777777" w:rsidR="001E6EAB" w:rsidRDefault="001E6EAB" w:rsidP="0062471D"/>
    <w:p w14:paraId="6FB8D9FF" w14:textId="51470772" w:rsidR="002516C1" w:rsidRPr="00975CE8" w:rsidRDefault="002516C1" w:rsidP="00D64737">
      <w:pPr>
        <w:keepNext/>
        <w:rPr>
          <w:b/>
          <w:bCs/>
          <w:u w:val="single"/>
        </w:rPr>
      </w:pPr>
      <w:r w:rsidRPr="00975CE8">
        <w:rPr>
          <w:b/>
          <w:bCs/>
          <w:u w:val="single"/>
        </w:rPr>
        <w:t>Mantis Q40</w:t>
      </w:r>
    </w:p>
    <w:p w14:paraId="2BC5415E" w14:textId="59D60595" w:rsidR="002516C1" w:rsidRPr="002516C1" w:rsidRDefault="002516C1" w:rsidP="00D64737">
      <w:pPr>
        <w:keepNext/>
        <w:ind w:left="720" w:hanging="720"/>
      </w:pPr>
      <w:r w:rsidRPr="002516C1">
        <w:t>Crohan, Kate, Teacher of Students with Visual Impairments, Adaptive Technology/Braille Teacher, Perkins School for the Blind, Watertown, MA</w:t>
      </w:r>
    </w:p>
    <w:p w14:paraId="49698472" w14:textId="02A10AE3" w:rsidR="002516C1" w:rsidRPr="002516C1" w:rsidRDefault="002516C1" w:rsidP="00975CE8">
      <w:pPr>
        <w:ind w:left="720" w:hanging="720"/>
      </w:pPr>
      <w:r w:rsidRPr="002516C1">
        <w:t xml:space="preserve">Dilworth, Kate, Teacher of Students with Visual Impairments, Columbia Regional Program, Portland, OR </w:t>
      </w:r>
    </w:p>
    <w:p w14:paraId="700AE653" w14:textId="5CF97F6B" w:rsidR="002516C1" w:rsidRPr="002516C1" w:rsidRDefault="002516C1" w:rsidP="00975CE8">
      <w:pPr>
        <w:ind w:left="720" w:hanging="720"/>
      </w:pPr>
      <w:r w:rsidRPr="002516C1">
        <w:t>Gholson, Camillia, Teacher of Students with Visual Impairments, Southwest High School, Jackson, NC</w:t>
      </w:r>
    </w:p>
    <w:p w14:paraId="6D32E0FB" w14:textId="772B4D33" w:rsidR="002516C1" w:rsidRPr="002516C1" w:rsidRDefault="002516C1" w:rsidP="00975CE8">
      <w:pPr>
        <w:ind w:left="720" w:hanging="720"/>
      </w:pPr>
      <w:r w:rsidRPr="002516C1">
        <w:t>Holland, Sarah, Teacher of Students with Visual Impairments, Montgomery Township School District/Orchard Hill Elementary School, Skillman, NJ</w:t>
      </w:r>
    </w:p>
    <w:p w14:paraId="53EDED80" w14:textId="533D9A36" w:rsidR="002516C1" w:rsidRPr="002516C1" w:rsidRDefault="002516C1" w:rsidP="00975CE8">
      <w:pPr>
        <w:ind w:left="720" w:hanging="720"/>
      </w:pPr>
      <w:r w:rsidRPr="002516C1">
        <w:t>Karpouzes, Stephanie, Teacher of Students with Visual Impairments, Columbia Regional Program, Portland, OR</w:t>
      </w:r>
    </w:p>
    <w:p w14:paraId="69BD2C20" w14:textId="7D51DDC2" w:rsidR="002516C1" w:rsidRPr="002516C1" w:rsidRDefault="002516C1" w:rsidP="00975CE8">
      <w:pPr>
        <w:ind w:left="720" w:hanging="720"/>
      </w:pPr>
      <w:r w:rsidRPr="002516C1">
        <w:lastRenderedPageBreak/>
        <w:t>LaMotte, Shalene, Teacher of Students with Visual Impairments, Hillsborough County Schools/Burnett Middle School, Seffner, FL</w:t>
      </w:r>
    </w:p>
    <w:p w14:paraId="1952C5A8" w14:textId="48B55B01" w:rsidR="002516C1" w:rsidRPr="002516C1" w:rsidRDefault="002516C1" w:rsidP="00975CE8">
      <w:pPr>
        <w:ind w:left="720" w:hanging="720"/>
      </w:pPr>
      <w:r w:rsidRPr="002516C1">
        <w:t>Lei, Jeannie, Services for Students with Visual Impairments and Blindness, Mission Viejo Elementary/Cherry Creek Schools, Aurora, CO</w:t>
      </w:r>
    </w:p>
    <w:p w14:paraId="17758571" w14:textId="70711532" w:rsidR="002516C1" w:rsidRPr="002516C1" w:rsidRDefault="002516C1" w:rsidP="00975CE8">
      <w:pPr>
        <w:ind w:left="720" w:hanging="720"/>
      </w:pPr>
      <w:r w:rsidRPr="002516C1">
        <w:t>Littrell, Jana, Braille Instructor, Orientation Center for the Blind, Albany, CA</w:t>
      </w:r>
    </w:p>
    <w:p w14:paraId="128CF780" w14:textId="3D470538" w:rsidR="002516C1" w:rsidRPr="002516C1" w:rsidRDefault="002516C1" w:rsidP="00975CE8">
      <w:pPr>
        <w:ind w:left="720" w:hanging="720"/>
      </w:pPr>
      <w:r w:rsidRPr="002516C1">
        <w:t>Moore, Tiffany, Educational Vision Specialist, Little Rock School District, Little Rock, AR</w:t>
      </w:r>
    </w:p>
    <w:p w14:paraId="44FFACDC" w14:textId="689FF81A" w:rsidR="002516C1" w:rsidRPr="002516C1" w:rsidRDefault="002516C1" w:rsidP="00975CE8">
      <w:pPr>
        <w:ind w:left="720" w:hanging="720"/>
      </w:pPr>
      <w:r w:rsidRPr="002516C1">
        <w:t>Pinkstaff, Sandy, Teacher of Students with Visual Impairments/Certified Orientation &amp; Mobility Specialist, Little Rock School District, North Little Rock, AR</w:t>
      </w:r>
    </w:p>
    <w:p w14:paraId="1F975914" w14:textId="5BFDF794" w:rsidR="002516C1" w:rsidRPr="002516C1" w:rsidRDefault="002516C1" w:rsidP="00975CE8">
      <w:pPr>
        <w:ind w:left="720" w:hanging="720"/>
      </w:pPr>
      <w:r w:rsidRPr="002516C1">
        <w:t>Rutledge, Denise, Teacher of Students with Visual Impairments, Montana School for the Deaf and the Blind, Great Falls, MT</w:t>
      </w:r>
    </w:p>
    <w:p w14:paraId="0C410FFD" w14:textId="390FC574" w:rsidR="002516C1" w:rsidRPr="002516C1" w:rsidRDefault="002516C1" w:rsidP="00975CE8">
      <w:pPr>
        <w:ind w:left="720" w:hanging="720"/>
      </w:pPr>
      <w:r w:rsidRPr="002516C1">
        <w:t>Vasey, Taylor, Teacher of Students with Visual Impairments, LPS Special Education Department/Kooser Elementary School, Lincoln, NE</w:t>
      </w:r>
    </w:p>
    <w:p w14:paraId="2CF574C9" w14:textId="2D16C111" w:rsidR="002516C1" w:rsidRDefault="002516C1" w:rsidP="00975CE8">
      <w:pPr>
        <w:ind w:left="720" w:hanging="720"/>
      </w:pPr>
      <w:r w:rsidRPr="002516C1">
        <w:t xml:space="preserve">Whipple, Jay, Itinerant Division Manager, Foundation for Blind Children, Phoenix, AZ </w:t>
      </w:r>
    </w:p>
    <w:p w14:paraId="6D2B8F58" w14:textId="58376D26" w:rsidR="001408CC" w:rsidRDefault="001408CC" w:rsidP="0062471D">
      <w:r>
        <w:br w:type="page"/>
      </w:r>
    </w:p>
    <w:p w14:paraId="64A2A270" w14:textId="77777777" w:rsidR="00EA11D5" w:rsidRPr="001408CC" w:rsidRDefault="00EA11D5" w:rsidP="0062471D">
      <w:pPr>
        <w:pStyle w:val="Heading1"/>
      </w:pPr>
    </w:p>
    <w:p w14:paraId="3BA828DB" w14:textId="77777777" w:rsidR="00803992" w:rsidRPr="00760116" w:rsidRDefault="00006416" w:rsidP="0062471D">
      <w:pPr>
        <w:pStyle w:val="Heading1"/>
      </w:pPr>
      <w:bookmarkStart w:id="22" w:name="_Toc52779981"/>
      <w:bookmarkStart w:id="23" w:name="_Toc84507543"/>
      <w:r w:rsidRPr="00760116">
        <w:t>ACCESSIBLE TESTS</w:t>
      </w:r>
      <w:bookmarkEnd w:id="21"/>
      <w:bookmarkEnd w:id="22"/>
      <w:bookmarkEnd w:id="23"/>
    </w:p>
    <w:p w14:paraId="3D3427DC" w14:textId="77777777" w:rsidR="0023216E" w:rsidRPr="00760116" w:rsidRDefault="0023216E" w:rsidP="0062471D">
      <w:pPr>
        <w:rPr>
          <w:highlight w:val="yellow"/>
        </w:rPr>
      </w:pPr>
    </w:p>
    <w:p w14:paraId="14E9F5A5" w14:textId="77777777" w:rsidR="00803992" w:rsidRPr="00975CE8" w:rsidRDefault="008F225F" w:rsidP="00975CE8">
      <w:pPr>
        <w:jc w:val="center"/>
        <w:rPr>
          <w:sz w:val="80"/>
          <w:szCs w:val="80"/>
        </w:rPr>
      </w:pPr>
      <w:r w:rsidRPr="00975CE8">
        <w:rPr>
          <w:sz w:val="80"/>
          <w:szCs w:val="80"/>
        </w:rPr>
        <w:t>Jane Thompson, Director of Accessible Tests and Textbooks</w:t>
      </w:r>
    </w:p>
    <w:p w14:paraId="6E8182CC" w14:textId="77777777" w:rsidR="00803992" w:rsidRPr="00760116" w:rsidRDefault="00803992" w:rsidP="0062471D">
      <w:pPr>
        <w:rPr>
          <w:highlight w:val="yellow"/>
        </w:rPr>
      </w:pPr>
      <w:r w:rsidRPr="00760116">
        <w:rPr>
          <w:highlight w:val="yellow"/>
        </w:rPr>
        <w:br w:type="page"/>
      </w:r>
    </w:p>
    <w:p w14:paraId="7983AD5D" w14:textId="476B0506" w:rsidR="00B575A9" w:rsidRDefault="00803992" w:rsidP="006A3A9D">
      <w:pPr>
        <w:pStyle w:val="Heading2"/>
      </w:pPr>
      <w:bookmarkStart w:id="24" w:name="_Toc84507544"/>
      <w:r w:rsidRPr="00760116">
        <w:lastRenderedPageBreak/>
        <w:t>Accessible Tests Department</w:t>
      </w:r>
      <w:bookmarkEnd w:id="24"/>
    </w:p>
    <w:p w14:paraId="6FACA1A6" w14:textId="77777777" w:rsidR="000E277F" w:rsidRPr="00760116" w:rsidRDefault="000E277F" w:rsidP="00D64737">
      <w:pPr>
        <w:keepNext/>
      </w:pPr>
    </w:p>
    <w:p w14:paraId="3BA57606" w14:textId="77777777" w:rsidR="00716C1A" w:rsidRPr="00716C1A" w:rsidRDefault="00716C1A" w:rsidP="00D64737">
      <w:pPr>
        <w:pStyle w:val="Heading5"/>
      </w:pPr>
      <w:bookmarkStart w:id="25" w:name="_Toc241980435"/>
      <w:r w:rsidRPr="00716C1A">
        <w:t>Purpose</w:t>
      </w:r>
    </w:p>
    <w:p w14:paraId="7938B083" w14:textId="77777777" w:rsidR="004A69A9" w:rsidRDefault="00716C1A" w:rsidP="00D64737">
      <w:pPr>
        <w:keepNext/>
        <w:rPr>
          <w:snapToGrid w:val="0"/>
        </w:rPr>
      </w:pPr>
      <w:r w:rsidRPr="00716C1A">
        <w:rPr>
          <w:snapToGrid w:val="0"/>
        </w:rPr>
        <w:t xml:space="preserve">The Accessible Tests Department provides high-stakes tests and test-related materials in high-quality accessible media. Accessible Tests addresses, conveys, and facilitates best practices and appropriate accommodations when testing or assessing individuals who are blind or visually impaired. The department promotes the inclusion of visual-impairment professionals and individuals with visual impairments during test development, and it seeks to enhance the test performance of blind and visually impaired individuals through research, education, and communication. </w:t>
      </w:r>
    </w:p>
    <w:p w14:paraId="0276E1C4" w14:textId="50C38E58" w:rsidR="00716C1A" w:rsidRPr="00716C1A" w:rsidRDefault="00716C1A" w:rsidP="0062471D">
      <w:pPr>
        <w:rPr>
          <w:snapToGrid w:val="0"/>
        </w:rPr>
      </w:pPr>
    </w:p>
    <w:p w14:paraId="25BFCD6F" w14:textId="77777777" w:rsidR="00716C1A" w:rsidRPr="00716C1A" w:rsidRDefault="00716C1A" w:rsidP="0062471D">
      <w:pPr>
        <w:pStyle w:val="Heading5"/>
      </w:pPr>
      <w:r w:rsidRPr="00716C1A">
        <w:t>Background</w:t>
      </w:r>
    </w:p>
    <w:p w14:paraId="270D1719" w14:textId="77777777" w:rsidR="004A69A9" w:rsidRDefault="00716C1A" w:rsidP="0062471D">
      <w:pPr>
        <w:rPr>
          <w:snapToGrid w:val="0"/>
        </w:rPr>
      </w:pPr>
      <w:r w:rsidRPr="00716C1A">
        <w:rPr>
          <w:snapToGrid w:val="0"/>
        </w:rPr>
        <w:t xml:space="preserve">In FY 2000, the Test Central initiative, which had been prepared by Debbie Willis while </w:t>
      </w:r>
      <w:r w:rsidR="00457957">
        <w:rPr>
          <w:snapToGrid w:val="0"/>
        </w:rPr>
        <w:t xml:space="preserve">she was </w:t>
      </w:r>
      <w:r w:rsidRPr="00716C1A">
        <w:rPr>
          <w:snapToGrid w:val="0"/>
        </w:rPr>
        <w:t xml:space="preserve">Director of </w:t>
      </w:r>
      <w:r w:rsidR="0073340D">
        <w:rPr>
          <w:snapToGrid w:val="0"/>
        </w:rPr>
        <w:t>the American Printing House for the Blind’s (</w:t>
      </w:r>
      <w:r w:rsidRPr="00716C1A">
        <w:rPr>
          <w:snapToGrid w:val="0"/>
        </w:rPr>
        <w:t>APH</w:t>
      </w:r>
      <w:r w:rsidR="0073340D">
        <w:rPr>
          <w:snapToGrid w:val="0"/>
        </w:rPr>
        <w:t>)</w:t>
      </w:r>
      <w:r w:rsidRPr="00716C1A">
        <w:rPr>
          <w:snapToGrid w:val="0"/>
        </w:rPr>
        <w:t xml:space="preserve"> Educational </w:t>
      </w:r>
      <w:r w:rsidR="0073340D">
        <w:rPr>
          <w:snapToGrid w:val="0"/>
        </w:rPr>
        <w:t>Product Innovation</w:t>
      </w:r>
      <w:r w:rsidRPr="00716C1A">
        <w:rPr>
          <w:snapToGrid w:val="0"/>
        </w:rPr>
        <w:t xml:space="preserve"> Department, received federal funding. In FY 2002, Test Central became APH’s new Accessible Tests Department. The primary focus of the department was, and continues to be, the review and editing of high-stakes test materials to be produced in accessible media, delivered in a timely manner, and administered to individuals who are blind or visually impaired. The initial goal of the new department was expanded in FY 2003 to provide practice tests and test-prep materials in accessible media. The department encounters primarily high-stakes, standardized tests for grades 3 through 12, including math, science, social studies, and English Language Arts tests. Additionally, Accessible Tests staff has reviewed for bias and accessibility thousands of items for possible inclusion on future assessments. By 2015, Accessible Tests had produced tests for nearly every state in the United States via our routine test contracts and our relationships with testing consortia.</w:t>
      </w:r>
    </w:p>
    <w:p w14:paraId="3C3BCFBB" w14:textId="77777777" w:rsidR="004A69A9" w:rsidRDefault="004A69A9" w:rsidP="0062471D">
      <w:pPr>
        <w:rPr>
          <w:snapToGrid w:val="0"/>
        </w:rPr>
      </w:pPr>
    </w:p>
    <w:p w14:paraId="6E3683FA" w14:textId="77777777" w:rsidR="004A69A9" w:rsidRDefault="00716C1A" w:rsidP="0062471D">
      <w:pPr>
        <w:rPr>
          <w:snapToGrid w:val="0"/>
        </w:rPr>
      </w:pPr>
      <w:r w:rsidRPr="00716C1A">
        <w:rPr>
          <w:snapToGrid w:val="0"/>
        </w:rPr>
        <w:t>Past and present customers include the following: American College Testing (ACT</w:t>
      </w:r>
      <w:r w:rsidRPr="00716C1A">
        <w:rPr>
          <w:snapToGrid w:val="0"/>
          <w:vertAlign w:val="superscript"/>
        </w:rPr>
        <w:t>®</w:t>
      </w:r>
      <w:r w:rsidRPr="00716C1A">
        <w:rPr>
          <w:snapToGrid w:val="0"/>
        </w:rPr>
        <w:t>); Cambium Assessment (formerly American Institutes for Research</w:t>
      </w:r>
      <w:r w:rsidRPr="00716C1A">
        <w:rPr>
          <w:snapToGrid w:val="0"/>
          <w:vertAlign w:val="superscript"/>
        </w:rPr>
        <w:t>®</w:t>
      </w:r>
      <w:r w:rsidRPr="00716C1A">
        <w:rPr>
          <w:snapToGrid w:val="0"/>
        </w:rPr>
        <w:t xml:space="preserve"> [AIR</w:t>
      </w:r>
      <w:r w:rsidRPr="00716C1A">
        <w:rPr>
          <w:snapToGrid w:val="0"/>
          <w:vertAlign w:val="superscript"/>
        </w:rPr>
        <w:t>®</w:t>
      </w:r>
      <w:r w:rsidRPr="00716C1A">
        <w:rPr>
          <w:snapToGrid w:val="0"/>
        </w:rPr>
        <w:t>]); Educational Testing Service (ETS</w:t>
      </w:r>
      <w:r w:rsidRPr="00716C1A">
        <w:rPr>
          <w:snapToGrid w:val="0"/>
          <w:vertAlign w:val="superscript"/>
        </w:rPr>
        <w:t>®</w:t>
      </w:r>
      <w:r w:rsidRPr="00716C1A">
        <w:rPr>
          <w:snapToGrid w:val="0"/>
        </w:rPr>
        <w:t>); Association of American Medical Colleges; Cheeney Media Concepts; College Board</w:t>
      </w:r>
      <w:r w:rsidRPr="00716C1A">
        <w:rPr>
          <w:snapToGrid w:val="0"/>
          <w:vertAlign w:val="superscript"/>
        </w:rPr>
        <w:t>®</w:t>
      </w:r>
      <w:r w:rsidRPr="00716C1A">
        <w:rPr>
          <w:snapToGrid w:val="0"/>
        </w:rPr>
        <w:t>; Comprehensive Adult Student Assessment Systems (CASAS</w:t>
      </w:r>
      <w:r w:rsidRPr="00716C1A">
        <w:rPr>
          <w:snapToGrid w:val="0"/>
          <w:vertAlign w:val="superscript"/>
        </w:rPr>
        <w:t>®</w:t>
      </w:r>
      <w:r w:rsidRPr="00716C1A">
        <w:rPr>
          <w:snapToGrid w:val="0"/>
        </w:rPr>
        <w:t>); CTB McGraw-Hill; Data Recognition Corporation (DRC); Discovery Communications™; Dynamic Learning Maps™ (DLM</w:t>
      </w:r>
      <w:r w:rsidRPr="00716C1A">
        <w:rPr>
          <w:snapToGrid w:val="0"/>
          <w:vertAlign w:val="superscript"/>
        </w:rPr>
        <w:t>®</w:t>
      </w:r>
      <w:r w:rsidRPr="00716C1A">
        <w:rPr>
          <w:snapToGrid w:val="0"/>
        </w:rPr>
        <w:t xml:space="preserve">); Alternate Assessment System Consortium; Cognia; NCS Pearson, Inc.; New England Common Assessment Program (NECAP); Partnership for Assessment of Readiness for College and Careers (PARCC); </w:t>
      </w:r>
      <w:r w:rsidRPr="00716C1A">
        <w:rPr>
          <w:color w:val="000000"/>
        </w:rPr>
        <w:t>Questar Assessment, Inc.</w:t>
      </w:r>
      <w:r w:rsidRPr="00716C1A">
        <w:rPr>
          <w:snapToGrid w:val="0"/>
        </w:rPr>
        <w:t>™; Smarter Balanced Assessment Consortium (SBAC); ThinkLink; National Center and State Collaborative (NCSC); Riverside Insights</w:t>
      </w:r>
      <w:r w:rsidRPr="00716C1A">
        <w:rPr>
          <w:color w:val="000000"/>
          <w:vertAlign w:val="superscript"/>
        </w:rPr>
        <w:t xml:space="preserve"> </w:t>
      </w:r>
      <w:r w:rsidRPr="00716C1A">
        <w:rPr>
          <w:snapToGrid w:val="0"/>
        </w:rPr>
        <w:t>™; and WiDA™.</w:t>
      </w:r>
    </w:p>
    <w:p w14:paraId="32D39D1F" w14:textId="5D9D14DE" w:rsidR="00716C1A" w:rsidRPr="00716C1A" w:rsidRDefault="00716C1A" w:rsidP="0062471D">
      <w:pPr>
        <w:rPr>
          <w:snapToGrid w:val="0"/>
        </w:rPr>
      </w:pPr>
    </w:p>
    <w:p w14:paraId="7E740F37" w14:textId="77777777" w:rsidR="004A69A9" w:rsidRDefault="00716C1A" w:rsidP="00D64737">
      <w:pPr>
        <w:pStyle w:val="Heading5"/>
      </w:pPr>
      <w:r w:rsidRPr="00716C1A">
        <w:t>Work during FY 2021</w:t>
      </w:r>
    </w:p>
    <w:p w14:paraId="4B97EA2F" w14:textId="4C381B0F" w:rsidR="00716C1A" w:rsidRPr="00716C1A" w:rsidRDefault="00716C1A" w:rsidP="00D64737">
      <w:pPr>
        <w:keepNext/>
        <w:rPr>
          <w:snapToGrid w:val="0"/>
        </w:rPr>
      </w:pPr>
      <w:r w:rsidRPr="00716C1A">
        <w:rPr>
          <w:snapToGrid w:val="0"/>
        </w:rPr>
        <w:t xml:space="preserve">The number of unique tests that the Accessible Tests Department has provided in accessible media continues to indicate strong demand for such materials. In FY 2021, Accessible Tests successfully adapted approximately 820 unique tests, which led to the production of roughly 19,057 total tests. Moreover, work continues on tasks dealing </w:t>
      </w:r>
      <w:r w:rsidRPr="00716C1A">
        <w:rPr>
          <w:snapToGrid w:val="0"/>
        </w:rPr>
        <w:lastRenderedPageBreak/>
        <w:t>with online assessments, such as the construction of text-based descriptions of graphical information that supplement tactile graphics with speech output.</w:t>
      </w:r>
    </w:p>
    <w:p w14:paraId="1DFFDDC6" w14:textId="77777777" w:rsidR="00716C1A" w:rsidRPr="00716C1A" w:rsidRDefault="00716C1A" w:rsidP="0062471D">
      <w:pPr>
        <w:rPr>
          <w:rFonts w:eastAsia="Calibri"/>
        </w:rPr>
      </w:pPr>
    </w:p>
    <w:p w14:paraId="7BEBC074" w14:textId="77777777" w:rsidR="00716C1A" w:rsidRPr="00716C1A" w:rsidRDefault="00716C1A" w:rsidP="00D64737">
      <w:pPr>
        <w:pStyle w:val="Heading5"/>
        <w:rPr>
          <w:rFonts w:eastAsia="Calibri"/>
        </w:rPr>
      </w:pPr>
      <w:r w:rsidRPr="00716C1A">
        <w:rPr>
          <w:rFonts w:eastAsia="Calibri"/>
        </w:rPr>
        <w:t>Work planned for FY 2022</w:t>
      </w:r>
    </w:p>
    <w:p w14:paraId="1E4325F1" w14:textId="77777777" w:rsidR="00716C1A" w:rsidRPr="00716C1A" w:rsidRDefault="00716C1A" w:rsidP="00D64737">
      <w:pPr>
        <w:keepNext/>
        <w:rPr>
          <w:rFonts w:eastAsia="Calibri"/>
        </w:rPr>
      </w:pPr>
      <w:r w:rsidRPr="00716C1A">
        <w:rPr>
          <w:rFonts w:eastAsia="Calibri"/>
        </w:rPr>
        <w:t>The continued editing of high-stakes assessments for students who are blind or visually impaired will remain the primary focus of the Accessible Tests Department in FY 2022. Additionally, the department seeks to expand collaboration with and education of test publishers, test developers, school psychologists, state assessment personnel, test administrators, and test takers.</w:t>
      </w:r>
    </w:p>
    <w:p w14:paraId="11135583" w14:textId="77777777" w:rsidR="00716C1A" w:rsidRPr="00716C1A" w:rsidRDefault="00716C1A" w:rsidP="0062471D">
      <w:pPr>
        <w:rPr>
          <w:rFonts w:eastAsia="Calibri"/>
        </w:rPr>
      </w:pPr>
    </w:p>
    <w:p w14:paraId="3C4E6882" w14:textId="77777777" w:rsidR="004A69A9" w:rsidRDefault="00716C1A" w:rsidP="00D64737">
      <w:pPr>
        <w:keepNext/>
        <w:rPr>
          <w:rFonts w:eastAsia="Calibri"/>
        </w:rPr>
      </w:pPr>
      <w:r w:rsidRPr="00716C1A">
        <w:rPr>
          <w:rFonts w:eastAsia="Calibri"/>
        </w:rPr>
        <w:t>Accessible Tests Department goals for FY 2022 include the following:</w:t>
      </w:r>
    </w:p>
    <w:p w14:paraId="5B6F1AF1" w14:textId="5FEDAE8E" w:rsidR="00716C1A" w:rsidRPr="00716C1A" w:rsidRDefault="00716C1A" w:rsidP="00D64737">
      <w:pPr>
        <w:keepNext/>
        <w:numPr>
          <w:ilvl w:val="0"/>
          <w:numId w:val="68"/>
        </w:numPr>
        <w:rPr>
          <w:rFonts w:eastAsia="Calibri"/>
        </w:rPr>
      </w:pPr>
      <w:r>
        <w:rPr>
          <w:rFonts w:eastAsia="Calibri"/>
        </w:rPr>
        <w:t>t</w:t>
      </w:r>
      <w:r w:rsidRPr="00716C1A">
        <w:rPr>
          <w:rFonts w:eastAsia="Calibri"/>
        </w:rPr>
        <w:t>o continue partnering with test developers, publishers, and state assessment personnel, thereby better ensuring the availability of accessible tests and practice tests and test-related tools and materials</w:t>
      </w:r>
      <w:r>
        <w:rPr>
          <w:rFonts w:eastAsia="Calibri"/>
        </w:rPr>
        <w:t>,</w:t>
      </w:r>
    </w:p>
    <w:p w14:paraId="50697275" w14:textId="3FE8F4B2" w:rsidR="00716C1A" w:rsidRPr="00716C1A" w:rsidRDefault="00716C1A" w:rsidP="00850B14">
      <w:pPr>
        <w:numPr>
          <w:ilvl w:val="0"/>
          <w:numId w:val="68"/>
        </w:numPr>
        <w:rPr>
          <w:rFonts w:eastAsia="Calibri"/>
        </w:rPr>
      </w:pPr>
      <w:r>
        <w:rPr>
          <w:rFonts w:eastAsia="Calibri"/>
        </w:rPr>
        <w:t>t</w:t>
      </w:r>
      <w:r w:rsidRPr="00716C1A">
        <w:rPr>
          <w:rFonts w:eastAsia="Calibri"/>
        </w:rPr>
        <w:t>o continue refining existing guidelines as research results and additional information become available</w:t>
      </w:r>
      <w:r>
        <w:rPr>
          <w:rFonts w:eastAsia="Calibri"/>
        </w:rPr>
        <w:t>,</w:t>
      </w:r>
    </w:p>
    <w:p w14:paraId="7858C359" w14:textId="6700239C" w:rsidR="00716C1A" w:rsidRPr="00716C1A" w:rsidRDefault="00716C1A" w:rsidP="00850B14">
      <w:pPr>
        <w:numPr>
          <w:ilvl w:val="0"/>
          <w:numId w:val="68"/>
        </w:numPr>
        <w:rPr>
          <w:rFonts w:eastAsia="Calibri"/>
        </w:rPr>
      </w:pPr>
      <w:r>
        <w:rPr>
          <w:rFonts w:eastAsia="Calibri"/>
        </w:rPr>
        <w:t>t</w:t>
      </w:r>
      <w:r w:rsidRPr="00716C1A">
        <w:rPr>
          <w:rFonts w:eastAsia="Calibri"/>
        </w:rPr>
        <w:t>o continue working with SBAC so that assessments developed via this consortium will be accessible for students who are blind or visually impaired</w:t>
      </w:r>
      <w:r>
        <w:rPr>
          <w:rFonts w:eastAsia="Calibri"/>
        </w:rPr>
        <w:t>,</w:t>
      </w:r>
    </w:p>
    <w:p w14:paraId="004B2D2A" w14:textId="0B62F470" w:rsidR="00716C1A" w:rsidRPr="00716C1A" w:rsidRDefault="00716C1A" w:rsidP="00850B14">
      <w:pPr>
        <w:numPr>
          <w:ilvl w:val="0"/>
          <w:numId w:val="68"/>
        </w:numPr>
        <w:rPr>
          <w:rFonts w:eastAsia="Calibri"/>
        </w:rPr>
      </w:pPr>
      <w:r>
        <w:rPr>
          <w:rFonts w:eastAsia="Calibri"/>
        </w:rPr>
        <w:t>t</w:t>
      </w:r>
      <w:r w:rsidRPr="00716C1A">
        <w:rPr>
          <w:rFonts w:eastAsia="Calibri"/>
        </w:rPr>
        <w:t>o continue emphasizing the need for test-preparation materials and practice tests in the same media/format as the actual tests</w:t>
      </w:r>
      <w:r>
        <w:rPr>
          <w:rFonts w:eastAsia="Calibri"/>
        </w:rPr>
        <w:t>,</w:t>
      </w:r>
    </w:p>
    <w:p w14:paraId="5F10533C" w14:textId="6830D9E8" w:rsidR="00716C1A" w:rsidRPr="00716C1A" w:rsidRDefault="00716C1A" w:rsidP="00850B14">
      <w:pPr>
        <w:numPr>
          <w:ilvl w:val="0"/>
          <w:numId w:val="68"/>
        </w:numPr>
        <w:rPr>
          <w:rFonts w:eastAsia="Calibri"/>
        </w:rPr>
      </w:pPr>
      <w:r>
        <w:rPr>
          <w:rFonts w:eastAsia="Calibri"/>
        </w:rPr>
        <w:t>t</w:t>
      </w:r>
      <w:r w:rsidRPr="00716C1A">
        <w:rPr>
          <w:rFonts w:eastAsia="Calibri"/>
        </w:rPr>
        <w:t>o continue collaborating with the Braille Authority of North America on developing and implementing guidelines for transcription and formatting of standardized tests and readable tactile graphics with or without accompanying text-based descriptions</w:t>
      </w:r>
      <w:r>
        <w:rPr>
          <w:rFonts w:eastAsia="Calibri"/>
        </w:rPr>
        <w:t>,</w:t>
      </w:r>
    </w:p>
    <w:p w14:paraId="105620BC" w14:textId="7D7BA206" w:rsidR="00716C1A" w:rsidRPr="00716C1A" w:rsidRDefault="00716C1A" w:rsidP="00850B14">
      <w:pPr>
        <w:numPr>
          <w:ilvl w:val="0"/>
          <w:numId w:val="68"/>
        </w:numPr>
        <w:rPr>
          <w:rFonts w:eastAsia="Calibri"/>
        </w:rPr>
      </w:pPr>
      <w:r>
        <w:rPr>
          <w:rFonts w:eastAsia="Calibri"/>
        </w:rPr>
        <w:t>t</w:t>
      </w:r>
      <w:r w:rsidRPr="00716C1A">
        <w:rPr>
          <w:rFonts w:eastAsia="Calibri"/>
        </w:rPr>
        <w:t>o promote the inclusion of individuals who are blind or visually impaired and</w:t>
      </w:r>
      <w:r w:rsidRPr="00716C1A">
        <w:rPr>
          <w:rFonts w:eastAsia="Calibri"/>
          <w:strike/>
          <w:highlight w:val="yellow"/>
        </w:rPr>
        <w:t xml:space="preserve"> </w:t>
      </w:r>
      <w:r w:rsidRPr="00716C1A">
        <w:rPr>
          <w:rFonts w:eastAsia="Calibri"/>
        </w:rPr>
        <w:t>professionals in the area of visual impairment during the initial stages of test development</w:t>
      </w:r>
      <w:r>
        <w:rPr>
          <w:rFonts w:eastAsia="Calibri"/>
        </w:rPr>
        <w:t>,</w:t>
      </w:r>
    </w:p>
    <w:p w14:paraId="5332786E" w14:textId="0B03B2D3" w:rsidR="00716C1A" w:rsidRPr="00716C1A" w:rsidRDefault="00716C1A" w:rsidP="00850B14">
      <w:pPr>
        <w:numPr>
          <w:ilvl w:val="0"/>
          <w:numId w:val="68"/>
        </w:numPr>
        <w:rPr>
          <w:rFonts w:eastAsia="Calibri"/>
        </w:rPr>
      </w:pPr>
      <w:r>
        <w:rPr>
          <w:rFonts w:eastAsia="Calibri"/>
        </w:rPr>
        <w:t>t</w:t>
      </w:r>
      <w:r w:rsidRPr="00716C1A">
        <w:rPr>
          <w:rFonts w:eastAsia="Calibri"/>
        </w:rPr>
        <w:t>o collaborate on research, product development, literature reviews, resources, guidelines, position papers, and informational papers</w:t>
      </w:r>
      <w:r>
        <w:rPr>
          <w:rFonts w:eastAsia="Calibri"/>
        </w:rPr>
        <w:t>,</w:t>
      </w:r>
    </w:p>
    <w:p w14:paraId="5242ED46" w14:textId="27EFF8D5" w:rsidR="00716C1A" w:rsidRPr="00716C1A" w:rsidRDefault="00716C1A" w:rsidP="00850B14">
      <w:pPr>
        <w:numPr>
          <w:ilvl w:val="0"/>
          <w:numId w:val="68"/>
        </w:numPr>
        <w:rPr>
          <w:rFonts w:eastAsia="Calibri"/>
        </w:rPr>
      </w:pPr>
      <w:r>
        <w:rPr>
          <w:rFonts w:eastAsia="Calibri"/>
        </w:rPr>
        <w:t>t</w:t>
      </w:r>
      <w:r w:rsidRPr="00716C1A">
        <w:rPr>
          <w:rFonts w:eastAsia="Calibri"/>
        </w:rPr>
        <w:t>o explore the delivery of test items via various electronic devices with or without the use of assistive technology</w:t>
      </w:r>
      <w:r>
        <w:rPr>
          <w:rFonts w:eastAsia="Calibri"/>
        </w:rPr>
        <w:t>,</w:t>
      </w:r>
    </w:p>
    <w:p w14:paraId="6C95840C" w14:textId="23AACED5" w:rsidR="00716C1A" w:rsidRPr="00716C1A" w:rsidRDefault="00716C1A" w:rsidP="00850B14">
      <w:pPr>
        <w:numPr>
          <w:ilvl w:val="0"/>
          <w:numId w:val="68"/>
        </w:numPr>
        <w:rPr>
          <w:rFonts w:eastAsia="Calibri"/>
        </w:rPr>
      </w:pPr>
      <w:r>
        <w:rPr>
          <w:rFonts w:eastAsia="Calibri"/>
        </w:rPr>
        <w:t>t</w:t>
      </w:r>
      <w:r w:rsidRPr="00716C1A">
        <w:rPr>
          <w:rFonts w:eastAsia="Calibri"/>
        </w:rPr>
        <w:t>o prepare alt</w:t>
      </w:r>
      <w:r w:rsidR="0073340D">
        <w:rPr>
          <w:rFonts w:eastAsia="Calibri"/>
        </w:rPr>
        <w:t xml:space="preserve"> </w:t>
      </w:r>
      <w:r w:rsidRPr="00716C1A">
        <w:rPr>
          <w:rFonts w:eastAsia="Calibri"/>
        </w:rPr>
        <w:t>tags and text-based descriptions of graphics-based information for use with assistive technology, such as speech output and refreshable braille displays</w:t>
      </w:r>
      <w:r>
        <w:rPr>
          <w:rFonts w:eastAsia="Calibri"/>
        </w:rPr>
        <w:t>,</w:t>
      </w:r>
    </w:p>
    <w:p w14:paraId="3EF7B699" w14:textId="2BEAAC99" w:rsidR="00716C1A" w:rsidRPr="00716C1A" w:rsidRDefault="00716C1A" w:rsidP="00850B14">
      <w:pPr>
        <w:numPr>
          <w:ilvl w:val="0"/>
          <w:numId w:val="68"/>
        </w:numPr>
        <w:rPr>
          <w:rFonts w:eastAsia="Calibri"/>
        </w:rPr>
      </w:pPr>
      <w:r>
        <w:rPr>
          <w:rFonts w:eastAsia="Calibri"/>
        </w:rPr>
        <w:t>t</w:t>
      </w:r>
      <w:r w:rsidRPr="00716C1A">
        <w:rPr>
          <w:rFonts w:eastAsia="Calibri"/>
        </w:rPr>
        <w:t>o explore the appropriate delivery of mathematical and scientific equations, formulas, and symbols via use of MathML, MathPlayer™, and MathType™</w:t>
      </w:r>
      <w:r>
        <w:rPr>
          <w:rFonts w:eastAsia="Calibri"/>
        </w:rPr>
        <w:t>,</w:t>
      </w:r>
    </w:p>
    <w:p w14:paraId="4024D756" w14:textId="223C5280" w:rsidR="00716C1A" w:rsidRPr="00716C1A" w:rsidRDefault="00716C1A" w:rsidP="00850B14">
      <w:pPr>
        <w:numPr>
          <w:ilvl w:val="0"/>
          <w:numId w:val="68"/>
        </w:numPr>
        <w:rPr>
          <w:rFonts w:eastAsia="Calibri"/>
        </w:rPr>
      </w:pPr>
      <w:r>
        <w:rPr>
          <w:rFonts w:eastAsia="Calibri"/>
        </w:rPr>
        <w:t>t</w:t>
      </w:r>
      <w:r w:rsidRPr="00716C1A">
        <w:rPr>
          <w:rFonts w:eastAsia="Calibri"/>
        </w:rPr>
        <w:t>o identify topic-specific websites and other relevant resources that may serve students, parents, and medical and educational professionals</w:t>
      </w:r>
      <w:r>
        <w:rPr>
          <w:rFonts w:eastAsia="Calibri"/>
        </w:rPr>
        <w:t>,</w:t>
      </w:r>
    </w:p>
    <w:p w14:paraId="6065CA38" w14:textId="422EAD7D" w:rsidR="00716C1A" w:rsidRPr="00716C1A" w:rsidRDefault="00716C1A" w:rsidP="00850B14">
      <w:pPr>
        <w:numPr>
          <w:ilvl w:val="0"/>
          <w:numId w:val="68"/>
        </w:numPr>
        <w:rPr>
          <w:rFonts w:eastAsia="Calibri"/>
        </w:rPr>
      </w:pPr>
      <w:r>
        <w:rPr>
          <w:rFonts w:eastAsia="Calibri"/>
        </w:rPr>
        <w:t>t</w:t>
      </w:r>
      <w:r w:rsidRPr="00716C1A">
        <w:rPr>
          <w:rFonts w:eastAsia="Calibri"/>
        </w:rPr>
        <w:t>o explore possible uses of 3D printers for creation of tactile objects</w:t>
      </w:r>
      <w:r>
        <w:rPr>
          <w:rFonts w:eastAsia="Calibri"/>
        </w:rPr>
        <w:t>, and</w:t>
      </w:r>
    </w:p>
    <w:p w14:paraId="3C0BA73A" w14:textId="48ACAA25" w:rsidR="00716C1A" w:rsidRPr="00716C1A" w:rsidRDefault="00716C1A" w:rsidP="00850B14">
      <w:pPr>
        <w:numPr>
          <w:ilvl w:val="0"/>
          <w:numId w:val="68"/>
        </w:numPr>
        <w:rPr>
          <w:rFonts w:eastAsia="Calibri"/>
        </w:rPr>
      </w:pPr>
      <w:r>
        <w:rPr>
          <w:rFonts w:eastAsia="Calibri"/>
        </w:rPr>
        <w:t>t</w:t>
      </w:r>
      <w:r w:rsidRPr="00716C1A">
        <w:rPr>
          <w:rFonts w:eastAsia="Calibri"/>
        </w:rPr>
        <w:t>o support and fully participate with APH’s internal departments on the Resources with Enhanced Accessibility for Learning Plan to ensure that students who are blind or visually impaired have timely access to educational materials</w:t>
      </w:r>
      <w:r>
        <w:rPr>
          <w:rFonts w:eastAsia="Calibri"/>
        </w:rPr>
        <w:t>.</w:t>
      </w:r>
    </w:p>
    <w:p w14:paraId="20C7D1C0" w14:textId="13AE3DD1" w:rsidR="0081132A" w:rsidRDefault="0081132A" w:rsidP="0062471D">
      <w:r>
        <w:br w:type="page"/>
      </w:r>
    </w:p>
    <w:p w14:paraId="7FD59DC3" w14:textId="77777777" w:rsidR="001E341A" w:rsidRPr="001E341A" w:rsidRDefault="001E341A" w:rsidP="0062471D">
      <w:pPr>
        <w:pStyle w:val="Heading1"/>
      </w:pPr>
      <w:bookmarkStart w:id="26" w:name="_Toc52779982"/>
    </w:p>
    <w:p w14:paraId="2C500DF8" w14:textId="639A6671" w:rsidR="00803992" w:rsidRPr="000E277F" w:rsidRDefault="009711F3" w:rsidP="0062471D">
      <w:pPr>
        <w:pStyle w:val="Heading1"/>
      </w:pPr>
      <w:bookmarkStart w:id="27" w:name="_Toc84507545"/>
      <w:r w:rsidRPr="000E277F">
        <w:t xml:space="preserve">EDUCATIONAL PRODUCT </w:t>
      </w:r>
      <w:bookmarkEnd w:id="25"/>
      <w:bookmarkEnd w:id="26"/>
      <w:r w:rsidR="00780D3F">
        <w:t>INNOVATION</w:t>
      </w:r>
      <w:bookmarkEnd w:id="27"/>
    </w:p>
    <w:p w14:paraId="1634A329" w14:textId="77777777" w:rsidR="0023216E" w:rsidRPr="000E277F" w:rsidRDefault="0023216E" w:rsidP="0062471D"/>
    <w:p w14:paraId="7C641AFB" w14:textId="00D63516" w:rsidR="00803992" w:rsidRPr="00975CE8" w:rsidRDefault="008018D2" w:rsidP="00975CE8">
      <w:pPr>
        <w:jc w:val="center"/>
        <w:rPr>
          <w:sz w:val="80"/>
          <w:szCs w:val="80"/>
        </w:rPr>
      </w:pPr>
      <w:r w:rsidRPr="00975CE8">
        <w:rPr>
          <w:sz w:val="80"/>
          <w:szCs w:val="80"/>
        </w:rPr>
        <w:t>Mark Renfrow</w:t>
      </w:r>
      <w:r w:rsidR="009711F3" w:rsidRPr="00975CE8">
        <w:rPr>
          <w:sz w:val="80"/>
          <w:szCs w:val="80"/>
        </w:rPr>
        <w:t xml:space="preserve">, </w:t>
      </w:r>
      <w:r w:rsidR="00803992" w:rsidRPr="00975CE8">
        <w:rPr>
          <w:sz w:val="80"/>
          <w:szCs w:val="80"/>
        </w:rPr>
        <w:t>Director</w:t>
      </w:r>
    </w:p>
    <w:p w14:paraId="276C0D24" w14:textId="77777777" w:rsidR="00803992" w:rsidRPr="000E277F" w:rsidRDefault="00803992" w:rsidP="0062471D"/>
    <w:p w14:paraId="7740DE97" w14:textId="77777777" w:rsidR="0023216E" w:rsidRPr="000E277F" w:rsidRDefault="00803992" w:rsidP="0062471D">
      <w:r w:rsidRPr="000E277F">
        <w:br w:type="page"/>
      </w:r>
      <w:bookmarkStart w:id="28" w:name="_Toc241980436"/>
    </w:p>
    <w:bookmarkEnd w:id="28"/>
    <w:p w14:paraId="2EF8C550" w14:textId="77777777" w:rsidR="001E341A" w:rsidRPr="001E341A" w:rsidRDefault="001E341A" w:rsidP="0062471D">
      <w:pPr>
        <w:pStyle w:val="Heading1"/>
      </w:pPr>
    </w:p>
    <w:p w14:paraId="0EA82FC2" w14:textId="59265787" w:rsidR="00803992" w:rsidRPr="008445B5" w:rsidRDefault="0067575D" w:rsidP="0062471D">
      <w:pPr>
        <w:pStyle w:val="Heading1"/>
      </w:pPr>
      <w:bookmarkStart w:id="29" w:name="_Toc84507546"/>
      <w:r>
        <w:t>INDEPENDENT LIVING</w:t>
      </w:r>
      <w:bookmarkEnd w:id="29"/>
    </w:p>
    <w:p w14:paraId="653CE457" w14:textId="77777777" w:rsidR="00803992" w:rsidRPr="00760116" w:rsidRDefault="00803992" w:rsidP="0062471D">
      <w:pPr>
        <w:rPr>
          <w:snapToGrid w:val="0"/>
          <w:highlight w:val="yellow"/>
        </w:rPr>
      </w:pPr>
      <w:r w:rsidRPr="00760116">
        <w:rPr>
          <w:snapToGrid w:val="0"/>
          <w:highlight w:val="yellow"/>
        </w:rPr>
        <w:br w:type="page"/>
      </w:r>
    </w:p>
    <w:p w14:paraId="79F9D88A" w14:textId="77777777" w:rsidR="0090412E" w:rsidRPr="002E71E9" w:rsidRDefault="0090412E" w:rsidP="006A3A9D">
      <w:pPr>
        <w:pStyle w:val="Heading4"/>
      </w:pPr>
      <w:bookmarkStart w:id="30" w:name="_Toc52779984"/>
      <w:bookmarkStart w:id="31" w:name="_Toc84507547"/>
      <w:r w:rsidRPr="00342F47">
        <w:lastRenderedPageBreak/>
        <w:t>APH Visual Interpreter</w:t>
      </w:r>
      <w:bookmarkEnd w:id="31"/>
    </w:p>
    <w:p w14:paraId="00F51089" w14:textId="1D3E3C41" w:rsidR="0090412E" w:rsidRDefault="00975CE8" w:rsidP="00D64737">
      <w:pPr>
        <w:keepNext/>
        <w:jc w:val="center"/>
      </w:pPr>
      <w:r>
        <w:t>(New)</w:t>
      </w:r>
    </w:p>
    <w:p w14:paraId="5488088C" w14:textId="77777777" w:rsidR="0090412E" w:rsidRDefault="0090412E" w:rsidP="00D64737">
      <w:pPr>
        <w:keepNext/>
      </w:pPr>
    </w:p>
    <w:p w14:paraId="01BCC638" w14:textId="77777777" w:rsidR="0090412E" w:rsidRDefault="0090412E" w:rsidP="00D64737">
      <w:pPr>
        <w:pStyle w:val="Heading5"/>
      </w:pPr>
      <w:r>
        <w:t>Purpose</w:t>
      </w:r>
    </w:p>
    <w:p w14:paraId="420D0BBD" w14:textId="16EDA450" w:rsidR="0090412E" w:rsidRDefault="0090412E" w:rsidP="0062471D">
      <w:r>
        <w:t xml:space="preserve">To provide a visual interpreter service through </w:t>
      </w:r>
      <w:r w:rsidR="00D026D4">
        <w:t>Federal Quota</w:t>
      </w:r>
      <w:r>
        <w:t xml:space="preserve"> funds, which will assist in independent living and digital tasks that require sight</w:t>
      </w:r>
    </w:p>
    <w:p w14:paraId="098830C0" w14:textId="77777777" w:rsidR="0090412E" w:rsidRDefault="0090412E" w:rsidP="0062471D"/>
    <w:p w14:paraId="48C2ED1F" w14:textId="77777777" w:rsidR="0090412E" w:rsidRDefault="0090412E" w:rsidP="0062471D">
      <w:pPr>
        <w:pStyle w:val="Heading5"/>
      </w:pPr>
      <w:r>
        <w:t>Project Staff</w:t>
      </w:r>
    </w:p>
    <w:p w14:paraId="790FA104" w14:textId="77777777" w:rsidR="0090412E" w:rsidRDefault="0090412E" w:rsidP="00D64737">
      <w:pPr>
        <w:keepNext/>
      </w:pPr>
      <w:r>
        <w:t>Joe Hodge, Product Manager</w:t>
      </w:r>
    </w:p>
    <w:p w14:paraId="67A0FFBA" w14:textId="77777777" w:rsidR="0090412E" w:rsidRDefault="0090412E" w:rsidP="00D64737">
      <w:pPr>
        <w:keepNext/>
      </w:pPr>
      <w:r>
        <w:t>Laura Zierer, Product Manager</w:t>
      </w:r>
    </w:p>
    <w:p w14:paraId="267F645B" w14:textId="77777777" w:rsidR="0090412E" w:rsidRDefault="0090412E" w:rsidP="0062471D">
      <w:r>
        <w:t>Greg Stilson, Head of Global Innovation and Strategy</w:t>
      </w:r>
    </w:p>
    <w:p w14:paraId="0039AC1D" w14:textId="77777777" w:rsidR="0090412E" w:rsidRDefault="0090412E" w:rsidP="0062471D"/>
    <w:p w14:paraId="3F8C78BA" w14:textId="77777777" w:rsidR="0090412E" w:rsidRDefault="0090412E" w:rsidP="0062471D">
      <w:pPr>
        <w:pStyle w:val="Heading5"/>
      </w:pPr>
      <w:r>
        <w:t>Background</w:t>
      </w:r>
    </w:p>
    <w:p w14:paraId="0B004726" w14:textId="77777777" w:rsidR="0090412E" w:rsidRDefault="0090412E" w:rsidP="00D64737">
      <w:pPr>
        <w:keepNext/>
      </w:pPr>
      <w:r w:rsidRPr="00106008">
        <w:t>The need for remote visual support for students is twofold</w:t>
      </w:r>
      <w:r>
        <w:t>:</w:t>
      </w:r>
      <w:r w:rsidRPr="00106008">
        <w:t xml:space="preserve"> </w:t>
      </w:r>
      <w:r>
        <w:t>the</w:t>
      </w:r>
      <w:r w:rsidRPr="00106008">
        <w:t xml:space="preserve"> short</w:t>
      </w:r>
      <w:r>
        <w:t>-</w:t>
      </w:r>
      <w:r w:rsidRPr="00106008">
        <w:t>term need during the COVID</w:t>
      </w:r>
      <w:r>
        <w:t>-</w:t>
      </w:r>
      <w:r w:rsidRPr="00106008">
        <w:t>19 remote</w:t>
      </w:r>
      <w:r>
        <w:t>-</w:t>
      </w:r>
      <w:r w:rsidRPr="00106008">
        <w:t xml:space="preserve">learning reality and the long-term need/demand for development of remote teaching techniques for students at </w:t>
      </w:r>
      <w:r>
        <w:t xml:space="preserve">a </w:t>
      </w:r>
      <w:r w:rsidRPr="00106008">
        <w:t xml:space="preserve">distance. Today, because of school closures </w:t>
      </w:r>
      <w:r>
        <w:t>due to pandemic restrictions</w:t>
      </w:r>
      <w:r w:rsidRPr="00106008">
        <w:t>, thousands of students</w:t>
      </w:r>
      <w:r>
        <w:t xml:space="preserve"> with visual impairments</w:t>
      </w:r>
      <w:r w:rsidRPr="00106008">
        <w:t xml:space="preserve"> are trying to access remote education content via various </w:t>
      </w:r>
      <w:r>
        <w:t>learning-management</w:t>
      </w:r>
      <w:r w:rsidRPr="00106008">
        <w:t xml:space="preserve"> </w:t>
      </w:r>
      <w:r>
        <w:t>systems (LMS)</w:t>
      </w:r>
      <w:r w:rsidRPr="00106008">
        <w:t xml:space="preserve">, some more accessible than others. Regardless of whether these platforms abide by </w:t>
      </w:r>
      <w:r>
        <w:t>Web Content Accessibility Guidelines</w:t>
      </w:r>
      <w:r w:rsidRPr="00106008">
        <w:t>, all require experience and specific screen reader</w:t>
      </w:r>
      <w:r>
        <w:t>-</w:t>
      </w:r>
      <w:r w:rsidRPr="00106008">
        <w:t xml:space="preserve">efficiency techniques that not all students possess. This </w:t>
      </w:r>
      <w:r>
        <w:t>means</w:t>
      </w:r>
      <w:r w:rsidRPr="00106008">
        <w:t xml:space="preserve"> parents or guardians </w:t>
      </w:r>
      <w:r>
        <w:t>must</w:t>
      </w:r>
      <w:r w:rsidRPr="00106008">
        <w:t xml:space="preserve"> be present during entire learning sessions, which may not be an available reality for all students, especially when multiple children or dependents are in the household.</w:t>
      </w:r>
    </w:p>
    <w:p w14:paraId="24B63AEC" w14:textId="77777777" w:rsidR="0090412E" w:rsidRPr="00106008" w:rsidRDefault="0090412E" w:rsidP="0062471D"/>
    <w:p w14:paraId="17EBF988" w14:textId="77777777" w:rsidR="004A69A9" w:rsidRDefault="0090412E" w:rsidP="0062471D">
      <w:r w:rsidRPr="00106008">
        <w:t>Even in the best-case scenario, with the most accessible and efficient LMS, the student still depends on the classroom teacher to provide accessible content. PowerPoint</w:t>
      </w:r>
      <w:r w:rsidRPr="00086745">
        <w:rPr>
          <w:vertAlign w:val="superscript"/>
        </w:rPr>
        <w:t>®</w:t>
      </w:r>
      <w:r w:rsidRPr="00106008">
        <w:t xml:space="preserve"> slides need to be descriptive, diagrams need to contain alt text, and videos need to be described. Unfortunately, these accommodations often are overlooked, thus requiring the student </w:t>
      </w:r>
      <w:r>
        <w:t>to</w:t>
      </w:r>
      <w:r w:rsidRPr="00106008">
        <w:t xml:space="preserve"> depend on a family member for assistance.</w:t>
      </w:r>
    </w:p>
    <w:p w14:paraId="434C59E1" w14:textId="270C24C9" w:rsidR="0090412E" w:rsidRPr="00106008" w:rsidRDefault="0090412E" w:rsidP="0062471D"/>
    <w:p w14:paraId="6320E9DF" w14:textId="6321E06B" w:rsidR="0090412E" w:rsidRDefault="0090412E" w:rsidP="0062471D">
      <w:r w:rsidRPr="00106008">
        <w:t xml:space="preserve">In addition to the accessibility challenges created by remote learning, there are also </w:t>
      </w:r>
      <w:r w:rsidR="00AD63E3" w:rsidRPr="00106008">
        <w:t>daily</w:t>
      </w:r>
      <w:r w:rsidR="00AD63E3">
        <w:t xml:space="preserve"> living</w:t>
      </w:r>
      <w:r w:rsidRPr="00106008">
        <w:t xml:space="preserve"> challenges </w:t>
      </w:r>
      <w:r>
        <w:t>f</w:t>
      </w:r>
      <w:r w:rsidRPr="00106008">
        <w:t>or students whose parents are essential workers, medical professionals, etc</w:t>
      </w:r>
      <w:r>
        <w:t>.,</w:t>
      </w:r>
      <w:r w:rsidRPr="00106008">
        <w:t xml:space="preserve"> and are now left alone during the day. These students may possess limited daily</w:t>
      </w:r>
      <w:r>
        <w:t>-</w:t>
      </w:r>
      <w:r w:rsidRPr="00106008">
        <w:t>living skills but now are expected to perform cooking and cleaning tasks that they may or may not feel comfortable accomplishing.</w:t>
      </w:r>
    </w:p>
    <w:p w14:paraId="00B907C0" w14:textId="77777777" w:rsidR="0090412E" w:rsidRPr="00106008" w:rsidRDefault="0090412E" w:rsidP="0062471D"/>
    <w:p w14:paraId="24D659D2" w14:textId="1A14297E" w:rsidR="004A69A9" w:rsidRDefault="0090412E" w:rsidP="0062471D">
      <w:r w:rsidRPr="00106008">
        <w:t xml:space="preserve">Aira </w:t>
      </w:r>
      <w:r>
        <w:t xml:space="preserve">is an application that </w:t>
      </w:r>
      <w:r w:rsidRPr="00106008">
        <w:t xml:space="preserve">provides remote visual assistance via their network of employed, trained agents. This remote assistance can </w:t>
      </w:r>
      <w:r>
        <w:t>be accessed by using a smartphone camera</w:t>
      </w:r>
      <w:r w:rsidRPr="00106008">
        <w:t xml:space="preserve"> or remote desktop session via TeamViewer</w:t>
      </w:r>
      <w:r>
        <w:t>™ software, which</w:t>
      </w:r>
      <w:r w:rsidRPr="00106008">
        <w:t xml:space="preserve"> allow</w:t>
      </w:r>
      <w:r>
        <w:t>s</w:t>
      </w:r>
      <w:r w:rsidRPr="00106008">
        <w:t xml:space="preserve"> an agent to see a student’s screen and even control the computer</w:t>
      </w:r>
      <w:r>
        <w:t>,</w:t>
      </w:r>
      <w:r w:rsidRPr="00106008">
        <w:t xml:space="preserve"> if necessary. In addition, the agent can take advantage of </w:t>
      </w:r>
      <w:r>
        <w:t xml:space="preserve">the </w:t>
      </w:r>
      <w:r w:rsidRPr="00106008">
        <w:t>TeamViewe</w:t>
      </w:r>
      <w:r>
        <w:t>r™</w:t>
      </w:r>
      <w:r w:rsidRPr="00106008">
        <w:t xml:space="preserve"> Quick</w:t>
      </w:r>
      <w:r>
        <w:t>S</w:t>
      </w:r>
      <w:r w:rsidRPr="00106008">
        <w:t>upport</w:t>
      </w:r>
      <w:r>
        <w:t>™</w:t>
      </w:r>
      <w:r w:rsidRPr="00106008">
        <w:t xml:space="preserve"> </w:t>
      </w:r>
      <w:r>
        <w:t>application</w:t>
      </w:r>
      <w:r w:rsidRPr="00106008">
        <w:t xml:space="preserve"> to remotely view </w:t>
      </w:r>
      <w:r>
        <w:t>the screen of a</w:t>
      </w:r>
      <w:r w:rsidRPr="00106008">
        <w:t xml:space="preserve"> smartphone</w:t>
      </w:r>
      <w:r>
        <w:t>,</w:t>
      </w:r>
      <w:r w:rsidRPr="00106008">
        <w:t xml:space="preserve"> tablet</w:t>
      </w:r>
      <w:r>
        <w:t>, or desktop computer</w:t>
      </w:r>
      <w:r w:rsidRPr="00106008">
        <w:t xml:space="preserve"> to assist with inaccessible </w:t>
      </w:r>
      <w:r>
        <w:t>software, websites, and applications</w:t>
      </w:r>
      <w:r w:rsidRPr="00106008">
        <w:t>.</w:t>
      </w:r>
    </w:p>
    <w:p w14:paraId="070F256B" w14:textId="52D086F5" w:rsidR="0090412E" w:rsidRDefault="0090412E" w:rsidP="0062471D"/>
    <w:p w14:paraId="1C9E451C" w14:textId="77777777" w:rsidR="004A69A9" w:rsidRDefault="0090412E" w:rsidP="0062471D">
      <w:r>
        <w:t>Laura Zierer was tasked to lead a conversation with a representative population of professionals in the field of education for the visually impaired. Requests went out to 32 individuals, including thought-leaders in the field, instructors, orientation and mobility professionals, and college professors in teacher prep programs. Out of these 32, only 13 were able to participate in a virtual conversation. These participants are represented in the map shown in Figure 1: Northeast region, 0 (0%); Midwest region, 5 (38%); Southern region, 6 (46%); and West region, 2 (15%).</w:t>
      </w:r>
      <w:r w:rsidRPr="003174FD">
        <w:t xml:space="preserve"> </w:t>
      </w:r>
      <w:r>
        <w:t>The virtual conversation covered topics such as use, benefits, obstacles, and concerns.</w:t>
      </w:r>
    </w:p>
    <w:p w14:paraId="0C09681F" w14:textId="0AD7F882" w:rsidR="0090412E" w:rsidRDefault="0090412E" w:rsidP="0062471D"/>
    <w:p w14:paraId="13A36D4B" w14:textId="77777777" w:rsidR="00D004B8" w:rsidRDefault="00D004B8" w:rsidP="00D004B8">
      <w:pPr>
        <w:pStyle w:val="Figure"/>
      </w:pPr>
      <w:r w:rsidRPr="004D280E">
        <w:t>Figure 1</w:t>
      </w:r>
    </w:p>
    <w:p w14:paraId="3D613604" w14:textId="354090DA" w:rsidR="00D004B8" w:rsidRPr="004D280E" w:rsidRDefault="00D004B8" w:rsidP="00D004B8">
      <w:pPr>
        <w:pStyle w:val="Tablecaption"/>
      </w:pPr>
      <w:r w:rsidRPr="004D280E">
        <w:t xml:space="preserve">Geographic </w:t>
      </w:r>
      <w:r>
        <w:t>D</w:t>
      </w:r>
      <w:r w:rsidRPr="004D280E">
        <w:t xml:space="preserve">istribution of </w:t>
      </w:r>
      <w:r>
        <w:t>P</w:t>
      </w:r>
      <w:r w:rsidRPr="004D280E">
        <w:t>articipants</w:t>
      </w:r>
    </w:p>
    <w:p w14:paraId="5FEC1CD7" w14:textId="77777777" w:rsidR="0090412E" w:rsidRDefault="0090412E" w:rsidP="0062471D">
      <w:r>
        <w:rPr>
          <w:noProof/>
        </w:rPr>
        <w:drawing>
          <wp:inline distT="0" distB="0" distL="0" distR="0" wp14:anchorId="0818AB4E" wp14:editId="35707660">
            <wp:extent cx="6029325" cy="3858768"/>
            <wp:effectExtent l="0" t="0" r="0" b="8890"/>
            <wp:docPr id="25" name="Picture 25" descr="U.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U.S. map"/>
                    <pic:cNvPicPr/>
                  </pic:nvPicPr>
                  <pic:blipFill rotWithShape="1">
                    <a:blip r:embed="rId11" cstate="print">
                      <a:extLst>
                        <a:ext uri="{28A0092B-C50C-407E-A947-70E740481C1C}">
                          <a14:useLocalDpi xmlns:a14="http://schemas.microsoft.com/office/drawing/2010/main" val="0"/>
                        </a:ext>
                      </a:extLst>
                    </a:blip>
                    <a:srcRect l="2083" t="4503" r="13783" b="19844"/>
                    <a:stretch/>
                  </pic:blipFill>
                  <pic:spPr bwMode="auto">
                    <a:xfrm>
                      <a:off x="0" y="0"/>
                      <a:ext cx="6037415" cy="3863946"/>
                    </a:xfrm>
                    <a:prstGeom prst="rect">
                      <a:avLst/>
                    </a:prstGeom>
                    <a:ln>
                      <a:noFill/>
                    </a:ln>
                    <a:extLst>
                      <a:ext uri="{53640926-AAD7-44D8-BBD7-CCE9431645EC}">
                        <a14:shadowObscured xmlns:a14="http://schemas.microsoft.com/office/drawing/2010/main"/>
                      </a:ext>
                    </a:extLst>
                  </pic:spPr>
                </pic:pic>
              </a:graphicData>
            </a:graphic>
          </wp:inline>
        </w:drawing>
      </w:r>
    </w:p>
    <w:p w14:paraId="321B47F4" w14:textId="77777777" w:rsidR="0090412E" w:rsidRDefault="0090412E" w:rsidP="0062471D"/>
    <w:p w14:paraId="5BA43CBF" w14:textId="77777777" w:rsidR="0090412E" w:rsidRDefault="0090412E" w:rsidP="0062471D">
      <w:r>
        <w:t>Greg Stilson and Zierer agreed that a pilot study to observe the use and effectiveness of the Aira service for students over the age of 18 was needed. Zierer designed a proof-of-concept pilot focused on recording the purpose of calls, the length of calls, and the outcome of each call. The pilot study was planned for early FY 2021.</w:t>
      </w:r>
    </w:p>
    <w:p w14:paraId="46BB6332" w14:textId="77777777" w:rsidR="0090412E" w:rsidRPr="00106008" w:rsidRDefault="0090412E" w:rsidP="0062471D"/>
    <w:p w14:paraId="1DD96004" w14:textId="77777777" w:rsidR="0090412E" w:rsidRDefault="0090412E" w:rsidP="0062471D">
      <w:pPr>
        <w:pStyle w:val="Heading5"/>
      </w:pPr>
      <w:r w:rsidRPr="00FC34DA">
        <w:t>Work during FY 2021</w:t>
      </w:r>
    </w:p>
    <w:p w14:paraId="3FB561E1" w14:textId="575C52C4" w:rsidR="004A69A9" w:rsidRDefault="0090412E" w:rsidP="00D64737">
      <w:pPr>
        <w:keepNext/>
      </w:pPr>
      <w:r>
        <w:t>Seven students were identified to participate in the pilot study. Six of the seven participants were female. Five females and one male were based in California; one female was based in Wisconsin. All the students were over the age of 18 and currently receiving services from a professional w</w:t>
      </w:r>
      <w:r w:rsidRPr="00201ED6">
        <w:t>ithin</w:t>
      </w:r>
      <w:r>
        <w:t xml:space="preserve"> the </w:t>
      </w:r>
      <w:hyperlink r:id="rId12" w:history="1">
        <w:r w:rsidRPr="009155F4">
          <w:rPr>
            <w:rStyle w:val="Hyperlink"/>
          </w:rPr>
          <w:t>Federal Quota guidelines</w:t>
        </w:r>
      </w:hyperlink>
      <w:r w:rsidRPr="00201ED6">
        <w:t xml:space="preserve">. Zierer </w:t>
      </w:r>
      <w:r w:rsidRPr="00201ED6">
        <w:lastRenderedPageBreak/>
        <w:t>launc</w:t>
      </w:r>
      <w:r>
        <w:t>hed this study</w:t>
      </w:r>
      <w:r w:rsidR="00F30433">
        <w:t xml:space="preserve"> </w:t>
      </w:r>
      <w:r>
        <w:t xml:space="preserve"> in October 2020. Two participants—one in California, one in Wisconsin—agreed to extend their data collection and sharing through the winter holidays and into the following semester.</w:t>
      </w:r>
    </w:p>
    <w:p w14:paraId="73F636D6" w14:textId="7ECDFED0" w:rsidR="0090412E" w:rsidRDefault="0090412E" w:rsidP="0062471D"/>
    <w:p w14:paraId="47A2ACA6" w14:textId="77777777" w:rsidR="0090412E" w:rsidRPr="00197F62" w:rsidRDefault="0090412E" w:rsidP="0062471D">
      <w:r>
        <w:t>In March 2021, Zierer took an extended leave of absence, and the project was handed off to Joe Hodge. Hodge then took over the pilot study, adding 11 participants between March and June 2021; three additional individuals dropped out before this study was completed. The map in Figure 2 shows the geographic distribution of the final pilot study sites: Arizona, California, Illinois, Kentucky, Michigan, North Carolina, Wisconsin</w:t>
      </w:r>
    </w:p>
    <w:p w14:paraId="46C62E5A" w14:textId="77777777" w:rsidR="0090412E" w:rsidRDefault="0090412E" w:rsidP="0062471D"/>
    <w:p w14:paraId="5CBDF5F6" w14:textId="77777777" w:rsidR="00D004B8" w:rsidRDefault="00D004B8" w:rsidP="00D004B8">
      <w:pPr>
        <w:pStyle w:val="Figure"/>
      </w:pPr>
      <w:r w:rsidRPr="00D004B8">
        <w:t>Figure 2</w:t>
      </w:r>
    </w:p>
    <w:p w14:paraId="19A28548" w14:textId="380A1FC0" w:rsidR="00D004B8" w:rsidRPr="00D004B8" w:rsidRDefault="00D004B8" w:rsidP="0024203D">
      <w:pPr>
        <w:pStyle w:val="FigureCaption"/>
      </w:pPr>
      <w:r w:rsidRPr="00D004B8">
        <w:t>Geographic Distribution of Pilot-</w:t>
      </w:r>
      <w:r w:rsidR="0024203D">
        <w:t>S</w:t>
      </w:r>
      <w:r w:rsidRPr="00D004B8">
        <w:t>tudy Sites</w:t>
      </w:r>
    </w:p>
    <w:p w14:paraId="0F6E5C4D" w14:textId="77777777" w:rsidR="0090412E" w:rsidRDefault="0090412E" w:rsidP="0062471D">
      <w:r w:rsidRPr="00197F62">
        <w:rPr>
          <w:noProof/>
        </w:rPr>
        <w:drawing>
          <wp:inline distT="0" distB="0" distL="0" distR="0" wp14:anchorId="367A0CB4" wp14:editId="03462857">
            <wp:extent cx="5873750" cy="3712994"/>
            <wp:effectExtent l="0" t="0" r="0" b="1905"/>
            <wp:docPr id="529208534" name="Picture 529208534" descr="U.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U.S. map"/>
                    <pic:cNvPicPr/>
                  </pic:nvPicPr>
                  <pic:blipFill rotWithShape="1">
                    <a:blip r:embed="rId13" cstate="print">
                      <a:extLst>
                        <a:ext uri="{28A0092B-C50C-407E-A947-70E740481C1C}">
                          <a14:useLocalDpi xmlns:a14="http://schemas.microsoft.com/office/drawing/2010/main" val="0"/>
                        </a:ext>
                      </a:extLst>
                    </a:blip>
                    <a:srcRect t="4440" r="11886" b="17213"/>
                    <a:stretch/>
                  </pic:blipFill>
                  <pic:spPr bwMode="auto">
                    <a:xfrm>
                      <a:off x="0" y="0"/>
                      <a:ext cx="5925135" cy="3745476"/>
                    </a:xfrm>
                    <a:prstGeom prst="rect">
                      <a:avLst/>
                    </a:prstGeom>
                    <a:ln>
                      <a:noFill/>
                    </a:ln>
                    <a:extLst>
                      <a:ext uri="{53640926-AAD7-44D8-BBD7-CCE9431645EC}">
                        <a14:shadowObscured xmlns:a14="http://schemas.microsoft.com/office/drawing/2010/main"/>
                      </a:ext>
                    </a:extLst>
                  </pic:spPr>
                </pic:pic>
              </a:graphicData>
            </a:graphic>
          </wp:inline>
        </w:drawing>
      </w:r>
    </w:p>
    <w:p w14:paraId="45B7E787" w14:textId="77777777" w:rsidR="0090412E" w:rsidRPr="00B9503A" w:rsidRDefault="0090412E" w:rsidP="0062471D"/>
    <w:p w14:paraId="3B3A12FD" w14:textId="6C2FDCA0" w:rsidR="0090412E" w:rsidRPr="00FC34DA" w:rsidRDefault="0090412E" w:rsidP="0062471D">
      <w:pPr>
        <w:rPr>
          <w:u w:val="single"/>
        </w:rPr>
      </w:pPr>
      <w:r>
        <w:t>In July 2021, Hodge also took an extended leave of absence, and the project was passed back to Zierer. At the time of this report, Stilson and Zierer are continuing conversations with Aira.</w:t>
      </w:r>
    </w:p>
    <w:p w14:paraId="3DF751CC" w14:textId="77777777" w:rsidR="0090412E" w:rsidRDefault="0090412E" w:rsidP="0062471D"/>
    <w:p w14:paraId="5409C970" w14:textId="77777777" w:rsidR="0090412E" w:rsidRDefault="0090412E" w:rsidP="0062471D">
      <w:pPr>
        <w:pStyle w:val="Heading5"/>
      </w:pPr>
      <w:r w:rsidRPr="006103A5">
        <w:t>Work planned for FY 202</w:t>
      </w:r>
      <w:r>
        <w:t>2</w:t>
      </w:r>
    </w:p>
    <w:p w14:paraId="1681AEB9" w14:textId="1FBCA42B" w:rsidR="0090412E" w:rsidRDefault="0090412E" w:rsidP="00D64737">
      <w:pPr>
        <w:keepNext/>
      </w:pPr>
      <w:r>
        <w:t xml:space="preserve">APH Visual Interpreter will provide instructors with a dashboard. Each user will have a profile with Aira, which will be shared with professionals on this dashboard. This will allow instructors to personalize and track students’ profiles. Aira is currently developing this tool, which </w:t>
      </w:r>
      <w:r w:rsidR="009632D5">
        <w:t>the American Printing House for the Blind</w:t>
      </w:r>
      <w:r>
        <w:t xml:space="preserve"> should have access to by the </w:t>
      </w:r>
      <w:r>
        <w:lastRenderedPageBreak/>
        <w:t>beginning of FY 2022. Hodge, Stilson, and Zierer will work with Aira to fine-tune the dashboard, which will be tested with individuals in the field.</w:t>
      </w:r>
    </w:p>
    <w:p w14:paraId="604267B9" w14:textId="77777777" w:rsidR="0090412E" w:rsidRDefault="0090412E" w:rsidP="0062471D"/>
    <w:p w14:paraId="769A2CAD" w14:textId="77777777" w:rsidR="0090412E" w:rsidRDefault="0090412E" w:rsidP="0062471D"/>
    <w:p w14:paraId="2913DC5E" w14:textId="77777777" w:rsidR="0090412E" w:rsidRDefault="0090412E" w:rsidP="0062471D"/>
    <w:p w14:paraId="7CFEA0E3" w14:textId="601C3E76" w:rsidR="0090412E" w:rsidRDefault="0090412E" w:rsidP="006A3A9D">
      <w:pPr>
        <w:pStyle w:val="Heading4"/>
      </w:pPr>
      <w:bookmarkStart w:id="32" w:name="_Toc526341513"/>
      <w:bookmarkStart w:id="33" w:name="_Toc84507548"/>
      <w:bookmarkEnd w:id="30"/>
      <w:r>
        <w:t>Independent Living Needs</w:t>
      </w:r>
      <w:bookmarkEnd w:id="32"/>
      <w:bookmarkEnd w:id="33"/>
    </w:p>
    <w:p w14:paraId="4F6F183A" w14:textId="749EFC15" w:rsidR="0090412E" w:rsidRDefault="00975CE8" w:rsidP="00D64737">
      <w:pPr>
        <w:keepNext/>
        <w:jc w:val="center"/>
      </w:pPr>
      <w:r>
        <w:t>(New)</w:t>
      </w:r>
    </w:p>
    <w:p w14:paraId="74015B55" w14:textId="77777777" w:rsidR="0090412E" w:rsidRDefault="0090412E" w:rsidP="00D64737">
      <w:pPr>
        <w:keepNext/>
      </w:pPr>
    </w:p>
    <w:p w14:paraId="7319CC27" w14:textId="77777777" w:rsidR="0090412E" w:rsidRDefault="0090412E" w:rsidP="00D64737">
      <w:pPr>
        <w:pStyle w:val="Heading5"/>
      </w:pPr>
      <w:r>
        <w:t>Purpose</w:t>
      </w:r>
    </w:p>
    <w:p w14:paraId="3FB9F32C" w14:textId="77777777" w:rsidR="0090412E" w:rsidRDefault="0090412E" w:rsidP="00D64737">
      <w:pPr>
        <w:keepNext/>
      </w:pPr>
      <w:r>
        <w:t>To develop independent-living products and services that are affordable, user-friendly, and consumer-driven, while addressing the diverse needs of the blind and visually impaired population</w:t>
      </w:r>
    </w:p>
    <w:p w14:paraId="5BB2B454" w14:textId="77777777" w:rsidR="0090412E" w:rsidRDefault="0090412E" w:rsidP="0062471D"/>
    <w:p w14:paraId="71BCD015" w14:textId="77777777" w:rsidR="0090412E" w:rsidRDefault="0090412E" w:rsidP="0062471D">
      <w:pPr>
        <w:pStyle w:val="Heading5"/>
      </w:pPr>
      <w:r>
        <w:t>Project Staff</w:t>
      </w:r>
    </w:p>
    <w:p w14:paraId="7387A019" w14:textId="77777777" w:rsidR="0090412E" w:rsidRDefault="0090412E" w:rsidP="0062471D">
      <w:r>
        <w:t>Laura Zierer, Product Manager</w:t>
      </w:r>
    </w:p>
    <w:p w14:paraId="3515E3A2" w14:textId="77777777" w:rsidR="0090412E" w:rsidRDefault="0090412E" w:rsidP="0062471D"/>
    <w:p w14:paraId="23CA7DC4" w14:textId="77777777" w:rsidR="0090412E" w:rsidRDefault="0090412E" w:rsidP="0062471D">
      <w:pPr>
        <w:pStyle w:val="Heading5"/>
      </w:pPr>
      <w:r>
        <w:t>Background</w:t>
      </w:r>
    </w:p>
    <w:p w14:paraId="2A479FB9" w14:textId="77777777" w:rsidR="0090412E" w:rsidRDefault="0090412E" w:rsidP="00D64737">
      <w:pPr>
        <w:keepNext/>
      </w:pPr>
      <w:r>
        <w:t>Product development in the area of Adult Life was initiated at the American Printing House for the Blind (APH) in the summer of 1998. The first products derived specifically from this effort were made available during FY 1999. Product research, along with consumer and professional networking, has continued to characterize the development of products for adults.</w:t>
      </w:r>
    </w:p>
    <w:p w14:paraId="18C735AE" w14:textId="77777777" w:rsidR="0090412E" w:rsidRDefault="0090412E" w:rsidP="0062471D"/>
    <w:p w14:paraId="2D6313E7" w14:textId="77777777" w:rsidR="0090412E" w:rsidRPr="00FC34DA" w:rsidRDefault="0090412E" w:rsidP="0062471D">
      <w:pPr>
        <w:pStyle w:val="Heading5"/>
      </w:pPr>
      <w:r w:rsidRPr="00FC34DA">
        <w:t>Work during FY 2021</w:t>
      </w:r>
    </w:p>
    <w:p w14:paraId="4CFF4787" w14:textId="77777777" w:rsidR="0090412E" w:rsidRDefault="0090412E" w:rsidP="00D64737">
      <w:pPr>
        <w:keepNext/>
      </w:pPr>
      <w:r>
        <w:t>Formerly named Adult Life Needs, this was updated to reflect the variety of projects that fall into this category. There is a focus on transition-aged students, as well as adults. There is also an effort to begin offering independent-living products and services for the younger population.</w:t>
      </w:r>
    </w:p>
    <w:p w14:paraId="7867F23C" w14:textId="77777777" w:rsidR="0090412E" w:rsidRDefault="0090412E" w:rsidP="0062471D"/>
    <w:p w14:paraId="46C4F317" w14:textId="77777777" w:rsidR="0090412E" w:rsidRPr="006103A5" w:rsidRDefault="0090412E" w:rsidP="0062471D">
      <w:pPr>
        <w:pStyle w:val="Heading5"/>
      </w:pPr>
      <w:r w:rsidRPr="006103A5">
        <w:t>Work planned for FY 202</w:t>
      </w:r>
      <w:r>
        <w:t>2</w:t>
      </w:r>
    </w:p>
    <w:p w14:paraId="0CAE869C" w14:textId="77777777" w:rsidR="0090412E" w:rsidRDefault="0090412E" w:rsidP="00D64737">
      <w:pPr>
        <w:keepNext/>
        <w:rPr>
          <w:rFonts w:ascii="Verdana" w:hAnsi="Verdana"/>
          <w:color w:val="000000"/>
        </w:rPr>
      </w:pPr>
      <w:r>
        <w:t>Research</w:t>
      </w:r>
      <w:r w:rsidRPr="006103A5">
        <w:t xml:space="preserve"> and development of new products for </w:t>
      </w:r>
      <w:r>
        <w:t>independent living</w:t>
      </w:r>
      <w:r w:rsidRPr="006103A5">
        <w:t xml:space="preserve"> will continue. </w:t>
      </w:r>
      <w:r>
        <w:t>Laura Zierer</w:t>
      </w:r>
      <w:r w:rsidRPr="006103A5">
        <w:t xml:space="preserve"> will continue to seek input from the field by networking with APH Ex Officio Trustees and consumer and professional groups. </w:t>
      </w:r>
      <w:r>
        <w:t>She will also work to complete a gap analysis within this category to further investigate unmet needs.</w:t>
      </w:r>
    </w:p>
    <w:p w14:paraId="525230EF" w14:textId="77777777" w:rsidR="009D569F" w:rsidRPr="00760116" w:rsidRDefault="000007C4" w:rsidP="0062471D">
      <w:pPr>
        <w:rPr>
          <w:highlight w:val="yellow"/>
        </w:rPr>
      </w:pPr>
      <w:r w:rsidRPr="00760116">
        <w:rPr>
          <w:highlight w:val="yellow"/>
        </w:rPr>
        <w:br w:type="page"/>
      </w:r>
    </w:p>
    <w:p w14:paraId="33E088D1" w14:textId="77777777" w:rsidR="001E341A" w:rsidRPr="001E341A" w:rsidRDefault="001E341A" w:rsidP="0062471D">
      <w:pPr>
        <w:pStyle w:val="Heading1"/>
      </w:pPr>
      <w:bookmarkStart w:id="34" w:name="_Toc52779985"/>
    </w:p>
    <w:p w14:paraId="362C33D7" w14:textId="7CE337CC" w:rsidR="000007C4" w:rsidRPr="008445B5" w:rsidRDefault="00006416" w:rsidP="0062471D">
      <w:pPr>
        <w:pStyle w:val="Heading1"/>
      </w:pPr>
      <w:bookmarkStart w:id="35" w:name="_Toc84507549"/>
      <w:r w:rsidRPr="008445B5">
        <w:t>CORE CURRICULUM</w:t>
      </w:r>
      <w:bookmarkEnd w:id="34"/>
      <w:bookmarkEnd w:id="35"/>
    </w:p>
    <w:p w14:paraId="58CD91FA" w14:textId="77777777" w:rsidR="000007C4" w:rsidRPr="00760116" w:rsidRDefault="000007C4" w:rsidP="0062471D">
      <w:pPr>
        <w:rPr>
          <w:highlight w:val="yellow"/>
        </w:rPr>
      </w:pPr>
      <w:r w:rsidRPr="00760116">
        <w:rPr>
          <w:highlight w:val="yellow"/>
        </w:rPr>
        <w:br w:type="page"/>
      </w:r>
    </w:p>
    <w:p w14:paraId="6165F99D" w14:textId="77777777" w:rsidR="00AB7978" w:rsidRPr="008018D2" w:rsidRDefault="008D43AE" w:rsidP="0062471D">
      <w:pPr>
        <w:pStyle w:val="Heading2"/>
      </w:pPr>
      <w:bookmarkStart w:id="36" w:name="_Toc52779986"/>
      <w:bookmarkStart w:id="37" w:name="_Toc84507550"/>
      <w:r w:rsidRPr="008018D2">
        <w:lastRenderedPageBreak/>
        <w:t>BUSINESS AND VOCATIONAL EDUCATION</w:t>
      </w:r>
      <w:bookmarkEnd w:id="36"/>
      <w:bookmarkEnd w:id="37"/>
    </w:p>
    <w:p w14:paraId="2025D50D" w14:textId="77777777" w:rsidR="00B575A9" w:rsidRPr="00760116" w:rsidRDefault="00B575A9" w:rsidP="00450D44">
      <w:pPr>
        <w:keepNext/>
        <w:rPr>
          <w:highlight w:val="yellow"/>
        </w:rPr>
      </w:pPr>
    </w:p>
    <w:p w14:paraId="3337C2D1" w14:textId="69E7B46A" w:rsidR="004A69A9" w:rsidRDefault="00D3057E" w:rsidP="0062471D">
      <w:r w:rsidRPr="008018D2">
        <w:t xml:space="preserve">For FY </w:t>
      </w:r>
      <w:r w:rsidR="008018D2" w:rsidRPr="008018D2">
        <w:t>2020</w:t>
      </w:r>
      <w:r w:rsidRPr="008018D2">
        <w:t>, there are no active Business and Vocational Education products to report.</w:t>
      </w:r>
    </w:p>
    <w:p w14:paraId="79013673" w14:textId="77777777" w:rsidR="00810F20" w:rsidRDefault="00810F20" w:rsidP="0062471D"/>
    <w:p w14:paraId="37894CF4" w14:textId="2C78D95E" w:rsidR="00005652" w:rsidRPr="00760116" w:rsidRDefault="00005652" w:rsidP="0062471D">
      <w:pPr>
        <w:rPr>
          <w:highlight w:val="yellow"/>
        </w:rPr>
      </w:pPr>
    </w:p>
    <w:p w14:paraId="2959F6BF" w14:textId="77777777" w:rsidR="00005652" w:rsidRPr="001055D2" w:rsidRDefault="008D43AE" w:rsidP="00450D44">
      <w:pPr>
        <w:pStyle w:val="Heading2"/>
      </w:pPr>
      <w:bookmarkStart w:id="38" w:name="_Toc52779987"/>
      <w:bookmarkStart w:id="39" w:name="_Toc84507551"/>
      <w:r w:rsidRPr="001055D2">
        <w:t>FINE AND PERFORMING ARTS</w:t>
      </w:r>
      <w:bookmarkEnd w:id="38"/>
      <w:bookmarkEnd w:id="39"/>
    </w:p>
    <w:p w14:paraId="2D2F068D" w14:textId="001B0EFE" w:rsidR="0067575D" w:rsidRDefault="0067575D" w:rsidP="00450D44">
      <w:pPr>
        <w:keepNext/>
      </w:pPr>
    </w:p>
    <w:p w14:paraId="03B0A87E" w14:textId="77777777" w:rsidR="0067575D" w:rsidRDefault="0067575D" w:rsidP="006A3A9D">
      <w:pPr>
        <w:pStyle w:val="Heading4"/>
      </w:pPr>
      <w:bookmarkStart w:id="40" w:name="_Toc84507552"/>
      <w:r w:rsidRPr="001E1113">
        <w:t xml:space="preserve">Music Braille </w:t>
      </w:r>
      <w:r>
        <w:t>Wheel</w:t>
      </w:r>
      <w:bookmarkEnd w:id="40"/>
    </w:p>
    <w:p w14:paraId="2B3C90BD" w14:textId="49EF4F8F" w:rsidR="0067575D" w:rsidRDefault="00975CE8" w:rsidP="00450D44">
      <w:pPr>
        <w:keepNext/>
        <w:jc w:val="center"/>
      </w:pPr>
      <w:r>
        <w:t>(New)</w:t>
      </w:r>
    </w:p>
    <w:p w14:paraId="4D896785" w14:textId="77777777" w:rsidR="0067575D" w:rsidRDefault="0067575D" w:rsidP="00450D44">
      <w:pPr>
        <w:keepNext/>
      </w:pPr>
    </w:p>
    <w:p w14:paraId="2B553062" w14:textId="77777777" w:rsidR="0067575D" w:rsidRPr="001E0059" w:rsidRDefault="0067575D" w:rsidP="00450D44">
      <w:pPr>
        <w:pStyle w:val="Heading5"/>
      </w:pPr>
      <w:r w:rsidRPr="001E0059">
        <w:t>Purpose</w:t>
      </w:r>
    </w:p>
    <w:p w14:paraId="7E2DFBFC" w14:textId="77777777" w:rsidR="0067575D" w:rsidRDefault="0067575D" w:rsidP="00450D44">
      <w:pPr>
        <w:keepNext/>
      </w:pPr>
      <w:r>
        <w:t>To provide a portable reference tool that can assist in the teaching and learning of the music braille code</w:t>
      </w:r>
    </w:p>
    <w:p w14:paraId="4528F153" w14:textId="77777777" w:rsidR="0067575D" w:rsidRPr="00E71BB6" w:rsidRDefault="0067575D" w:rsidP="0062471D"/>
    <w:p w14:paraId="4EBEE3E1" w14:textId="77777777" w:rsidR="0067575D" w:rsidRPr="00E71BB6" w:rsidRDefault="0067575D" w:rsidP="0062471D">
      <w:pPr>
        <w:pStyle w:val="Heading5"/>
      </w:pPr>
      <w:r w:rsidRPr="00E71BB6">
        <w:t xml:space="preserve">Project </w:t>
      </w:r>
      <w:r>
        <w:t>S</w:t>
      </w:r>
      <w:r w:rsidRPr="00E71BB6">
        <w:t>taff</w:t>
      </w:r>
    </w:p>
    <w:p w14:paraId="24D601B1" w14:textId="77777777" w:rsidR="004A69A9" w:rsidRDefault="0067575D" w:rsidP="00450D44">
      <w:pPr>
        <w:keepNext/>
      </w:pPr>
      <w:r w:rsidRPr="00E71BB6">
        <w:t xml:space="preserve">Laura Zierer, </w:t>
      </w:r>
      <w:r>
        <w:t>Product Manager</w:t>
      </w:r>
    </w:p>
    <w:p w14:paraId="03360580" w14:textId="7D399354" w:rsidR="0067575D" w:rsidRPr="00E71BB6" w:rsidRDefault="0067575D" w:rsidP="0062471D">
      <w:r>
        <w:t>Anna Ackley, Consultant</w:t>
      </w:r>
    </w:p>
    <w:p w14:paraId="4A7DC170" w14:textId="77777777" w:rsidR="0067575D" w:rsidRPr="00E71BB6" w:rsidRDefault="0067575D" w:rsidP="0062471D">
      <w:r>
        <w:t>Sarah Welch, Product Specialist</w:t>
      </w:r>
    </w:p>
    <w:p w14:paraId="5572B989" w14:textId="77777777" w:rsidR="0067575D" w:rsidRPr="00E71BB6" w:rsidRDefault="0067575D" w:rsidP="0062471D">
      <w:r>
        <w:t>Jeff Williams</w:t>
      </w:r>
      <w:r w:rsidRPr="00E71BB6">
        <w:t>, Manufacturing Specialist</w:t>
      </w:r>
    </w:p>
    <w:p w14:paraId="2D449111" w14:textId="77777777" w:rsidR="0067575D" w:rsidRPr="00E71BB6" w:rsidRDefault="0067575D" w:rsidP="0062471D"/>
    <w:p w14:paraId="3A7DF9EA" w14:textId="77777777" w:rsidR="0067575D" w:rsidRDefault="0067575D" w:rsidP="0062471D">
      <w:pPr>
        <w:pStyle w:val="Heading5"/>
      </w:pPr>
      <w:r w:rsidRPr="00E71BB6">
        <w:t>Background</w:t>
      </w:r>
    </w:p>
    <w:p w14:paraId="7705868B" w14:textId="77777777" w:rsidR="004A69A9" w:rsidRDefault="0067575D" w:rsidP="00450D44">
      <w:pPr>
        <w:keepNext/>
      </w:pPr>
      <w:r>
        <w:t xml:space="preserve">Laura </w:t>
      </w:r>
      <w:r w:rsidRPr="00390E97">
        <w:t xml:space="preserve">Zierer identified a lack of materials for teaching the music braille code while working on the development of </w:t>
      </w:r>
      <w:r>
        <w:t>a music braille curriculum</w:t>
      </w:r>
      <w:r w:rsidRPr="00390E97">
        <w:t xml:space="preserve">. In January 2018, Zierer created a needs survey to garner feedback from the field on this topic. A link was published in the </w:t>
      </w:r>
      <w:r w:rsidRPr="00390E97">
        <w:rPr>
          <w:i/>
        </w:rPr>
        <w:t>APH News</w:t>
      </w:r>
      <w:r w:rsidRPr="00390E97">
        <w:t xml:space="preserve">, as well as on various social media group pages. Twenty-five professionals responded to the survey in January and February 2018. </w:t>
      </w:r>
      <w:r>
        <w:t>The main takeaway from the survey results was the lack of resources for teachers in this area.</w:t>
      </w:r>
    </w:p>
    <w:p w14:paraId="4CB2DDA4" w14:textId="410BA6A9" w:rsidR="0067575D" w:rsidRDefault="0067575D" w:rsidP="0062471D"/>
    <w:p w14:paraId="7E6A108B" w14:textId="77777777" w:rsidR="004A69A9" w:rsidRDefault="0067575D" w:rsidP="0062471D">
      <w:r>
        <w:t>In FY 2020, Feel the Beat and Music Braille Flash Cards were released. These products have reinvigorated the discussion around the music braille code and the development of innovative tools to assist in the teaching process. Anna Ackley, a teacher of students with visual impairments, created a tool for herself when working with a student who was interested in learning the code.</w:t>
      </w:r>
    </w:p>
    <w:p w14:paraId="30EE9C5A" w14:textId="2A078AF1" w:rsidR="0067575D" w:rsidRDefault="0067575D" w:rsidP="0062471D"/>
    <w:p w14:paraId="4CF0F20D" w14:textId="77777777" w:rsidR="0067575D" w:rsidRPr="00B963E2" w:rsidRDefault="0067575D" w:rsidP="0062471D">
      <w:pPr>
        <w:pStyle w:val="Heading5"/>
      </w:pPr>
      <w:r w:rsidRPr="00B963E2">
        <w:t xml:space="preserve">Work </w:t>
      </w:r>
      <w:r>
        <w:t>d</w:t>
      </w:r>
      <w:r w:rsidRPr="00B963E2">
        <w:t>uring FY</w:t>
      </w:r>
      <w:r>
        <w:t xml:space="preserve"> </w:t>
      </w:r>
      <w:r w:rsidRPr="00B963E2">
        <w:t>2021</w:t>
      </w:r>
    </w:p>
    <w:p w14:paraId="7D08814A" w14:textId="77777777" w:rsidR="004A69A9" w:rsidRDefault="0067575D" w:rsidP="00450D44">
      <w:pPr>
        <w:keepNext/>
      </w:pPr>
      <w:r>
        <w:t>In October 2020, Ackley submitted a New Product Idea Submission form for that tool. This submission was reviewed and accepted in March 2021. Zierer was assigned to manage this product at that time.</w:t>
      </w:r>
    </w:p>
    <w:p w14:paraId="7AA2AF7E" w14:textId="4609B243" w:rsidR="0067575D" w:rsidRDefault="0067575D" w:rsidP="0062471D"/>
    <w:p w14:paraId="3586FFF3" w14:textId="1D894C7B" w:rsidR="004A69A9" w:rsidRDefault="0067575D" w:rsidP="0062471D">
      <w:r>
        <w:t xml:space="preserve">Zierer held preliminary meetings and brainstorming sessions, and she reviewed the prototype received by Ackley through April and May 2021. In July 2021, a Gate 2: Product Design </w:t>
      </w:r>
      <w:r w:rsidR="00BA5EE1">
        <w:t>m</w:t>
      </w:r>
      <w:r>
        <w:t>eeting was held.</w:t>
      </w:r>
    </w:p>
    <w:p w14:paraId="24836A5E" w14:textId="4A54E2A0" w:rsidR="0067575D" w:rsidRDefault="0067575D" w:rsidP="0062471D"/>
    <w:p w14:paraId="60946A6B" w14:textId="77777777" w:rsidR="0067575D" w:rsidRPr="00B963E2" w:rsidRDefault="0067575D" w:rsidP="0062471D">
      <w:pPr>
        <w:pStyle w:val="Heading5"/>
      </w:pPr>
      <w:r w:rsidRPr="00B963E2">
        <w:lastRenderedPageBreak/>
        <w:t>Work planned for FY 2022</w:t>
      </w:r>
    </w:p>
    <w:p w14:paraId="38C375A5" w14:textId="77777777" w:rsidR="0067575D" w:rsidRPr="00B963E2" w:rsidRDefault="0067575D" w:rsidP="00450D44">
      <w:pPr>
        <w:keepNext/>
      </w:pPr>
      <w:r>
        <w:t>At the time of this report, this project is in the prototyping phase. Zierer will continue to work with the various departments involved in the prototype-development phase. Once prototypes are complete, Zierer will start a field test, asking for input.</w:t>
      </w:r>
    </w:p>
    <w:p w14:paraId="291AC97E" w14:textId="77777777" w:rsidR="0067575D" w:rsidRPr="001055D2" w:rsidRDefault="0067575D" w:rsidP="0062471D"/>
    <w:p w14:paraId="6FB7D57B" w14:textId="3B0838EC" w:rsidR="00390E97" w:rsidRDefault="00390E97" w:rsidP="0062471D">
      <w:pPr>
        <w:pStyle w:val="PlainText"/>
        <w:rPr>
          <w:highlight w:val="yellow"/>
        </w:rPr>
      </w:pPr>
    </w:p>
    <w:p w14:paraId="54B4220F" w14:textId="77777777" w:rsidR="00164657" w:rsidRPr="001C7A86" w:rsidRDefault="00164657" w:rsidP="006A3A9D">
      <w:pPr>
        <w:pStyle w:val="Heading4"/>
      </w:pPr>
      <w:bookmarkStart w:id="41" w:name="_Toc84507553"/>
      <w:r>
        <w:t>Paint Pot Palette UEB</w:t>
      </w:r>
      <w:bookmarkEnd w:id="41"/>
    </w:p>
    <w:p w14:paraId="1D8B7CE2" w14:textId="368C5E23" w:rsidR="00164657" w:rsidRDefault="00975CE8" w:rsidP="00450D44">
      <w:pPr>
        <w:keepNext/>
        <w:jc w:val="center"/>
        <w:rPr>
          <w:rFonts w:eastAsia="Tahoma"/>
        </w:rPr>
      </w:pPr>
      <w:r>
        <w:rPr>
          <w:rFonts w:eastAsia="Tahoma"/>
        </w:rPr>
        <w:t>(New)</w:t>
      </w:r>
    </w:p>
    <w:p w14:paraId="0B429F01" w14:textId="77777777" w:rsidR="00164657" w:rsidRDefault="00164657" w:rsidP="00450D44">
      <w:pPr>
        <w:keepNext/>
        <w:rPr>
          <w:rFonts w:eastAsia="Tahoma"/>
        </w:rPr>
      </w:pPr>
    </w:p>
    <w:p w14:paraId="15DAA5FC" w14:textId="77777777" w:rsidR="00164657" w:rsidRDefault="00164657" w:rsidP="00450D44">
      <w:pPr>
        <w:pStyle w:val="Heading5"/>
      </w:pPr>
      <w:r>
        <w:t>Purpose</w:t>
      </w:r>
    </w:p>
    <w:p w14:paraId="001E6601" w14:textId="77777777" w:rsidR="00164657" w:rsidRPr="00F55C6C" w:rsidRDefault="00164657" w:rsidP="00450D44">
      <w:pPr>
        <w:keepNext/>
      </w:pPr>
      <w:r>
        <w:t>To update the original Paint Pot Palette so that it follows Unified English Braille (UEB) guidelines</w:t>
      </w:r>
    </w:p>
    <w:p w14:paraId="293BE358" w14:textId="77777777" w:rsidR="00164657" w:rsidRDefault="00164657" w:rsidP="0062471D"/>
    <w:p w14:paraId="798D7C89" w14:textId="77777777" w:rsidR="00164657" w:rsidRDefault="00164657" w:rsidP="0062471D">
      <w:pPr>
        <w:pStyle w:val="Heading5"/>
      </w:pPr>
      <w:r>
        <w:t>Project Staff</w:t>
      </w:r>
    </w:p>
    <w:p w14:paraId="43EF8CA1" w14:textId="77777777" w:rsidR="00164657" w:rsidRDefault="00164657" w:rsidP="0062471D">
      <w:r>
        <w:t>Rachel Bishop, Braille Product Manager</w:t>
      </w:r>
    </w:p>
    <w:p w14:paraId="57F2D5E0" w14:textId="77777777" w:rsidR="00164657" w:rsidRDefault="00164657" w:rsidP="0062471D">
      <w:r>
        <w:t>Joyce Lopez, Product Developer</w:t>
      </w:r>
    </w:p>
    <w:p w14:paraId="1A03E6F7" w14:textId="77777777" w:rsidR="00164657" w:rsidRDefault="00164657" w:rsidP="0062471D">
      <w:r>
        <w:t>Tristan Pierce, Multiple Disabilities and Physical Education Product Manager</w:t>
      </w:r>
    </w:p>
    <w:p w14:paraId="22C05D7C" w14:textId="77777777" w:rsidR="00164657" w:rsidRDefault="00164657" w:rsidP="0062471D">
      <w:r>
        <w:t>Emily Grimany, Product Specialist</w:t>
      </w:r>
    </w:p>
    <w:p w14:paraId="48CF2A06" w14:textId="77777777" w:rsidR="00164657" w:rsidRDefault="00164657" w:rsidP="0062471D">
      <w:r>
        <w:t>Matthew Poppe, Graphic Designer</w:t>
      </w:r>
    </w:p>
    <w:p w14:paraId="4E8C0910" w14:textId="77777777" w:rsidR="00164657" w:rsidRDefault="00164657" w:rsidP="0062471D">
      <w:r>
        <w:t>Anthony D. Jones, Director of Creative Services</w:t>
      </w:r>
    </w:p>
    <w:p w14:paraId="6D447F54" w14:textId="77777777" w:rsidR="00164657" w:rsidRDefault="00164657" w:rsidP="0062471D">
      <w:r>
        <w:t>Frank Hayden, Director of Technical and Manufacturing Research</w:t>
      </w:r>
    </w:p>
    <w:p w14:paraId="77D5B585" w14:textId="77777777" w:rsidR="00164657" w:rsidRDefault="00164657" w:rsidP="0062471D">
      <w:r>
        <w:t>Andrew Moulton, Director of Technical and Manufacturing Research</w:t>
      </w:r>
    </w:p>
    <w:p w14:paraId="5CA1A0D5" w14:textId="77777777" w:rsidR="00164657" w:rsidRDefault="00164657" w:rsidP="0062471D"/>
    <w:p w14:paraId="3FA3EC69" w14:textId="77777777" w:rsidR="00164657" w:rsidRPr="00405134" w:rsidRDefault="00164657" w:rsidP="0062471D">
      <w:pPr>
        <w:pStyle w:val="Heading5"/>
      </w:pPr>
      <w:r>
        <w:t>Background</w:t>
      </w:r>
    </w:p>
    <w:p w14:paraId="0EB15A9B" w14:textId="77777777" w:rsidR="00164657" w:rsidRDefault="00164657" w:rsidP="00450D44">
      <w:pPr>
        <w:keepNext/>
      </w:pPr>
      <w:r>
        <w:t xml:space="preserve">Paint Pot Palette is a set of drawings and paints that teach children with visual impairments how to color and paint. </w:t>
      </w:r>
      <w:r w:rsidRPr="00AB2C6E">
        <w:t>PlayAbility Toys</w:t>
      </w:r>
      <w:r>
        <w:t>™</w:t>
      </w:r>
      <w:r w:rsidRPr="00AB2C6E">
        <w:t xml:space="preserve"> manufactures </w:t>
      </w:r>
      <w:r>
        <w:t>Paint Pot Palette</w:t>
      </w:r>
      <w:r w:rsidRPr="00AB2C6E">
        <w:t xml:space="preserve"> in partnership with </w:t>
      </w:r>
      <w:r>
        <w:t>the American Printing House for the Blind (</w:t>
      </w:r>
      <w:r w:rsidRPr="00AB2C6E">
        <w:t>APH</w:t>
      </w:r>
      <w:r>
        <w:t>) and has decided to use a new vendor. Because of this change, the company needed to create new tooling. They reached out to APH about making new changes during this time. Emily Grimany, the product specialist, was asked to review the braille in the product</w:t>
      </w:r>
      <w:r w:rsidRPr="00AB2C6E">
        <w:t xml:space="preserve">. </w:t>
      </w:r>
      <w:r>
        <w:t>She determined that there were no braille changes needed in the nine drawings and none in the plastic tiles used to identify the color of paint in a pot. The 8-page product guide would require approximately a 10% UEB-translation change. This would be a “pass-through” product, so there would be no manufacturing on the part of APH.</w:t>
      </w:r>
    </w:p>
    <w:p w14:paraId="44ED9359" w14:textId="77777777" w:rsidR="00164657" w:rsidRDefault="00164657" w:rsidP="0062471D"/>
    <w:p w14:paraId="693A8928" w14:textId="77777777" w:rsidR="00164657" w:rsidRDefault="00164657" w:rsidP="0062471D">
      <w:r>
        <w:t>In April of 2020, Tristan Pierce submitted a Product Modification form for Paint Pot Palette to the Product Ideation Committee (PIC). The product was approved and assigned a grant number.</w:t>
      </w:r>
    </w:p>
    <w:p w14:paraId="05ACBCD8" w14:textId="77777777" w:rsidR="00164657" w:rsidRDefault="00164657" w:rsidP="0062471D"/>
    <w:p w14:paraId="4ED560DE" w14:textId="77777777" w:rsidR="00164657" w:rsidRDefault="00164657" w:rsidP="0062471D">
      <w:pPr>
        <w:pStyle w:val="Heading5"/>
      </w:pPr>
      <w:r>
        <w:t>Work during FY 2021</w:t>
      </w:r>
    </w:p>
    <w:p w14:paraId="6AF1F98A" w14:textId="77777777" w:rsidR="00164657" w:rsidRDefault="00164657" w:rsidP="00450D44">
      <w:pPr>
        <w:keepNext/>
      </w:pPr>
      <w:r>
        <w:t xml:space="preserve">In November of FY 2020, the project was assigned to Rachel Bishop, the Braille Product Manager. She contacted the Director of Technical and Manufacturing Research to set up </w:t>
      </w:r>
      <w:r>
        <w:lastRenderedPageBreak/>
        <w:t>a “pass-through” meeting and contacted the vendor to discuss what changes would be needed.</w:t>
      </w:r>
    </w:p>
    <w:p w14:paraId="5FFF1B9E" w14:textId="77777777" w:rsidR="00164657" w:rsidRDefault="00164657" w:rsidP="0062471D"/>
    <w:p w14:paraId="58D3593C" w14:textId="77777777" w:rsidR="00164657" w:rsidRDefault="00164657" w:rsidP="0062471D">
      <w:r>
        <w:t>In December 2020, the product manager made updates to the print files and sent them to Graphic Design.</w:t>
      </w:r>
    </w:p>
    <w:p w14:paraId="3F132EA9" w14:textId="77777777" w:rsidR="00164657" w:rsidRDefault="00164657" w:rsidP="0062471D"/>
    <w:p w14:paraId="5DF1D765" w14:textId="77777777" w:rsidR="00164657" w:rsidRDefault="00164657" w:rsidP="0062471D">
      <w:r>
        <w:t>In March 2021, the “pass-through” meeting was held. The group agreed to purchase an order that would arrive in mid- to late August with the goal of launching the product in early September. Paint Pot Palette UEB would replace the old version of the product, and the old kits would be obsoleted. The product manager and the product specialist updated the braille files and sent them to the vendor to be printed. The product manager requested a proof of the updated print and braille brochures from the vendor.</w:t>
      </w:r>
    </w:p>
    <w:p w14:paraId="21E11AE8" w14:textId="77777777" w:rsidR="00164657" w:rsidRDefault="00164657" w:rsidP="0062471D"/>
    <w:p w14:paraId="53D1E842" w14:textId="77777777" w:rsidR="00164657" w:rsidRDefault="00164657" w:rsidP="0062471D">
      <w:r>
        <w:t>In May, the vendor sent a proof of the braille and print brochures, and the product manager approved them both.</w:t>
      </w:r>
    </w:p>
    <w:p w14:paraId="36C80BBC" w14:textId="77777777" w:rsidR="00164657" w:rsidRDefault="00164657" w:rsidP="0062471D"/>
    <w:p w14:paraId="33770A62" w14:textId="77777777" w:rsidR="00164657" w:rsidRDefault="00164657" w:rsidP="0062471D">
      <w:r>
        <w:t>In July, the vendor informed the product manager that she had placed an order with PlayAbility Toys™ for the new Paint Pot Palette UEB.</w:t>
      </w:r>
    </w:p>
    <w:p w14:paraId="78D61855" w14:textId="77777777" w:rsidR="00164657" w:rsidRDefault="00164657" w:rsidP="0062471D"/>
    <w:p w14:paraId="487060B3" w14:textId="77777777" w:rsidR="00164657" w:rsidRPr="001C7A86" w:rsidRDefault="00164657" w:rsidP="0062471D">
      <w:pPr>
        <w:pStyle w:val="Heading5"/>
        <w:rPr>
          <w:rFonts w:eastAsia="Tahoma"/>
        </w:rPr>
      </w:pPr>
      <w:r>
        <w:t>Work Planned for FY 2022</w:t>
      </w:r>
    </w:p>
    <w:p w14:paraId="1A3A9B8E" w14:textId="77777777" w:rsidR="00164657" w:rsidRDefault="00164657" w:rsidP="00450D44">
      <w:pPr>
        <w:keepNext/>
        <w:rPr>
          <w:rFonts w:eastAsia="Tahoma"/>
        </w:rPr>
      </w:pPr>
      <w:r>
        <w:rPr>
          <w:rFonts w:eastAsia="Tahoma"/>
        </w:rPr>
        <w:t>The product will be released in early September with no further work planned for FY 2022.</w:t>
      </w:r>
    </w:p>
    <w:p w14:paraId="556E58F9" w14:textId="39435C9F" w:rsidR="00164657" w:rsidRDefault="00164657" w:rsidP="0062471D">
      <w:pPr>
        <w:rPr>
          <w:rFonts w:eastAsia="Tahoma"/>
        </w:rPr>
      </w:pPr>
    </w:p>
    <w:p w14:paraId="05581FC1" w14:textId="2E3BB308" w:rsidR="00164657" w:rsidRPr="00680A29" w:rsidRDefault="00164657" w:rsidP="0062471D"/>
    <w:p w14:paraId="0BE04742" w14:textId="299C97C0" w:rsidR="0011536E" w:rsidRDefault="0011536E" w:rsidP="006A3A9D">
      <w:pPr>
        <w:pStyle w:val="Heading4"/>
      </w:pPr>
      <w:bookmarkStart w:id="42" w:name="_Toc84507554"/>
      <w:r>
        <w:t>Paint-By-Number Safari</w:t>
      </w:r>
      <w:bookmarkStart w:id="43" w:name="_Hlk83200225"/>
      <w:r>
        <w:t>™</w:t>
      </w:r>
      <w:bookmarkEnd w:id="43"/>
      <w:r>
        <w:t xml:space="preserve"> (Series)</w:t>
      </w:r>
      <w:bookmarkEnd w:id="42"/>
    </w:p>
    <w:p w14:paraId="361A580A" w14:textId="59FC0E5A" w:rsidR="0011536E" w:rsidRPr="0011536E" w:rsidRDefault="0011536E" w:rsidP="00450D44">
      <w:pPr>
        <w:pStyle w:val="qowt-stl-plaintext"/>
        <w:keepNext/>
        <w:spacing w:before="0" w:beforeAutospacing="0" w:after="0" w:afterAutospacing="0"/>
        <w:jc w:val="center"/>
        <w:rPr>
          <w:color w:val="000000"/>
          <w:sz w:val="20"/>
          <w:szCs w:val="20"/>
        </w:rPr>
      </w:pPr>
      <w:r w:rsidRPr="0011536E">
        <w:rPr>
          <w:rStyle w:val="qowt-font5-tahoma"/>
        </w:rPr>
        <w:t>(Ongoing)</w:t>
      </w:r>
    </w:p>
    <w:p w14:paraId="2BB03FCA" w14:textId="3DF62306" w:rsidR="0011536E" w:rsidRDefault="0011536E" w:rsidP="00431274">
      <w:pPr>
        <w:keepNext/>
        <w:rPr>
          <w:rStyle w:val="qowt-font5-tahoma"/>
        </w:rPr>
      </w:pPr>
    </w:p>
    <w:p w14:paraId="725A66DE" w14:textId="77777777" w:rsidR="00B73D7F" w:rsidRPr="0011536E" w:rsidRDefault="00B73D7F" w:rsidP="00B73D7F">
      <w:pPr>
        <w:pStyle w:val="Heading5"/>
      </w:pPr>
      <w:r w:rsidRPr="0011536E">
        <w:rPr>
          <w:rStyle w:val="qowt-font5-tahoma"/>
        </w:rPr>
        <w:t>Purpose</w:t>
      </w:r>
    </w:p>
    <w:p w14:paraId="11294F1C" w14:textId="77777777" w:rsidR="00B73D7F" w:rsidRPr="0011536E" w:rsidRDefault="00B73D7F" w:rsidP="00B73D7F">
      <w:pPr>
        <w:pStyle w:val="qowt-stl-plaintext"/>
        <w:keepNext/>
        <w:spacing w:before="0" w:beforeAutospacing="0" w:after="0" w:afterAutospacing="0"/>
        <w:rPr>
          <w:color w:val="000000"/>
        </w:rPr>
      </w:pPr>
      <w:r w:rsidRPr="0011536E">
        <w:rPr>
          <w:rStyle w:val="qowt-font5-tahoma"/>
        </w:rPr>
        <w:t>To provide an art product that gives a fun and educational glimpse into how subjects in the world look, live, eat, and function</w:t>
      </w:r>
    </w:p>
    <w:p w14:paraId="78CC8D68" w14:textId="77777777" w:rsidR="00B73D7F" w:rsidRPr="0011536E" w:rsidRDefault="00B73D7F" w:rsidP="00B73D7F"/>
    <w:p w14:paraId="5A59BD60" w14:textId="77777777" w:rsidR="00B73D7F" w:rsidRPr="0011536E" w:rsidRDefault="00B73D7F" w:rsidP="00B73D7F">
      <w:pPr>
        <w:pStyle w:val="Heading5"/>
      </w:pPr>
      <w:r w:rsidRPr="0011536E">
        <w:rPr>
          <w:rStyle w:val="qowt-font5-tahoma"/>
        </w:rPr>
        <w:t>Project Staff</w:t>
      </w:r>
    </w:p>
    <w:p w14:paraId="3FC2E99C" w14:textId="77777777" w:rsidR="00B73D7F" w:rsidRPr="0011536E" w:rsidRDefault="00B73D7F" w:rsidP="00B73D7F">
      <w:pPr>
        <w:keepNext/>
        <w:rPr>
          <w:color w:val="000000"/>
        </w:rPr>
      </w:pPr>
      <w:r w:rsidRPr="0011536E">
        <w:rPr>
          <w:rStyle w:val="qowt-font5-tahoma"/>
        </w:rPr>
        <w:t>Tristan Pierce, Product Manager</w:t>
      </w:r>
    </w:p>
    <w:p w14:paraId="3388E86E" w14:textId="77777777" w:rsidR="00B73D7F" w:rsidRPr="0011536E" w:rsidRDefault="00B73D7F" w:rsidP="00B73D7F">
      <w:pPr>
        <w:rPr>
          <w:color w:val="000000"/>
        </w:rPr>
      </w:pPr>
      <w:r w:rsidRPr="0011536E">
        <w:rPr>
          <w:rStyle w:val="qowt-font5-tahoma"/>
        </w:rPr>
        <w:t>Emily Grimany, Product Specialist</w:t>
      </w:r>
    </w:p>
    <w:p w14:paraId="264986E0" w14:textId="77777777" w:rsidR="00B73D7F" w:rsidRPr="0011536E" w:rsidRDefault="00B73D7F" w:rsidP="00B73D7F">
      <w:pPr>
        <w:rPr>
          <w:color w:val="000000"/>
        </w:rPr>
      </w:pPr>
      <w:r w:rsidRPr="0011536E">
        <w:rPr>
          <w:rStyle w:val="qowt-font5-tahoma"/>
        </w:rPr>
        <w:t>Joyce Lopez, PlayAbility Toys™ Consultant</w:t>
      </w:r>
    </w:p>
    <w:p w14:paraId="6DC7FAB7" w14:textId="77777777" w:rsidR="00B73D7F" w:rsidRPr="0011536E" w:rsidRDefault="00B73D7F" w:rsidP="00B73D7F">
      <w:pPr>
        <w:rPr>
          <w:color w:val="000000"/>
        </w:rPr>
      </w:pPr>
      <w:r w:rsidRPr="0011536E">
        <w:rPr>
          <w:rStyle w:val="qowt-font5-tahoma"/>
        </w:rPr>
        <w:t>Debi Harrison, Artist</w:t>
      </w:r>
    </w:p>
    <w:p w14:paraId="2BEA394A" w14:textId="77777777" w:rsidR="00B73D7F" w:rsidRDefault="00B73D7F" w:rsidP="00B73D7F">
      <w:pPr>
        <w:rPr>
          <w:rStyle w:val="qowt-font5-tahoma"/>
        </w:rPr>
      </w:pPr>
      <w:r w:rsidRPr="0011536E">
        <w:rPr>
          <w:rStyle w:val="qowt-font5-tahoma"/>
        </w:rPr>
        <w:t>Melissa Escobar, Artist</w:t>
      </w:r>
    </w:p>
    <w:p w14:paraId="53A49AA2" w14:textId="77777777" w:rsidR="00B73D7F" w:rsidRPr="0011536E" w:rsidRDefault="00B73D7F" w:rsidP="00B73D7F">
      <w:pPr>
        <w:rPr>
          <w:rStyle w:val="qowt-font5-tahoma"/>
        </w:rPr>
      </w:pPr>
    </w:p>
    <w:p w14:paraId="6CCD0F04" w14:textId="77777777" w:rsidR="00B73D7F" w:rsidRPr="0011536E" w:rsidRDefault="00B73D7F" w:rsidP="00B73D7F">
      <w:pPr>
        <w:pStyle w:val="Heading5"/>
      </w:pPr>
      <w:r w:rsidRPr="0011536E">
        <w:t>Product Description</w:t>
      </w:r>
    </w:p>
    <w:p w14:paraId="11C60850" w14:textId="36755268" w:rsidR="00B73D7F" w:rsidRDefault="00B73D7F" w:rsidP="00B73D7F">
      <w:pPr>
        <w:pStyle w:val="qowt-stl-plaintext"/>
        <w:keepNext/>
        <w:spacing w:before="0" w:beforeAutospacing="0" w:after="0" w:afterAutospacing="0"/>
      </w:pPr>
      <w:r w:rsidRPr="00295EB6">
        <w:t>Paint-by-Number Safari™ is a series of paint-by-number books that represent five</w:t>
      </w:r>
      <w:r w:rsidRPr="0011536E">
        <w:t xml:space="preserve"> environmental locations: tropical rainforest, under the sea, backyard creatures, desert creatures, and endangered creatures</w:t>
      </w:r>
      <w:r>
        <w:t xml:space="preserve"> (see Figure 1)</w:t>
      </w:r>
      <w:r w:rsidRPr="0011536E">
        <w:t xml:space="preserve">. Each print tactile drawing has information relating to core subjects (e.g., size–math, habitat–social studies, etc.). The product includes color-mixing instructions to create “real-world colors.” The target </w:t>
      </w:r>
      <w:r w:rsidRPr="0011536E">
        <w:lastRenderedPageBreak/>
        <w:t xml:space="preserve">market is K-12 students who have visual impairment and blindness. </w:t>
      </w:r>
      <w:r>
        <w:t xml:space="preserve">The American Printing House for the Blind </w:t>
      </w:r>
      <w:r w:rsidRPr="0011536E">
        <w:t>develops the Paint-</w:t>
      </w:r>
      <w:r>
        <w:t>B</w:t>
      </w:r>
      <w:r w:rsidRPr="0011536E">
        <w:t>y-Number Series in partnership with PlayAbility Toys™. The series is produced in UE</w:t>
      </w:r>
      <w:r>
        <w:t>B</w:t>
      </w:r>
      <w:r w:rsidRPr="0011536E">
        <w:t>.</w:t>
      </w:r>
    </w:p>
    <w:p w14:paraId="26AA67BC" w14:textId="3082151F" w:rsidR="00B73D7F" w:rsidRDefault="00B73D7F" w:rsidP="00B73D7F">
      <w:pPr>
        <w:rPr>
          <w:rStyle w:val="qowt-font5-tahoma"/>
        </w:rPr>
      </w:pPr>
    </w:p>
    <w:p w14:paraId="5DFBFC96" w14:textId="77777777" w:rsidR="00D004B8" w:rsidRPr="00D004B8" w:rsidRDefault="00D004B8" w:rsidP="00D004B8">
      <w:pPr>
        <w:pStyle w:val="Figure"/>
        <w:rPr>
          <w:rStyle w:val="qowt-font5-tahoma"/>
        </w:rPr>
      </w:pPr>
      <w:r w:rsidRPr="00D004B8">
        <w:rPr>
          <w:rStyle w:val="qowt-font5-tahoma"/>
        </w:rPr>
        <w:t>Figure 1</w:t>
      </w:r>
    </w:p>
    <w:p w14:paraId="52E3C2E3" w14:textId="235A9E14" w:rsidR="00D004B8" w:rsidRPr="00F30433" w:rsidRDefault="00D004B8" w:rsidP="0024203D">
      <w:pPr>
        <w:pStyle w:val="FigureCaption"/>
        <w:rPr>
          <w:rStyle w:val="qowt-font5-tahoma"/>
        </w:rPr>
      </w:pPr>
      <w:r w:rsidRPr="00F30433">
        <w:rPr>
          <w:rStyle w:val="qowt-font5-tahoma"/>
        </w:rPr>
        <w:t xml:space="preserve">Four </w:t>
      </w:r>
      <w:r>
        <w:rPr>
          <w:rStyle w:val="qowt-font5-tahoma"/>
        </w:rPr>
        <w:t>B</w:t>
      </w:r>
      <w:r w:rsidRPr="00F30433">
        <w:rPr>
          <w:rStyle w:val="qowt-font5-tahoma"/>
        </w:rPr>
        <w:t xml:space="preserve">ooks in the Paint-By-Number Safari™ </w:t>
      </w:r>
      <w:r>
        <w:rPr>
          <w:rStyle w:val="qowt-font5-tahoma"/>
        </w:rPr>
        <w:t>S</w:t>
      </w:r>
      <w:r w:rsidRPr="00F30433">
        <w:rPr>
          <w:rStyle w:val="qowt-font5-tahoma"/>
        </w:rPr>
        <w:t>eries</w:t>
      </w:r>
    </w:p>
    <w:p w14:paraId="238BFF27" w14:textId="7A1DE016" w:rsidR="0011536E" w:rsidRDefault="00B73D7F" w:rsidP="00B73D7F">
      <w:pPr>
        <w:keepNext/>
        <w:rPr>
          <w:rStyle w:val="qowt-font5-tahoma"/>
          <w:u w:val="single"/>
        </w:rPr>
      </w:pPr>
      <w:r>
        <w:rPr>
          <w:noProof/>
          <w:color w:val="000080"/>
          <w:sz w:val="16"/>
          <w:szCs w:val="16"/>
        </w:rPr>
        <mc:AlternateContent>
          <mc:Choice Requires="wpg">
            <w:drawing>
              <wp:inline distT="0" distB="0" distL="0" distR="0" wp14:anchorId="672AB329" wp14:editId="2BD72790">
                <wp:extent cx="6339840" cy="1478280"/>
                <wp:effectExtent l="0" t="0" r="3810" b="7620"/>
                <wp:docPr id="4" name="Group 4" descr="Front covers of Paint-By-Number Safari books, from left to right: &quot;Tropical Rainforest&quot; showing a tree frog on a lily pad, &quot;Backyard Creatures&quot; showing a woodpecker on a tree, &quot;Under the Sea&quot; showing a Clownfish and two starfish, &quot;Desert Creatures&quot; showing a fennec fox and plant.&#10;"/>
                <wp:cNvGraphicFramePr/>
                <a:graphic xmlns:a="http://schemas.openxmlformats.org/drawingml/2006/main">
                  <a:graphicData uri="http://schemas.microsoft.com/office/word/2010/wordprocessingGroup">
                    <wpg:wgp>
                      <wpg:cNvGrpSpPr/>
                      <wpg:grpSpPr>
                        <a:xfrm>
                          <a:off x="0" y="0"/>
                          <a:ext cx="6339840" cy="1478280"/>
                          <a:chOff x="0" y="0"/>
                          <a:chExt cx="6339840" cy="1478280"/>
                        </a:xfrm>
                      </wpg:grpSpPr>
                      <pic:pic xmlns:pic="http://schemas.openxmlformats.org/drawingml/2006/picture">
                        <pic:nvPicPr>
                          <pic:cNvPr id="31" name="Picture 31" descr="Front cover of &quot;Desert Creatures&quot; book showing a fennec fox and plant."/>
                          <pic:cNvPicPr>
                            <a:picLocks noChangeAspect="1"/>
                          </pic:cNvPicPr>
                        </pic:nvPicPr>
                        <pic:blipFill rotWithShape="1">
                          <a:blip r:embed="rId14" cstate="print">
                            <a:extLst>
                              <a:ext uri="{28A0092B-C50C-407E-A947-70E740481C1C}">
                                <a14:useLocalDpi xmlns:a14="http://schemas.microsoft.com/office/drawing/2010/main" val="0"/>
                              </a:ext>
                            </a:extLst>
                          </a:blip>
                          <a:srcRect l="15476" t="6349" r="15178" b="6746"/>
                          <a:stretch/>
                        </pic:blipFill>
                        <pic:spPr bwMode="auto">
                          <a:xfrm>
                            <a:off x="4838700" y="0"/>
                            <a:ext cx="1501140" cy="14116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 name="Picture 27" descr="Front cover of &quot;Backyard Creatures&quot; book showing a woodpecker on a tree."/>
                          <pic:cNvPicPr>
                            <a:picLocks noChangeAspect="1"/>
                          </pic:cNvPicPr>
                        </pic:nvPicPr>
                        <pic:blipFill rotWithShape="1">
                          <a:blip r:embed="rId15">
                            <a:extLst>
                              <a:ext uri="{28A0092B-C50C-407E-A947-70E740481C1C}">
                                <a14:useLocalDpi xmlns:a14="http://schemas.microsoft.com/office/drawing/2010/main" val="0"/>
                              </a:ext>
                            </a:extLst>
                          </a:blip>
                          <a:srcRect l="1302" t="17245" r="57542" b="11558"/>
                          <a:stretch/>
                        </pic:blipFill>
                        <pic:spPr bwMode="auto">
                          <a:xfrm>
                            <a:off x="1724025" y="0"/>
                            <a:ext cx="1440180" cy="13481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 name="Picture 5" descr="Front cover of &quot;Under the Sea&quot; book showing a Clownfish and two starfish."/>
                          <pic:cNvPicPr>
                            <a:picLocks noChangeAspect="1"/>
                          </pic:cNvPicPr>
                        </pic:nvPicPr>
                        <pic:blipFill rotWithShape="1">
                          <a:blip r:embed="rId16" cstate="print">
                            <a:extLst>
                              <a:ext uri="{28A0092B-C50C-407E-A947-70E740481C1C}">
                                <a14:useLocalDpi xmlns:a14="http://schemas.microsoft.com/office/drawing/2010/main" val="0"/>
                              </a:ext>
                            </a:extLst>
                          </a:blip>
                          <a:srcRect l="4030" t="2703" r="3900" b="2703"/>
                          <a:stretch/>
                        </pic:blipFill>
                        <pic:spPr bwMode="auto">
                          <a:xfrm>
                            <a:off x="3324225" y="0"/>
                            <a:ext cx="1424940" cy="13436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2" name="Picture 32" descr="Front cover of &quot;Tropical Rainforest&quot; book showing a tree frog on a lily pad."/>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54480" cy="1478280"/>
                          </a:xfrm>
                          <a:prstGeom prst="rect">
                            <a:avLst/>
                          </a:prstGeom>
                        </pic:spPr>
                      </pic:pic>
                    </wpg:wgp>
                  </a:graphicData>
                </a:graphic>
              </wp:inline>
            </w:drawing>
          </mc:Choice>
          <mc:Fallback>
            <w:pict>
              <v:group w14:anchorId="10B8115C" id="Group 4" o:spid="_x0000_s1026" alt="Front covers of Paint-By-Number Safari books, from left to right: &quot;Tropical Rainforest&quot; showing a tree frog on a lily pad, &quot;Backyard Creatures&quot; showing a woodpecker on a tree, &quot;Under the Sea&quot; showing a Clownfish and two starfish, &quot;Desert Creatures&quot; showing a fennec fox and plant.&#10;" style="width:499.2pt;height:116.4pt;mso-position-horizontal-relative:char;mso-position-vertical-relative:line" coordsize="63398,14782"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7" type="#_x0000_t75" alt="Front cover of &quot;Desert Creatures&quot; book showing a fennec fox and plant." style="position:absolute;left:48387;width:15011;height:14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">
                  <v:imagedata r:id="rId18" o:title="Front cover of &quot;Desert Creatures&quot; book showing a fennec fox and plant" croptop="4161f" cropbottom="4421f" cropleft="10142f" cropright="9947f"/>
                </v:shape>
                <v:shape id="Picture 27" o:spid="_x0000_s1028" type="#_x0000_t75" alt="Front cover of &quot;Backyard Creatures&quot; book showing a woodpecker on a tree." style="position:absolute;left:17240;width:14402;height:13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">
                  <v:imagedata r:id="rId19" o:title="Front cover of &quot;Backyard Creatures&quot; book showing a woodpecker on a tree" croptop="11302f" cropbottom="7575f" cropleft="853f" cropright="37711f"/>
                </v:shape>
                <v:shape id="Picture 5" o:spid="_x0000_s1029" type="#_x0000_t75" alt="Front cover of &quot;Under the Sea&quot; book showing a Clownfish and two starfish." style="position:absolute;left:33242;width:14249;height:13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">
                  <v:imagedata r:id="rId20" o:title="Front cover of &quot;Under the Sea&quot; book showing a Clownfish and two starfish" croptop="1771f" cropbottom="1771f" cropleft="2641f" cropright="2556f"/>
                </v:shape>
                <v:shape id="Picture 32" o:spid="_x0000_s1030" type="#_x0000_t75" alt="Front cover of &quot;Tropical Rainforest&quot; book showing a tree frog on a lily pad." style="position:absolute;width:15544;height:1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">
                  <v:imagedata r:id="rId21" o:title="Front cover of &quot;Tropical Rainforest&quot; book showing a tree frog on a lily pad"/>
                </v:shape>
                <w10:anchorlock/>
              </v:group>
            </w:pict>
          </mc:Fallback>
        </mc:AlternateContent>
      </w:r>
    </w:p>
    <w:p w14:paraId="7C844010" w14:textId="753B1360" w:rsidR="00B73D7F" w:rsidRDefault="00B73D7F" w:rsidP="00431274">
      <w:pPr>
        <w:rPr>
          <w:rStyle w:val="qowt-font5-tahoma"/>
          <w:u w:val="single"/>
        </w:rPr>
      </w:pPr>
    </w:p>
    <w:p w14:paraId="3C484567" w14:textId="77777777" w:rsidR="0011536E" w:rsidRPr="0011536E" w:rsidRDefault="0011536E" w:rsidP="0024203D">
      <w:pPr>
        <w:pStyle w:val="FigureCaption"/>
      </w:pPr>
      <w:r w:rsidRPr="0011536E">
        <w:t>Research</w:t>
      </w:r>
    </w:p>
    <w:p w14:paraId="3B9B6100" w14:textId="77777777" w:rsidR="0011536E" w:rsidRPr="0011536E" w:rsidRDefault="0011536E" w:rsidP="00450D44">
      <w:pPr>
        <w:pStyle w:val="qowt-stl-plaintext"/>
        <w:keepNext/>
        <w:spacing w:before="0" w:beforeAutospacing="0"/>
      </w:pPr>
      <w:r w:rsidRPr="0011536E">
        <w:t xml:space="preserve">This is an ongoing series; therefore, to review the original field-testing of the product, please see the 2017 Annual Research Report. The first book in the series, </w:t>
      </w:r>
      <w:r w:rsidRPr="0011536E">
        <w:rPr>
          <w:i/>
        </w:rPr>
        <w:t>Paint-by-Number Safari: Tropical Rainforest,</w:t>
      </w:r>
      <w:r w:rsidRPr="0011536E">
        <w:t xml:space="preserve"> launched August 22, 2017. APH completed final reviews and launched the second book in this series, </w:t>
      </w:r>
      <w:r w:rsidRPr="0011536E">
        <w:rPr>
          <w:i/>
        </w:rPr>
        <w:t>Paint-by-Number Safari: Under the Sea,</w:t>
      </w:r>
      <w:r w:rsidRPr="0011536E">
        <w:t xml:space="preserve"> on January 4, 2019. APH launched </w:t>
      </w:r>
      <w:r w:rsidRPr="0011536E">
        <w:rPr>
          <w:i/>
        </w:rPr>
        <w:t>Paint-by-Number Safari: Backyard Creatures</w:t>
      </w:r>
      <w:r w:rsidRPr="0011536E">
        <w:t xml:space="preserve"> on January 8, 2020.</w:t>
      </w:r>
    </w:p>
    <w:p w14:paraId="52E51C02" w14:textId="77777777" w:rsidR="0011536E" w:rsidRPr="0011536E" w:rsidRDefault="0011536E" w:rsidP="0062471D">
      <w:pPr>
        <w:pStyle w:val="Heading5"/>
      </w:pPr>
      <w:r w:rsidRPr="0011536E">
        <w:t>Work during FY 2021</w:t>
      </w:r>
    </w:p>
    <w:p w14:paraId="3AC10491" w14:textId="77777777" w:rsidR="004A69A9" w:rsidRDefault="0011536E" w:rsidP="00450D44">
      <w:pPr>
        <w:pStyle w:val="qowt-stl-plaintext"/>
        <w:keepNext/>
        <w:spacing w:before="0" w:beforeAutospacing="0"/>
      </w:pPr>
      <w:r w:rsidRPr="0011536E">
        <w:t xml:space="preserve">The team completed the research, writing, editing, and artwork on the fourth book, titled </w:t>
      </w:r>
      <w:r w:rsidRPr="0011536E">
        <w:rPr>
          <w:i/>
        </w:rPr>
        <w:t>Paint-by-Number Safari: Desert Creatures</w:t>
      </w:r>
      <w:r w:rsidRPr="0011536E">
        <w:t xml:space="preserve">. It became available for sale on January 12, 2021. Research, writing, editing, and artwork on the fifth book, titled </w:t>
      </w:r>
      <w:r w:rsidRPr="0011536E">
        <w:rPr>
          <w:i/>
        </w:rPr>
        <w:t>Paint-by-Number Safari: Endangered Creatures,</w:t>
      </w:r>
      <w:r w:rsidRPr="0011536E">
        <w:t xml:space="preserve"> began and is now in production. It will be the last book in the series.</w:t>
      </w:r>
    </w:p>
    <w:p w14:paraId="3664DEE9" w14:textId="77777777" w:rsidR="004A69A9" w:rsidRDefault="0011536E" w:rsidP="0062471D">
      <w:pPr>
        <w:pStyle w:val="Heading5"/>
      </w:pPr>
      <w:r w:rsidRPr="0011536E">
        <w:t>Work planned for FY 2022</w:t>
      </w:r>
    </w:p>
    <w:p w14:paraId="394543CA" w14:textId="19D90A17" w:rsidR="0011536E" w:rsidRPr="0047258F" w:rsidRDefault="0011536E" w:rsidP="0047258F">
      <w:pPr>
        <w:pStyle w:val="qowt-stl-plaintext"/>
        <w:keepNext/>
        <w:spacing w:before="0" w:beforeAutospacing="0" w:after="0" w:afterAutospacing="0"/>
      </w:pPr>
      <w:r w:rsidRPr="0011536E">
        <w:t xml:space="preserve">APH expects to launch the last book in the Paint-by-Number Safari™ Series by the end </w:t>
      </w:r>
      <w:r w:rsidRPr="0047258F">
        <w:t>of the 2021 calendar year.</w:t>
      </w:r>
    </w:p>
    <w:p w14:paraId="28704245" w14:textId="2EC57C0F" w:rsidR="009B081B" w:rsidRDefault="009B081B" w:rsidP="0062471D"/>
    <w:p w14:paraId="69351C38" w14:textId="77777777" w:rsidR="0047258F" w:rsidRDefault="0047258F" w:rsidP="0062471D"/>
    <w:p w14:paraId="639732BE" w14:textId="7C6709D3" w:rsidR="002931EA" w:rsidRDefault="002931EA" w:rsidP="002931EA">
      <w:pPr>
        <w:pStyle w:val="Heading2"/>
      </w:pPr>
      <w:bookmarkStart w:id="44" w:name="_Toc52780002"/>
      <w:bookmarkStart w:id="45" w:name="_Toc84507555"/>
      <w:r>
        <w:lastRenderedPageBreak/>
        <w:t>MATH</w:t>
      </w:r>
      <w:bookmarkEnd w:id="45"/>
    </w:p>
    <w:p w14:paraId="3C3EED79" w14:textId="77777777" w:rsidR="002931EA" w:rsidRDefault="002931EA" w:rsidP="002931EA">
      <w:pPr>
        <w:keepNext/>
      </w:pPr>
    </w:p>
    <w:p w14:paraId="3B287B8B" w14:textId="77777777" w:rsidR="00C92175" w:rsidRDefault="00C92175" w:rsidP="00C92175">
      <w:pPr>
        <w:pStyle w:val="Heading4"/>
      </w:pPr>
      <w:bookmarkStart w:id="46" w:name="_Toc52779994"/>
      <w:bookmarkStart w:id="47" w:name="_Toc84507556"/>
      <w:r w:rsidRPr="00184D6C">
        <w:t>AnyMath Kit</w:t>
      </w:r>
      <w:bookmarkEnd w:id="46"/>
      <w:bookmarkEnd w:id="47"/>
    </w:p>
    <w:p w14:paraId="1B1868E0" w14:textId="77777777" w:rsidR="00C92175" w:rsidRPr="00184D6C" w:rsidRDefault="00C92175" w:rsidP="0047258F">
      <w:pPr>
        <w:keepNext/>
        <w:jc w:val="center"/>
      </w:pPr>
      <w:r>
        <w:t>(Continued)</w:t>
      </w:r>
    </w:p>
    <w:p w14:paraId="127C2A00" w14:textId="77777777" w:rsidR="00C92175" w:rsidRPr="00760116" w:rsidRDefault="00C92175" w:rsidP="0047258F">
      <w:pPr>
        <w:keepNext/>
        <w:rPr>
          <w:highlight w:val="yellow"/>
        </w:rPr>
      </w:pPr>
    </w:p>
    <w:p w14:paraId="4064068F" w14:textId="77777777" w:rsidR="00C92175" w:rsidRPr="00184D6C" w:rsidRDefault="00C92175" w:rsidP="00C92175">
      <w:pPr>
        <w:pStyle w:val="Heading5"/>
      </w:pPr>
      <w:r w:rsidRPr="00184D6C">
        <w:t>Purpose</w:t>
      </w:r>
    </w:p>
    <w:p w14:paraId="585C7D81" w14:textId="77777777" w:rsidR="00C92175" w:rsidRDefault="00C92175" w:rsidP="00C92175">
      <w:pPr>
        <w:keepNext/>
      </w:pPr>
      <w:r w:rsidRPr="00184D6C">
        <w:t>To develop an adaptable, accessible kit that allows blind or visually impaired users to graph and label a wider variety of math problems and functions than currently available kits do</w:t>
      </w:r>
    </w:p>
    <w:p w14:paraId="6F47AABB" w14:textId="77777777" w:rsidR="00C92175" w:rsidRPr="00184D6C" w:rsidRDefault="00C92175" w:rsidP="00C92175"/>
    <w:p w14:paraId="2B6DC537" w14:textId="77777777" w:rsidR="00C92175" w:rsidRPr="00184D6C" w:rsidRDefault="00C92175" w:rsidP="00C92175">
      <w:pPr>
        <w:pStyle w:val="Heading5"/>
      </w:pPr>
      <w:r w:rsidRPr="00184D6C">
        <w:t>Project Staff</w:t>
      </w:r>
    </w:p>
    <w:p w14:paraId="2D339D6F" w14:textId="77777777" w:rsidR="00C92175" w:rsidRPr="00184D6C" w:rsidRDefault="00C92175" w:rsidP="00C92175">
      <w:pPr>
        <w:keepNext/>
      </w:pPr>
      <w:r w:rsidRPr="00184D6C">
        <w:t xml:space="preserve">Li Zhou, Core Curriculum </w:t>
      </w:r>
      <w:r>
        <w:t>Product Manager</w:t>
      </w:r>
    </w:p>
    <w:p w14:paraId="302B659F" w14:textId="77777777" w:rsidR="00C92175" w:rsidRPr="00F45850" w:rsidRDefault="00C92175" w:rsidP="00C92175">
      <w:r w:rsidRPr="00F45850">
        <w:t xml:space="preserve">Fred Otto, Tactile Literacy </w:t>
      </w:r>
      <w:r>
        <w:t>Product Manager</w:t>
      </w:r>
    </w:p>
    <w:p w14:paraId="0BE64461" w14:textId="77777777" w:rsidR="00C92175" w:rsidRPr="00F45850" w:rsidRDefault="00C92175" w:rsidP="00C92175">
      <w:r w:rsidRPr="00F45850">
        <w:t>Frank Hayden, Director of Technical &amp; Manufacturing Research</w:t>
      </w:r>
    </w:p>
    <w:p w14:paraId="1BD9F8E2" w14:textId="77777777" w:rsidR="00C92175" w:rsidRPr="00F45850" w:rsidRDefault="00C92175" w:rsidP="00C92175">
      <w:r w:rsidRPr="00F45850">
        <w:t>Andrew Moulton, Director of Technical &amp; Manufacturing Research</w:t>
      </w:r>
    </w:p>
    <w:p w14:paraId="142DC00F" w14:textId="77777777" w:rsidR="00C92175" w:rsidRPr="00F45850" w:rsidRDefault="00C92175" w:rsidP="00C92175">
      <w:r w:rsidRPr="00F45850">
        <w:t>Tom Poppe, Model/Pattern Maker</w:t>
      </w:r>
    </w:p>
    <w:p w14:paraId="3A2DBDA4" w14:textId="77777777" w:rsidR="00C92175" w:rsidRDefault="00C92175" w:rsidP="00C92175">
      <w:r w:rsidRPr="00F45850">
        <w:t>Katherine Corcoran, Model/Pattern Maker</w:t>
      </w:r>
    </w:p>
    <w:p w14:paraId="07D10D48" w14:textId="77777777" w:rsidR="00C92175" w:rsidRDefault="00C92175" w:rsidP="00C92175">
      <w:r w:rsidRPr="00160A7D">
        <w:t>Ben Taylor, Model/Pattern Maker</w:t>
      </w:r>
    </w:p>
    <w:p w14:paraId="79F72851" w14:textId="77777777" w:rsidR="00C92175" w:rsidRDefault="00C92175" w:rsidP="00C92175">
      <w:r w:rsidRPr="00FA5F9E">
        <w:t>Anthony Jones, Graphic Designer</w:t>
      </w:r>
    </w:p>
    <w:p w14:paraId="19D2AF3A" w14:textId="77777777" w:rsidR="00C92175" w:rsidRPr="00BE174C" w:rsidRDefault="00C92175" w:rsidP="00C92175">
      <w:r w:rsidRPr="00BE174C">
        <w:t>Rod Dixon, Manager of Technical &amp; Manufacturing Research</w:t>
      </w:r>
    </w:p>
    <w:p w14:paraId="42990B07" w14:textId="77777777" w:rsidR="00C92175" w:rsidRPr="00F45850" w:rsidRDefault="00C92175" w:rsidP="00C92175">
      <w:r w:rsidRPr="00BE174C">
        <w:t>Jeff D. Williams, Manufacturing Specialist</w:t>
      </w:r>
    </w:p>
    <w:p w14:paraId="0448E5E9" w14:textId="77777777" w:rsidR="00C92175" w:rsidRPr="00760116" w:rsidRDefault="00C92175" w:rsidP="00C92175">
      <w:pPr>
        <w:rPr>
          <w:highlight w:val="yellow"/>
        </w:rPr>
      </w:pPr>
    </w:p>
    <w:p w14:paraId="7BA8D15D" w14:textId="77777777" w:rsidR="00C92175" w:rsidRPr="00184D6C" w:rsidRDefault="00C92175" w:rsidP="00C92175">
      <w:pPr>
        <w:pStyle w:val="Heading5"/>
      </w:pPr>
      <w:r w:rsidRPr="00184D6C">
        <w:t>Background</w:t>
      </w:r>
    </w:p>
    <w:p w14:paraId="1674E60F" w14:textId="77777777" w:rsidR="00C92175" w:rsidRPr="00184D6C" w:rsidRDefault="00C92175" w:rsidP="00C92175">
      <w:pPr>
        <w:keepNext/>
      </w:pPr>
      <w:r w:rsidRPr="00184D6C">
        <w:t xml:space="preserve">The idea for the kit took shape when the Core Curriculum </w:t>
      </w:r>
      <w:r>
        <w:t xml:space="preserve">Product Manager </w:t>
      </w:r>
      <w:r w:rsidRPr="00184D6C">
        <w:t xml:space="preserve">proposed reworking </w:t>
      </w:r>
      <w:r>
        <w:t xml:space="preserve">the American Printing House for the Blind’s </w:t>
      </w:r>
      <w:r w:rsidRPr="00184D6C">
        <w:t xml:space="preserve">Graphic Aid for Mathematics to allow for easier graphing of curves and easier labeling. Discussions led to the idea of using low-profile hook material as the base of the board with grid lines represented by narrow gaps in the material. This allows users to apply certain kinds of string or cord to make curves and shapes. Also envisioned were a variety of pre-made geometric outline shapes, raised point symbols, and print/braille labels with letters and numerals, all backed with loop material to hold them to the board. </w:t>
      </w:r>
      <w:bookmarkStart w:id="48" w:name="_Hlk80102872"/>
      <w:r w:rsidRPr="00184D6C">
        <w:t xml:space="preserve">The project </w:t>
      </w:r>
      <w:r>
        <w:t xml:space="preserve">was originally named Math Graphing Kit (MGK) and finally </w:t>
      </w:r>
      <w:r w:rsidRPr="00184D6C">
        <w:t>came to be called AnyMath Kit.</w:t>
      </w:r>
      <w:bookmarkEnd w:id="48"/>
    </w:p>
    <w:p w14:paraId="1DAA77F0" w14:textId="77777777" w:rsidR="00C92175" w:rsidRPr="00184D6C" w:rsidRDefault="00C92175" w:rsidP="00C92175"/>
    <w:p w14:paraId="2FC7E54A" w14:textId="77777777" w:rsidR="00C92175" w:rsidRDefault="00C92175" w:rsidP="00C92175">
      <w:r w:rsidRPr="00184D6C">
        <w:t xml:space="preserve">After trying out low-profile hook fabric with many kinds of cords, string, laces, and rope, </w:t>
      </w:r>
      <w:r>
        <w:t xml:space="preserve">product managers </w:t>
      </w:r>
      <w:r w:rsidRPr="00184D6C">
        <w:t>selected a combination of a black background board, a white hook material, and two types of nylon cord in contrasting colors. These proved to offer good adhesion, reusability, and tactual readability.</w:t>
      </w:r>
    </w:p>
    <w:p w14:paraId="22B41D14" w14:textId="77777777" w:rsidR="00C92175" w:rsidRPr="00184D6C" w:rsidRDefault="00C92175" w:rsidP="00C92175"/>
    <w:p w14:paraId="72CC4FE5" w14:textId="77777777" w:rsidR="00C92175" w:rsidRPr="00184D6C" w:rsidRDefault="00C92175" w:rsidP="00C92175">
      <w:r w:rsidRPr="00184D6C">
        <w:t>The model makers produced a few sample boards, labeling tiles, and geometric shapes to aid in the in-house evaluation</w:t>
      </w:r>
      <w:r>
        <w:t>;</w:t>
      </w:r>
      <w:r w:rsidRPr="00184D6C">
        <w:t xml:space="preserve"> later </w:t>
      </w:r>
      <w:r>
        <w:t xml:space="preserve">they produced </w:t>
      </w:r>
      <w:r w:rsidRPr="00184D6C">
        <w:t>18 sets for the field evaluation.</w:t>
      </w:r>
    </w:p>
    <w:p w14:paraId="2321F6E9" w14:textId="77777777" w:rsidR="00C92175" w:rsidRPr="00184D6C" w:rsidRDefault="00C92175" w:rsidP="00C92175"/>
    <w:p w14:paraId="6909FFB7" w14:textId="77777777" w:rsidR="00C92175" w:rsidRDefault="00C92175" w:rsidP="00C92175">
      <w:r w:rsidRPr="00184D6C">
        <w:t xml:space="preserve">The evaluation period was March through May 2014. Fifteen educational sites were selected for the field evaluation, some with multiple teacher reviewers for a total of 18 evaluations. Sites were located in the following states: Arizona, Iowa, Kansas, Missouri, </w:t>
      </w:r>
      <w:r w:rsidRPr="00184D6C">
        <w:lastRenderedPageBreak/>
        <w:t>Montana, New Mexico, New York, North Carolina, Ohio (two sites), Oklahoma, Pennsylvania (two sites), Texas, and Virginia. Nine of the sites were residential schools, and six were public school settings.</w:t>
      </w:r>
    </w:p>
    <w:p w14:paraId="3FA3FCBA" w14:textId="77777777" w:rsidR="00C92175" w:rsidRPr="00184D6C" w:rsidRDefault="00C92175" w:rsidP="00C92175"/>
    <w:p w14:paraId="11233EF8" w14:textId="77777777" w:rsidR="00C92175" w:rsidRPr="00184D6C" w:rsidRDefault="00C92175" w:rsidP="00C92175">
      <w:r w:rsidRPr="00184D6C">
        <w:t>In all, 80 students participated in the field test. Here is a breakdown of their demographics:</w:t>
      </w:r>
    </w:p>
    <w:p w14:paraId="103369F1" w14:textId="77777777" w:rsidR="00C92175" w:rsidRPr="00184D6C" w:rsidRDefault="00C92175" w:rsidP="00C92175">
      <w:pPr>
        <w:numPr>
          <w:ilvl w:val="0"/>
          <w:numId w:val="55"/>
        </w:numPr>
      </w:pPr>
      <w:r w:rsidRPr="00184D6C">
        <w:t>Students were divided evenly by gender.</w:t>
      </w:r>
    </w:p>
    <w:p w14:paraId="1F73FEB8" w14:textId="77777777" w:rsidR="00C92175" w:rsidRPr="00184D6C" w:rsidRDefault="00C92175" w:rsidP="00C92175">
      <w:pPr>
        <w:numPr>
          <w:ilvl w:val="0"/>
          <w:numId w:val="55"/>
        </w:numPr>
      </w:pPr>
      <w:r w:rsidRPr="00184D6C">
        <w:t>Over half (44) reported ethnicity as White/Caucasian, 14 reported Black/African American, 8 reported Hispanic, and the rest reported in other categories.</w:t>
      </w:r>
    </w:p>
    <w:p w14:paraId="3FFFAD37" w14:textId="77777777" w:rsidR="00C92175" w:rsidRPr="00184D6C" w:rsidRDefault="00C92175" w:rsidP="00C92175">
      <w:pPr>
        <w:numPr>
          <w:ilvl w:val="0"/>
          <w:numId w:val="55"/>
        </w:numPr>
      </w:pPr>
      <w:r w:rsidRPr="00184D6C">
        <w:t>Academic levels ranged from grades 3 through 12, with the mode (most frequently reported grade) being 8.</w:t>
      </w:r>
    </w:p>
    <w:p w14:paraId="4EA4DEB0" w14:textId="77777777" w:rsidR="00C92175" w:rsidRPr="00184D6C" w:rsidRDefault="00C92175" w:rsidP="00C92175">
      <w:pPr>
        <w:numPr>
          <w:ilvl w:val="0"/>
          <w:numId w:val="55"/>
        </w:numPr>
      </w:pPr>
      <w:r w:rsidRPr="00184D6C">
        <w:t>For primary reading medium, 43 listed braille, 17 large print, and 4 audio; the rest listed a combination or transition from one medium to another.</w:t>
      </w:r>
    </w:p>
    <w:p w14:paraId="25FFD942" w14:textId="77777777" w:rsidR="00C92175" w:rsidRPr="00184D6C" w:rsidRDefault="00C92175" w:rsidP="00C92175"/>
    <w:p w14:paraId="633E9237" w14:textId="77777777" w:rsidR="00C92175" w:rsidRPr="00184D6C" w:rsidRDefault="00C92175" w:rsidP="00C92175">
      <w:bookmarkStart w:id="49" w:name="_Hlk80097839"/>
      <w:r w:rsidRPr="00184D6C">
        <w:t>Responding to a question on the overall utility of the kit, 17 evaluators (one of the 18 evaluators did not answer this question) said that</w:t>
      </w:r>
      <w:r>
        <w:t xml:space="preserve"> the MGK</w:t>
      </w:r>
      <w:bookmarkEnd w:id="49"/>
      <w:r>
        <w:t xml:space="preserve"> w</w:t>
      </w:r>
      <w:r w:rsidRPr="00184D6C">
        <w:t>ould be highly useful in their classroom exactly as envisioned in the evaluation kit (n=5) or MGK would be highly useful if their suggested revisions were incorporated (n=13) (one evaluator chose both).</w:t>
      </w:r>
    </w:p>
    <w:p w14:paraId="727C2EA1" w14:textId="77777777" w:rsidR="00C92175" w:rsidRPr="00184D6C" w:rsidRDefault="00C92175" w:rsidP="00C92175"/>
    <w:p w14:paraId="2115D0D9" w14:textId="77777777" w:rsidR="00C92175" w:rsidRPr="00184D6C" w:rsidRDefault="00C92175" w:rsidP="00C92175">
      <w:r w:rsidRPr="00184D6C">
        <w:t xml:space="preserve">As part of the evaluation, teachers were asked to devise three graphing or calculation tasks for each student to try on the MGK and to report whether students performed each task with more or less ease than when using other tools. A Likert-type scale was used for reporting these outcomes. The data indicate that of 196 tasks performed by 80 students, 125 (64%) were done with more ease on the MGK than on other graphing materials. </w:t>
      </w:r>
      <w:bookmarkStart w:id="50" w:name="_Hlk80097714"/>
      <w:r w:rsidRPr="00184D6C">
        <w:t>Some evaluators, however, voiced strong support for both the Graphic Aid for Mathematics and</w:t>
      </w:r>
      <w:r>
        <w:t xml:space="preserve"> Wolf Products, Inc.’s</w:t>
      </w:r>
      <w:r w:rsidRPr="00184D6C">
        <w:t xml:space="preserve"> Math Window</w:t>
      </w:r>
      <w:r w:rsidRPr="00453ED7">
        <w:rPr>
          <w:bCs/>
          <w:vertAlign w:val="superscript"/>
        </w:rPr>
        <w:t>®</w:t>
      </w:r>
      <w:r w:rsidRPr="00184D6C">
        <w:t xml:space="preserve"> in specific situations, and the overall opinion was that all three products have their place in the math classroom.</w:t>
      </w:r>
      <w:bookmarkEnd w:id="50"/>
    </w:p>
    <w:p w14:paraId="5CF9E022" w14:textId="77777777" w:rsidR="00C92175" w:rsidRPr="00184D6C" w:rsidRDefault="00C92175" w:rsidP="00C92175"/>
    <w:p w14:paraId="7918673E" w14:textId="77777777" w:rsidR="00C92175" w:rsidRPr="00184D6C" w:rsidRDefault="00C92175" w:rsidP="00C92175">
      <w:r w:rsidRPr="00184D6C">
        <w:t xml:space="preserve">Only one evaluation site expressed reservations about the grid board format (i.e., raised squares with gaps between them to form the grid), and even with those reservations </w:t>
      </w:r>
      <w:r>
        <w:t xml:space="preserve">it </w:t>
      </w:r>
      <w:r w:rsidRPr="00184D6C">
        <w:t>had largely positive experiences with the kit components. Most of the changes recommended by evaluators involved preferences (such as more or different geometric shapes) rather than problems with the concept or basic design of the kit.</w:t>
      </w:r>
    </w:p>
    <w:p w14:paraId="383DAF22" w14:textId="77777777" w:rsidR="00C92175" w:rsidRPr="00184D6C" w:rsidRDefault="00C92175" w:rsidP="00C92175"/>
    <w:p w14:paraId="31747DB3" w14:textId="77777777" w:rsidR="00C92175" w:rsidRPr="00184D6C" w:rsidRDefault="00C92175" w:rsidP="00C92175">
      <w:r w:rsidRPr="00184D6C">
        <w:t>Another opportunity to receive feedback arose at a professional in-service in Michigan in summer 2014.</w:t>
      </w:r>
      <w:r>
        <w:t xml:space="preserve"> The</w:t>
      </w:r>
      <w:r w:rsidRPr="00184D6C">
        <w:t xml:space="preserve"> </w:t>
      </w:r>
      <w:r>
        <w:t xml:space="preserve">product managers </w:t>
      </w:r>
      <w:r w:rsidRPr="00184D6C">
        <w:t>sent a prototype kit along with a simple questionnaire to gather impressions about the kit's potential usefulness. The responses to the questions were added to those gathered from the earlier field evaluation.</w:t>
      </w:r>
    </w:p>
    <w:p w14:paraId="5D070767" w14:textId="77777777" w:rsidR="00C92175" w:rsidRPr="00184D6C" w:rsidRDefault="00C92175" w:rsidP="00C92175"/>
    <w:p w14:paraId="71B3F047" w14:textId="77777777" w:rsidR="00C92175" w:rsidRPr="00184D6C" w:rsidRDefault="00C92175" w:rsidP="00586F38">
      <w:pPr>
        <w:keepNext/>
      </w:pPr>
      <w:r w:rsidRPr="002D1EE7">
        <w:lastRenderedPageBreak/>
        <w:t>The product managers decided on final design changes and additions to the kit and worked with the Model Shop and Technical</w:t>
      </w:r>
      <w:r>
        <w:t xml:space="preserve"> and</w:t>
      </w:r>
      <w:r w:rsidRPr="002D1EE7">
        <w:t xml:space="preserve"> Manufacturing Research (TMR) to prepare the tooling</w:t>
      </w:r>
      <w:r>
        <w:t>.</w:t>
      </w:r>
      <w:r w:rsidRPr="00184D6C">
        <w:t xml:space="preserve"> The most significant changes were the following:</w:t>
      </w:r>
    </w:p>
    <w:p w14:paraId="1F15C948" w14:textId="77777777" w:rsidR="00C92175" w:rsidRPr="00184D6C" w:rsidRDefault="00C92175" w:rsidP="002D3762">
      <w:pPr>
        <w:keepNext/>
        <w:numPr>
          <w:ilvl w:val="0"/>
          <w:numId w:val="56"/>
        </w:numPr>
        <w:ind w:left="720"/>
      </w:pPr>
      <w:r>
        <w:t>r</w:t>
      </w:r>
      <w:r w:rsidRPr="00184D6C">
        <w:t>evise</w:t>
      </w:r>
      <w:r>
        <w:t>d</w:t>
      </w:r>
      <w:r w:rsidRPr="00184D6C">
        <w:t xml:space="preserve"> the size of circular dots and include “V” shaped point symbols</w:t>
      </w:r>
      <w:r>
        <w:t>,</w:t>
      </w:r>
    </w:p>
    <w:p w14:paraId="21D7A1CE" w14:textId="77777777" w:rsidR="00C92175" w:rsidRPr="00184D6C" w:rsidRDefault="00C92175" w:rsidP="002D3762">
      <w:pPr>
        <w:numPr>
          <w:ilvl w:val="0"/>
          <w:numId w:val="56"/>
        </w:numPr>
        <w:ind w:left="720"/>
      </w:pPr>
      <w:r>
        <w:t>c</w:t>
      </w:r>
      <w:r w:rsidRPr="00184D6C">
        <w:t>hange</w:t>
      </w:r>
      <w:r>
        <w:t>d</w:t>
      </w:r>
      <w:r w:rsidRPr="00184D6C">
        <w:t xml:space="preserve"> the shape of letter labels to make them different from number labels</w:t>
      </w:r>
      <w:r>
        <w:t>,</w:t>
      </w:r>
    </w:p>
    <w:p w14:paraId="68671CB9" w14:textId="77777777" w:rsidR="00C92175" w:rsidRPr="00184D6C" w:rsidRDefault="00C92175" w:rsidP="002D3762">
      <w:pPr>
        <w:numPr>
          <w:ilvl w:val="0"/>
          <w:numId w:val="56"/>
        </w:numPr>
        <w:ind w:left="720"/>
      </w:pPr>
      <w:r>
        <w:t>a</w:t>
      </w:r>
      <w:r w:rsidRPr="00184D6C">
        <w:t>dd</w:t>
      </w:r>
      <w:r>
        <w:t>ed</w:t>
      </w:r>
      <w:r w:rsidRPr="00184D6C">
        <w:t xml:space="preserve"> mid-point marks on the grid and blank boards</w:t>
      </w:r>
      <w:r>
        <w:t>,</w:t>
      </w:r>
    </w:p>
    <w:p w14:paraId="56C5CA95" w14:textId="77777777" w:rsidR="00C92175" w:rsidRPr="00184D6C" w:rsidRDefault="00C92175" w:rsidP="002D3762">
      <w:pPr>
        <w:numPr>
          <w:ilvl w:val="0"/>
          <w:numId w:val="56"/>
        </w:numPr>
        <w:ind w:left="720"/>
      </w:pPr>
      <w:r>
        <w:t>a</w:t>
      </w:r>
      <w:r w:rsidRPr="00184D6C">
        <w:t>dd</w:t>
      </w:r>
      <w:r>
        <w:t>ed</w:t>
      </w:r>
      <w:r w:rsidRPr="00184D6C">
        <w:t xml:space="preserve"> uncapitalized letters and more Nemeth symbols</w:t>
      </w:r>
      <w:r>
        <w:t>,</w:t>
      </w:r>
    </w:p>
    <w:p w14:paraId="7CF9AD1D" w14:textId="77777777" w:rsidR="00C92175" w:rsidRPr="00184D6C" w:rsidRDefault="00C92175" w:rsidP="002D3762">
      <w:pPr>
        <w:numPr>
          <w:ilvl w:val="0"/>
          <w:numId w:val="56"/>
        </w:numPr>
        <w:ind w:left="720"/>
      </w:pPr>
      <w:r>
        <w:t>p</w:t>
      </w:r>
      <w:r w:rsidRPr="00184D6C">
        <w:t>rovide</w:t>
      </w:r>
      <w:r>
        <w:t>d</w:t>
      </w:r>
      <w:r w:rsidRPr="00184D6C">
        <w:t xml:space="preserve"> duplicates of some geometric shapes to allow for comparison</w:t>
      </w:r>
      <w:r>
        <w:t>,</w:t>
      </w:r>
    </w:p>
    <w:p w14:paraId="11731C76" w14:textId="77777777" w:rsidR="00C92175" w:rsidRDefault="00C92175" w:rsidP="002D3762">
      <w:pPr>
        <w:numPr>
          <w:ilvl w:val="0"/>
          <w:numId w:val="56"/>
        </w:numPr>
        <w:ind w:left="720"/>
      </w:pPr>
      <w:r>
        <w:t>a</w:t>
      </w:r>
      <w:r w:rsidRPr="00CC0001">
        <w:t>dd</w:t>
      </w:r>
      <w:r>
        <w:t>ed</w:t>
      </w:r>
      <w:r w:rsidRPr="00CC0001">
        <w:t xml:space="preserve"> more geometric shapes (e.g., rhombus, hexagon, more triangles)</w:t>
      </w:r>
      <w:r>
        <w:t>, and</w:t>
      </w:r>
    </w:p>
    <w:p w14:paraId="08179624" w14:textId="77777777" w:rsidR="00C92175" w:rsidRPr="00CC0001" w:rsidRDefault="00C92175" w:rsidP="002D3762">
      <w:pPr>
        <w:numPr>
          <w:ilvl w:val="0"/>
          <w:numId w:val="56"/>
        </w:numPr>
        <w:ind w:left="720"/>
      </w:pPr>
      <w:r>
        <w:t>a</w:t>
      </w:r>
      <w:r w:rsidRPr="00CC0001">
        <w:t>dd</w:t>
      </w:r>
      <w:r>
        <w:t>ed</w:t>
      </w:r>
      <w:r w:rsidRPr="00CC0001">
        <w:t xml:space="preserve"> straight line shapes for various uses</w:t>
      </w:r>
      <w:r>
        <w:t>.</w:t>
      </w:r>
    </w:p>
    <w:p w14:paraId="0BE78A32" w14:textId="77777777" w:rsidR="00C92175" w:rsidRPr="00184D6C" w:rsidRDefault="00C92175" w:rsidP="00C92175"/>
    <w:p w14:paraId="4CAD4C99" w14:textId="50BB8FAF" w:rsidR="00C92175" w:rsidRDefault="00C92175" w:rsidP="00C92175">
      <w:r>
        <w:t>The p</w:t>
      </w:r>
      <w:r w:rsidRPr="00184D6C">
        <w:t>ro</w:t>
      </w:r>
      <w:r>
        <w:t>duct managers finalized</w:t>
      </w:r>
      <w:r w:rsidRPr="00184D6C">
        <w:t xml:space="preserve"> the Teacher’s Guide content</w:t>
      </w:r>
      <w:r>
        <w:t xml:space="preserve"> (see Figure 1)</w:t>
      </w:r>
      <w:r w:rsidRPr="00184D6C">
        <w:t>, and the graphic designer created the art for the booklet and storage box.</w:t>
      </w:r>
    </w:p>
    <w:p w14:paraId="46840DFB" w14:textId="5319351E" w:rsidR="00D004B8" w:rsidRDefault="00D004B8" w:rsidP="00C92175"/>
    <w:p w14:paraId="2CEEA37C" w14:textId="77777777" w:rsidR="00D004B8" w:rsidRDefault="00D004B8" w:rsidP="00D004B8">
      <w:pPr>
        <w:pStyle w:val="Figure"/>
      </w:pPr>
      <w:r w:rsidRPr="004D280E">
        <w:t>Figure 1</w:t>
      </w:r>
    </w:p>
    <w:p w14:paraId="6A3DD026" w14:textId="13454C9F" w:rsidR="00D004B8" w:rsidRPr="004D280E" w:rsidRDefault="00D004B8" w:rsidP="0024203D">
      <w:pPr>
        <w:pStyle w:val="FigureCaption"/>
      </w:pPr>
      <w:r w:rsidRPr="004D280E">
        <w:t xml:space="preserve">Front </w:t>
      </w:r>
      <w:r>
        <w:t>C</w:t>
      </w:r>
      <w:r w:rsidRPr="004D280E">
        <w:t>over of the AnyMath Teacher’s Guide</w:t>
      </w:r>
    </w:p>
    <w:p w14:paraId="09179F10" w14:textId="77777777" w:rsidR="00D004B8" w:rsidRDefault="00D004B8" w:rsidP="00C92175"/>
    <w:p w14:paraId="2F605868" w14:textId="77777777" w:rsidR="00C92175" w:rsidRPr="00184D6C" w:rsidRDefault="00C92175" w:rsidP="00C92175">
      <w:r w:rsidRPr="00184D6C">
        <w:rPr>
          <w:noProof/>
        </w:rPr>
        <w:drawing>
          <wp:inline distT="0" distB="0" distL="0" distR="0" wp14:anchorId="3310F305" wp14:editId="2C47CF93">
            <wp:extent cx="1996440" cy="2541270"/>
            <wp:effectExtent l="0" t="0" r="3810" b="0"/>
            <wp:docPr id="10" name="Picture 10" descr="Front cover of AnyMath Teacher’s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ront cover of AnyMath Teacher’s Guide"/>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996440" cy="2541270"/>
                    </a:xfrm>
                    <a:prstGeom prst="rect">
                      <a:avLst/>
                    </a:prstGeom>
                    <a:noFill/>
                    <a:ln>
                      <a:noFill/>
                    </a:ln>
                  </pic:spPr>
                </pic:pic>
              </a:graphicData>
            </a:graphic>
          </wp:inline>
        </w:drawing>
      </w:r>
    </w:p>
    <w:p w14:paraId="290E8ABF" w14:textId="77777777" w:rsidR="00C92175" w:rsidRDefault="00C92175" w:rsidP="00C92175"/>
    <w:p w14:paraId="2DED7EE7" w14:textId="77777777" w:rsidR="00C92175" w:rsidRPr="00184D6C" w:rsidRDefault="00C92175" w:rsidP="00C92175">
      <w:r w:rsidRPr="00184D6C">
        <w:t>The manufacturing specialists worked with a local carton vendor to design a carrying box that will be durable and appealing.</w:t>
      </w:r>
    </w:p>
    <w:p w14:paraId="0B2A42A2" w14:textId="77777777" w:rsidR="00C92175" w:rsidRPr="00184D6C" w:rsidRDefault="00C92175" w:rsidP="00C92175"/>
    <w:p w14:paraId="6F4AE4BD" w14:textId="77777777" w:rsidR="00C92175" w:rsidRDefault="00C92175" w:rsidP="00C92175">
      <w:r w:rsidRPr="00184D6C">
        <w:t xml:space="preserve">An emphasis was given to designing tooling and procedures in the most efficient way to reduce time and waste of materials. It came to light that laser cutting, which was assumed the best way to make the labeling tiles and shapes, would not work for the type of vinyl specified for these parts. </w:t>
      </w:r>
      <w:r>
        <w:t>TMR</w:t>
      </w:r>
      <w:r w:rsidRPr="00184D6C">
        <w:t xml:space="preserve"> staff obtained new samples from a local vendor </w:t>
      </w:r>
      <w:r>
        <w:t xml:space="preserve">that were created </w:t>
      </w:r>
      <w:r w:rsidRPr="00184D6C">
        <w:t>using a water-jet cutting process; and while these appeared to be acceptable at first, they were later deemed too ragged for use.</w:t>
      </w:r>
    </w:p>
    <w:p w14:paraId="27362717" w14:textId="77777777" w:rsidR="00C92175" w:rsidRPr="00184D6C" w:rsidRDefault="00C92175" w:rsidP="00C92175"/>
    <w:p w14:paraId="63865DB8" w14:textId="77777777" w:rsidR="00C92175" w:rsidRDefault="00C92175" w:rsidP="00C92175">
      <w:r>
        <w:t>TMR</w:t>
      </w:r>
      <w:r w:rsidRPr="00184D6C">
        <w:t xml:space="preserve"> staff communicated several times with vendors, sometimes getting replies that indicated the vendor</w:t>
      </w:r>
      <w:r>
        <w:t>’</w:t>
      </w:r>
      <w:r w:rsidRPr="00184D6C">
        <w:t xml:space="preserve">s uncertainty about their ability to do the work. Late in 2017, a </w:t>
      </w:r>
      <w:r w:rsidRPr="00184D6C">
        <w:lastRenderedPageBreak/>
        <w:t>vendor supplied samples of the outline shapes that corrected the quality problems that were evident in previous samples.</w:t>
      </w:r>
    </w:p>
    <w:p w14:paraId="34C636CF" w14:textId="77777777" w:rsidR="00C92175" w:rsidRPr="00184D6C" w:rsidRDefault="00C92175" w:rsidP="00C92175"/>
    <w:p w14:paraId="33316A4F" w14:textId="77777777" w:rsidR="00C92175" w:rsidRPr="00184D6C" w:rsidRDefault="00C92175" w:rsidP="00C92175">
      <w:r w:rsidRPr="00184D6C">
        <w:t>In 2018, the vendor who appeared to be capable of producing well-made parts proved to be unreliable, and project staff once again looked for alternative ways to obtain the geometric shapes and symbols needed for the kit. Attention shifted to design changes that could allow the pieces to be produced in-house by a familiar process</w:t>
      </w:r>
      <w:r>
        <w:t>,</w:t>
      </w:r>
      <w:r w:rsidRPr="00184D6C">
        <w:t xml:space="preserve"> such as die-cutting. A sample die was designed and purchased to test different widths of the outline shapes and different thicknesses of plastic material. Staff evaluated the samples and decided on a wider outline than originally specified; this change is expected to reduce the stress on the cutting die and produce </w:t>
      </w:r>
      <w:r>
        <w:t xml:space="preserve">cuts that are cleaner and </w:t>
      </w:r>
      <w:r w:rsidRPr="00184D6C">
        <w:t xml:space="preserve">more uniform. A change in </w:t>
      </w:r>
      <w:r>
        <w:t xml:space="preserve">the </w:t>
      </w:r>
      <w:r w:rsidRPr="00184D6C">
        <w:t>material and production method for the point symbols was decided at the same time.</w:t>
      </w:r>
    </w:p>
    <w:p w14:paraId="09C81AA4" w14:textId="77777777" w:rsidR="00C92175" w:rsidRPr="00760116" w:rsidRDefault="00C92175" w:rsidP="00C92175">
      <w:pPr>
        <w:rPr>
          <w:highlight w:val="yellow"/>
        </w:rPr>
      </w:pPr>
    </w:p>
    <w:p w14:paraId="5CB2B30F" w14:textId="77777777" w:rsidR="00C92175" w:rsidRDefault="00C92175" w:rsidP="00C92175">
      <w:r w:rsidRPr="00F45850">
        <w:t>The design a</w:t>
      </w:r>
      <w:r>
        <w:t>nd layout for tooling of the Nemeth</w:t>
      </w:r>
      <w:r w:rsidRPr="00F45850">
        <w:t xml:space="preserve"> braille se</w:t>
      </w:r>
      <w:r>
        <w:t>t of tiles was completed in 2018</w:t>
      </w:r>
      <w:r w:rsidRPr="00F45850">
        <w:t>.</w:t>
      </w:r>
      <w:r>
        <w:t xml:space="preserve"> The same work for UEB tiles was completed in 2019</w:t>
      </w:r>
      <w:r w:rsidRPr="009F40D3">
        <w:t>.</w:t>
      </w:r>
    </w:p>
    <w:p w14:paraId="4E8C2A1A" w14:textId="77777777" w:rsidR="00C92175" w:rsidRDefault="00C92175" w:rsidP="00C92175"/>
    <w:p w14:paraId="7238179C" w14:textId="77777777" w:rsidR="00C92175" w:rsidRPr="00F45850" w:rsidRDefault="00C92175" w:rsidP="00C92175">
      <w:r w:rsidRPr="00AF5C81">
        <w:t>In 2020, vacuum-form patterns of braille labeling tiles were completed. Cutting dies of geometric shapes were created.</w:t>
      </w:r>
    </w:p>
    <w:p w14:paraId="6CEEB8A6" w14:textId="77777777" w:rsidR="00C92175" w:rsidRPr="00F45850" w:rsidRDefault="00C92175" w:rsidP="00C92175">
      <w:pPr>
        <w:rPr>
          <w:highlight w:val="yellow"/>
        </w:rPr>
      </w:pPr>
    </w:p>
    <w:p w14:paraId="1D2EB79C" w14:textId="77777777" w:rsidR="00C92175" w:rsidRPr="00F45850" w:rsidRDefault="00C92175" w:rsidP="00C92175">
      <w:pPr>
        <w:pStyle w:val="Heading5"/>
      </w:pPr>
      <w:r>
        <w:t>Work during FY 2021</w:t>
      </w:r>
    </w:p>
    <w:p w14:paraId="2446A687" w14:textId="77777777" w:rsidR="00C92175" w:rsidRPr="00F45850" w:rsidRDefault="00C92175" w:rsidP="00C92175">
      <w:pPr>
        <w:keepNext/>
      </w:pPr>
      <w:r w:rsidRPr="005237A4">
        <w:t xml:space="preserve">Tooling </w:t>
      </w:r>
      <w:r>
        <w:t xml:space="preserve">was </w:t>
      </w:r>
      <w:r w:rsidRPr="005237A4">
        <w:t>completed</w:t>
      </w:r>
      <w:r>
        <w:t>.</w:t>
      </w:r>
      <w:r w:rsidRPr="005237A4">
        <w:t xml:space="preserve"> The Teacher's Guide </w:t>
      </w:r>
      <w:r>
        <w:t>was</w:t>
      </w:r>
      <w:r w:rsidRPr="005237A4">
        <w:t xml:space="preserve"> updated to reflect recent changes. A Gate 5: Specificati</w:t>
      </w:r>
      <w:r>
        <w:t>ons meeting is expected to be he</w:t>
      </w:r>
      <w:r w:rsidRPr="005237A4">
        <w:t xml:space="preserve">ld by the end of </w:t>
      </w:r>
      <w:r>
        <w:t>FY</w:t>
      </w:r>
      <w:r w:rsidRPr="005237A4">
        <w:t xml:space="preserve"> 202</w:t>
      </w:r>
      <w:r>
        <w:t>1 or in early FY 2022</w:t>
      </w:r>
      <w:r w:rsidRPr="005237A4">
        <w:t>.</w:t>
      </w:r>
    </w:p>
    <w:p w14:paraId="456F4E20" w14:textId="77777777" w:rsidR="00C92175" w:rsidRPr="00F45850" w:rsidRDefault="00C92175" w:rsidP="00C92175"/>
    <w:p w14:paraId="5A150D98" w14:textId="77777777" w:rsidR="00C92175" w:rsidRPr="00F45850" w:rsidRDefault="00C92175" w:rsidP="00C92175">
      <w:pPr>
        <w:pStyle w:val="Heading5"/>
      </w:pPr>
      <w:r>
        <w:t>Work planned for FY 2022</w:t>
      </w:r>
    </w:p>
    <w:p w14:paraId="74B7769A" w14:textId="77777777" w:rsidR="00C92175" w:rsidRDefault="00C92175" w:rsidP="00C92175">
      <w:pPr>
        <w:keepNext/>
      </w:pPr>
      <w:r>
        <w:t xml:space="preserve">Complete the </w:t>
      </w:r>
      <w:r w:rsidRPr="005237A4">
        <w:t>Gate 5: Specificati</w:t>
      </w:r>
      <w:r>
        <w:t xml:space="preserve">ons meeting. </w:t>
      </w:r>
      <w:r w:rsidRPr="005237A4">
        <w:t xml:space="preserve">The product will </w:t>
      </w:r>
      <w:r>
        <w:t>be turned over</w:t>
      </w:r>
      <w:r w:rsidRPr="005237A4">
        <w:t xml:space="preserve"> to Production. </w:t>
      </w:r>
      <w:r w:rsidRPr="00F45850">
        <w:t>A pilot run should be completed during the year, and any lingering difficulties with coordinating manufacturin</w:t>
      </w:r>
      <w:r>
        <w:t>g processes will be addressed. The p</w:t>
      </w:r>
      <w:r w:rsidRPr="00F45850">
        <w:t>roduct will become available for sale</w:t>
      </w:r>
      <w:r>
        <w:t>.</w:t>
      </w:r>
    </w:p>
    <w:p w14:paraId="3D4DF1D9" w14:textId="793B1560" w:rsidR="00C92175" w:rsidRDefault="00C92175" w:rsidP="00C92175">
      <w:pPr>
        <w:rPr>
          <w:highlight w:val="yellow"/>
        </w:rPr>
      </w:pPr>
    </w:p>
    <w:p w14:paraId="6AAFF2B1" w14:textId="2C66AAFE" w:rsidR="0047258F" w:rsidRDefault="0047258F" w:rsidP="00C92175">
      <w:pPr>
        <w:rPr>
          <w:highlight w:val="yellow"/>
        </w:rPr>
      </w:pPr>
    </w:p>
    <w:p w14:paraId="2BC747A7" w14:textId="77777777" w:rsidR="0047258F" w:rsidRPr="00E71188" w:rsidRDefault="0047258F" w:rsidP="0047258F">
      <w:pPr>
        <w:pStyle w:val="Heading4"/>
      </w:pPr>
      <w:bookmarkStart w:id="51" w:name="_Toc84507557"/>
      <w:r>
        <w:t>Dots123</w:t>
      </w:r>
      <w:bookmarkEnd w:id="51"/>
    </w:p>
    <w:p w14:paraId="17149089" w14:textId="77777777" w:rsidR="0047258F" w:rsidRPr="00E71188" w:rsidRDefault="0047258F" w:rsidP="0047258F">
      <w:pPr>
        <w:keepNext/>
        <w:jc w:val="center"/>
        <w:rPr>
          <w:rFonts w:eastAsiaTheme="minorHAnsi"/>
        </w:rPr>
      </w:pPr>
      <w:r>
        <w:rPr>
          <w:rFonts w:eastAsiaTheme="minorHAnsi"/>
        </w:rPr>
        <w:t>(New)</w:t>
      </w:r>
    </w:p>
    <w:p w14:paraId="0AF99A76" w14:textId="77777777" w:rsidR="0047258F" w:rsidRPr="00D4027D" w:rsidRDefault="0047258F" w:rsidP="0047258F">
      <w:pPr>
        <w:keepNext/>
        <w:rPr>
          <w:rFonts w:eastAsiaTheme="minorHAnsi"/>
          <w:highlight w:val="yellow"/>
        </w:rPr>
      </w:pPr>
    </w:p>
    <w:p w14:paraId="24A7474F" w14:textId="77777777" w:rsidR="0047258F" w:rsidRPr="005E52D5" w:rsidRDefault="0047258F" w:rsidP="0047258F">
      <w:pPr>
        <w:pStyle w:val="Heading5"/>
      </w:pPr>
      <w:r w:rsidRPr="005E52D5">
        <w:t>Purpose</w:t>
      </w:r>
    </w:p>
    <w:p w14:paraId="40675C25" w14:textId="77777777" w:rsidR="0047258F" w:rsidRPr="005E52D5" w:rsidRDefault="0047258F" w:rsidP="0047258F">
      <w:pPr>
        <w:keepNext/>
        <w:rPr>
          <w:rFonts w:eastAsiaTheme="minorHAnsi"/>
        </w:rPr>
      </w:pPr>
      <w:r w:rsidRPr="0032042B">
        <w:rPr>
          <w:rFonts w:eastAsiaTheme="minorHAnsi"/>
        </w:rPr>
        <w:t>To enable students who are blind to create and edit print math equations using either Nemeth code or UEB code</w:t>
      </w:r>
    </w:p>
    <w:p w14:paraId="5846C4FE" w14:textId="77777777" w:rsidR="0047258F" w:rsidRPr="005E52D5" w:rsidRDefault="0047258F" w:rsidP="0047258F">
      <w:pPr>
        <w:rPr>
          <w:rFonts w:eastAsiaTheme="minorHAnsi"/>
        </w:rPr>
      </w:pPr>
    </w:p>
    <w:p w14:paraId="2E001E0A" w14:textId="77777777" w:rsidR="0047258F" w:rsidRPr="005E52D5" w:rsidRDefault="0047258F" w:rsidP="0047258F">
      <w:pPr>
        <w:pStyle w:val="Heading5"/>
      </w:pPr>
      <w:r w:rsidRPr="005E52D5">
        <w:t>Project Staff</w:t>
      </w:r>
    </w:p>
    <w:p w14:paraId="558D3056" w14:textId="77777777" w:rsidR="0047258F" w:rsidRDefault="0047258F" w:rsidP="002D3762">
      <w:pPr>
        <w:rPr>
          <w:rFonts w:eastAsiaTheme="minorHAnsi"/>
        </w:rPr>
      </w:pPr>
      <w:r w:rsidRPr="005E52D5">
        <w:rPr>
          <w:rFonts w:eastAsiaTheme="minorHAnsi"/>
        </w:rPr>
        <w:t xml:space="preserve">Li Zhou, Core Curriculum </w:t>
      </w:r>
      <w:r>
        <w:rPr>
          <w:rFonts w:eastAsiaTheme="minorHAnsi"/>
        </w:rPr>
        <w:t>Product Manager</w:t>
      </w:r>
    </w:p>
    <w:p w14:paraId="248430C1" w14:textId="77777777" w:rsidR="0047258F" w:rsidRPr="005D702B" w:rsidRDefault="0047258F" w:rsidP="0047258F">
      <w:pPr>
        <w:rPr>
          <w:rFonts w:eastAsiaTheme="minorHAnsi"/>
        </w:rPr>
      </w:pPr>
      <w:r w:rsidRPr="005D702B">
        <w:rPr>
          <w:rFonts w:eastAsiaTheme="minorHAnsi"/>
        </w:rPr>
        <w:t>Michael McDonald, Programmer</w:t>
      </w:r>
    </w:p>
    <w:p w14:paraId="7E4F29F6" w14:textId="77777777" w:rsidR="0047258F" w:rsidRDefault="0047258F" w:rsidP="0047258F">
      <w:pPr>
        <w:rPr>
          <w:rFonts w:eastAsiaTheme="minorHAnsi"/>
        </w:rPr>
      </w:pPr>
      <w:r w:rsidRPr="005D702B">
        <w:rPr>
          <w:rFonts w:eastAsiaTheme="minorHAnsi"/>
        </w:rPr>
        <w:t xml:space="preserve">Ken Perry, </w:t>
      </w:r>
      <w:r>
        <w:rPr>
          <w:rFonts w:eastAsiaTheme="minorHAnsi"/>
        </w:rPr>
        <w:t>Senior Software Engineer</w:t>
      </w:r>
    </w:p>
    <w:p w14:paraId="3E09B801" w14:textId="77777777" w:rsidR="0047258F" w:rsidRDefault="0047258F" w:rsidP="002D3762">
      <w:pPr>
        <w:keepNext/>
        <w:rPr>
          <w:rFonts w:eastAsiaTheme="minorHAnsi"/>
        </w:rPr>
      </w:pPr>
      <w:r w:rsidRPr="00EF240F">
        <w:rPr>
          <w:rFonts w:eastAsiaTheme="minorHAnsi"/>
        </w:rPr>
        <w:lastRenderedPageBreak/>
        <w:t xml:space="preserve">Heather Kennedy-MacKenzie, Technology </w:t>
      </w:r>
      <w:r>
        <w:rPr>
          <w:rFonts w:eastAsiaTheme="minorHAnsi"/>
        </w:rPr>
        <w:t>Project</w:t>
      </w:r>
      <w:r w:rsidRPr="00EF240F">
        <w:rPr>
          <w:rFonts w:eastAsiaTheme="minorHAnsi"/>
        </w:rPr>
        <w:t xml:space="preserve"> Manager</w:t>
      </w:r>
    </w:p>
    <w:p w14:paraId="15E4DF19" w14:textId="77777777" w:rsidR="0047258F" w:rsidRPr="00EF240F" w:rsidRDefault="0047258F" w:rsidP="0047258F">
      <w:pPr>
        <w:rPr>
          <w:rFonts w:eastAsiaTheme="minorHAnsi"/>
        </w:rPr>
      </w:pPr>
      <w:r w:rsidRPr="005D702B">
        <w:rPr>
          <w:rFonts w:eastAsiaTheme="minorHAnsi"/>
        </w:rPr>
        <w:t>Lara Kirwan, Product Specialist</w:t>
      </w:r>
    </w:p>
    <w:p w14:paraId="084F88AB" w14:textId="77777777" w:rsidR="0047258F" w:rsidRPr="005E52D5" w:rsidRDefault="0047258F" w:rsidP="0047258F">
      <w:pPr>
        <w:rPr>
          <w:rFonts w:eastAsiaTheme="minorHAnsi"/>
        </w:rPr>
      </w:pPr>
    </w:p>
    <w:p w14:paraId="6E3ABFA4" w14:textId="77777777" w:rsidR="0047258F" w:rsidRPr="00713A45" w:rsidRDefault="0047258F" w:rsidP="0047258F">
      <w:pPr>
        <w:pStyle w:val="Heading5"/>
      </w:pPr>
      <w:r w:rsidRPr="00713A45">
        <w:t>Background</w:t>
      </w:r>
    </w:p>
    <w:p w14:paraId="5ED6E745" w14:textId="77777777" w:rsidR="0047258F" w:rsidRDefault="0047258F" w:rsidP="0047258F">
      <w:pPr>
        <w:keepNext/>
        <w:rPr>
          <w:rFonts w:eastAsiaTheme="minorHAnsi"/>
        </w:rPr>
      </w:pPr>
      <w:r w:rsidRPr="00BD7370">
        <w:rPr>
          <w:rFonts w:eastAsiaTheme="minorHAnsi"/>
        </w:rPr>
        <w:t xml:space="preserve">Math students who are blind often encounter difficulties when they need to present mathematical material to sighted instructors and classmates. One barrier exists as they attempt to translate electronic math from braille to print. Because blind students learn to write math in Nemeth code or </w:t>
      </w:r>
      <w:r>
        <w:rPr>
          <w:rFonts w:eastAsiaTheme="minorHAnsi"/>
        </w:rPr>
        <w:t xml:space="preserve">Unified English Braille </w:t>
      </w:r>
      <w:r w:rsidRPr="00BD7370">
        <w:rPr>
          <w:rFonts w:eastAsiaTheme="minorHAnsi"/>
        </w:rPr>
        <w:t xml:space="preserve">code, it is natural to think of a software application like Dots123 with which students can write math in </w:t>
      </w:r>
      <w:r>
        <w:rPr>
          <w:rFonts w:eastAsiaTheme="minorHAnsi"/>
        </w:rPr>
        <w:t xml:space="preserve">either </w:t>
      </w:r>
      <w:r w:rsidRPr="00BD7370">
        <w:rPr>
          <w:rFonts w:eastAsiaTheme="minorHAnsi"/>
        </w:rPr>
        <w:t>Nemeth or UEB and their results can be translated into print math.</w:t>
      </w:r>
    </w:p>
    <w:p w14:paraId="75732318" w14:textId="77777777" w:rsidR="0047258F" w:rsidRPr="00BD7370" w:rsidRDefault="0047258F" w:rsidP="0047258F">
      <w:pPr>
        <w:rPr>
          <w:rFonts w:eastAsiaTheme="minorHAnsi"/>
        </w:rPr>
      </w:pPr>
    </w:p>
    <w:p w14:paraId="5D165889" w14:textId="77777777" w:rsidR="0047258F" w:rsidRDefault="0047258F" w:rsidP="0047258F">
      <w:pPr>
        <w:rPr>
          <w:rFonts w:eastAsiaTheme="minorHAnsi"/>
        </w:rPr>
      </w:pPr>
      <w:r w:rsidRPr="00BD7370">
        <w:rPr>
          <w:rFonts w:eastAsiaTheme="minorHAnsi"/>
        </w:rPr>
        <w:t>As for now, to get around this barrier, some blind students learn to use LaTeX. LaTeX is a document</w:t>
      </w:r>
      <w:r>
        <w:rPr>
          <w:rFonts w:eastAsiaTheme="minorHAnsi"/>
        </w:rPr>
        <w:t>-</w:t>
      </w:r>
      <w:r w:rsidRPr="00BD7370">
        <w:rPr>
          <w:rFonts w:eastAsiaTheme="minorHAnsi"/>
        </w:rPr>
        <w:t>preparation system commonly used by scientists, engineers, mathematicians, programmers, and other professionals. It is widely used in academia for the communication and publication of scientific documents. Because LaTeX is text-based and non-graphical in nature, blind students can use it.</w:t>
      </w:r>
    </w:p>
    <w:p w14:paraId="3D4F73AF" w14:textId="77777777" w:rsidR="0047258F" w:rsidRPr="00BD7370" w:rsidRDefault="0047258F" w:rsidP="0047258F">
      <w:pPr>
        <w:rPr>
          <w:rFonts w:eastAsiaTheme="minorHAnsi"/>
        </w:rPr>
      </w:pPr>
    </w:p>
    <w:p w14:paraId="2C15DA57" w14:textId="77777777" w:rsidR="0047258F" w:rsidRPr="00BD7370" w:rsidRDefault="0047258F" w:rsidP="0047258F">
      <w:pPr>
        <w:rPr>
          <w:rFonts w:eastAsiaTheme="minorHAnsi"/>
        </w:rPr>
      </w:pPr>
      <w:r w:rsidRPr="00BD7370">
        <w:rPr>
          <w:rFonts w:eastAsiaTheme="minorHAnsi"/>
        </w:rPr>
        <w:t xml:space="preserve">Simply speaking, LaTeX is just another set of codes that can be used to represent math materials, like Nemeth code used by braille users. For example, the LaTeX code </w:t>
      </w:r>
      <w:r>
        <w:rPr>
          <w:rFonts w:eastAsiaTheme="minorHAnsi"/>
        </w:rPr>
        <w:t>for</w:t>
      </w:r>
      <w:r w:rsidRPr="00BD7370">
        <w:rPr>
          <w:rFonts w:eastAsiaTheme="minorHAnsi"/>
        </w:rPr>
        <w:t xml:space="preserve"> </w:t>
      </w:r>
      <w:r>
        <w:rPr>
          <w:rFonts w:eastAsiaTheme="minorHAnsi"/>
        </w:rPr>
        <w:t xml:space="preserve">the </w:t>
      </w:r>
      <w:r w:rsidRPr="00BD7370">
        <w:rPr>
          <w:rFonts w:eastAsiaTheme="minorHAnsi"/>
        </w:rPr>
        <w:t xml:space="preserve">fraction 1/2 is written as $\frac{1}{2}$. There are software applications (e.g., </w:t>
      </w:r>
      <w:bookmarkStart w:id="52" w:name="_Hlk80177891"/>
      <w:r w:rsidRPr="00BD7370">
        <w:rPr>
          <w:rFonts w:eastAsiaTheme="minorHAnsi"/>
        </w:rPr>
        <w:t>MathType™</w:t>
      </w:r>
      <w:r>
        <w:rPr>
          <w:rFonts w:eastAsiaTheme="minorHAnsi"/>
        </w:rPr>
        <w:t xml:space="preserve"> for Microsoft</w:t>
      </w:r>
      <w:r w:rsidRPr="00453ED7">
        <w:rPr>
          <w:szCs w:val="20"/>
          <w:vertAlign w:val="superscript"/>
        </w:rPr>
        <w:t>®</w:t>
      </w:r>
      <w:r>
        <w:rPr>
          <w:rFonts w:eastAsiaTheme="minorHAnsi"/>
        </w:rPr>
        <w:t xml:space="preserve"> Word</w:t>
      </w:r>
      <w:bookmarkEnd w:id="52"/>
      <w:r w:rsidRPr="00BD7370">
        <w:rPr>
          <w:rFonts w:eastAsiaTheme="minorHAnsi"/>
        </w:rPr>
        <w:t>) that allow students to write math in LaTeX and then t</w:t>
      </w:r>
      <w:r>
        <w:rPr>
          <w:rFonts w:eastAsiaTheme="minorHAnsi"/>
        </w:rPr>
        <w:t>ranslate it</w:t>
      </w:r>
      <w:r w:rsidRPr="00BD7370">
        <w:rPr>
          <w:rFonts w:eastAsiaTheme="minorHAnsi"/>
        </w:rPr>
        <w:t xml:space="preserve"> into print math through MathML.</w:t>
      </w:r>
    </w:p>
    <w:p w14:paraId="5D66064F" w14:textId="77777777" w:rsidR="0047258F" w:rsidRPr="00BD7370" w:rsidRDefault="0047258F" w:rsidP="0047258F">
      <w:pPr>
        <w:rPr>
          <w:rFonts w:eastAsiaTheme="minorHAnsi"/>
        </w:rPr>
      </w:pPr>
    </w:p>
    <w:p w14:paraId="2E0CE236" w14:textId="77777777" w:rsidR="0047258F" w:rsidRPr="00BD7370" w:rsidRDefault="0047258F" w:rsidP="0047258F">
      <w:pPr>
        <w:rPr>
          <w:rFonts w:eastAsiaTheme="minorHAnsi"/>
        </w:rPr>
      </w:pPr>
      <w:r w:rsidRPr="00BD7370">
        <w:rPr>
          <w:rFonts w:eastAsiaTheme="minorHAnsi"/>
        </w:rPr>
        <w:t xml:space="preserve">However, except for some high-performing students, especially those who are willing to pursue a postsecondary degree in </w:t>
      </w:r>
      <w:r>
        <w:rPr>
          <w:rFonts w:eastAsiaTheme="minorHAnsi"/>
        </w:rPr>
        <w:t>science, technology, engineering, and math (</w:t>
      </w:r>
      <w:r w:rsidRPr="00BD7370">
        <w:rPr>
          <w:rFonts w:eastAsiaTheme="minorHAnsi"/>
        </w:rPr>
        <w:t>STEM</w:t>
      </w:r>
      <w:r>
        <w:rPr>
          <w:rFonts w:eastAsiaTheme="minorHAnsi"/>
        </w:rPr>
        <w:t>)</w:t>
      </w:r>
      <w:r w:rsidRPr="00BD7370">
        <w:rPr>
          <w:rFonts w:eastAsiaTheme="minorHAnsi"/>
        </w:rPr>
        <w:t xml:space="preserve"> fields, asking blind students to learn an extra math code in addition to Nemeth or UEB braille code </w:t>
      </w:r>
      <w:r>
        <w:rPr>
          <w:rFonts w:eastAsiaTheme="minorHAnsi"/>
        </w:rPr>
        <w:t xml:space="preserve">is </w:t>
      </w:r>
      <w:r w:rsidRPr="00BD7370">
        <w:rPr>
          <w:rFonts w:eastAsiaTheme="minorHAnsi"/>
        </w:rPr>
        <w:t xml:space="preserve">too much. The technical nature of LaTeX also makes it </w:t>
      </w:r>
      <w:r>
        <w:rPr>
          <w:rFonts w:eastAsiaTheme="minorHAnsi"/>
        </w:rPr>
        <w:t>difficult</w:t>
      </w:r>
      <w:r w:rsidRPr="00BD7370">
        <w:rPr>
          <w:rFonts w:eastAsiaTheme="minorHAnsi"/>
        </w:rPr>
        <w:t xml:space="preserve"> </w:t>
      </w:r>
      <w:r>
        <w:rPr>
          <w:rFonts w:eastAsiaTheme="minorHAnsi"/>
        </w:rPr>
        <w:t>for</w:t>
      </w:r>
      <w:r w:rsidRPr="00BD7370">
        <w:rPr>
          <w:rFonts w:eastAsiaTheme="minorHAnsi"/>
        </w:rPr>
        <w:t xml:space="preserve"> some teachers of the visually impaired</w:t>
      </w:r>
      <w:r>
        <w:rPr>
          <w:rFonts w:eastAsiaTheme="minorHAnsi"/>
        </w:rPr>
        <w:t xml:space="preserve"> to learn it</w:t>
      </w:r>
      <w:r w:rsidRPr="00BD7370">
        <w:rPr>
          <w:rFonts w:eastAsiaTheme="minorHAnsi"/>
        </w:rPr>
        <w:t>.</w:t>
      </w:r>
    </w:p>
    <w:p w14:paraId="3F4EFF78" w14:textId="77777777" w:rsidR="0047258F" w:rsidRPr="00BD7370" w:rsidRDefault="0047258F" w:rsidP="0047258F">
      <w:pPr>
        <w:rPr>
          <w:rFonts w:eastAsiaTheme="minorHAnsi"/>
        </w:rPr>
      </w:pPr>
    </w:p>
    <w:p w14:paraId="54AB6DDE" w14:textId="77777777" w:rsidR="0047258F" w:rsidRPr="00BD7370" w:rsidRDefault="0047258F" w:rsidP="0047258F">
      <w:pPr>
        <w:rPr>
          <w:rFonts w:eastAsiaTheme="minorHAnsi"/>
        </w:rPr>
      </w:pPr>
      <w:r w:rsidRPr="00BD7370">
        <w:rPr>
          <w:rFonts w:eastAsiaTheme="minorHAnsi"/>
        </w:rPr>
        <w:t>Dots123 could be a better solution. With Dots123, students can create print math materials using Nemeth or UEB codes. They do not have to learn a separate set of code like LaTeX unless that is needed for postsecondary study.</w:t>
      </w:r>
    </w:p>
    <w:p w14:paraId="4FA2BE3B" w14:textId="77777777" w:rsidR="0047258F" w:rsidRPr="00BD7370" w:rsidRDefault="0047258F" w:rsidP="0047258F">
      <w:pPr>
        <w:rPr>
          <w:rFonts w:eastAsiaTheme="minorHAnsi"/>
        </w:rPr>
      </w:pPr>
    </w:p>
    <w:p w14:paraId="3168BC72" w14:textId="77777777" w:rsidR="0047258F" w:rsidRPr="00BD7370" w:rsidRDefault="0047258F" w:rsidP="0047258F">
      <w:pPr>
        <w:rPr>
          <w:rFonts w:eastAsiaTheme="minorHAnsi"/>
        </w:rPr>
      </w:pPr>
      <w:r w:rsidRPr="00BD7370">
        <w:rPr>
          <w:rFonts w:eastAsiaTheme="minorHAnsi"/>
        </w:rPr>
        <w:t xml:space="preserve">Some braille notetakers, such as products from Humanware™ and </w:t>
      </w:r>
      <w:r w:rsidRPr="002359F1">
        <w:rPr>
          <w:rFonts w:eastAsiaTheme="minorHAnsi"/>
        </w:rPr>
        <w:t>Human Information Management Service (HIMS)</w:t>
      </w:r>
      <w:r w:rsidRPr="00BD7370">
        <w:rPr>
          <w:rFonts w:eastAsiaTheme="minorHAnsi"/>
        </w:rPr>
        <w:t xml:space="preserve">, have special math support. Users of those products can type in Nemeth or UEB code to create math materials in print. However, that is tied to their specific notetakers. A stand-alone </w:t>
      </w:r>
      <w:bookmarkStart w:id="53" w:name="_Hlk80178320"/>
      <w:r w:rsidRPr="00BD7370">
        <w:rPr>
          <w:rFonts w:eastAsiaTheme="minorHAnsi"/>
        </w:rPr>
        <w:t>software application like Dots123 will give students more freedom and flexibility</w:t>
      </w:r>
      <w:bookmarkEnd w:id="53"/>
      <w:r w:rsidRPr="00BD7370">
        <w:rPr>
          <w:rFonts w:eastAsiaTheme="minorHAnsi"/>
        </w:rPr>
        <w:t>.</w:t>
      </w:r>
    </w:p>
    <w:p w14:paraId="1A12212E" w14:textId="77777777" w:rsidR="0047258F" w:rsidRPr="00BD7370" w:rsidRDefault="0047258F" w:rsidP="0047258F">
      <w:pPr>
        <w:rPr>
          <w:rFonts w:eastAsiaTheme="minorHAnsi"/>
        </w:rPr>
      </w:pPr>
    </w:p>
    <w:p w14:paraId="448FAB4A" w14:textId="77777777" w:rsidR="0047258F" w:rsidRPr="00BD7370" w:rsidRDefault="0047258F" w:rsidP="0047258F">
      <w:pPr>
        <w:rPr>
          <w:rFonts w:eastAsiaTheme="minorHAnsi"/>
        </w:rPr>
      </w:pPr>
      <w:r w:rsidRPr="00BD7370">
        <w:rPr>
          <w:rFonts w:eastAsiaTheme="minorHAnsi"/>
        </w:rPr>
        <w:t>Pearson has been developing a web-application called Accessible Equation Editor (AEE), which can translate math materials from print to Nemeth and from Nemeth to print. It is designed to allow blind students to create print equations within a webpage. According to their website, AEE is used in a number of Pearson products, most notably the TestNav assessment</w:t>
      </w:r>
      <w:r>
        <w:rPr>
          <w:rFonts w:eastAsiaTheme="minorHAnsi"/>
        </w:rPr>
        <w:t>-</w:t>
      </w:r>
      <w:r w:rsidRPr="00BD7370">
        <w:rPr>
          <w:rFonts w:eastAsiaTheme="minorHAnsi"/>
        </w:rPr>
        <w:t xml:space="preserve">delivery system used for high-stakes testing. A big difference </w:t>
      </w:r>
      <w:r w:rsidRPr="00BD7370">
        <w:rPr>
          <w:rFonts w:eastAsiaTheme="minorHAnsi"/>
        </w:rPr>
        <w:lastRenderedPageBreak/>
        <w:t xml:space="preserve">between AEE and the proposed Dots123 is that Dots123 allows students to work on text and math materials together </w:t>
      </w:r>
      <w:r>
        <w:rPr>
          <w:rFonts w:eastAsiaTheme="minorHAnsi"/>
        </w:rPr>
        <w:t>in</w:t>
      </w:r>
      <w:r w:rsidRPr="00BD7370">
        <w:rPr>
          <w:rFonts w:eastAsiaTheme="minorHAnsi"/>
        </w:rPr>
        <w:t xml:space="preserve"> a document.</w:t>
      </w:r>
    </w:p>
    <w:p w14:paraId="56AB1DF5" w14:textId="77777777" w:rsidR="0047258F" w:rsidRPr="00BD7370" w:rsidRDefault="0047258F" w:rsidP="0047258F">
      <w:pPr>
        <w:rPr>
          <w:rFonts w:eastAsiaTheme="minorHAnsi"/>
        </w:rPr>
      </w:pPr>
    </w:p>
    <w:p w14:paraId="7DA9254E" w14:textId="77777777" w:rsidR="0047258F" w:rsidRPr="007A4C52" w:rsidRDefault="0047258F" w:rsidP="0047258F">
      <w:pPr>
        <w:rPr>
          <w:rFonts w:eastAsiaTheme="minorHAnsi"/>
        </w:rPr>
      </w:pPr>
      <w:r w:rsidRPr="00BD7370">
        <w:rPr>
          <w:rFonts w:eastAsiaTheme="minorHAnsi"/>
        </w:rPr>
        <w:t>The idea of Dots123 was submitted by the product manager in November 2020. After being reviewed, the idea was accepted in March 2021.</w:t>
      </w:r>
      <w:r>
        <w:rPr>
          <w:rFonts w:eastAsiaTheme="minorHAnsi"/>
        </w:rPr>
        <w:t xml:space="preserve"> The project then became active.</w:t>
      </w:r>
    </w:p>
    <w:p w14:paraId="5D09115A" w14:textId="77777777" w:rsidR="0047258F" w:rsidRPr="005E52D5" w:rsidRDefault="0047258F" w:rsidP="0047258F">
      <w:pPr>
        <w:rPr>
          <w:rFonts w:eastAsiaTheme="minorHAnsi"/>
        </w:rPr>
      </w:pPr>
    </w:p>
    <w:p w14:paraId="3FEB98D0" w14:textId="77777777" w:rsidR="0047258F" w:rsidRPr="00EE50D6" w:rsidRDefault="0047258F" w:rsidP="0047258F">
      <w:pPr>
        <w:pStyle w:val="Heading5"/>
      </w:pPr>
      <w:r>
        <w:t>Work during FY 2021</w:t>
      </w:r>
    </w:p>
    <w:p w14:paraId="4C524BB6" w14:textId="77777777" w:rsidR="0047258F" w:rsidRPr="00EE50D6" w:rsidRDefault="0047258F" w:rsidP="0047258F">
      <w:pPr>
        <w:keepNext/>
        <w:rPr>
          <w:rFonts w:eastAsiaTheme="minorHAnsi"/>
        </w:rPr>
      </w:pPr>
      <w:r>
        <w:rPr>
          <w:rFonts w:eastAsiaTheme="minorHAnsi"/>
        </w:rPr>
        <w:t xml:space="preserve">The </w:t>
      </w:r>
      <w:r w:rsidRPr="009D6229">
        <w:rPr>
          <w:rFonts w:eastAsiaTheme="minorHAnsi"/>
        </w:rPr>
        <w:t xml:space="preserve">Gate 2: Product Design </w:t>
      </w:r>
      <w:r>
        <w:rPr>
          <w:rFonts w:eastAsiaTheme="minorHAnsi"/>
        </w:rPr>
        <w:t>m</w:t>
      </w:r>
      <w:r w:rsidRPr="009D6229">
        <w:rPr>
          <w:rFonts w:eastAsiaTheme="minorHAnsi"/>
        </w:rPr>
        <w:t>eeting was held on April 15th, 2021. Then, the programmers started building the app.</w:t>
      </w:r>
    </w:p>
    <w:p w14:paraId="0C2F7164" w14:textId="77777777" w:rsidR="0047258F" w:rsidRPr="00EE50D6" w:rsidRDefault="0047258F" w:rsidP="0047258F">
      <w:pPr>
        <w:rPr>
          <w:rFonts w:eastAsiaTheme="minorHAnsi"/>
        </w:rPr>
      </w:pPr>
    </w:p>
    <w:p w14:paraId="131DCEDD" w14:textId="77777777" w:rsidR="0047258F" w:rsidRPr="00EE50D6" w:rsidRDefault="0047258F" w:rsidP="0047258F">
      <w:pPr>
        <w:pStyle w:val="Heading5"/>
      </w:pPr>
      <w:r w:rsidRPr="00EE50D6">
        <w:t xml:space="preserve">Work planned </w:t>
      </w:r>
      <w:r>
        <w:t>for FY 2022</w:t>
      </w:r>
    </w:p>
    <w:p w14:paraId="7995BD56" w14:textId="77777777" w:rsidR="0047258F" w:rsidRDefault="0047258F" w:rsidP="0047258F">
      <w:pPr>
        <w:keepNext/>
        <w:rPr>
          <w:rFonts w:eastAsiaTheme="minorHAnsi"/>
        </w:rPr>
      </w:pPr>
      <w:r>
        <w:rPr>
          <w:rFonts w:eastAsiaTheme="minorHAnsi"/>
        </w:rPr>
        <w:t>The p</w:t>
      </w:r>
      <w:r w:rsidRPr="009D6229">
        <w:rPr>
          <w:rFonts w:eastAsiaTheme="minorHAnsi"/>
        </w:rPr>
        <w:t xml:space="preserve">rototype </w:t>
      </w:r>
      <w:r>
        <w:rPr>
          <w:rFonts w:eastAsiaTheme="minorHAnsi"/>
        </w:rPr>
        <w:t xml:space="preserve">to use </w:t>
      </w:r>
      <w:r w:rsidRPr="009D6229">
        <w:rPr>
          <w:rFonts w:eastAsiaTheme="minorHAnsi"/>
        </w:rPr>
        <w:t>for</w:t>
      </w:r>
      <w:r>
        <w:rPr>
          <w:rFonts w:eastAsiaTheme="minorHAnsi"/>
        </w:rPr>
        <w:t xml:space="preserve"> field-testing</w:t>
      </w:r>
      <w:r w:rsidRPr="009D6229">
        <w:rPr>
          <w:rFonts w:eastAsiaTheme="minorHAnsi"/>
        </w:rPr>
        <w:t xml:space="preserve"> will be created. </w:t>
      </w:r>
      <w:r>
        <w:rPr>
          <w:rFonts w:eastAsiaTheme="minorHAnsi"/>
        </w:rPr>
        <w:t>The f</w:t>
      </w:r>
      <w:r w:rsidRPr="009D6229">
        <w:rPr>
          <w:rFonts w:eastAsiaTheme="minorHAnsi"/>
        </w:rPr>
        <w:t xml:space="preserve">ield test will be conducted. The apps will be adjusted and finalized according to testers’ feedback. </w:t>
      </w:r>
      <w:r>
        <w:rPr>
          <w:rFonts w:eastAsiaTheme="minorHAnsi"/>
        </w:rPr>
        <w:t>Federal Quota</w:t>
      </w:r>
      <w:r w:rsidRPr="009D6229">
        <w:rPr>
          <w:rFonts w:eastAsiaTheme="minorHAnsi"/>
        </w:rPr>
        <w:t xml:space="preserve"> approval will be obtained. Then, the apps will be released.</w:t>
      </w:r>
    </w:p>
    <w:p w14:paraId="008D9045" w14:textId="77777777" w:rsidR="0047258F" w:rsidRPr="005C7D02" w:rsidRDefault="0047258F" w:rsidP="0047258F"/>
    <w:p w14:paraId="51E45CA4" w14:textId="77777777" w:rsidR="0047258F" w:rsidRDefault="0047258F" w:rsidP="0047258F">
      <w:bookmarkStart w:id="54" w:name="_Toc494998372"/>
      <w:bookmarkStart w:id="55" w:name="_Toc21943647"/>
      <w:bookmarkStart w:id="56" w:name="_Toc303163656"/>
    </w:p>
    <w:p w14:paraId="462C4DBA" w14:textId="77777777" w:rsidR="00477C30" w:rsidRPr="005B712D" w:rsidRDefault="00477C30" w:rsidP="00477C30">
      <w:pPr>
        <w:pStyle w:val="Heading4"/>
      </w:pPr>
      <w:bookmarkStart w:id="57" w:name="_Toc84507558"/>
      <w:bookmarkEnd w:id="54"/>
      <w:bookmarkEnd w:id="55"/>
      <w:bookmarkEnd w:id="56"/>
      <w:r w:rsidRPr="005B712D">
        <w:t>Flip-Over Concept Books: TELLING TIME</w:t>
      </w:r>
      <w:bookmarkEnd w:id="57"/>
    </w:p>
    <w:p w14:paraId="2CAEC465" w14:textId="77777777" w:rsidR="00477C30" w:rsidRPr="005B712D" w:rsidRDefault="00477C30" w:rsidP="00477C30">
      <w:pPr>
        <w:keepNext/>
        <w:jc w:val="center"/>
      </w:pPr>
      <w:r>
        <w:t>(Continued)</w:t>
      </w:r>
    </w:p>
    <w:p w14:paraId="47B118C7" w14:textId="77777777" w:rsidR="00477C30" w:rsidRPr="005B712D" w:rsidRDefault="00477C30" w:rsidP="00477C30">
      <w:pPr>
        <w:keepNext/>
      </w:pPr>
    </w:p>
    <w:p w14:paraId="70106C12" w14:textId="77777777" w:rsidR="00477C30" w:rsidRPr="005B712D" w:rsidRDefault="00477C30" w:rsidP="00477C30">
      <w:pPr>
        <w:pStyle w:val="Heading5"/>
      </w:pPr>
      <w:r w:rsidRPr="005B712D">
        <w:t>Purpose</w:t>
      </w:r>
    </w:p>
    <w:p w14:paraId="410EF051" w14:textId="77777777" w:rsidR="00477C30" w:rsidRPr="00BB3676" w:rsidRDefault="00477C30" w:rsidP="00477C30">
      <w:pPr>
        <w:keepNext/>
      </w:pPr>
      <w:r w:rsidRPr="00BB3676">
        <w:t xml:space="preserve">To provide young children with an interactive tactile book series that encourages the development and understanding of basic concepts and tactile skills related to shape, texture, spatial concepts, </w:t>
      </w:r>
      <w:r>
        <w:t>telling time, and so forth</w:t>
      </w:r>
      <w:r w:rsidRPr="00BB3676">
        <w:t>.</w:t>
      </w:r>
    </w:p>
    <w:p w14:paraId="75261DFA" w14:textId="77777777" w:rsidR="00477C30" w:rsidRPr="00BB3676" w:rsidRDefault="00477C30" w:rsidP="00477C30"/>
    <w:p w14:paraId="5258F5C2" w14:textId="77777777" w:rsidR="00477C30" w:rsidRPr="00E07184" w:rsidRDefault="00477C30" w:rsidP="00477C30">
      <w:pPr>
        <w:pStyle w:val="Heading5"/>
      </w:pPr>
      <w:r w:rsidRPr="00E07184">
        <w:t>Project Staff</w:t>
      </w:r>
    </w:p>
    <w:p w14:paraId="39D8E9B8" w14:textId="77777777" w:rsidR="00477C30" w:rsidRPr="00124031" w:rsidRDefault="00477C30" w:rsidP="00477C30">
      <w:pPr>
        <w:keepNext/>
      </w:pPr>
      <w:r w:rsidRPr="00124031">
        <w:t>Karen J. Poppe, Tactile Literacy Product Manager</w:t>
      </w:r>
    </w:p>
    <w:p w14:paraId="518B144E" w14:textId="77777777" w:rsidR="00477C30" w:rsidRDefault="00477C30" w:rsidP="00477C30">
      <w:r w:rsidRPr="00124031">
        <w:t>Andrew Dakin, Model/Pattern Maker</w:t>
      </w:r>
    </w:p>
    <w:p w14:paraId="5F96D3B8" w14:textId="77777777" w:rsidR="00477C30" w:rsidRDefault="00477C30" w:rsidP="00477C30">
      <w:r w:rsidRPr="00124031">
        <w:t xml:space="preserve">Andrew Moulton, Director of Technical </w:t>
      </w:r>
      <w:r>
        <w:t xml:space="preserve">and </w:t>
      </w:r>
      <w:r w:rsidRPr="00124031">
        <w:t>Manufacturing Research</w:t>
      </w:r>
    </w:p>
    <w:p w14:paraId="38451C73" w14:textId="77777777" w:rsidR="00477C30" w:rsidRPr="00124031" w:rsidRDefault="00477C30" w:rsidP="00477C30">
      <w:r w:rsidRPr="00124031">
        <w:t>Matthew Poppe, Graphic Designer</w:t>
      </w:r>
    </w:p>
    <w:p w14:paraId="4E61431D" w14:textId="77777777" w:rsidR="00477C30" w:rsidRPr="00124031" w:rsidRDefault="00477C30" w:rsidP="00477C30">
      <w:r w:rsidRPr="00124031">
        <w:t>Anthony Jones, Director of Creative Services</w:t>
      </w:r>
    </w:p>
    <w:p w14:paraId="0458997D" w14:textId="77777777" w:rsidR="00477C30" w:rsidRPr="00124031" w:rsidRDefault="00477C30" w:rsidP="00477C30">
      <w:r w:rsidRPr="00124031">
        <w:t>Rachel Bishop, Research Assistant/Editor</w:t>
      </w:r>
    </w:p>
    <w:p w14:paraId="5604FDBE" w14:textId="77777777" w:rsidR="00477C30" w:rsidRPr="00124031" w:rsidRDefault="00477C30" w:rsidP="00477C30">
      <w:r w:rsidRPr="00124031">
        <w:t>Bobby Fulwiler, Product Specialist</w:t>
      </w:r>
    </w:p>
    <w:p w14:paraId="188737BE" w14:textId="77777777" w:rsidR="00477C30" w:rsidRPr="00124031" w:rsidRDefault="00477C30" w:rsidP="00477C30">
      <w:r w:rsidRPr="00124031">
        <w:t>James Williams, Braille Transcriber</w:t>
      </w:r>
    </w:p>
    <w:p w14:paraId="16724613" w14:textId="77777777" w:rsidR="00477C30" w:rsidRPr="00BB3676" w:rsidRDefault="00477C30" w:rsidP="00477C30"/>
    <w:p w14:paraId="38F6F668" w14:textId="77777777" w:rsidR="00477C30" w:rsidRPr="00BB3676" w:rsidRDefault="00477C30" w:rsidP="00477C30">
      <w:pPr>
        <w:keepNext/>
      </w:pPr>
      <w:r w:rsidRPr="00BB3676">
        <w:rPr>
          <w:noProof/>
        </w:rPr>
        <w:drawing>
          <wp:inline distT="0" distB="0" distL="0" distR="0" wp14:anchorId="28C91D28" wp14:editId="46704EB7">
            <wp:extent cx="2928620" cy="1198880"/>
            <wp:effectExtent l="0" t="0" r="5080" b="1270"/>
            <wp:docPr id="529208523" name="Picture 529208523" descr="Planned cover art for the NEMETH version of Flip-Over Concept Books: TELLING TIME. An analog clock with a movable blue HOUR hand and a yellow MINUTE hand is shown next to full-color cover that overlaps two stacks of panels (unshown) for the digital clock HOUR and MINUTE settings. Both clocks are set to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lanned cover art for the NEMETH version of Flip-Over Concept Books: TELLING TIME. An analog clock with a movable blue HOUR hand and a yellow MINUTE hand is shown next to full-color cover that overlaps two stacks of panels (unshown) for the digital clock HOUR and MINUTE settings. Both clocks are set to 12:00."/>
                    <pic:cNvPicPr/>
                  </pic:nvPicPr>
                  <pic:blipFill>
                    <a:blip r:embed="rId23" cstate="email">
                      <a:extLst>
                        <a:ext uri="{28A0092B-C50C-407E-A947-70E740481C1C}">
                          <a14:useLocalDpi xmlns:a14="http://schemas.microsoft.com/office/drawing/2010/main"/>
                        </a:ext>
                      </a:extLst>
                    </a:blip>
                    <a:stretch>
                      <a:fillRect/>
                    </a:stretch>
                  </pic:blipFill>
                  <pic:spPr>
                    <a:xfrm>
                      <a:off x="0" y="0"/>
                      <a:ext cx="2928620" cy="1198880"/>
                    </a:xfrm>
                    <a:prstGeom prst="rect">
                      <a:avLst/>
                    </a:prstGeom>
                  </pic:spPr>
                </pic:pic>
              </a:graphicData>
            </a:graphic>
          </wp:inline>
        </w:drawing>
      </w:r>
    </w:p>
    <w:p w14:paraId="7557D3C3" w14:textId="77777777" w:rsidR="00477C30" w:rsidRDefault="00477C30" w:rsidP="00477C30"/>
    <w:p w14:paraId="4563D3D4" w14:textId="77777777" w:rsidR="00477C30" w:rsidRPr="00BB3676" w:rsidRDefault="00477C30" w:rsidP="00477C30">
      <w:pPr>
        <w:pStyle w:val="Heading5"/>
      </w:pPr>
      <w:r w:rsidRPr="00BB3676">
        <w:t>Background</w:t>
      </w:r>
    </w:p>
    <w:p w14:paraId="21C24CC0" w14:textId="77777777" w:rsidR="00477C30" w:rsidRPr="00BB3676" w:rsidRDefault="00477C30" w:rsidP="00477C30">
      <w:pPr>
        <w:keepNext/>
      </w:pPr>
      <w:r w:rsidRPr="00BB3676">
        <w:t xml:space="preserve">In April 2006, the </w:t>
      </w:r>
      <w:r>
        <w:t xml:space="preserve">product manager </w:t>
      </w:r>
      <w:r w:rsidRPr="00BB3676">
        <w:t xml:space="preserve">submitted a formal proposal to develop a series of interactive tactile/print books to encourage young children's development and </w:t>
      </w:r>
      <w:r w:rsidRPr="00BB3676">
        <w:lastRenderedPageBreak/>
        <w:t xml:space="preserve">understanding of basic concepts related to shape, texture, spatial concepts, counting, </w:t>
      </w:r>
      <w:r>
        <w:t>and so forth</w:t>
      </w:r>
      <w:r w:rsidRPr="00BB3676">
        <w:t xml:space="preserve">. </w:t>
      </w:r>
      <w:r>
        <w:t>This product</w:t>
      </w:r>
      <w:r w:rsidRPr="00BB3676">
        <w:t xml:space="preserve"> incorporates an interactive feature whereby the child independently flips pages or adjacent print/tactile panels that can be matched or sequenced. The panels turn so that, for instance, the child can find all of the panels that have a rough texture, continue a line path, complete a sequence, build an image, </w:t>
      </w:r>
      <w:r>
        <w:t>and so forth</w:t>
      </w:r>
      <w:r w:rsidRPr="00BB3676">
        <w:t xml:space="preserve">. Over a decade later, </w:t>
      </w:r>
      <w:r>
        <w:t>the American Printing House for the Blind (</w:t>
      </w:r>
      <w:r w:rsidRPr="00BB3676">
        <w:t>APH</w:t>
      </w:r>
      <w:r>
        <w:t>)</w:t>
      </w:r>
      <w:r w:rsidRPr="00BB3676">
        <w:t xml:space="preserve"> has introduced three unique books as part of the Flip-Over Concept Books series, including LINE PATHS, PARTS OF A WHOLE, and TEXTURES; two additional books—FRACTIONS and MAKE A FACE—are currently under development (see separate annual reports). </w:t>
      </w:r>
      <w:r>
        <w:t>Even after</w:t>
      </w:r>
      <w:r w:rsidRPr="00BB3676">
        <w:t xml:space="preserve"> years of availability, the first three books continue to sell in large numbers: LINE PATHS—430 (FY14); 317 (FY15); 311 (FY16); PARTS OF A WHOLE—407 (FY14); 387 (FY15); 263 (FY16); TEXTURES—810 (FY14); 787 (FY15); 567 (FY16).</w:t>
      </w:r>
    </w:p>
    <w:p w14:paraId="36072855" w14:textId="77777777" w:rsidR="00477C30" w:rsidRPr="00BB3676" w:rsidRDefault="00477C30" w:rsidP="00477C30"/>
    <w:p w14:paraId="4BA322C3" w14:textId="77777777" w:rsidR="00477C30" w:rsidRPr="00BB3676" w:rsidRDefault="00477C30" w:rsidP="00477C30">
      <w:r w:rsidRPr="00BB3676">
        <w:t>In January 2011, the pro</w:t>
      </w:r>
      <w:r>
        <w:t>duct manager</w:t>
      </w:r>
      <w:r w:rsidRPr="00BB3676">
        <w:t xml:space="preserve"> reviewed a product submission idea received from two teachers of the visually </w:t>
      </w:r>
      <w:r>
        <w:t xml:space="preserve">impaired who requested tactile </w:t>
      </w:r>
      <w:r w:rsidRPr="00BB3676">
        <w:t xml:space="preserve">Analog Clock Flash </w:t>
      </w:r>
      <w:r>
        <w:t>Cards.</w:t>
      </w:r>
      <w:r w:rsidRPr="00BB3676">
        <w:t xml:space="preserve"> The requested product was described as a set of tactile analog clock flashcards i</w:t>
      </w:r>
      <w:r>
        <w:t xml:space="preserve">ncluding all times on the hour and </w:t>
      </w:r>
      <w:r w:rsidRPr="00BB3676">
        <w:t>half</w:t>
      </w:r>
      <w:r>
        <w:t>-</w:t>
      </w:r>
      <w:r w:rsidRPr="00BB3676">
        <w:t xml:space="preserve">hour, and at least one example of each time on the </w:t>
      </w:r>
      <w:r>
        <w:t>5-minute interval</w:t>
      </w:r>
      <w:r w:rsidRPr="00BB3676">
        <w:t xml:space="preserve"> (e.g., 1:10, 2:35). A cardboard clock with moveable hands was suggested as well. The identified target audience i</w:t>
      </w:r>
      <w:r>
        <w:t>ncluded tactile readers and low-</w:t>
      </w:r>
      <w:r w:rsidRPr="00BB3676">
        <w:t xml:space="preserve">vision readers in elementary grades through middle school. The </w:t>
      </w:r>
      <w:r>
        <w:t xml:space="preserve">product manager </w:t>
      </w:r>
      <w:r w:rsidRPr="00BB3676">
        <w:t>listed the following advantages of the proposed product:</w:t>
      </w:r>
    </w:p>
    <w:p w14:paraId="4C798388" w14:textId="77777777" w:rsidR="00477C30" w:rsidRPr="00BB3676" w:rsidRDefault="00477C30" w:rsidP="00586F38">
      <w:pPr>
        <w:numPr>
          <w:ilvl w:val="0"/>
          <w:numId w:val="40"/>
        </w:numPr>
        <w:ind w:left="720"/>
      </w:pPr>
      <w:r w:rsidRPr="00BB3676">
        <w:t>The product would complement APH’s existing analog clock model.</w:t>
      </w:r>
    </w:p>
    <w:p w14:paraId="6CB7D970" w14:textId="77777777" w:rsidR="00477C30" w:rsidRPr="00BB3676" w:rsidRDefault="00477C30" w:rsidP="00586F38">
      <w:pPr>
        <w:numPr>
          <w:ilvl w:val="0"/>
          <w:numId w:val="40"/>
        </w:numPr>
        <w:ind w:left="720"/>
      </w:pPr>
      <w:r w:rsidRPr="00BB3676">
        <w:t>The product would p</w:t>
      </w:r>
      <w:r>
        <w:t xml:space="preserve">rovide good practice of tactile </w:t>
      </w:r>
      <w:r w:rsidRPr="00BB3676">
        <w:t>graphic interpretation skills needed for success on standardized tests and in the classroom.</w:t>
      </w:r>
    </w:p>
    <w:p w14:paraId="641D8024" w14:textId="77777777" w:rsidR="00477C30" w:rsidRPr="00BB3676" w:rsidRDefault="00477C30" w:rsidP="00586F38">
      <w:pPr>
        <w:numPr>
          <w:ilvl w:val="0"/>
          <w:numId w:val="40"/>
        </w:numPr>
        <w:ind w:left="720"/>
      </w:pPr>
      <w:r w:rsidRPr="00BB3676">
        <w:t>The product would have appeal for a wide audience.</w:t>
      </w:r>
    </w:p>
    <w:p w14:paraId="5AC9D8FE" w14:textId="77777777" w:rsidR="00477C30" w:rsidRPr="00BB3676" w:rsidRDefault="00477C30" w:rsidP="00586F38">
      <w:pPr>
        <w:numPr>
          <w:ilvl w:val="0"/>
          <w:numId w:val="40"/>
        </w:numPr>
        <w:ind w:left="720"/>
      </w:pPr>
      <w:r w:rsidRPr="00BB3676">
        <w:t>The product would offer an ideal way to illustrate proper tactile illustration of clock faces according to Braille Authority of North America (BANA) guidelines for transcribers and teachers.</w:t>
      </w:r>
    </w:p>
    <w:p w14:paraId="0C96620A" w14:textId="77777777" w:rsidR="00477C30" w:rsidRPr="00BB3676" w:rsidRDefault="00477C30" w:rsidP="00477C30"/>
    <w:p w14:paraId="003BE457" w14:textId="77777777" w:rsidR="00477C30" w:rsidRDefault="00477C30" w:rsidP="00477C30">
      <w:r w:rsidRPr="00BB3676">
        <w:t xml:space="preserve">Although recognized as a viable product idea, the </w:t>
      </w:r>
      <w:r>
        <w:t xml:space="preserve">development of the </w:t>
      </w:r>
      <w:r w:rsidRPr="00BB3676">
        <w:t xml:space="preserve">Analog Clock Flash Cards </w:t>
      </w:r>
      <w:r>
        <w:t>was placed on hold</w:t>
      </w:r>
      <w:r w:rsidRPr="00BB3676">
        <w:t xml:space="preserve"> for a lengthy period due to higher company-identified product priorities. The </w:t>
      </w:r>
      <w:r>
        <w:t xml:space="preserve">product manager </w:t>
      </w:r>
      <w:r w:rsidRPr="00BB3676">
        <w:t>later determined that the product concept could be addressed as a Flip-Over Concept Book. In June 2016, the product transitioned to the active product timeline with official approval from the Product Advisory and Review Committee.</w:t>
      </w:r>
    </w:p>
    <w:p w14:paraId="14B394C1" w14:textId="77777777" w:rsidR="00477C30" w:rsidRPr="00BB3676" w:rsidRDefault="00477C30" w:rsidP="00477C30"/>
    <w:p w14:paraId="485E7DF7" w14:textId="77777777" w:rsidR="00477C30" w:rsidRDefault="00477C30" w:rsidP="00477C30">
      <w:r w:rsidRPr="00BB3676">
        <w:t>Flip-Over Concept Books: TELLING TIME will function similarly to previous Flip-Over Concept Books. Specifically, it will feature freely rotating panels that are threaded onto a ProClick</w:t>
      </w:r>
      <w:r w:rsidRPr="00EC032A">
        <w:rPr>
          <w:vertAlign w:val="superscript"/>
        </w:rPr>
        <w:t>®</w:t>
      </w:r>
      <w:r w:rsidRPr="00BB3676">
        <w:t xml:space="preserve"> binding, allowing the removal and repositioning of panels, if desired. However, rather than three panels wide, the book will feature HOUR and MINUTE stacks that are positioned next to an analog clock model with movable HOUR and MINUTE hands</w:t>
      </w:r>
      <w:r>
        <w:t xml:space="preserve"> (see Figure 1)</w:t>
      </w:r>
      <w:r w:rsidRPr="00BB3676">
        <w:t>. The HOUR and MINUTE panels will be printed and vacuum-formed on .010-in. white vinyl.</w:t>
      </w:r>
    </w:p>
    <w:p w14:paraId="6C134A5F" w14:textId="5E344DF0" w:rsidR="00477C30" w:rsidRDefault="00477C30" w:rsidP="00477C30"/>
    <w:p w14:paraId="3D9560E5" w14:textId="77777777" w:rsidR="0024203D" w:rsidRDefault="00D004B8" w:rsidP="0024203D">
      <w:pPr>
        <w:pStyle w:val="Figure"/>
      </w:pPr>
      <w:r w:rsidRPr="004D280E">
        <w:lastRenderedPageBreak/>
        <w:t>Figure 1</w:t>
      </w:r>
    </w:p>
    <w:p w14:paraId="42A4F59C" w14:textId="2D0930E4" w:rsidR="00D004B8" w:rsidRPr="0024203D" w:rsidRDefault="00D004B8" w:rsidP="0024203D">
      <w:pPr>
        <w:pStyle w:val="FigureCaption"/>
      </w:pPr>
      <w:r w:rsidRPr="0024203D">
        <w:t xml:space="preserve">Analog </w:t>
      </w:r>
      <w:r w:rsidR="0024203D" w:rsidRPr="0024203D">
        <w:t>C</w:t>
      </w:r>
      <w:r w:rsidRPr="0024203D">
        <w:t xml:space="preserve">lock and </w:t>
      </w:r>
      <w:r w:rsidR="0024203D" w:rsidRPr="0024203D">
        <w:t>D</w:t>
      </w:r>
      <w:r w:rsidRPr="0024203D">
        <w:t xml:space="preserve">igital </w:t>
      </w:r>
      <w:r w:rsidR="0024203D" w:rsidRPr="0024203D">
        <w:t>C</w:t>
      </w:r>
      <w:r w:rsidRPr="0024203D">
        <w:t xml:space="preserve">lock </w:t>
      </w:r>
      <w:r w:rsidR="0024203D" w:rsidRPr="0024203D">
        <w:t>P</w:t>
      </w:r>
      <w:r w:rsidRPr="0024203D">
        <w:t xml:space="preserve">anels </w:t>
      </w:r>
      <w:r w:rsidR="0024203D" w:rsidRPr="0024203D">
        <w:t>S</w:t>
      </w:r>
      <w:r w:rsidRPr="0024203D">
        <w:t xml:space="preserve">et to 8:30 on the TELLING TIME </w:t>
      </w:r>
      <w:r w:rsidR="0024203D" w:rsidRPr="0024203D">
        <w:t>F</w:t>
      </w:r>
      <w:r w:rsidRPr="0024203D">
        <w:t>lip-</w:t>
      </w:r>
      <w:r w:rsidR="0024203D" w:rsidRPr="0024203D">
        <w:t>O</w:t>
      </w:r>
      <w:r w:rsidRPr="0024203D">
        <w:t xml:space="preserve">ver </w:t>
      </w:r>
      <w:r w:rsidR="0024203D" w:rsidRPr="0024203D">
        <w:t>B</w:t>
      </w:r>
      <w:r w:rsidRPr="0024203D">
        <w:t>ook</w:t>
      </w:r>
    </w:p>
    <w:p w14:paraId="3B19022B" w14:textId="77777777" w:rsidR="00477C30" w:rsidRDefault="00477C30" w:rsidP="00477C30">
      <w:r w:rsidRPr="00BB3676">
        <w:rPr>
          <w:noProof/>
        </w:rPr>
        <w:drawing>
          <wp:inline distT="0" distB="0" distL="0" distR="0" wp14:anchorId="5D888B62" wp14:editId="5A5824B0">
            <wp:extent cx="3158836" cy="1367033"/>
            <wp:effectExtent l="0" t="0" r="3810" b="5080"/>
            <wp:docPr id="237" name="Picture 237" descr="alt=&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alt=&quot;&quot;"/>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3173441" cy="1373353"/>
                    </a:xfrm>
                    <a:prstGeom prst="rect">
                      <a:avLst/>
                    </a:prstGeom>
                    <a:noFill/>
                    <a:ln>
                      <a:noFill/>
                    </a:ln>
                  </pic:spPr>
                </pic:pic>
              </a:graphicData>
            </a:graphic>
          </wp:inline>
        </w:drawing>
      </w:r>
    </w:p>
    <w:p w14:paraId="26FDECF5" w14:textId="77777777" w:rsidR="00477C30" w:rsidRPr="00EA6703" w:rsidRDefault="00477C30" w:rsidP="00477C30"/>
    <w:p w14:paraId="767843B3" w14:textId="77777777" w:rsidR="00477C30" w:rsidRPr="00BB3676" w:rsidRDefault="00477C30" w:rsidP="00477C30">
      <w:r w:rsidRPr="00BB3676">
        <w:t>Given the successful design of previous Flip-O</w:t>
      </w:r>
      <w:r>
        <w:t xml:space="preserve">ver Concept Books, formal field </w:t>
      </w:r>
      <w:r w:rsidRPr="00BB3676">
        <w:t>testing of TELLING TIME was deemed unnecessary; however, guidance and feedback was garnered from in-house staff, especially from tactile/braille readers, as the optimal visual and braille design was fleshed out. Additionally, pro</w:t>
      </w:r>
      <w:r>
        <w:t>duct manager</w:t>
      </w:r>
      <w:r w:rsidRPr="00BB3676">
        <w:t>s with expertise in Core Curriculum instruction were consulted; guidance from APH tactile graphic designers versed in BANA’s braille and tactile guidelines was invited as well. The design of the tactile analog clock for TELLING TIME mirrors expected design elements (e.g., discriminable textures and lengths of clock hands, placement</w:t>
      </w:r>
      <w:r>
        <w:t>,</w:t>
      </w:r>
      <w:r w:rsidRPr="00BB3676">
        <w:t xml:space="preserve"> and lengths of MINUTE and SECOND tic marks, position of braille labels). Correct NEMETH and </w:t>
      </w:r>
      <w:r w:rsidRPr="00A53A4E">
        <w:t>Unified English Braille (UEB)</w:t>
      </w:r>
      <w:r w:rsidRPr="00BB3676">
        <w:t xml:space="preserve"> braille notations were utilized for the two complementary TELLING TIME flip-over books.</w:t>
      </w:r>
    </w:p>
    <w:p w14:paraId="7ECA1BEA" w14:textId="77777777" w:rsidR="00477C30" w:rsidRPr="00BB3676" w:rsidRDefault="00477C30" w:rsidP="00477C30"/>
    <w:p w14:paraId="2A9DE3CF" w14:textId="77777777" w:rsidR="00477C30" w:rsidRPr="00BB3676" w:rsidRDefault="00477C30" w:rsidP="00477C30">
      <w:r w:rsidRPr="00BB3676">
        <w:t>The pro</w:t>
      </w:r>
      <w:r>
        <w:t>duct manager</w:t>
      </w:r>
      <w:r w:rsidRPr="00BB3676">
        <w:t xml:space="preserve"> conducted repeated Product Development Committee (PDC) meetings throughout the fiscal year to review the expected product design, invite input from others, and monitor and test experimental tooling samples for</w:t>
      </w:r>
      <w:r>
        <w:t xml:space="preserve"> the</w:t>
      </w:r>
      <w:r w:rsidRPr="00BB3676">
        <w:t xml:space="preserve"> eventual production of the book. Details discussed by PDC members encompassed a wide variety of product-building topics, including the following:</w:t>
      </w:r>
    </w:p>
    <w:p w14:paraId="06394329" w14:textId="77777777" w:rsidR="00477C30" w:rsidRPr="00BB3676" w:rsidRDefault="00477C30" w:rsidP="00477C30">
      <w:pPr>
        <w:numPr>
          <w:ilvl w:val="0"/>
          <w:numId w:val="41"/>
        </w:numPr>
        <w:rPr>
          <w:rFonts w:ascii="Calibri" w:eastAsia="Calibri" w:hAnsi="Calibri"/>
        </w:rPr>
      </w:pPr>
      <w:r>
        <w:rPr>
          <w:rFonts w:eastAsia="Calibri"/>
        </w:rPr>
        <w:t>d</w:t>
      </w:r>
      <w:r w:rsidRPr="00BB3676">
        <w:rPr>
          <w:rFonts w:eastAsia="Calibri"/>
        </w:rPr>
        <w:t>ie-cutting of clock hands</w:t>
      </w:r>
      <w:r>
        <w:rPr>
          <w:rFonts w:eastAsia="Calibri"/>
        </w:rPr>
        <w:t>,</w:t>
      </w:r>
    </w:p>
    <w:p w14:paraId="5DD22FE5" w14:textId="77777777" w:rsidR="00477C30" w:rsidRPr="00BB3676" w:rsidRDefault="00477C30" w:rsidP="00477C30">
      <w:pPr>
        <w:numPr>
          <w:ilvl w:val="0"/>
          <w:numId w:val="41"/>
        </w:numPr>
        <w:rPr>
          <w:rFonts w:ascii="Calibri" w:eastAsia="Calibri" w:hAnsi="Calibri"/>
        </w:rPr>
      </w:pPr>
      <w:r>
        <w:rPr>
          <w:rFonts w:eastAsia="Calibri"/>
        </w:rPr>
        <w:t>i</w:t>
      </w:r>
      <w:r w:rsidRPr="00BB3676">
        <w:rPr>
          <w:rFonts w:eastAsia="Calibri"/>
        </w:rPr>
        <w:t>deal color and texture of clock hands</w:t>
      </w:r>
      <w:r>
        <w:rPr>
          <w:rFonts w:eastAsia="Calibri"/>
        </w:rPr>
        <w:t>,</w:t>
      </w:r>
    </w:p>
    <w:p w14:paraId="63844047" w14:textId="77777777" w:rsidR="00477C30" w:rsidRPr="00BB3676" w:rsidRDefault="00477C30" w:rsidP="00477C30">
      <w:pPr>
        <w:numPr>
          <w:ilvl w:val="0"/>
          <w:numId w:val="41"/>
        </w:numPr>
        <w:rPr>
          <w:rFonts w:ascii="Calibri" w:eastAsia="Calibri" w:hAnsi="Calibri"/>
        </w:rPr>
      </w:pPr>
      <w:r>
        <w:rPr>
          <w:rFonts w:eastAsia="Calibri"/>
        </w:rPr>
        <w:t>l</w:t>
      </w:r>
      <w:r w:rsidRPr="00BB3676">
        <w:rPr>
          <w:rFonts w:eastAsia="Calibri"/>
        </w:rPr>
        <w:t>ayout for the HOUR and MINUTE panels for printing and vacuum-forming</w:t>
      </w:r>
      <w:r>
        <w:rPr>
          <w:rFonts w:eastAsia="Calibri"/>
        </w:rPr>
        <w:t>,</w:t>
      </w:r>
    </w:p>
    <w:p w14:paraId="63A2C6B2" w14:textId="77777777" w:rsidR="00477C30" w:rsidRPr="00BB3676" w:rsidRDefault="00477C30" w:rsidP="00477C30">
      <w:pPr>
        <w:numPr>
          <w:ilvl w:val="0"/>
          <w:numId w:val="41"/>
        </w:numPr>
        <w:rPr>
          <w:rFonts w:ascii="Calibri" w:eastAsia="Calibri" w:hAnsi="Calibri"/>
        </w:rPr>
      </w:pPr>
      <w:r>
        <w:rPr>
          <w:rFonts w:eastAsia="Calibri"/>
        </w:rPr>
        <w:t>a</w:t>
      </w:r>
      <w:r w:rsidRPr="00BB3676">
        <w:rPr>
          <w:rFonts w:eastAsia="Calibri"/>
        </w:rPr>
        <w:t>ssembly of</w:t>
      </w:r>
      <w:r>
        <w:rPr>
          <w:rFonts w:eastAsia="Calibri"/>
        </w:rPr>
        <w:t xml:space="preserve"> the</w:t>
      </w:r>
      <w:r w:rsidRPr="00BB3676">
        <w:rPr>
          <w:rFonts w:eastAsia="Calibri"/>
        </w:rPr>
        <w:t xml:space="preserve"> central hub of analog clock to ensure ideal tension for the rotation of clock hands</w:t>
      </w:r>
      <w:r>
        <w:rPr>
          <w:rFonts w:eastAsia="Calibri"/>
        </w:rPr>
        <w:t>,</w:t>
      </w:r>
    </w:p>
    <w:p w14:paraId="76AD91DF" w14:textId="77777777" w:rsidR="00477C30" w:rsidRDefault="00477C30" w:rsidP="00477C30">
      <w:pPr>
        <w:numPr>
          <w:ilvl w:val="0"/>
          <w:numId w:val="41"/>
        </w:numPr>
        <w:rPr>
          <w:rFonts w:eastAsia="Calibri"/>
        </w:rPr>
      </w:pPr>
      <w:r>
        <w:rPr>
          <w:rFonts w:eastAsia="Calibri"/>
        </w:rPr>
        <w:t>t</w:t>
      </w:r>
      <w:r w:rsidRPr="00BB3676">
        <w:rPr>
          <w:rFonts w:eastAsia="Calibri"/>
        </w:rPr>
        <w:t>hickness and overall shape of back polyethylene pane</w:t>
      </w:r>
      <w:r>
        <w:rPr>
          <w:rFonts w:eastAsia="Calibri"/>
        </w:rPr>
        <w:t>,</w:t>
      </w:r>
    </w:p>
    <w:p w14:paraId="7BC217D6" w14:textId="77777777" w:rsidR="00477C30" w:rsidRPr="00BB3676" w:rsidRDefault="00477C30" w:rsidP="00477C30">
      <w:pPr>
        <w:numPr>
          <w:ilvl w:val="0"/>
          <w:numId w:val="41"/>
        </w:numPr>
        <w:rPr>
          <w:rFonts w:ascii="Calibri" w:eastAsia="Calibri" w:hAnsi="Calibri"/>
        </w:rPr>
      </w:pPr>
      <w:r>
        <w:rPr>
          <w:rFonts w:eastAsia="Calibri"/>
        </w:rPr>
        <w:t>r</w:t>
      </w:r>
      <w:r w:rsidRPr="00BB3676">
        <w:rPr>
          <w:rFonts w:eastAsia="Calibri"/>
        </w:rPr>
        <w:t xml:space="preserve">adius corners of </w:t>
      </w:r>
      <w:r>
        <w:rPr>
          <w:rFonts w:eastAsia="Calibri"/>
        </w:rPr>
        <w:t xml:space="preserve">the </w:t>
      </w:r>
      <w:r w:rsidRPr="00BB3676">
        <w:rPr>
          <w:rFonts w:eastAsia="Calibri"/>
        </w:rPr>
        <w:t>book to ensure smooth edges</w:t>
      </w:r>
      <w:r>
        <w:rPr>
          <w:rFonts w:eastAsia="Calibri"/>
        </w:rPr>
        <w:t>,</w:t>
      </w:r>
      <w:r w:rsidRPr="00BB3676">
        <w:rPr>
          <w:rFonts w:eastAsia="Calibri"/>
        </w:rPr>
        <w:t xml:space="preserve"> </w:t>
      </w:r>
      <w:r>
        <w:rPr>
          <w:rFonts w:eastAsia="Calibri"/>
        </w:rPr>
        <w:t>and</w:t>
      </w:r>
    </w:p>
    <w:p w14:paraId="60196872" w14:textId="77777777" w:rsidR="00477C30" w:rsidRPr="00BB3676" w:rsidRDefault="00477C30" w:rsidP="00477C30">
      <w:pPr>
        <w:numPr>
          <w:ilvl w:val="0"/>
          <w:numId w:val="41"/>
        </w:numPr>
        <w:rPr>
          <w:rFonts w:ascii="Calibri" w:eastAsia="Calibri" w:hAnsi="Calibri"/>
        </w:rPr>
      </w:pPr>
      <w:r>
        <w:rPr>
          <w:rFonts w:eastAsia="Calibri"/>
        </w:rPr>
        <w:t>p</w:t>
      </w:r>
      <w:r w:rsidRPr="00BB3676">
        <w:rPr>
          <w:rFonts w:eastAsia="Calibri"/>
        </w:rPr>
        <w:t>rovision/packaging of separate UEB and NEMETH versions of the same flip-over book</w:t>
      </w:r>
      <w:r>
        <w:rPr>
          <w:rFonts w:eastAsia="Calibri"/>
        </w:rPr>
        <w:t>.</w:t>
      </w:r>
    </w:p>
    <w:p w14:paraId="49C8D96C" w14:textId="77777777" w:rsidR="00477C30" w:rsidRPr="00BB3676" w:rsidRDefault="00477C30" w:rsidP="00477C30">
      <w:pPr>
        <w:rPr>
          <w:rFonts w:eastAsia="Calibri"/>
        </w:rPr>
      </w:pPr>
    </w:p>
    <w:p w14:paraId="3949CF50" w14:textId="77777777" w:rsidR="00477C30" w:rsidRPr="00E07184" w:rsidRDefault="00477C30" w:rsidP="00477C30">
      <w:r w:rsidRPr="00BB3676">
        <w:t>The pr</w:t>
      </w:r>
      <w:r>
        <w:t>oduct manager</w:t>
      </w:r>
      <w:r w:rsidRPr="00BB3676">
        <w:t xml:space="preserve"> prepared a suggested multi-up panel arrangement for the NEMETH and </w:t>
      </w:r>
      <w:r>
        <w:t>UEB panels for both books with simulated braille text</w:t>
      </w:r>
      <w:r w:rsidRPr="00BB3676">
        <w:t xml:space="preserve"> for reference. The UEB flip-over HOUR and MINUTE panels are shown </w:t>
      </w:r>
      <w:r>
        <w:t xml:space="preserve">in Figure 2, </w:t>
      </w:r>
      <w:r w:rsidRPr="00BB3676">
        <w:t>below:</w:t>
      </w:r>
    </w:p>
    <w:p w14:paraId="5FA30A0D" w14:textId="418FB353" w:rsidR="00477C30" w:rsidRDefault="00477C30" w:rsidP="00477C30"/>
    <w:p w14:paraId="69BABD57" w14:textId="77777777" w:rsidR="0024203D" w:rsidRDefault="0024203D" w:rsidP="0024203D">
      <w:pPr>
        <w:pStyle w:val="Figure"/>
      </w:pPr>
      <w:r w:rsidRPr="004D280E">
        <w:lastRenderedPageBreak/>
        <w:t>Figure 2</w:t>
      </w:r>
    </w:p>
    <w:p w14:paraId="54523980" w14:textId="5CF47806" w:rsidR="0024203D" w:rsidRPr="004D280E" w:rsidRDefault="0024203D" w:rsidP="0024203D">
      <w:pPr>
        <w:pStyle w:val="FigureCaption"/>
      </w:pPr>
      <w:r w:rsidRPr="004D280E">
        <w:t xml:space="preserve">UEB </w:t>
      </w:r>
      <w:r>
        <w:t>F</w:t>
      </w:r>
      <w:r w:rsidRPr="004D280E">
        <w:t>lip-</w:t>
      </w:r>
      <w:r>
        <w:t>O</w:t>
      </w:r>
      <w:r w:rsidRPr="004D280E">
        <w:t xml:space="preserve">ver HOUR and MINUTE </w:t>
      </w:r>
      <w:r>
        <w:t>P</w:t>
      </w:r>
      <w:r w:rsidRPr="004D280E">
        <w:t>anels</w:t>
      </w:r>
    </w:p>
    <w:p w14:paraId="0CC57456" w14:textId="77777777" w:rsidR="00477C30" w:rsidRPr="00431274" w:rsidRDefault="00477C30" w:rsidP="00477C30">
      <w:r w:rsidRPr="00431274">
        <w:rPr>
          <w:noProof/>
        </w:rPr>
        <w:drawing>
          <wp:inline distT="0" distB="0" distL="0" distR="0" wp14:anchorId="028457F9" wp14:editId="2A2F8B61">
            <wp:extent cx="4696139" cy="2139950"/>
            <wp:effectExtent l="0" t="0" r="9525" b="0"/>
            <wp:docPr id="529208524" name="Picture 529208524" descr="Juxtaposed images of the HOUR (1-12) and MINUTE (:00-:55) panels in separate 3 x 4 arrangements for the UEB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Juxtaposed images of the HOUR (1-12) and MINUTE (:00-:55) panels in separate 3 x 4 arrangements for the UEB version"/>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4696767" cy="2140236"/>
                    </a:xfrm>
                    <a:prstGeom prst="rect">
                      <a:avLst/>
                    </a:prstGeom>
                    <a:noFill/>
                    <a:ln>
                      <a:noFill/>
                    </a:ln>
                  </pic:spPr>
                </pic:pic>
              </a:graphicData>
            </a:graphic>
          </wp:inline>
        </w:drawing>
      </w:r>
    </w:p>
    <w:p w14:paraId="18168585" w14:textId="77777777" w:rsidR="00477C30" w:rsidRDefault="00477C30" w:rsidP="00477C30"/>
    <w:p w14:paraId="330D0407" w14:textId="77777777" w:rsidR="00477C30" w:rsidRDefault="00477C30" w:rsidP="00477C30">
      <w:r w:rsidRPr="00BB3676">
        <w:t>The NEMETH flip-over HOUR and MINUTE panels are shown</w:t>
      </w:r>
      <w:r>
        <w:t xml:space="preserve"> in Figure 3,</w:t>
      </w:r>
      <w:r w:rsidRPr="00BB3676">
        <w:t xml:space="preserve"> below:</w:t>
      </w:r>
    </w:p>
    <w:p w14:paraId="156049AD" w14:textId="79FCAAA6" w:rsidR="00477C30" w:rsidRDefault="00477C30" w:rsidP="00477C30"/>
    <w:p w14:paraId="72912CB5" w14:textId="77777777" w:rsidR="0024203D" w:rsidRDefault="0024203D" w:rsidP="0024203D">
      <w:pPr>
        <w:pStyle w:val="Figure"/>
      </w:pPr>
      <w:r w:rsidRPr="004D280E">
        <w:t>Figure 3</w:t>
      </w:r>
    </w:p>
    <w:p w14:paraId="3DC409E0" w14:textId="6669593B" w:rsidR="0024203D" w:rsidRPr="004D280E" w:rsidRDefault="0024203D" w:rsidP="0024203D">
      <w:pPr>
        <w:pStyle w:val="FigureCaption"/>
      </w:pPr>
      <w:r w:rsidRPr="004D280E">
        <w:t>NEMETH flip-over HOUR and MINUTE panels</w:t>
      </w:r>
    </w:p>
    <w:p w14:paraId="29F7301D" w14:textId="77777777" w:rsidR="00477C30" w:rsidRPr="00431274" w:rsidRDefault="00477C30" w:rsidP="00477C30">
      <w:r w:rsidRPr="00431274">
        <w:rPr>
          <w:noProof/>
        </w:rPr>
        <w:drawing>
          <wp:inline distT="0" distB="0" distL="0" distR="0" wp14:anchorId="7D02CA40" wp14:editId="6F15EB10">
            <wp:extent cx="4750435" cy="2078355"/>
            <wp:effectExtent l="0" t="0" r="0" b="0"/>
            <wp:docPr id="529208525" name="Picture 529208525" descr="Juxtaposed images of the HOUR (1-12) and MINUTE (:00-:55) panels in separate 3 x 4 arrangements for the NEMETH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Juxtaposed images of the HOUR (1-12) and MINUTE (:00-:55) panels in separate 3 x 4 arrangements for the NEMETH version"/>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4750435" cy="2078355"/>
                    </a:xfrm>
                    <a:prstGeom prst="rect">
                      <a:avLst/>
                    </a:prstGeom>
                    <a:noFill/>
                    <a:ln>
                      <a:noFill/>
                    </a:ln>
                  </pic:spPr>
                </pic:pic>
              </a:graphicData>
            </a:graphic>
          </wp:inline>
        </w:drawing>
      </w:r>
    </w:p>
    <w:p w14:paraId="3EF7B24C" w14:textId="77777777" w:rsidR="00477C30" w:rsidRPr="00E933EA" w:rsidRDefault="00477C30" w:rsidP="00477C30"/>
    <w:p w14:paraId="3F7FEB6C" w14:textId="77777777" w:rsidR="00477C30" w:rsidRPr="00BB3676" w:rsidRDefault="00477C30" w:rsidP="00477C30">
      <w:r w:rsidRPr="00BB3676">
        <w:t>In January 2017, catalog numbers were assigned to the UEB and NEMETH versions of the accompanying Reader’s Guide—1-08814-00 and 1-08813-00, respectively. The pro</w:t>
      </w:r>
      <w:r>
        <w:t>duct manager</w:t>
      </w:r>
      <w:r w:rsidRPr="00BB3676">
        <w:t xml:space="preserve"> authored content for the accompanying Reader’s Guide</w:t>
      </w:r>
      <w:r>
        <w:t xml:space="preserve"> (see Figure 4)</w:t>
      </w:r>
      <w:r w:rsidRPr="00BB3676">
        <w:t xml:space="preserve">. </w:t>
      </w:r>
      <w:r>
        <w:t>Except for needed references to unique braille notation represented on the panels of the flip-over book, t</w:t>
      </w:r>
      <w:r w:rsidRPr="00BB3676">
        <w:t>he content for the UEB and NEMETH versions of the Rea</w:t>
      </w:r>
      <w:r>
        <w:t xml:space="preserve">der’s Guide is nearly identical. </w:t>
      </w:r>
      <w:r w:rsidRPr="00BB3676">
        <w:t>After</w:t>
      </w:r>
      <w:r>
        <w:t xml:space="preserve"> careful editing by Rachel Bishop</w:t>
      </w:r>
      <w:r w:rsidRPr="00BB3676">
        <w:t>, the final content was provided to Matt Poppe for final layout and design. In early February, the pro</w:t>
      </w:r>
      <w:r>
        <w:t>duct manager</w:t>
      </w:r>
      <w:r w:rsidRPr="00BB3676">
        <w:t xml:space="preserve"> forwarded the clean files and the final graphical layout of each version of the Reader’s Guide to the manufacturing specialist for delivery to the Braille Department. Braille translation was prepared and approved for production in May after multiple reviews by the Braille Department and Research staff. Final page counts for print and braille versions of the Reader’s Guide were incorporated into the product specifications.</w:t>
      </w:r>
    </w:p>
    <w:p w14:paraId="66AC4B8E" w14:textId="77777777" w:rsidR="0024203D" w:rsidRDefault="0024203D" w:rsidP="0024203D">
      <w:pPr>
        <w:pStyle w:val="Figure"/>
      </w:pPr>
      <w:r w:rsidRPr="004D280E">
        <w:lastRenderedPageBreak/>
        <w:t>Figure 4</w:t>
      </w:r>
    </w:p>
    <w:p w14:paraId="62A859D1" w14:textId="6711B332" w:rsidR="0024203D" w:rsidRPr="004D280E" w:rsidRDefault="0024203D" w:rsidP="0024203D">
      <w:pPr>
        <w:pStyle w:val="FigureCaption"/>
      </w:pPr>
      <w:r w:rsidRPr="004D280E">
        <w:t xml:space="preserve">Front </w:t>
      </w:r>
      <w:r>
        <w:t>C</w:t>
      </w:r>
      <w:r w:rsidRPr="004D280E">
        <w:t xml:space="preserve">over of the UEB </w:t>
      </w:r>
      <w:r>
        <w:t>V</w:t>
      </w:r>
      <w:r w:rsidRPr="004D280E">
        <w:t xml:space="preserve">ersion of </w:t>
      </w:r>
      <w:r w:rsidR="00EE7081">
        <w:t xml:space="preserve">the </w:t>
      </w:r>
      <w:r w:rsidRPr="004D280E">
        <w:t>Reader’s Guide</w:t>
      </w:r>
    </w:p>
    <w:p w14:paraId="6182195F" w14:textId="77777777" w:rsidR="00477C30" w:rsidRPr="00BB3676" w:rsidRDefault="00477C30" w:rsidP="00477C30">
      <w:r w:rsidRPr="00BB3676">
        <w:rPr>
          <w:noProof/>
        </w:rPr>
        <w:drawing>
          <wp:inline distT="0" distB="0" distL="0" distR="0" wp14:anchorId="36E7C1B8" wp14:editId="73FF81E3">
            <wp:extent cx="1745673" cy="2268649"/>
            <wp:effectExtent l="0" t="0" r="6985" b="0"/>
            <wp:docPr id="260" name="Picture 260" descr="alt=&quot;&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lt=&quot;&quot; "/>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1779459" cy="2312556"/>
                    </a:xfrm>
                    <a:prstGeom prst="rect">
                      <a:avLst/>
                    </a:prstGeom>
                    <a:noFill/>
                    <a:ln>
                      <a:noFill/>
                    </a:ln>
                  </pic:spPr>
                </pic:pic>
              </a:graphicData>
            </a:graphic>
          </wp:inline>
        </w:drawing>
      </w:r>
    </w:p>
    <w:p w14:paraId="3D0C1F24" w14:textId="77777777" w:rsidR="00477C30" w:rsidRDefault="00477C30" w:rsidP="00477C30"/>
    <w:p w14:paraId="15138884" w14:textId="7343F8E8" w:rsidR="00477C30" w:rsidRDefault="00477C30" w:rsidP="00477C30">
      <w:r>
        <w:t>Throughout FY 2018, s</w:t>
      </w:r>
      <w:r w:rsidRPr="00BB3676">
        <w:t xml:space="preserve">taff in various APH departments—Model Shop, Technical </w:t>
      </w:r>
      <w:r>
        <w:t xml:space="preserve">and Manufacturing </w:t>
      </w:r>
      <w:r w:rsidRPr="00BB3676">
        <w:t>Research, Graphic Design</w:t>
      </w:r>
      <w:r>
        <w:t>—were</w:t>
      </w:r>
      <w:r w:rsidRPr="00BB3676">
        <w:t xml:space="preserve"> pivotal during the </w:t>
      </w:r>
      <w:r>
        <w:t xml:space="preserve">planning and </w:t>
      </w:r>
      <w:r w:rsidRPr="00BB3676">
        <w:t>construction of necessary production tools for the eventual manufacturing of Flip-Over Concept Books: TELLING TIME, including the</w:t>
      </w:r>
      <w:r>
        <w:t xml:space="preserve"> items in the</w:t>
      </w:r>
      <w:r w:rsidRPr="00BB3676">
        <w:t xml:space="preserve"> following </w:t>
      </w:r>
      <w:r>
        <w:t>table (categories are preceded by an</w:t>
      </w:r>
      <w:r w:rsidR="00FC156E">
        <w:t xml:space="preserve"> asterisk [*]</w:t>
      </w:r>
      <w:r>
        <w:t>).</w:t>
      </w:r>
    </w:p>
    <w:p w14:paraId="2968DAAA" w14:textId="77777777" w:rsidR="00477C30" w:rsidRDefault="00477C30" w:rsidP="00477C30"/>
    <w:tbl>
      <w:tblPr>
        <w:tblW w:w="8860" w:type="dxa"/>
        <w:tblLook w:val="04A0" w:firstRow="1" w:lastRow="0" w:firstColumn="1" w:lastColumn="0" w:noHBand="0" w:noVBand="1"/>
        <w:tblCaption w:val="Construction tasks for Flip-Over Concept Books: TELLING TIME"/>
      </w:tblPr>
      <w:tblGrid>
        <w:gridCol w:w="8860"/>
      </w:tblGrid>
      <w:tr w:rsidR="00477C30" w:rsidRPr="00E9707D" w14:paraId="37FAEF09" w14:textId="77777777" w:rsidTr="00F02544">
        <w:trPr>
          <w:trHeight w:val="300"/>
        </w:trPr>
        <w:tc>
          <w:tcPr>
            <w:tcW w:w="8860" w:type="dxa"/>
            <w:tcBorders>
              <w:top w:val="single" w:sz="4" w:space="0" w:color="auto"/>
              <w:left w:val="single" w:sz="4" w:space="0" w:color="auto"/>
              <w:bottom w:val="single" w:sz="4" w:space="0" w:color="auto"/>
              <w:right w:val="single" w:sz="4" w:space="0" w:color="auto"/>
            </w:tcBorders>
            <w:shd w:val="clear" w:color="000000" w:fill="4472C4"/>
            <w:vAlign w:val="center"/>
            <w:hideMark/>
          </w:tcPr>
          <w:p w14:paraId="369973C4" w14:textId="77777777" w:rsidR="00477C30" w:rsidRPr="00E46732" w:rsidRDefault="00477C30" w:rsidP="00F02544">
            <w:pPr>
              <w:adjustRightInd/>
              <w:textAlignment w:val="auto"/>
              <w:rPr>
                <w:b/>
                <w:bCs/>
                <w:color w:val="FFFFFF"/>
              </w:rPr>
            </w:pPr>
            <w:r w:rsidRPr="00E46732">
              <w:rPr>
                <w:rFonts w:eastAsia="Calibri"/>
                <w:b/>
                <w:bCs/>
                <w:color w:val="FFFFFF" w:themeColor="background1"/>
              </w:rPr>
              <w:t>*</w:t>
            </w:r>
            <w:r>
              <w:rPr>
                <w:rFonts w:eastAsia="Calibri"/>
                <w:b/>
                <w:bCs/>
                <w:color w:val="FFFFFF" w:themeColor="background1"/>
              </w:rPr>
              <w:t xml:space="preserve"> </w:t>
            </w:r>
            <w:r w:rsidRPr="00E46732">
              <w:rPr>
                <w:rFonts w:eastAsia="Calibri"/>
                <w:b/>
                <w:bCs/>
                <w:color w:val="FFFFFF" w:themeColor="background1"/>
              </w:rPr>
              <w:t>VACUUM-FORM PATTERNS</w:t>
            </w:r>
          </w:p>
        </w:tc>
      </w:tr>
      <w:tr w:rsidR="00477C30" w:rsidRPr="00E9707D" w14:paraId="0FB4CF55"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30B0F507" w14:textId="77777777" w:rsidR="00477C30" w:rsidRPr="00E9707D" w:rsidRDefault="00477C30" w:rsidP="00F02544">
            <w:pPr>
              <w:adjustRightInd/>
              <w:textAlignment w:val="auto"/>
              <w:rPr>
                <w:color w:val="000000"/>
              </w:rPr>
            </w:pPr>
            <w:r w:rsidRPr="00E9707D">
              <w:rPr>
                <w:rFonts w:eastAsia="Calibri"/>
                <w:color w:val="000000"/>
              </w:rPr>
              <w:t>Pattern for UEB panels (HOURS)</w:t>
            </w:r>
          </w:p>
        </w:tc>
      </w:tr>
      <w:tr w:rsidR="00477C30" w:rsidRPr="00E9707D" w14:paraId="7F84CBEA"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2682B5CA" w14:textId="77777777" w:rsidR="00477C30" w:rsidRPr="00E9707D" w:rsidRDefault="00477C30" w:rsidP="00F02544">
            <w:pPr>
              <w:adjustRightInd/>
              <w:textAlignment w:val="auto"/>
              <w:rPr>
                <w:color w:val="000000"/>
              </w:rPr>
            </w:pPr>
            <w:r w:rsidRPr="00E9707D">
              <w:rPr>
                <w:rFonts w:eastAsia="Calibri"/>
                <w:color w:val="000000"/>
              </w:rPr>
              <w:t>Pattern for UEB panels (MINUTES)</w:t>
            </w:r>
          </w:p>
        </w:tc>
      </w:tr>
      <w:tr w:rsidR="00477C30" w:rsidRPr="00E9707D" w14:paraId="39AF9655"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248FBF6E" w14:textId="77777777" w:rsidR="00477C30" w:rsidRPr="00E9707D" w:rsidRDefault="00477C30" w:rsidP="00F02544">
            <w:pPr>
              <w:adjustRightInd/>
              <w:textAlignment w:val="auto"/>
              <w:rPr>
                <w:color w:val="000000"/>
              </w:rPr>
            </w:pPr>
            <w:r w:rsidRPr="00E9707D">
              <w:rPr>
                <w:rFonts w:eastAsia="Calibri"/>
                <w:color w:val="000000"/>
              </w:rPr>
              <w:t>Pattern for NEMETH panels (HOURS)</w:t>
            </w:r>
          </w:p>
        </w:tc>
      </w:tr>
      <w:tr w:rsidR="00477C30" w:rsidRPr="00E9707D" w14:paraId="17A8B921"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20271DA3" w14:textId="77777777" w:rsidR="00477C30" w:rsidRPr="00E9707D" w:rsidRDefault="00477C30" w:rsidP="00F02544">
            <w:pPr>
              <w:adjustRightInd/>
              <w:textAlignment w:val="auto"/>
              <w:rPr>
                <w:color w:val="000000"/>
              </w:rPr>
            </w:pPr>
            <w:r w:rsidRPr="00E9707D">
              <w:rPr>
                <w:rFonts w:eastAsia="Calibri"/>
                <w:color w:val="000000"/>
              </w:rPr>
              <w:t>Pattern for NEMETH panels (MINUTES)</w:t>
            </w:r>
          </w:p>
        </w:tc>
      </w:tr>
      <w:tr w:rsidR="00477C30" w:rsidRPr="00E9707D" w14:paraId="3B41AB53"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3ED2E255" w14:textId="77777777" w:rsidR="00477C30" w:rsidRPr="00E9707D" w:rsidRDefault="00477C30" w:rsidP="00F02544">
            <w:pPr>
              <w:adjustRightInd/>
              <w:textAlignment w:val="auto"/>
              <w:rPr>
                <w:color w:val="000000"/>
              </w:rPr>
            </w:pPr>
            <w:r w:rsidRPr="00E9707D">
              <w:rPr>
                <w:rFonts w:eastAsia="Calibri"/>
                <w:color w:val="000000"/>
              </w:rPr>
              <w:t>Pattern for UEB flip-over book clear cover</w:t>
            </w:r>
          </w:p>
        </w:tc>
      </w:tr>
      <w:tr w:rsidR="00477C30" w:rsidRPr="00E9707D" w14:paraId="495A5D37"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61565DD3" w14:textId="77777777" w:rsidR="00477C30" w:rsidRPr="00E9707D" w:rsidRDefault="00477C30" w:rsidP="00F02544">
            <w:pPr>
              <w:adjustRightInd/>
              <w:textAlignment w:val="auto"/>
              <w:rPr>
                <w:color w:val="000000"/>
              </w:rPr>
            </w:pPr>
            <w:r w:rsidRPr="00E9707D">
              <w:rPr>
                <w:rFonts w:eastAsia="Calibri"/>
                <w:color w:val="000000"/>
              </w:rPr>
              <w:t>Pattern for NEMETH flip-over book clear cover</w:t>
            </w:r>
          </w:p>
        </w:tc>
      </w:tr>
      <w:tr w:rsidR="00477C30" w:rsidRPr="00E9707D" w14:paraId="44D30A59"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2AB6E099" w14:textId="77777777" w:rsidR="00477C30" w:rsidRPr="00E9707D" w:rsidRDefault="00477C30" w:rsidP="00F02544">
            <w:pPr>
              <w:adjustRightInd/>
              <w:textAlignment w:val="auto"/>
              <w:rPr>
                <w:color w:val="000000"/>
              </w:rPr>
            </w:pPr>
            <w:r w:rsidRPr="00E9707D">
              <w:rPr>
                <w:rFonts w:eastAsia="Calibri"/>
                <w:color w:val="000000"/>
              </w:rPr>
              <w:t>Pattern for clock (generic design for both UEB and NEMETH books)</w:t>
            </w:r>
          </w:p>
        </w:tc>
      </w:tr>
      <w:tr w:rsidR="00477C30" w:rsidRPr="00E9707D" w14:paraId="2694BF18" w14:textId="77777777" w:rsidTr="00F02544">
        <w:trPr>
          <w:trHeight w:val="300"/>
        </w:trPr>
        <w:tc>
          <w:tcPr>
            <w:tcW w:w="8860" w:type="dxa"/>
            <w:tcBorders>
              <w:top w:val="nil"/>
              <w:left w:val="single" w:sz="4" w:space="0" w:color="auto"/>
              <w:bottom w:val="single" w:sz="4" w:space="0" w:color="auto"/>
              <w:right w:val="single" w:sz="4" w:space="0" w:color="auto"/>
            </w:tcBorders>
            <w:shd w:val="clear" w:color="000000" w:fill="4472C4"/>
            <w:vAlign w:val="center"/>
            <w:hideMark/>
          </w:tcPr>
          <w:p w14:paraId="6F40DE15" w14:textId="77777777" w:rsidR="00477C30" w:rsidRPr="00E9707D" w:rsidRDefault="00477C30" w:rsidP="00F02544">
            <w:pPr>
              <w:adjustRightInd/>
              <w:textAlignment w:val="auto"/>
              <w:rPr>
                <w:b/>
                <w:bCs/>
                <w:color w:val="FFFFFF"/>
              </w:rPr>
            </w:pPr>
            <w:r>
              <w:rPr>
                <w:rFonts w:eastAsia="Calibri"/>
                <w:b/>
                <w:bCs/>
                <w:color w:val="FFFFFF" w:themeColor="background1"/>
              </w:rPr>
              <w:t xml:space="preserve">* </w:t>
            </w:r>
            <w:r w:rsidRPr="00E9707D">
              <w:rPr>
                <w:rFonts w:eastAsia="Calibri"/>
                <w:b/>
                <w:bCs/>
                <w:color w:val="FFFFFF" w:themeColor="background1"/>
              </w:rPr>
              <w:t>CUTTING DIES</w:t>
            </w:r>
          </w:p>
        </w:tc>
      </w:tr>
      <w:tr w:rsidR="00477C30" w:rsidRPr="00E9707D" w14:paraId="7D506691" w14:textId="77777777" w:rsidTr="00F02544">
        <w:trPr>
          <w:trHeight w:val="6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3373D21D" w14:textId="77777777" w:rsidR="00477C30" w:rsidRPr="00E9707D" w:rsidRDefault="00477C30" w:rsidP="00F02544">
            <w:pPr>
              <w:adjustRightInd/>
              <w:textAlignment w:val="auto"/>
              <w:rPr>
                <w:color w:val="000000"/>
              </w:rPr>
            </w:pPr>
            <w:r w:rsidRPr="00E9707D">
              <w:rPr>
                <w:rFonts w:eastAsia="Calibri"/>
                <w:color w:val="000000"/>
              </w:rPr>
              <w:t>Multi-up cutting die for HOUR and MINUTE panels (will serve for both UEB and NEMETH books)</w:t>
            </w:r>
          </w:p>
        </w:tc>
      </w:tr>
      <w:tr w:rsidR="00477C30" w:rsidRPr="00E9707D" w14:paraId="776EB623" w14:textId="77777777" w:rsidTr="00F02544">
        <w:trPr>
          <w:trHeight w:val="6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107BC62F" w14:textId="77777777" w:rsidR="00477C30" w:rsidRPr="00E9707D" w:rsidRDefault="00477C30" w:rsidP="00F02544">
            <w:pPr>
              <w:adjustRightInd/>
              <w:textAlignment w:val="auto"/>
              <w:rPr>
                <w:color w:val="000000"/>
              </w:rPr>
            </w:pPr>
            <w:r w:rsidRPr="00E9707D">
              <w:rPr>
                <w:rFonts w:eastAsia="Calibri"/>
                <w:color w:val="000000"/>
              </w:rPr>
              <w:t>Multi-up cutting die for CLOCK—likely 4-up (will serve for both UEB and NEMETH versions)</w:t>
            </w:r>
          </w:p>
        </w:tc>
      </w:tr>
      <w:tr w:rsidR="00477C30" w:rsidRPr="00E9707D" w14:paraId="728612BC" w14:textId="77777777" w:rsidTr="00F02544">
        <w:trPr>
          <w:trHeight w:val="6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6D4E5E57" w14:textId="77777777" w:rsidR="00477C30" w:rsidRPr="00E9707D" w:rsidRDefault="00477C30" w:rsidP="00F02544">
            <w:pPr>
              <w:adjustRightInd/>
              <w:textAlignment w:val="auto"/>
              <w:rPr>
                <w:color w:val="000000"/>
              </w:rPr>
            </w:pPr>
            <w:r w:rsidRPr="00E9707D">
              <w:rPr>
                <w:rFonts w:eastAsia="Calibri"/>
                <w:color w:val="000000"/>
              </w:rPr>
              <w:t>Multi-up cutting die for front, clear flip-over cover (will serve for both UEB and NEMETH books)</w:t>
            </w:r>
          </w:p>
        </w:tc>
      </w:tr>
      <w:tr w:rsidR="00477C30" w:rsidRPr="00E9707D" w14:paraId="66374BC4"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1C899C20" w14:textId="77777777" w:rsidR="00477C30" w:rsidRPr="00E9707D" w:rsidRDefault="00477C30" w:rsidP="00F02544">
            <w:pPr>
              <w:adjustRightInd/>
              <w:textAlignment w:val="auto"/>
              <w:rPr>
                <w:color w:val="000000"/>
              </w:rPr>
            </w:pPr>
            <w:r w:rsidRPr="00E9707D">
              <w:rPr>
                <w:rFonts w:eastAsia="Calibri"/>
                <w:color w:val="000000"/>
              </w:rPr>
              <w:t>Cutting die (possibly multi-up) for white polyethylene back cover</w:t>
            </w:r>
          </w:p>
        </w:tc>
      </w:tr>
      <w:tr w:rsidR="00477C30" w:rsidRPr="00E9707D" w14:paraId="4C49EE9E"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72629DBA" w14:textId="77777777" w:rsidR="00477C30" w:rsidRPr="00E9707D" w:rsidRDefault="00477C30" w:rsidP="00F02544">
            <w:pPr>
              <w:adjustRightInd/>
              <w:textAlignment w:val="auto"/>
              <w:rPr>
                <w:color w:val="000000"/>
              </w:rPr>
            </w:pPr>
            <w:r w:rsidRPr="00E9707D">
              <w:rPr>
                <w:rFonts w:eastAsia="Calibri"/>
                <w:color w:val="000000"/>
              </w:rPr>
              <w:t>Multi-up cutting die for HOUR hand (blue/textured)</w:t>
            </w:r>
          </w:p>
        </w:tc>
      </w:tr>
      <w:tr w:rsidR="00477C30" w:rsidRPr="00E9707D" w14:paraId="6FE7A1AD"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4B53FB97" w14:textId="77777777" w:rsidR="00477C30" w:rsidRPr="00E9707D" w:rsidRDefault="00477C30" w:rsidP="00F02544">
            <w:pPr>
              <w:adjustRightInd/>
              <w:textAlignment w:val="auto"/>
              <w:rPr>
                <w:color w:val="000000"/>
              </w:rPr>
            </w:pPr>
            <w:r w:rsidRPr="00E9707D">
              <w:rPr>
                <w:rFonts w:eastAsia="Calibri"/>
                <w:color w:val="000000"/>
              </w:rPr>
              <w:t>Multi-up cutting die for MINUTE hand (yellow/smooth)</w:t>
            </w:r>
          </w:p>
        </w:tc>
      </w:tr>
      <w:tr w:rsidR="00477C30" w:rsidRPr="00E9707D" w14:paraId="3960F168" w14:textId="77777777" w:rsidTr="00F02544">
        <w:trPr>
          <w:trHeight w:val="300"/>
        </w:trPr>
        <w:tc>
          <w:tcPr>
            <w:tcW w:w="8860" w:type="dxa"/>
            <w:tcBorders>
              <w:top w:val="nil"/>
              <w:left w:val="single" w:sz="4" w:space="0" w:color="auto"/>
              <w:bottom w:val="single" w:sz="4" w:space="0" w:color="auto"/>
              <w:right w:val="single" w:sz="4" w:space="0" w:color="auto"/>
            </w:tcBorders>
            <w:shd w:val="clear" w:color="000000" w:fill="4472C4"/>
            <w:vAlign w:val="center"/>
            <w:hideMark/>
          </w:tcPr>
          <w:p w14:paraId="2432512D" w14:textId="77777777" w:rsidR="00477C30" w:rsidRPr="00E9707D" w:rsidRDefault="00477C30" w:rsidP="00F02544">
            <w:pPr>
              <w:adjustRightInd/>
              <w:textAlignment w:val="auto"/>
              <w:rPr>
                <w:b/>
                <w:bCs/>
                <w:color w:val="FFFFFF"/>
              </w:rPr>
            </w:pPr>
            <w:r>
              <w:rPr>
                <w:rFonts w:eastAsia="Calibri"/>
                <w:b/>
                <w:bCs/>
                <w:color w:val="FFFFFF" w:themeColor="background1"/>
              </w:rPr>
              <w:t xml:space="preserve">* </w:t>
            </w:r>
            <w:r w:rsidRPr="00E9707D">
              <w:rPr>
                <w:rFonts w:eastAsia="Calibri"/>
                <w:b/>
                <w:bCs/>
                <w:color w:val="FFFFFF" w:themeColor="background1"/>
              </w:rPr>
              <w:t>PRINT FILES</w:t>
            </w:r>
          </w:p>
        </w:tc>
      </w:tr>
      <w:tr w:rsidR="00477C30" w:rsidRPr="00E9707D" w14:paraId="1A08DC6E"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5719F640" w14:textId="77777777" w:rsidR="00477C30" w:rsidRPr="00E9707D" w:rsidRDefault="00477C30" w:rsidP="00F02544">
            <w:pPr>
              <w:adjustRightInd/>
              <w:textAlignment w:val="auto"/>
              <w:rPr>
                <w:color w:val="000000"/>
              </w:rPr>
            </w:pPr>
            <w:r w:rsidRPr="00E9707D">
              <w:rPr>
                <w:rFonts w:eastAsia="Calibri"/>
                <w:color w:val="000000"/>
              </w:rPr>
              <w:t>UEB Reader’s Guidebook</w:t>
            </w:r>
          </w:p>
        </w:tc>
      </w:tr>
      <w:tr w:rsidR="00477C30" w:rsidRPr="00E9707D" w14:paraId="69C1C178"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60FD2001" w14:textId="77777777" w:rsidR="00477C30" w:rsidRPr="00E9707D" w:rsidRDefault="00477C30" w:rsidP="00F02544">
            <w:pPr>
              <w:adjustRightInd/>
              <w:textAlignment w:val="auto"/>
              <w:rPr>
                <w:color w:val="000000"/>
              </w:rPr>
            </w:pPr>
            <w:r w:rsidRPr="00E9707D">
              <w:rPr>
                <w:rFonts w:eastAsia="Calibri"/>
                <w:color w:val="000000"/>
              </w:rPr>
              <w:t>NEMETH Reader’s Guide</w:t>
            </w:r>
          </w:p>
        </w:tc>
      </w:tr>
      <w:tr w:rsidR="00477C30" w:rsidRPr="00E9707D" w14:paraId="1F0D6129"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49280324" w14:textId="77777777" w:rsidR="00477C30" w:rsidRPr="00E9707D" w:rsidRDefault="00477C30" w:rsidP="00F02544">
            <w:pPr>
              <w:adjustRightInd/>
              <w:textAlignment w:val="auto"/>
              <w:rPr>
                <w:color w:val="000000"/>
              </w:rPr>
            </w:pPr>
            <w:r w:rsidRPr="00E9707D">
              <w:rPr>
                <w:rFonts w:eastAsia="Calibri"/>
                <w:color w:val="000000"/>
              </w:rPr>
              <w:lastRenderedPageBreak/>
              <w:t>Cover art for NEMETH flip-over book (w/assigned cat. #)</w:t>
            </w:r>
          </w:p>
        </w:tc>
      </w:tr>
      <w:tr w:rsidR="00477C30" w:rsidRPr="00E9707D" w14:paraId="5E528CFC"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5F5516A4" w14:textId="77777777" w:rsidR="00477C30" w:rsidRPr="00E9707D" w:rsidRDefault="00477C30" w:rsidP="00F02544">
            <w:pPr>
              <w:adjustRightInd/>
              <w:textAlignment w:val="auto"/>
              <w:rPr>
                <w:color w:val="000000"/>
              </w:rPr>
            </w:pPr>
            <w:r w:rsidRPr="00E9707D">
              <w:rPr>
                <w:rFonts w:eastAsia="Calibri"/>
                <w:color w:val="000000"/>
              </w:rPr>
              <w:t>Cover art for UEB flip-over book (w/assigned cat. #)</w:t>
            </w:r>
          </w:p>
        </w:tc>
      </w:tr>
      <w:tr w:rsidR="00477C30" w:rsidRPr="00E9707D" w14:paraId="74E731E6" w14:textId="77777777" w:rsidTr="00F02544">
        <w:trPr>
          <w:trHeight w:val="6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1FF77F9B" w14:textId="77777777" w:rsidR="00477C30" w:rsidRPr="00E9707D" w:rsidRDefault="00477C30" w:rsidP="00F02544">
            <w:pPr>
              <w:adjustRightInd/>
              <w:textAlignment w:val="auto"/>
              <w:rPr>
                <w:color w:val="000000"/>
              </w:rPr>
            </w:pPr>
            <w:r w:rsidRPr="00E9707D">
              <w:rPr>
                <w:rFonts w:eastAsia="Calibri"/>
                <w:color w:val="000000"/>
              </w:rPr>
              <w:t>Clock face with print numbers using multi-up die template—will be used for both NEMETH and UEB books)</w:t>
            </w:r>
          </w:p>
        </w:tc>
      </w:tr>
      <w:tr w:rsidR="00477C30" w:rsidRPr="00E9707D" w14:paraId="0F2EF35E"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64724787" w14:textId="77777777" w:rsidR="00477C30" w:rsidRPr="00E9707D" w:rsidRDefault="00477C30" w:rsidP="00F02544">
            <w:pPr>
              <w:adjustRightInd/>
              <w:textAlignment w:val="auto"/>
              <w:rPr>
                <w:color w:val="000000"/>
              </w:rPr>
            </w:pPr>
            <w:r w:rsidRPr="00E9707D">
              <w:rPr>
                <w:rFonts w:eastAsia="Calibri"/>
                <w:color w:val="000000"/>
              </w:rPr>
              <w:t>UEB panels using multi-up die template (HOURS)</w:t>
            </w:r>
          </w:p>
        </w:tc>
      </w:tr>
      <w:tr w:rsidR="00477C30" w:rsidRPr="00E9707D" w14:paraId="500DBAE4"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173B1127" w14:textId="77777777" w:rsidR="00477C30" w:rsidRPr="00E9707D" w:rsidRDefault="00477C30" w:rsidP="00F02544">
            <w:pPr>
              <w:adjustRightInd/>
              <w:textAlignment w:val="auto"/>
              <w:rPr>
                <w:color w:val="000000"/>
              </w:rPr>
            </w:pPr>
            <w:r w:rsidRPr="00E9707D">
              <w:rPr>
                <w:rFonts w:eastAsia="Calibri"/>
                <w:color w:val="000000"/>
              </w:rPr>
              <w:t>UEB panels using multi-up die template (MINUTES)</w:t>
            </w:r>
          </w:p>
        </w:tc>
      </w:tr>
      <w:tr w:rsidR="00477C30" w:rsidRPr="00E9707D" w14:paraId="3A47C025"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39C79FBC" w14:textId="77777777" w:rsidR="00477C30" w:rsidRPr="00E9707D" w:rsidRDefault="00477C30" w:rsidP="00F02544">
            <w:pPr>
              <w:adjustRightInd/>
              <w:textAlignment w:val="auto"/>
              <w:rPr>
                <w:color w:val="000000"/>
              </w:rPr>
            </w:pPr>
            <w:r w:rsidRPr="00E9707D">
              <w:rPr>
                <w:rFonts w:eastAsia="Calibri"/>
                <w:color w:val="000000"/>
              </w:rPr>
              <w:t>NEMETH panels using multi-up die template (HOURS)</w:t>
            </w:r>
          </w:p>
        </w:tc>
      </w:tr>
      <w:tr w:rsidR="00477C30" w:rsidRPr="00E9707D" w14:paraId="26CBAD7A"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6DA324E7" w14:textId="77777777" w:rsidR="00477C30" w:rsidRPr="00E9707D" w:rsidRDefault="00477C30" w:rsidP="00F02544">
            <w:pPr>
              <w:adjustRightInd/>
              <w:textAlignment w:val="auto"/>
              <w:rPr>
                <w:color w:val="000000"/>
              </w:rPr>
            </w:pPr>
            <w:r w:rsidRPr="00E9707D">
              <w:rPr>
                <w:rFonts w:eastAsia="Calibri"/>
                <w:color w:val="000000"/>
              </w:rPr>
              <w:t>NEMETH panels using multi-up die template (MINUTES)</w:t>
            </w:r>
          </w:p>
        </w:tc>
      </w:tr>
      <w:tr w:rsidR="00477C30" w:rsidRPr="00E9707D" w14:paraId="795A84DC"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6ECAE906" w14:textId="77777777" w:rsidR="00477C30" w:rsidRPr="00E9707D" w:rsidRDefault="00477C30" w:rsidP="00F02544">
            <w:pPr>
              <w:adjustRightInd/>
              <w:textAlignment w:val="auto"/>
              <w:rPr>
                <w:color w:val="000000"/>
              </w:rPr>
            </w:pPr>
            <w:r w:rsidRPr="00E9707D">
              <w:rPr>
                <w:rFonts w:eastAsia="Calibri"/>
                <w:color w:val="000000"/>
              </w:rPr>
              <w:t>SMALL PARTS Warning Label (existing APH part)</w:t>
            </w:r>
          </w:p>
        </w:tc>
      </w:tr>
      <w:tr w:rsidR="00477C30" w:rsidRPr="00E9707D" w14:paraId="65035A68"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20A7EB87" w14:textId="77777777" w:rsidR="00477C30" w:rsidRPr="00E9707D" w:rsidRDefault="00477C30" w:rsidP="00F02544">
            <w:pPr>
              <w:adjustRightInd/>
              <w:textAlignment w:val="auto"/>
              <w:rPr>
                <w:color w:val="000000"/>
              </w:rPr>
            </w:pPr>
            <w:r w:rsidRPr="00E9707D">
              <w:rPr>
                <w:rFonts w:eastAsia="Calibri"/>
                <w:color w:val="000000"/>
              </w:rPr>
              <w:t>Print Parts List</w:t>
            </w:r>
          </w:p>
        </w:tc>
      </w:tr>
      <w:tr w:rsidR="00477C30" w:rsidRPr="00E9707D" w14:paraId="1C31C07F" w14:textId="77777777" w:rsidTr="00963F20">
        <w:trPr>
          <w:trHeight w:val="300"/>
        </w:trPr>
        <w:tc>
          <w:tcPr>
            <w:tcW w:w="8860" w:type="dxa"/>
            <w:tcBorders>
              <w:top w:val="nil"/>
              <w:left w:val="single" w:sz="4" w:space="0" w:color="auto"/>
              <w:bottom w:val="single" w:sz="4" w:space="0" w:color="auto"/>
              <w:right w:val="single" w:sz="4" w:space="0" w:color="auto"/>
            </w:tcBorders>
            <w:shd w:val="clear" w:color="auto" w:fill="4472C4"/>
            <w:vAlign w:val="center"/>
            <w:hideMark/>
          </w:tcPr>
          <w:p w14:paraId="4CB022BE" w14:textId="77777777" w:rsidR="00477C30" w:rsidRPr="00E9707D" w:rsidRDefault="00477C30" w:rsidP="00F02544">
            <w:pPr>
              <w:adjustRightInd/>
              <w:textAlignment w:val="auto"/>
              <w:rPr>
                <w:b/>
                <w:bCs/>
                <w:color w:val="FFFFFF"/>
              </w:rPr>
            </w:pPr>
            <w:r>
              <w:rPr>
                <w:rFonts w:eastAsia="Calibri"/>
                <w:b/>
                <w:bCs/>
                <w:color w:val="FFFFFF" w:themeColor="background1"/>
              </w:rPr>
              <w:t xml:space="preserve">* </w:t>
            </w:r>
            <w:r w:rsidRPr="00E9707D">
              <w:rPr>
                <w:rFonts w:eastAsia="Calibri"/>
                <w:b/>
                <w:bCs/>
                <w:color w:val="FFFFFF" w:themeColor="background1"/>
              </w:rPr>
              <w:t>BRAILLE FILES</w:t>
            </w:r>
          </w:p>
        </w:tc>
      </w:tr>
      <w:tr w:rsidR="00477C30" w:rsidRPr="00E9707D" w14:paraId="4B67CEBF"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3BB28A13" w14:textId="77777777" w:rsidR="00477C30" w:rsidRPr="00E9707D" w:rsidRDefault="00477C30" w:rsidP="00F02544">
            <w:pPr>
              <w:adjustRightInd/>
              <w:textAlignment w:val="auto"/>
              <w:rPr>
                <w:color w:val="000000"/>
              </w:rPr>
            </w:pPr>
            <w:r w:rsidRPr="00E9707D">
              <w:rPr>
                <w:rFonts w:eastAsia="Calibri"/>
                <w:color w:val="000000"/>
              </w:rPr>
              <w:t>Braille translation of Reader’s Guide (NEMETH)—completed 5/22/17</w:t>
            </w:r>
          </w:p>
        </w:tc>
      </w:tr>
      <w:tr w:rsidR="00477C30" w:rsidRPr="00E9707D" w14:paraId="2C2BC4CD"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6873590A" w14:textId="77777777" w:rsidR="00477C30" w:rsidRPr="00E9707D" w:rsidRDefault="00477C30" w:rsidP="00F02544">
            <w:pPr>
              <w:adjustRightInd/>
              <w:textAlignment w:val="auto"/>
              <w:rPr>
                <w:color w:val="000000"/>
              </w:rPr>
            </w:pPr>
            <w:r w:rsidRPr="00E9707D">
              <w:rPr>
                <w:rFonts w:eastAsia="Calibri"/>
                <w:color w:val="000000"/>
              </w:rPr>
              <w:t>Braille translation of Reader’s Guide (UEB)—completed 5/22/17</w:t>
            </w:r>
          </w:p>
        </w:tc>
      </w:tr>
      <w:tr w:rsidR="00477C30" w:rsidRPr="00E9707D" w14:paraId="2B2E224C"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2629C317" w14:textId="77777777" w:rsidR="00477C30" w:rsidRPr="00E9707D" w:rsidRDefault="00477C30" w:rsidP="00F02544">
            <w:pPr>
              <w:adjustRightInd/>
              <w:textAlignment w:val="auto"/>
              <w:rPr>
                <w:color w:val="000000"/>
              </w:rPr>
            </w:pPr>
            <w:r w:rsidRPr="00E9707D">
              <w:rPr>
                <w:rFonts w:eastAsia="Calibri"/>
                <w:color w:val="000000"/>
              </w:rPr>
              <w:t>SMALL Parts Warning Label (existing APH part)</w:t>
            </w:r>
          </w:p>
        </w:tc>
      </w:tr>
      <w:tr w:rsidR="00477C30" w:rsidRPr="00E9707D" w14:paraId="5E0B2271" w14:textId="77777777" w:rsidTr="00F02544">
        <w:trPr>
          <w:trHeight w:val="300"/>
        </w:trPr>
        <w:tc>
          <w:tcPr>
            <w:tcW w:w="8860" w:type="dxa"/>
            <w:tcBorders>
              <w:top w:val="nil"/>
              <w:left w:val="single" w:sz="4" w:space="0" w:color="auto"/>
              <w:bottom w:val="single" w:sz="4" w:space="0" w:color="auto"/>
              <w:right w:val="single" w:sz="4" w:space="0" w:color="auto"/>
            </w:tcBorders>
            <w:shd w:val="clear" w:color="auto" w:fill="auto"/>
            <w:vAlign w:val="center"/>
            <w:hideMark/>
          </w:tcPr>
          <w:p w14:paraId="23E68864" w14:textId="77777777" w:rsidR="00477C30" w:rsidRPr="00E9707D" w:rsidRDefault="00477C30" w:rsidP="00F02544">
            <w:pPr>
              <w:adjustRightInd/>
              <w:textAlignment w:val="auto"/>
              <w:rPr>
                <w:color w:val="000000"/>
              </w:rPr>
            </w:pPr>
            <w:r w:rsidRPr="00E9707D">
              <w:rPr>
                <w:rFonts w:eastAsia="Calibri"/>
                <w:color w:val="000000"/>
              </w:rPr>
              <w:t>Braille Parts List</w:t>
            </w:r>
          </w:p>
        </w:tc>
      </w:tr>
    </w:tbl>
    <w:p w14:paraId="6C353924" w14:textId="77777777" w:rsidR="00477C30" w:rsidRPr="00BB3676" w:rsidRDefault="00477C30" w:rsidP="00477C30"/>
    <w:p w14:paraId="50DE1017" w14:textId="77777777" w:rsidR="00477C30" w:rsidRDefault="00477C30" w:rsidP="00477C30">
      <w:r>
        <w:t xml:space="preserve">The product manager </w:t>
      </w:r>
      <w:r w:rsidRPr="00BB3676">
        <w:t>periodically convene</w:t>
      </w:r>
      <w:r>
        <w:t>d</w:t>
      </w:r>
      <w:r w:rsidRPr="00BB3676">
        <w:t xml:space="preserve"> the project team to monitor progress, provide information for the specifications document, and approve sample parts. </w:t>
      </w:r>
      <w:r>
        <w:t xml:space="preserve">By December 2017, the graphic designer had all of the print files completed for the book covers, HOUR and MINUTE panels, and the clock face for the Nemeth and UEB versions of the book. </w:t>
      </w:r>
      <w:r w:rsidRPr="00BB3676">
        <w:t>Steady accomplishment</w:t>
      </w:r>
      <w:r>
        <w:t>s on tooling preparation by Technical and Manufacturing Research and Model Shop staff were</w:t>
      </w:r>
      <w:r w:rsidRPr="00BB3676">
        <w:t xml:space="preserve"> impacted by concurrent work on other hig</w:t>
      </w:r>
      <w:r>
        <w:t>her priority products. No active work on this product was reportable for the remainder of FY 2018.</w:t>
      </w:r>
    </w:p>
    <w:p w14:paraId="721C1F7D" w14:textId="77777777" w:rsidR="00477C30" w:rsidRDefault="00477C30" w:rsidP="00477C30">
      <w:r>
        <w:t>Throughout the FY 2019, s</w:t>
      </w:r>
      <w:r w:rsidRPr="00BB3676">
        <w:t>teady accomplishment</w:t>
      </w:r>
      <w:r>
        <w:t>s on tooling preparation by Technical Research and Model Shop staff were negatively</w:t>
      </w:r>
      <w:r w:rsidRPr="00BB3676">
        <w:t xml:space="preserve"> impacted by concurrent work on other hig</w:t>
      </w:r>
      <w:r>
        <w:t>her priority products. Consequently, active work on the Flip-Over Concept Books: TELLING TIME stalled, and no reportable accomplishments were witnessed in FY 2019.</w:t>
      </w:r>
    </w:p>
    <w:p w14:paraId="3BF0F625" w14:textId="77777777" w:rsidR="00477C30" w:rsidRDefault="00477C30" w:rsidP="00477C30"/>
    <w:p w14:paraId="261FCD79" w14:textId="77777777" w:rsidR="00477C30" w:rsidRPr="0067560A" w:rsidRDefault="00477C30" w:rsidP="00477C30">
      <w:r w:rsidRPr="0067560A">
        <w:t xml:space="preserve">Progress on the tooling construction and development of product specifications regained momentum during </w:t>
      </w:r>
      <w:r>
        <w:t xml:space="preserve">the </w:t>
      </w:r>
      <w:r w:rsidRPr="0067560A">
        <w:t>third quarter of the FY 2020. Specifically, the model maker concentrated efforts on rebuilding and fine-tuning some previous vacuum-form patterns. Andrew Dakin devised a method to have the formed clock hands freely rotate with an ideal tension to ensure that the hour and minute hands remain in place as the student explores the tactile display. Concurrently, Andrew Moulton prepared the final cutting die layouts. The product manager oversaw the status of the product via regular meetings with the project staff to review and verify planned design details for each version of the flip-over book.</w:t>
      </w:r>
    </w:p>
    <w:p w14:paraId="2D1A613E" w14:textId="77777777" w:rsidR="00477C30" w:rsidRPr="0067560A" w:rsidRDefault="00477C30" w:rsidP="00477C30"/>
    <w:p w14:paraId="68114988" w14:textId="77777777" w:rsidR="00477C30" w:rsidRPr="00D310F2" w:rsidRDefault="00477C30" w:rsidP="00477C30">
      <w:pPr>
        <w:pStyle w:val="Heading5"/>
      </w:pPr>
      <w:r w:rsidRPr="00D310F2">
        <w:t>Work during FY 2021</w:t>
      </w:r>
    </w:p>
    <w:p w14:paraId="7A3EE794" w14:textId="77777777" w:rsidR="00477C30" w:rsidRDefault="00477C30" w:rsidP="00477C30">
      <w:r w:rsidRPr="0067560A">
        <w:t xml:space="preserve">By the end of the second quarter of the fiscal year, all production tooling and the necessary specifications document were completed. The print and braille files for both guidebooks (Nemeth and UEB versions) were uploaded to the </w:t>
      </w:r>
      <w:r>
        <w:t>P</w:t>
      </w:r>
      <w:r w:rsidRPr="0067560A">
        <w:t xml:space="preserve">roduction server. On </w:t>
      </w:r>
      <w:r w:rsidRPr="0067560A">
        <w:lastRenderedPageBreak/>
        <w:t>May 6, 2021, a formal Gate 5: Specifications meeting was conducted with all key in-house staff. The specifications document was formally presented to Production staff, and quantities for the initial pilot and production runs were determined.  Required signatures were obtained on the Gate 5 form.</w:t>
      </w:r>
    </w:p>
    <w:p w14:paraId="5A471EA9" w14:textId="77777777" w:rsidR="00477C30" w:rsidRPr="0067560A" w:rsidRDefault="00477C30" w:rsidP="00477C30"/>
    <w:p w14:paraId="75702A02" w14:textId="77777777" w:rsidR="00477C30" w:rsidRPr="0067560A" w:rsidRDefault="00477C30" w:rsidP="00477C30">
      <w:pPr>
        <w:pStyle w:val="Heading5"/>
      </w:pPr>
      <w:r w:rsidRPr="0067560A">
        <w:t>Work planned for FY 2022</w:t>
      </w:r>
    </w:p>
    <w:p w14:paraId="6B088F27" w14:textId="77777777" w:rsidR="00477C30" w:rsidRPr="0067560A" w:rsidRDefault="00477C30" w:rsidP="00477C30">
      <w:r w:rsidRPr="0067560A">
        <w:t>The project staff will closely monitor the pilot run and initial production run of TELLING TIME (Nemeth and UEB versions). The product manager will participate in post-product launch activities</w:t>
      </w:r>
      <w:r>
        <w:t>,</w:t>
      </w:r>
      <w:r w:rsidRPr="0067560A">
        <w:t xml:space="preserve"> such as showcasing the product at virtual webinars, conferences</w:t>
      </w:r>
      <w:r>
        <w:t xml:space="preserve">, and </w:t>
      </w:r>
      <w:r w:rsidRPr="0067560A">
        <w:t>workshops</w:t>
      </w:r>
      <w:r>
        <w:t>;</w:t>
      </w:r>
      <w:r w:rsidRPr="0067560A">
        <w:t xml:space="preserve"> and writing blogs. The development of additional Flip-Over Concept Books will be guided by requests from the field. The product manager will also explore the possible production and provision of blank flip-over books to accommodate the construction of custom-made tactile books created by students, parents, and teachers.</w:t>
      </w:r>
    </w:p>
    <w:p w14:paraId="4268B1E5" w14:textId="77777777" w:rsidR="00477C30" w:rsidRDefault="00477C30" w:rsidP="00477C30">
      <w:pPr>
        <w:rPr>
          <w:highlight w:val="yellow"/>
        </w:rPr>
      </w:pPr>
    </w:p>
    <w:p w14:paraId="457D793B" w14:textId="77777777" w:rsidR="00477C30" w:rsidRPr="00760116" w:rsidRDefault="00477C30" w:rsidP="00477C30">
      <w:pPr>
        <w:rPr>
          <w:highlight w:val="yellow"/>
        </w:rPr>
      </w:pPr>
    </w:p>
    <w:p w14:paraId="79A09A81" w14:textId="77777777" w:rsidR="00477C30" w:rsidRPr="00845EFA" w:rsidRDefault="00477C30" w:rsidP="00477C30">
      <w:pPr>
        <w:pStyle w:val="Heading4"/>
      </w:pPr>
      <w:bookmarkStart w:id="58" w:name="_Toc84507559"/>
      <w:r w:rsidRPr="00BE68EE">
        <w:t>Graph Benders</w:t>
      </w:r>
      <w:bookmarkEnd w:id="58"/>
    </w:p>
    <w:p w14:paraId="21545168" w14:textId="77777777" w:rsidR="00477C30" w:rsidRPr="00450EB3" w:rsidRDefault="00477C30" w:rsidP="00477C30">
      <w:pPr>
        <w:keepNext/>
        <w:jc w:val="center"/>
      </w:pPr>
      <w:r w:rsidRPr="00B414F1">
        <w:t>(Co</w:t>
      </w:r>
      <w:r w:rsidRPr="00BF0620">
        <w:t>mpleted</w:t>
      </w:r>
      <w:r w:rsidRPr="00450EB3">
        <w:t>)</w:t>
      </w:r>
    </w:p>
    <w:p w14:paraId="3AC3D714" w14:textId="77777777" w:rsidR="00477C30" w:rsidRPr="00030DEB" w:rsidRDefault="00477C30" w:rsidP="00477C30">
      <w:pPr>
        <w:keepNext/>
        <w:rPr>
          <w:highlight w:val="yellow"/>
        </w:rPr>
      </w:pPr>
    </w:p>
    <w:p w14:paraId="061EDB02" w14:textId="77777777" w:rsidR="00477C30" w:rsidRPr="00BE68EE" w:rsidRDefault="00477C30" w:rsidP="00477C30">
      <w:pPr>
        <w:pStyle w:val="Heading5"/>
      </w:pPr>
      <w:r w:rsidRPr="00BE68EE">
        <w:t>Purpose</w:t>
      </w:r>
    </w:p>
    <w:p w14:paraId="68C48CCD" w14:textId="77777777" w:rsidR="00477C30" w:rsidRDefault="00477C30" w:rsidP="00477C30">
      <w:pPr>
        <w:pStyle w:val="BodyText"/>
        <w:keepNext/>
      </w:pPr>
      <w:r w:rsidRPr="00030DEB">
        <w:t>To develop an inexpensive, consumable set of items that allow blind or visually impaired students to make math graphs that can be turned in for homework, read by the teacher, and kept by the student for later review. Ease of use, readability, and marking on the top side of the graph sheet (rather than embossing from the reverse) are among the aims for the product.</w:t>
      </w:r>
    </w:p>
    <w:p w14:paraId="575A93B3" w14:textId="77777777" w:rsidR="00477C30" w:rsidRPr="00030DEB" w:rsidRDefault="00477C30" w:rsidP="00477C30">
      <w:pPr>
        <w:pStyle w:val="BodyText"/>
      </w:pPr>
    </w:p>
    <w:p w14:paraId="48E12433" w14:textId="77777777" w:rsidR="00477C30" w:rsidRPr="00845EFA" w:rsidRDefault="00477C30" w:rsidP="00477C30">
      <w:pPr>
        <w:pStyle w:val="Heading5"/>
      </w:pPr>
      <w:r w:rsidRPr="00BE68EE">
        <w:t>Project Staff</w:t>
      </w:r>
    </w:p>
    <w:p w14:paraId="0036A122" w14:textId="77777777" w:rsidR="00477C30" w:rsidRPr="00BF0620" w:rsidRDefault="00477C30" w:rsidP="00477C30">
      <w:pPr>
        <w:pStyle w:val="List"/>
        <w:keepNext/>
      </w:pPr>
      <w:r w:rsidRPr="00B414F1">
        <w:t xml:space="preserve">Fred Otto, Tactile Literacy </w:t>
      </w:r>
      <w:r>
        <w:t>Product Manager</w:t>
      </w:r>
    </w:p>
    <w:p w14:paraId="4AD03858" w14:textId="77777777" w:rsidR="00477C30" w:rsidRPr="00BE68EE" w:rsidRDefault="00477C30" w:rsidP="00477C30">
      <w:pPr>
        <w:pStyle w:val="List"/>
      </w:pPr>
      <w:r w:rsidRPr="00BE68EE">
        <w:t xml:space="preserve">Li Zhou, Core Curriculum </w:t>
      </w:r>
      <w:r>
        <w:t>Product Manader</w:t>
      </w:r>
    </w:p>
    <w:p w14:paraId="310E5B24" w14:textId="77777777" w:rsidR="00477C30" w:rsidRPr="00BE68EE" w:rsidRDefault="00477C30" w:rsidP="00477C30">
      <w:pPr>
        <w:pStyle w:val="List"/>
      </w:pPr>
      <w:r w:rsidRPr="00BE68EE">
        <w:t xml:space="preserve">Frank Hayden, Director of Technical </w:t>
      </w:r>
      <w:r>
        <w:t>and</w:t>
      </w:r>
      <w:r w:rsidRPr="00BE68EE">
        <w:t xml:space="preserve"> Manufacturing Research</w:t>
      </w:r>
    </w:p>
    <w:p w14:paraId="0ECB4DC5" w14:textId="77777777" w:rsidR="00477C30" w:rsidRPr="00BE68EE" w:rsidRDefault="00477C30" w:rsidP="00477C30">
      <w:pPr>
        <w:pStyle w:val="List"/>
      </w:pPr>
      <w:r w:rsidRPr="00BE68EE">
        <w:t>Andrew Moulton, Manufacturing Specialist</w:t>
      </w:r>
    </w:p>
    <w:p w14:paraId="2873424E" w14:textId="77777777" w:rsidR="00477C30" w:rsidRPr="00BE68EE" w:rsidRDefault="00477C30" w:rsidP="00477C30">
      <w:pPr>
        <w:pStyle w:val="List"/>
      </w:pPr>
      <w:r w:rsidRPr="00BE68EE">
        <w:t>Tom Poppe, Model Maker</w:t>
      </w:r>
    </w:p>
    <w:p w14:paraId="68C3659A" w14:textId="77777777" w:rsidR="00477C30" w:rsidRPr="00BE68EE" w:rsidRDefault="00477C30" w:rsidP="00477C30">
      <w:pPr>
        <w:pStyle w:val="List"/>
      </w:pPr>
      <w:r w:rsidRPr="00BE68EE">
        <w:t>Laura Greenwell, Graphic Designer</w:t>
      </w:r>
    </w:p>
    <w:p w14:paraId="2B1DB8C9" w14:textId="77777777" w:rsidR="00477C30" w:rsidRPr="00450EB3" w:rsidRDefault="00477C30" w:rsidP="00477C30"/>
    <w:p w14:paraId="2E46C9D1" w14:textId="77777777" w:rsidR="00477C30" w:rsidRPr="00BE68EE" w:rsidRDefault="00477C30" w:rsidP="00477C30">
      <w:pPr>
        <w:pStyle w:val="Heading5"/>
      </w:pPr>
      <w:r w:rsidRPr="00BE68EE">
        <w:t>Background</w:t>
      </w:r>
    </w:p>
    <w:p w14:paraId="6CB925BF" w14:textId="77777777" w:rsidR="00477C30" w:rsidRPr="00030DEB" w:rsidRDefault="00477C30" w:rsidP="00477C30">
      <w:pPr>
        <w:pStyle w:val="BodyText"/>
        <w:keepNext/>
      </w:pPr>
      <w:r w:rsidRPr="00030DEB">
        <w:t xml:space="preserve">Blind students in math classes face considerable challenges in producing graphs, particularly when those graphs are to be turned in for grading. While a tool such as </w:t>
      </w:r>
      <w:r>
        <w:t xml:space="preserve">the American Printing House for the Blind’s </w:t>
      </w:r>
      <w:r w:rsidRPr="00030DEB">
        <w:t>’s Graphic Aid for Mathematics works admirably for classroom demonstration, it is too bulky to carry home, and each graph must be taken apart before another one is made. Some students have solved this problem by turning in photos of graphs they make on the board, but this method may be beyond the ability of many students. It also offers no tangible way to review the graphs after they have been taken apart.</w:t>
      </w:r>
    </w:p>
    <w:p w14:paraId="15EA13E4" w14:textId="77777777" w:rsidR="00477C30" w:rsidRPr="00030DEB" w:rsidRDefault="00477C30" w:rsidP="00477C30">
      <w:pPr>
        <w:pStyle w:val="BodyText"/>
      </w:pPr>
    </w:p>
    <w:p w14:paraId="5009BCE9" w14:textId="77777777" w:rsidR="00477C30" w:rsidRPr="00030DEB" w:rsidRDefault="00477C30" w:rsidP="00477C30">
      <w:pPr>
        <w:pStyle w:val="BodyText"/>
      </w:pPr>
      <w:r w:rsidRPr="00030DEB">
        <w:t xml:space="preserve">Many students use raised-line graph paper and embossing tools as an alternative to the large graphing boards. The major drawback here is that the embossing must be done from </w:t>
      </w:r>
      <w:r w:rsidRPr="00030DEB">
        <w:lastRenderedPageBreak/>
        <w:t>the back of the sheet in order to be felt on the top surface, meaning that a mental reversal must be done on the image as it is being constructed. This puts an extra burden on the student and makes the graphing task much more exacting. Waxed string products are another widely used option, but these may fall off or cause sheets to stick together, and they provide no tactual contrast.</w:t>
      </w:r>
    </w:p>
    <w:p w14:paraId="20A1217F" w14:textId="77777777" w:rsidR="00477C30" w:rsidRPr="00030DEB" w:rsidRDefault="00477C30" w:rsidP="00477C30">
      <w:pPr>
        <w:pStyle w:val="BodyText"/>
      </w:pPr>
    </w:p>
    <w:p w14:paraId="608EB95C" w14:textId="77777777" w:rsidR="00477C30" w:rsidRPr="00030DEB" w:rsidRDefault="00477C30" w:rsidP="00477C30">
      <w:pPr>
        <w:pStyle w:val="BodyText"/>
      </w:pPr>
      <w:r w:rsidRPr="00030DEB">
        <w:t>This project aims to give students and teachers an easy way to make raised-line graphs directly on top of a graph sheet. These graphs will allow for revision, be durable enough to carry around and review, and provide strong tactile and visual contrast for good readability. The materials also will be inexpensive and appealing to use.</w:t>
      </w:r>
    </w:p>
    <w:p w14:paraId="5E69EF6A" w14:textId="77777777" w:rsidR="00477C30" w:rsidRPr="00030DEB" w:rsidRDefault="00477C30" w:rsidP="00477C30">
      <w:pPr>
        <w:pStyle w:val="BodyText"/>
      </w:pPr>
    </w:p>
    <w:p w14:paraId="21128C0D" w14:textId="77777777" w:rsidR="00477C30" w:rsidRPr="00030DEB" w:rsidRDefault="00477C30" w:rsidP="00477C30">
      <w:pPr>
        <w:pStyle w:val="BodyText"/>
      </w:pPr>
      <w:r w:rsidRPr="00030DEB">
        <w:t>The product manager</w:t>
      </w:r>
      <w:r>
        <w:t xml:space="preserve">s </w:t>
      </w:r>
      <w:r w:rsidRPr="00030DEB">
        <w:t>researched and experimented with numerous commercially available adhesive tapes and fabrics capable of producing tactual lines. Model Shop staff also produced some embossing tools and plates with raised points to try out another graphing option. All of these tools were rejected once the idea of using adhesive foam strips was tried.</w:t>
      </w:r>
    </w:p>
    <w:p w14:paraId="5F93A0B1" w14:textId="77777777" w:rsidR="00477C30" w:rsidRPr="00030DEB" w:rsidRDefault="00477C30" w:rsidP="00477C30">
      <w:pPr>
        <w:pStyle w:val="BodyText"/>
      </w:pPr>
    </w:p>
    <w:p w14:paraId="3D889B90" w14:textId="77777777" w:rsidR="00477C30" w:rsidRDefault="00477C30" w:rsidP="00477C30">
      <w:pPr>
        <w:pStyle w:val="BodyText"/>
      </w:pPr>
      <w:r w:rsidRPr="00030DEB">
        <w:t>The product manager</w:t>
      </w:r>
      <w:r>
        <w:t>s</w:t>
      </w:r>
      <w:r w:rsidRPr="00030DEB">
        <w:t xml:space="preserve"> obtained peel-and-stick foam sheets with varying degrees of visual and tactile contrast. The model maker used these to produce a sample set of foam strips and point symbols with various dimensions.</w:t>
      </w:r>
    </w:p>
    <w:p w14:paraId="3CC4C76B" w14:textId="77777777" w:rsidR="00477C30" w:rsidRPr="00030DEB" w:rsidRDefault="00477C30" w:rsidP="00477C30">
      <w:pPr>
        <w:pStyle w:val="BodyText"/>
      </w:pPr>
    </w:p>
    <w:p w14:paraId="6423211F" w14:textId="77777777" w:rsidR="00477C30" w:rsidRPr="00030DEB" w:rsidRDefault="00477C30" w:rsidP="00477C30">
      <w:pPr>
        <w:pStyle w:val="BodyText"/>
      </w:pPr>
      <w:r>
        <w:t>The p</w:t>
      </w:r>
      <w:r w:rsidRPr="00030DEB">
        <w:t>roduct manager</w:t>
      </w:r>
      <w:r>
        <w:t>s</w:t>
      </w:r>
      <w:r w:rsidRPr="00030DEB">
        <w:t xml:space="preserve"> continued to investigate and obtain samples of numerous kinds of textured foam to serve as tactual contrast to the smooth foam already selected for the kit. </w:t>
      </w:r>
      <w:r>
        <w:t>Technology</w:t>
      </w:r>
      <w:r w:rsidRPr="00450EB3">
        <w:t xml:space="preserve"> </w:t>
      </w:r>
      <w:r>
        <w:t xml:space="preserve">Product </w:t>
      </w:r>
      <w:r w:rsidRPr="00030DEB">
        <w:t>Research staff suggested using an adhesive-backed non-skid rubber, already used in other APH products, as an alternative. This became the preferred choice.</w:t>
      </w:r>
    </w:p>
    <w:p w14:paraId="32BA8684" w14:textId="77777777" w:rsidR="00477C30" w:rsidRPr="00030DEB" w:rsidRDefault="00477C30" w:rsidP="00477C30">
      <w:pPr>
        <w:pStyle w:val="BodyText"/>
      </w:pPr>
    </w:p>
    <w:p w14:paraId="38C75124" w14:textId="77777777" w:rsidR="00477C30" w:rsidRPr="00030DEB" w:rsidRDefault="00477C30" w:rsidP="00477C30">
      <w:pPr>
        <w:pStyle w:val="BodyText"/>
      </w:pPr>
      <w:r w:rsidRPr="00030DEB">
        <w:t>Project staff had discussions with a local vendor to see if the foam sheets could be “kiss-cut” into strips and point symbols, as desired (i.e., die-cut but with the backing sheet left intact, so items can be peeled off the sheet). The vendor expressed confidence that it could be done.</w:t>
      </w:r>
    </w:p>
    <w:p w14:paraId="5180AE17" w14:textId="77777777" w:rsidR="00477C30" w:rsidRPr="00030DEB" w:rsidRDefault="00477C30" w:rsidP="00477C30">
      <w:pPr>
        <w:pStyle w:val="BodyText"/>
      </w:pPr>
    </w:p>
    <w:p w14:paraId="50A3844B" w14:textId="77777777" w:rsidR="00477C30" w:rsidRPr="00030DEB" w:rsidRDefault="00477C30" w:rsidP="00477C30">
      <w:pPr>
        <w:pStyle w:val="BodyText"/>
      </w:pPr>
      <w:r w:rsidRPr="00030DEB">
        <w:t xml:space="preserve">In FY 2017, the manufacturing specialist worked with the vendor to make cutting dies and obtain prototype sets for evaluation. Field evaluation was conducted in the fall of 2017 after a call for testers ran in </w:t>
      </w:r>
      <w:r w:rsidRPr="00030DEB">
        <w:rPr>
          <w:i/>
        </w:rPr>
        <w:t>APH</w:t>
      </w:r>
      <w:r w:rsidRPr="00030DEB">
        <w:t xml:space="preserve"> </w:t>
      </w:r>
      <w:r w:rsidRPr="00030DEB">
        <w:rPr>
          <w:i/>
        </w:rPr>
        <w:t>News</w:t>
      </w:r>
      <w:r w:rsidRPr="00030DEB">
        <w:t>. Evaluators received a quantity of the foam and textured rubber sheets, cut into strips and point symbols, and some APH low-relief graph paper. The evaluation survey form was designed and posted on SurveyMonkey</w:t>
      </w:r>
      <w:r w:rsidRPr="006211A9">
        <w:rPr>
          <w:vertAlign w:val="superscript"/>
        </w:rPr>
        <w:t>®</w:t>
      </w:r>
      <w:r w:rsidRPr="00030DEB">
        <w:t>.</w:t>
      </w:r>
    </w:p>
    <w:p w14:paraId="2C170637" w14:textId="77777777" w:rsidR="00477C30" w:rsidRPr="00030DEB" w:rsidRDefault="00477C30" w:rsidP="00477C30">
      <w:pPr>
        <w:pStyle w:val="BodyText"/>
      </w:pPr>
    </w:p>
    <w:p w14:paraId="0A564513" w14:textId="77777777" w:rsidR="00477C30" w:rsidRDefault="00477C30" w:rsidP="00477C30">
      <w:pPr>
        <w:keepNext/>
      </w:pPr>
      <w:r w:rsidRPr="00BE68EE">
        <w:t>Field evaluation summary</w:t>
      </w:r>
      <w:r>
        <w:t>:</w:t>
      </w:r>
    </w:p>
    <w:p w14:paraId="2AA49C41" w14:textId="77777777" w:rsidR="00477C30" w:rsidRPr="00030DEB" w:rsidRDefault="00477C30" w:rsidP="00477C30">
      <w:pPr>
        <w:pStyle w:val="BodyText"/>
        <w:keepNext/>
      </w:pPr>
      <w:r w:rsidRPr="00030DEB">
        <w:t>The evaluators were asked to introduce the materials to students by having them do the</w:t>
      </w:r>
      <w:r>
        <w:t xml:space="preserve"> following</w:t>
      </w:r>
      <w:r w:rsidRPr="00030DEB">
        <w:t xml:space="preserve"> basic steps:</w:t>
      </w:r>
    </w:p>
    <w:p w14:paraId="080B45DB" w14:textId="77777777" w:rsidR="00477C30" w:rsidRPr="00845EFA" w:rsidRDefault="00477C30" w:rsidP="00477C30">
      <w:pPr>
        <w:pStyle w:val="ListBullet2"/>
        <w:keepNext/>
        <w:numPr>
          <w:ilvl w:val="0"/>
          <w:numId w:val="53"/>
        </w:numPr>
      </w:pPr>
      <w:r>
        <w:t>p</w:t>
      </w:r>
      <w:r w:rsidRPr="00BE68EE">
        <w:t>ractice removing one foam strip at a time from the backing sheet</w:t>
      </w:r>
      <w:r>
        <w:t>,</w:t>
      </w:r>
    </w:p>
    <w:p w14:paraId="338386AD" w14:textId="77777777" w:rsidR="00477C30" w:rsidRPr="00B414F1" w:rsidRDefault="00477C30" w:rsidP="00477C30">
      <w:pPr>
        <w:pStyle w:val="ListBullet2"/>
        <w:numPr>
          <w:ilvl w:val="0"/>
          <w:numId w:val="53"/>
        </w:numPr>
      </w:pPr>
      <w:r>
        <w:t>p</w:t>
      </w:r>
      <w:r w:rsidRPr="00B414F1">
        <w:t>ractice locating and removing point symbols from the sheet</w:t>
      </w:r>
      <w:r>
        <w:t>,</w:t>
      </w:r>
    </w:p>
    <w:p w14:paraId="57D26374" w14:textId="77777777" w:rsidR="00477C30" w:rsidRPr="00BE68EE" w:rsidRDefault="00477C30" w:rsidP="00477C30">
      <w:pPr>
        <w:pStyle w:val="ListBullet2"/>
        <w:numPr>
          <w:ilvl w:val="0"/>
          <w:numId w:val="53"/>
        </w:numPr>
      </w:pPr>
      <w:r>
        <w:t>l</w:t>
      </w:r>
      <w:r w:rsidRPr="00BE68EE">
        <w:t>ay out a foam strip on paper as a straight line</w:t>
      </w:r>
      <w:r>
        <w:t>,</w:t>
      </w:r>
    </w:p>
    <w:p w14:paraId="3D3E335B" w14:textId="77777777" w:rsidR="00477C30" w:rsidRPr="00BE68EE" w:rsidRDefault="00477C30" w:rsidP="00477C30">
      <w:pPr>
        <w:pStyle w:val="ListBullet2"/>
        <w:numPr>
          <w:ilvl w:val="0"/>
          <w:numId w:val="53"/>
        </w:numPr>
      </w:pPr>
      <w:r>
        <w:t>p</w:t>
      </w:r>
      <w:r w:rsidRPr="00BE68EE">
        <w:t>lace three dot symbols on paper to make a triangle, then connect them using a foam strip</w:t>
      </w:r>
      <w:r>
        <w:t>,</w:t>
      </w:r>
    </w:p>
    <w:p w14:paraId="1644F836" w14:textId="77777777" w:rsidR="00477C30" w:rsidRPr="00BE68EE" w:rsidRDefault="00477C30" w:rsidP="00477C30">
      <w:pPr>
        <w:pStyle w:val="ListBullet2"/>
        <w:numPr>
          <w:ilvl w:val="0"/>
          <w:numId w:val="53"/>
        </w:numPr>
      </w:pPr>
      <w:r>
        <w:t>c</w:t>
      </w:r>
      <w:r w:rsidRPr="00BE68EE">
        <w:t>onstruct a triangle using a foam strip without placing the dots first</w:t>
      </w:r>
      <w:r>
        <w:t>,</w:t>
      </w:r>
    </w:p>
    <w:p w14:paraId="6EF2F466" w14:textId="77777777" w:rsidR="00477C30" w:rsidRPr="00BE68EE" w:rsidRDefault="00477C30" w:rsidP="00477C30">
      <w:pPr>
        <w:pStyle w:val="ListBullet2"/>
        <w:numPr>
          <w:ilvl w:val="0"/>
          <w:numId w:val="53"/>
        </w:numPr>
      </w:pPr>
      <w:r>
        <w:lastRenderedPageBreak/>
        <w:t>p</w:t>
      </w:r>
      <w:r w:rsidRPr="00BE68EE">
        <w:t>ractice cutting or breaking off any unneeded length of foam strip</w:t>
      </w:r>
      <w:r>
        <w:t>, and</w:t>
      </w:r>
    </w:p>
    <w:p w14:paraId="7996E383" w14:textId="77777777" w:rsidR="00477C30" w:rsidRPr="00BE68EE" w:rsidRDefault="00477C30" w:rsidP="00477C30">
      <w:pPr>
        <w:pStyle w:val="ListBullet2"/>
        <w:numPr>
          <w:ilvl w:val="0"/>
          <w:numId w:val="53"/>
        </w:numPr>
      </w:pPr>
      <w:r>
        <w:t>p</w:t>
      </w:r>
      <w:r w:rsidRPr="00BE68EE">
        <w:t>ractice repositioning items for better accuracy by lifting them off the paper and reapplying them</w:t>
      </w:r>
      <w:r>
        <w:t>.</w:t>
      </w:r>
    </w:p>
    <w:p w14:paraId="2CA31F8A" w14:textId="77777777" w:rsidR="00477C30" w:rsidRPr="00BE68EE" w:rsidRDefault="00477C30" w:rsidP="00477C30"/>
    <w:p w14:paraId="08FDA9DB" w14:textId="77777777" w:rsidR="00477C30" w:rsidRPr="00030DEB" w:rsidRDefault="00477C30" w:rsidP="00477C30">
      <w:pPr>
        <w:pStyle w:val="BodyText"/>
      </w:pPr>
      <w:r w:rsidRPr="00030DEB">
        <w:t>Teachers were asked to rate students’ performance on these steps and then to use the materials in whatever ways were appropriate to their studies.</w:t>
      </w:r>
    </w:p>
    <w:p w14:paraId="0669FD4B" w14:textId="77777777" w:rsidR="00477C30" w:rsidRPr="00030DEB" w:rsidRDefault="00477C30" w:rsidP="00477C30">
      <w:pPr>
        <w:pStyle w:val="BodyText"/>
      </w:pPr>
    </w:p>
    <w:p w14:paraId="2B26EBB5" w14:textId="77777777" w:rsidR="00477C30" w:rsidRPr="00030DEB" w:rsidRDefault="00477C30" w:rsidP="00477C30">
      <w:pPr>
        <w:pStyle w:val="BodyText"/>
      </w:pPr>
      <w:r w:rsidRPr="00030DEB">
        <w:t>Completed evaluations were received from sites in 10 states: Arizona, Florida, Indiana, Minnesota, North Carolina, New Jersey, New Mexico, Nevada, Oklahoma, and Texas. Seven teachers were at residential schools, and three were in public school or itinerant settings. All evaluators were either TVIs, math teachers, or both.</w:t>
      </w:r>
    </w:p>
    <w:p w14:paraId="0F2D40D8" w14:textId="77777777" w:rsidR="00477C30" w:rsidRPr="00030DEB" w:rsidRDefault="00477C30" w:rsidP="00477C30">
      <w:pPr>
        <w:pStyle w:val="BodyText"/>
      </w:pPr>
    </w:p>
    <w:p w14:paraId="561D59E3" w14:textId="77777777" w:rsidR="00477C30" w:rsidRPr="00030DEB" w:rsidRDefault="00477C30" w:rsidP="00477C30">
      <w:pPr>
        <w:pStyle w:val="BodyText"/>
      </w:pPr>
      <w:r w:rsidRPr="00030DEB">
        <w:t>The materials were tested with 54 students ranging from 2</w:t>
      </w:r>
      <w:r w:rsidRPr="00030DEB">
        <w:rPr>
          <w:vertAlign w:val="superscript"/>
        </w:rPr>
        <w:t>nd</w:t>
      </w:r>
      <w:r w:rsidRPr="00030DEB">
        <w:t xml:space="preserve"> grade through 12</w:t>
      </w:r>
      <w:r w:rsidRPr="00030DEB">
        <w:rPr>
          <w:vertAlign w:val="superscript"/>
        </w:rPr>
        <w:t>th</w:t>
      </w:r>
      <w:r w:rsidRPr="00030DEB">
        <w:t>, with a majority in the upper grades. Two-thirds of the students were braille users, with the rest using large print, regular print, audio, or a combination of these.</w:t>
      </w:r>
    </w:p>
    <w:p w14:paraId="3F0E34E1" w14:textId="77777777" w:rsidR="00477C30" w:rsidRPr="00030DEB" w:rsidRDefault="00477C30" w:rsidP="00477C30">
      <w:pPr>
        <w:pStyle w:val="BodyText"/>
      </w:pPr>
    </w:p>
    <w:p w14:paraId="1F0F664B" w14:textId="77777777" w:rsidR="00477C30" w:rsidRPr="00030DEB" w:rsidRDefault="00477C30" w:rsidP="00477C30">
      <w:pPr>
        <w:pStyle w:val="BodyText"/>
        <w:keepNext/>
      </w:pPr>
      <w:r w:rsidRPr="00030DEB">
        <w:t>The field test results were compiled and reviewed. The results were favorable and indicated that the product design meets the goals that inspired it. Among the survey results were the following findings:</w:t>
      </w:r>
    </w:p>
    <w:p w14:paraId="2CD41AD2" w14:textId="77777777" w:rsidR="00477C30" w:rsidRPr="002D5063" w:rsidRDefault="00477C30" w:rsidP="00477C30">
      <w:pPr>
        <w:pStyle w:val="ListBullet2"/>
        <w:keepNext/>
        <w:numPr>
          <w:ilvl w:val="0"/>
          <w:numId w:val="54"/>
        </w:numPr>
      </w:pPr>
      <w:r w:rsidRPr="002D5063">
        <w:t>Regarding the introductory tasks, 80% of students either “had no difficulty with this” or “had difficulty at first but came up with a method for doing this.” The percentages were similar for all the construction tasks.</w:t>
      </w:r>
    </w:p>
    <w:p w14:paraId="6015C061" w14:textId="77777777" w:rsidR="00477C30" w:rsidRPr="002D5063" w:rsidRDefault="00477C30" w:rsidP="00477C30">
      <w:pPr>
        <w:pStyle w:val="ListBullet2"/>
        <w:numPr>
          <w:ilvl w:val="0"/>
          <w:numId w:val="54"/>
        </w:numPr>
      </w:pPr>
      <w:r w:rsidRPr="002D5063">
        <w:t>A few comments suggested that isolating and removing a single foam strip was hard for students with motor or dexterity problems and that making the strips wider could help.</w:t>
      </w:r>
    </w:p>
    <w:p w14:paraId="3D823E20" w14:textId="77777777" w:rsidR="00477C30" w:rsidRPr="002D5063" w:rsidRDefault="00477C30" w:rsidP="00477C30">
      <w:pPr>
        <w:pStyle w:val="ListBullet2"/>
        <w:numPr>
          <w:ilvl w:val="0"/>
          <w:numId w:val="54"/>
        </w:numPr>
      </w:pPr>
      <w:r w:rsidRPr="002D5063">
        <w:t>No students had difficulty trimming the strips to the needed length. Some students had problems with repositioning the strips or symbols and others didn’t; this was expected because of the variability of pressure different users may apply when first sticking the pieces to the paper.</w:t>
      </w:r>
    </w:p>
    <w:p w14:paraId="48963940" w14:textId="77777777" w:rsidR="00477C30" w:rsidRPr="002D5063" w:rsidRDefault="00477C30" w:rsidP="00477C30">
      <w:pPr>
        <w:pStyle w:val="ListBullet2"/>
        <w:numPr>
          <w:ilvl w:val="0"/>
          <w:numId w:val="54"/>
        </w:numPr>
      </w:pPr>
      <w:r w:rsidRPr="002D5063">
        <w:t>Uses reported for the materials included making shapes and angles; Venn diagrams; bar graphs; graphs of inequalities; scatter plots; lines</w:t>
      </w:r>
      <w:r>
        <w:t>,</w:t>
      </w:r>
      <w:r w:rsidRPr="002D5063">
        <w:t xml:space="preserve"> and rays; and various graphs on the X-Y coordinate plane.</w:t>
      </w:r>
    </w:p>
    <w:p w14:paraId="461F2E1B" w14:textId="77777777" w:rsidR="00477C30" w:rsidRPr="002D5063" w:rsidRDefault="00477C30" w:rsidP="00477C30">
      <w:pPr>
        <w:pStyle w:val="ListBullet2"/>
        <w:numPr>
          <w:ilvl w:val="0"/>
          <w:numId w:val="54"/>
        </w:numPr>
      </w:pPr>
      <w:r w:rsidRPr="002D5063">
        <w:t>About half of the teachers reported some students having trouble placing items accurately in making graphs. When asked to explain the difficulty, some stated that the raised grid lines on the graph paper were not clear enough, while others said their students lack</w:t>
      </w:r>
      <w:r>
        <w:t xml:space="preserve"> the</w:t>
      </w:r>
      <w:r w:rsidRPr="002D5063">
        <w:t xml:space="preserve"> experience, concepts, or dexterity needed for the tasks. It is unknown how many of the 54 students had these problems because teachers were asked to comment on their students as a group.</w:t>
      </w:r>
    </w:p>
    <w:p w14:paraId="3538A431" w14:textId="77777777" w:rsidR="00477C30" w:rsidRDefault="00477C30" w:rsidP="00477C30">
      <w:pPr>
        <w:pStyle w:val="ListBullet2"/>
        <w:numPr>
          <w:ilvl w:val="0"/>
          <w:numId w:val="54"/>
        </w:numPr>
      </w:pPr>
      <w:r w:rsidRPr="002D5063">
        <w:t>When asked to rate how well the product fulfills its stated goals (ease of use, durability, tactual/visual contrast, etc.) on a 1 to 5 scale, with 5 representing high success, the kit received one 3, seven 4s, and two 5s.</w:t>
      </w:r>
    </w:p>
    <w:p w14:paraId="58FFB23B" w14:textId="77777777" w:rsidR="00477C30" w:rsidRPr="002D5063" w:rsidRDefault="00477C30" w:rsidP="00477C30"/>
    <w:p w14:paraId="646577BE" w14:textId="77777777" w:rsidR="00477C30" w:rsidRPr="002D5063" w:rsidRDefault="00477C30" w:rsidP="00477C30">
      <w:pPr>
        <w:pStyle w:val="BodyText"/>
      </w:pPr>
      <w:r w:rsidRPr="002D5063">
        <w:t xml:space="preserve">The </w:t>
      </w:r>
      <w:r>
        <w:t xml:space="preserve">product managers </w:t>
      </w:r>
      <w:r w:rsidRPr="002D5063">
        <w:t>gave serious consideration to the problems reported and the improvements</w:t>
      </w:r>
      <w:r>
        <w:t xml:space="preserve"> </w:t>
      </w:r>
      <w:r w:rsidRPr="002D5063">
        <w:t xml:space="preserve">suggested. A primary concern was to keep the kit straightforward to produce and affordable, and some of the suggestions ran counter to this goal. Because of </w:t>
      </w:r>
      <w:r w:rsidRPr="002D5063">
        <w:lastRenderedPageBreak/>
        <w:t>this concern,</w:t>
      </w:r>
      <w:r>
        <w:t xml:space="preserve"> the</w:t>
      </w:r>
      <w:r w:rsidRPr="002D5063">
        <w:t xml:space="preserve"> </w:t>
      </w:r>
      <w:r>
        <w:t xml:space="preserve">product managers </w:t>
      </w:r>
      <w:r w:rsidRPr="002D5063">
        <w:t xml:space="preserve">elected not to follow two suggestions that were repeated in the evaluations, namely, to include raised grid paper with the kit and to space the foam strips apart for easier removal. Both ideas were seen as adding unnecessary cost to the kit. Suggested changes </w:t>
      </w:r>
      <w:r>
        <w:t>that</w:t>
      </w:r>
      <w:r w:rsidRPr="002D5063">
        <w:t xml:space="preserve"> were adopted, however, included the addition of square point symbols and the addition of several teaching tips in the pamphlet that will accompany the materials.</w:t>
      </w:r>
    </w:p>
    <w:p w14:paraId="23AFACF6" w14:textId="77777777" w:rsidR="00477C30" w:rsidRDefault="00477C30" w:rsidP="00477C30">
      <w:pPr>
        <w:pStyle w:val="BodyText"/>
      </w:pPr>
    </w:p>
    <w:p w14:paraId="258B134A" w14:textId="77777777" w:rsidR="00477C30" w:rsidRPr="002D5063" w:rsidRDefault="00477C30" w:rsidP="00477C30">
      <w:pPr>
        <w:pStyle w:val="BodyText"/>
      </w:pPr>
      <w:r>
        <w:t xml:space="preserve">The product managers </w:t>
      </w:r>
      <w:r w:rsidRPr="002D5063">
        <w:t>worked with the graphic designer to develop the pamphlet and logo for the kit. Project staff began work on final product specifications.</w:t>
      </w:r>
    </w:p>
    <w:p w14:paraId="636FC104" w14:textId="77777777" w:rsidR="00477C30" w:rsidRDefault="00477C30" w:rsidP="00477C30">
      <w:pPr>
        <w:pStyle w:val="BodyText"/>
      </w:pPr>
    </w:p>
    <w:p w14:paraId="514CAD10" w14:textId="77777777" w:rsidR="00477C30" w:rsidRPr="002D5063" w:rsidRDefault="00477C30" w:rsidP="00477C30">
      <w:pPr>
        <w:pStyle w:val="BodyText"/>
      </w:pPr>
      <w:r w:rsidRPr="002D5063">
        <w:t>Approval for Federal Quota sale was given at the fall meeting of the Educational Products Advisory Committee.</w:t>
      </w:r>
    </w:p>
    <w:p w14:paraId="05982D43" w14:textId="77777777" w:rsidR="00477C30" w:rsidRDefault="00477C30" w:rsidP="00477C30">
      <w:pPr>
        <w:pStyle w:val="BodyText"/>
      </w:pPr>
    </w:p>
    <w:p w14:paraId="3A0D0CC7" w14:textId="77777777" w:rsidR="00477C30" w:rsidRDefault="00477C30" w:rsidP="00477C30">
      <w:pPr>
        <w:pStyle w:val="BodyText"/>
      </w:pPr>
      <w:r w:rsidRPr="002D5063">
        <w:t xml:space="preserve">In conversation with the die-cutting vendor in the spring of 2019, the manufacturing specialist learned that the vendor was not confident about cutting the strips of non-skid rubber to our specifications. This dealt a blow to the project, as extra time had to be devoted to finding another material to meet the product’s criteria. The </w:t>
      </w:r>
      <w:r>
        <w:t xml:space="preserve">product managers </w:t>
      </w:r>
      <w:r w:rsidRPr="002D5063">
        <w:t>decided on a kind of plastic foam that comes in sheets, of which they had previously obtained a sample.</w:t>
      </w:r>
    </w:p>
    <w:p w14:paraId="21AFF2EE" w14:textId="77777777" w:rsidR="00477C30" w:rsidRDefault="00477C30" w:rsidP="00477C30">
      <w:pPr>
        <w:pStyle w:val="BodyText"/>
      </w:pPr>
    </w:p>
    <w:p w14:paraId="7607569F" w14:textId="77777777" w:rsidR="00477C30" w:rsidRDefault="00477C30" w:rsidP="00477C30">
      <w:pPr>
        <w:pStyle w:val="BodyText"/>
      </w:pPr>
      <w:r w:rsidRPr="00AE4D06">
        <w:t xml:space="preserve">In </w:t>
      </w:r>
      <w:r>
        <w:t xml:space="preserve">FY </w:t>
      </w:r>
      <w:r w:rsidRPr="00AE4D06">
        <w:t>2020, the manufacturing specialist located a vendor for the new foam material. A benefit of this vendor is that they will do the die cutting and packaging as well, meaning the separate operations will be combined for efficiency. A final specifications meeting was held in July 2020. Staff began work on plans to present and market the kit when it is produced.</w:t>
      </w:r>
    </w:p>
    <w:p w14:paraId="1292FA84" w14:textId="77777777" w:rsidR="00477C30" w:rsidRPr="002D5063" w:rsidRDefault="00477C30" w:rsidP="00477C30">
      <w:pPr>
        <w:pStyle w:val="BodyText"/>
      </w:pPr>
    </w:p>
    <w:p w14:paraId="2BA14B08" w14:textId="77777777" w:rsidR="00477C30" w:rsidRPr="002D5063" w:rsidRDefault="00477C30" w:rsidP="00477C30">
      <w:pPr>
        <w:pStyle w:val="Heading5"/>
      </w:pPr>
      <w:r w:rsidRPr="002D5063">
        <w:t>Work during FY 202</w:t>
      </w:r>
      <w:r>
        <w:t>1</w:t>
      </w:r>
    </w:p>
    <w:p w14:paraId="65C84AC5" w14:textId="77777777" w:rsidR="00477C30" w:rsidRDefault="00477C30" w:rsidP="00477C30">
      <w:pPr>
        <w:pStyle w:val="BodyText"/>
        <w:keepNext/>
      </w:pPr>
      <w:r w:rsidRPr="00932C93">
        <w:t xml:space="preserve">Production was completed. Graph Benders was launched on November 19th, 2020. An issue with the adhesive backing of the foam materials was found in April 2021. Then, the factory </w:t>
      </w:r>
      <w:r>
        <w:t>that</w:t>
      </w:r>
      <w:r w:rsidRPr="00932C93">
        <w:t xml:space="preserve"> produced the products shut down in June 2020. At the time of this writing, the manufacturing specialist is working with the vendor on these issues.</w:t>
      </w:r>
    </w:p>
    <w:p w14:paraId="4FE951BD" w14:textId="77777777" w:rsidR="00477C30" w:rsidRPr="002D5063" w:rsidRDefault="00477C30" w:rsidP="00477C30">
      <w:pPr>
        <w:pStyle w:val="BodyText"/>
      </w:pPr>
    </w:p>
    <w:p w14:paraId="44F1A843" w14:textId="77777777" w:rsidR="00477C30" w:rsidRPr="002D5063" w:rsidRDefault="00477C30" w:rsidP="00477C30">
      <w:pPr>
        <w:pStyle w:val="Heading5"/>
      </w:pPr>
      <w:r w:rsidRPr="002D5063">
        <w:t>Work planned for FY 202</w:t>
      </w:r>
      <w:r>
        <w:t>2</w:t>
      </w:r>
    </w:p>
    <w:p w14:paraId="05D0DBB3" w14:textId="77777777" w:rsidR="00477C30" w:rsidRDefault="00477C30" w:rsidP="00477C30">
      <w:pPr>
        <w:pStyle w:val="BodyText"/>
        <w:keepNext/>
      </w:pPr>
      <w:r w:rsidRPr="009B28D4">
        <w:t xml:space="preserve">The adhesive backing issue and the manufacturer issue will be solved. </w:t>
      </w:r>
      <w:r w:rsidRPr="00E72E8B">
        <w:t xml:space="preserve">No </w:t>
      </w:r>
      <w:r>
        <w:t xml:space="preserve">other </w:t>
      </w:r>
      <w:r w:rsidRPr="00E72E8B">
        <w:t>work is planned for this project</w:t>
      </w:r>
      <w:r>
        <w:t>.</w:t>
      </w:r>
    </w:p>
    <w:p w14:paraId="38890ED6" w14:textId="77777777" w:rsidR="00477C30" w:rsidRDefault="00477C30" w:rsidP="00477C30">
      <w:pPr>
        <w:rPr>
          <w:highlight w:val="yellow"/>
        </w:rPr>
      </w:pPr>
    </w:p>
    <w:p w14:paraId="7D0AF30B" w14:textId="5587658F" w:rsidR="00477C30" w:rsidRDefault="00477C30" w:rsidP="00477C30">
      <w:pPr>
        <w:rPr>
          <w:highlight w:val="yellow"/>
        </w:rPr>
      </w:pPr>
    </w:p>
    <w:p w14:paraId="0F7A245C" w14:textId="77777777" w:rsidR="00477C30" w:rsidRPr="000105BC" w:rsidRDefault="00477C30" w:rsidP="00477C30">
      <w:pPr>
        <w:pStyle w:val="Heading4"/>
      </w:pPr>
      <w:bookmarkStart w:id="59" w:name="_Toc52780000"/>
      <w:bookmarkStart w:id="60" w:name="_Toc84507560"/>
      <w:r>
        <w:t>Math Flash Android</w:t>
      </w:r>
      <w:r w:rsidRPr="00B65A86">
        <w:rPr>
          <w:vertAlign w:val="superscript"/>
        </w:rPr>
        <w:t>®</w:t>
      </w:r>
      <w:bookmarkEnd w:id="60"/>
    </w:p>
    <w:p w14:paraId="5BD19E29" w14:textId="77777777" w:rsidR="00477C30" w:rsidRDefault="00477C30" w:rsidP="00477C30">
      <w:pPr>
        <w:keepNext/>
        <w:jc w:val="center"/>
        <w:rPr>
          <w:rFonts w:eastAsia="Calibri"/>
        </w:rPr>
      </w:pPr>
      <w:r>
        <w:rPr>
          <w:rFonts w:eastAsia="Calibri"/>
        </w:rPr>
        <w:t>Formerly Math Flash Online [Modernization]</w:t>
      </w:r>
    </w:p>
    <w:p w14:paraId="13AD6257" w14:textId="77777777" w:rsidR="00477C30" w:rsidRPr="000105BC" w:rsidRDefault="00477C30" w:rsidP="00477C30">
      <w:pPr>
        <w:keepNext/>
        <w:jc w:val="center"/>
        <w:rPr>
          <w:rFonts w:eastAsia="Calibri"/>
        </w:rPr>
      </w:pPr>
      <w:r w:rsidRPr="000105BC">
        <w:rPr>
          <w:rFonts w:eastAsia="Calibri"/>
        </w:rPr>
        <w:t>(</w:t>
      </w:r>
      <w:r>
        <w:rPr>
          <w:rFonts w:eastAsia="Calibri"/>
        </w:rPr>
        <w:t>New</w:t>
      </w:r>
      <w:r w:rsidRPr="000105BC">
        <w:rPr>
          <w:rFonts w:eastAsia="Calibri"/>
        </w:rPr>
        <w:t>)</w:t>
      </w:r>
    </w:p>
    <w:p w14:paraId="7DA2561B" w14:textId="77777777" w:rsidR="00477C30" w:rsidRPr="000105BC" w:rsidRDefault="00477C30" w:rsidP="00477C30">
      <w:pPr>
        <w:keepNext/>
        <w:rPr>
          <w:rFonts w:eastAsia="Calibri"/>
        </w:rPr>
      </w:pPr>
    </w:p>
    <w:p w14:paraId="57CE33FB" w14:textId="77777777" w:rsidR="00477C30" w:rsidRPr="000105BC" w:rsidRDefault="00477C30" w:rsidP="00477C30">
      <w:pPr>
        <w:pStyle w:val="Heading5"/>
        <w:rPr>
          <w:rFonts w:eastAsia="Calibri"/>
        </w:rPr>
      </w:pPr>
      <w:r w:rsidRPr="000105BC">
        <w:rPr>
          <w:rFonts w:eastAsia="Calibri"/>
        </w:rPr>
        <w:t>Purpose</w:t>
      </w:r>
    </w:p>
    <w:p w14:paraId="1CAD0CDC" w14:textId="77777777" w:rsidR="00477C30" w:rsidRDefault="00477C30" w:rsidP="00477C30">
      <w:pPr>
        <w:keepNext/>
        <w:rPr>
          <w:rFonts w:eastAsia="Calibri"/>
        </w:rPr>
      </w:pPr>
      <w:r>
        <w:rPr>
          <w:rFonts w:eastAsia="Calibri"/>
        </w:rPr>
        <w:t>To provide an Android</w:t>
      </w:r>
      <w:r w:rsidRPr="00091253">
        <w:rPr>
          <w:rFonts w:eastAsia="Calibri"/>
          <w:vertAlign w:val="superscript"/>
        </w:rPr>
        <w:t>®</w:t>
      </w:r>
      <w:r>
        <w:rPr>
          <w:rFonts w:eastAsia="Calibri"/>
        </w:rPr>
        <w:t xml:space="preserve"> application of Math Flash, the </w:t>
      </w:r>
      <w:r>
        <w:t>American Printing House for the Blind’s (</w:t>
      </w:r>
      <w:r>
        <w:rPr>
          <w:rFonts w:eastAsia="Calibri"/>
        </w:rPr>
        <w:t xml:space="preserve">APH) accessible, interactive </w:t>
      </w:r>
      <w:r w:rsidRPr="001E2C2A">
        <w:rPr>
          <w:rFonts w:eastAsia="Calibri"/>
        </w:rPr>
        <w:t>math drill</w:t>
      </w:r>
      <w:r>
        <w:rPr>
          <w:rFonts w:eastAsia="Calibri"/>
        </w:rPr>
        <w:t>s</w:t>
      </w:r>
      <w:r w:rsidRPr="001E2C2A">
        <w:rPr>
          <w:rFonts w:eastAsia="Calibri"/>
        </w:rPr>
        <w:t xml:space="preserve"> and </w:t>
      </w:r>
      <w:r>
        <w:rPr>
          <w:rFonts w:eastAsia="Calibri"/>
        </w:rPr>
        <w:t>practice flash-card</w:t>
      </w:r>
      <w:r w:rsidRPr="001E2C2A">
        <w:rPr>
          <w:rFonts w:eastAsia="Calibri"/>
        </w:rPr>
        <w:t xml:space="preserve"> </w:t>
      </w:r>
      <w:r>
        <w:rPr>
          <w:rFonts w:eastAsia="Calibri"/>
        </w:rPr>
        <w:t>software</w:t>
      </w:r>
    </w:p>
    <w:p w14:paraId="35D3243F" w14:textId="77777777" w:rsidR="00477C30" w:rsidRPr="000105BC" w:rsidRDefault="00477C30" w:rsidP="00477C30">
      <w:pPr>
        <w:rPr>
          <w:rFonts w:eastAsia="Calibri"/>
        </w:rPr>
      </w:pPr>
    </w:p>
    <w:p w14:paraId="002253F1" w14:textId="77777777" w:rsidR="00477C30" w:rsidRPr="000105BC" w:rsidRDefault="00477C30" w:rsidP="00477C30">
      <w:pPr>
        <w:pStyle w:val="Heading5"/>
        <w:rPr>
          <w:rFonts w:eastAsia="Calibri"/>
        </w:rPr>
      </w:pPr>
      <w:r w:rsidRPr="000105BC">
        <w:rPr>
          <w:rFonts w:eastAsia="Calibri"/>
        </w:rPr>
        <w:t>Project Staff</w:t>
      </w:r>
    </w:p>
    <w:p w14:paraId="3FFAE9DE" w14:textId="77777777" w:rsidR="00477C30" w:rsidRDefault="00477C30" w:rsidP="00477C30">
      <w:pPr>
        <w:rPr>
          <w:rFonts w:eastAsia="Calibri"/>
        </w:rPr>
      </w:pPr>
      <w:r>
        <w:rPr>
          <w:rFonts w:eastAsia="Calibri"/>
        </w:rPr>
        <w:t>Li Zhou, Product Manager</w:t>
      </w:r>
    </w:p>
    <w:p w14:paraId="17EAAEA9" w14:textId="77777777" w:rsidR="00477C30" w:rsidRPr="000105BC" w:rsidRDefault="00477C30" w:rsidP="00477C30">
      <w:pPr>
        <w:keepNext/>
        <w:rPr>
          <w:rFonts w:eastAsia="Calibri"/>
        </w:rPr>
      </w:pPr>
      <w:r w:rsidRPr="000105BC">
        <w:rPr>
          <w:rFonts w:eastAsia="Calibri"/>
        </w:rPr>
        <w:lastRenderedPageBreak/>
        <w:t xml:space="preserve">Heather Kennedy-MacKenzie, </w:t>
      </w:r>
      <w:r w:rsidRPr="0086032C">
        <w:t xml:space="preserve">Technology </w:t>
      </w:r>
      <w:r>
        <w:t>Project</w:t>
      </w:r>
      <w:r w:rsidRPr="0086032C">
        <w:t xml:space="preserve"> Manager</w:t>
      </w:r>
    </w:p>
    <w:p w14:paraId="213B566C" w14:textId="77777777" w:rsidR="00477C30" w:rsidRDefault="00477C30" w:rsidP="00477C30">
      <w:pPr>
        <w:rPr>
          <w:rFonts w:eastAsia="Calibri"/>
        </w:rPr>
      </w:pPr>
      <w:r>
        <w:rPr>
          <w:rFonts w:eastAsia="Calibri"/>
        </w:rPr>
        <w:t>Rob Meredith, Senior Software Engineer</w:t>
      </w:r>
    </w:p>
    <w:p w14:paraId="7C6F3C94" w14:textId="77777777" w:rsidR="00477C30" w:rsidRDefault="00477C30" w:rsidP="00477C30">
      <w:pPr>
        <w:rPr>
          <w:rFonts w:eastAsia="Calibri"/>
        </w:rPr>
      </w:pPr>
      <w:r>
        <w:rPr>
          <w:rFonts w:eastAsia="Calibri"/>
        </w:rPr>
        <w:t>Leyvis Valdes, Software Engineer</w:t>
      </w:r>
    </w:p>
    <w:p w14:paraId="527407AE" w14:textId="77777777" w:rsidR="00477C30" w:rsidRDefault="00477C30" w:rsidP="00477C30">
      <w:pPr>
        <w:rPr>
          <w:rFonts w:eastAsia="Calibri"/>
        </w:rPr>
      </w:pPr>
      <w:r>
        <w:rPr>
          <w:rFonts w:eastAsia="Calibri"/>
        </w:rPr>
        <w:t xml:space="preserve">Mark Rohret, Technology </w:t>
      </w:r>
      <w:r w:rsidRPr="000105BC">
        <w:rPr>
          <w:rFonts w:eastAsia="Calibri"/>
        </w:rPr>
        <w:t>Quality Assurance Analyst</w:t>
      </w:r>
    </w:p>
    <w:p w14:paraId="48577940" w14:textId="77777777" w:rsidR="00477C30" w:rsidRPr="000105BC" w:rsidRDefault="00477C30" w:rsidP="00477C30">
      <w:pPr>
        <w:rPr>
          <w:rFonts w:eastAsia="Calibri"/>
        </w:rPr>
      </w:pPr>
    </w:p>
    <w:p w14:paraId="5ED35A53" w14:textId="77777777" w:rsidR="00477C30" w:rsidRPr="000105BC" w:rsidRDefault="00477C30" w:rsidP="00477C30">
      <w:pPr>
        <w:pStyle w:val="Heading5"/>
        <w:rPr>
          <w:rFonts w:eastAsia="Calibri"/>
        </w:rPr>
      </w:pPr>
      <w:r w:rsidRPr="000105BC">
        <w:rPr>
          <w:rFonts w:eastAsia="Calibri"/>
        </w:rPr>
        <w:t>Background</w:t>
      </w:r>
    </w:p>
    <w:p w14:paraId="6D3D0654" w14:textId="77777777" w:rsidR="00477C30" w:rsidRDefault="00477C30" w:rsidP="00477C30">
      <w:pPr>
        <w:keepNext/>
        <w:rPr>
          <w:rFonts w:eastAsia="Calibri"/>
        </w:rPr>
      </w:pPr>
      <w:r w:rsidRPr="000910B9">
        <w:rPr>
          <w:rFonts w:eastAsia="Calibri"/>
        </w:rPr>
        <w:t xml:space="preserve">Math Flash </w:t>
      </w:r>
      <w:r>
        <w:rPr>
          <w:rFonts w:eastAsia="Calibri"/>
        </w:rPr>
        <w:t xml:space="preserve">Android </w:t>
      </w:r>
      <w:r w:rsidRPr="000910B9">
        <w:rPr>
          <w:rFonts w:eastAsia="Calibri"/>
        </w:rPr>
        <w:t>is a</w:t>
      </w:r>
      <w:r>
        <w:rPr>
          <w:rFonts w:eastAsia="Calibri"/>
        </w:rPr>
        <w:t xml:space="preserve"> </w:t>
      </w:r>
      <w:r w:rsidRPr="0385ACD6">
        <w:rPr>
          <w:rFonts w:eastAsia="Calibri"/>
        </w:rPr>
        <w:t>standards</w:t>
      </w:r>
      <w:r>
        <w:rPr>
          <w:rFonts w:eastAsia="Calibri"/>
        </w:rPr>
        <w:t>-</w:t>
      </w:r>
      <w:r w:rsidRPr="0385ACD6">
        <w:rPr>
          <w:rFonts w:eastAsia="Calibri"/>
        </w:rPr>
        <w:t>compliant application</w:t>
      </w:r>
      <w:r>
        <w:rPr>
          <w:rFonts w:eastAsia="Calibri"/>
        </w:rPr>
        <w:t xml:space="preserve"> for Android</w:t>
      </w:r>
      <w:r w:rsidRPr="000910B9">
        <w:rPr>
          <w:rFonts w:eastAsia="Calibri"/>
          <w:vertAlign w:val="superscript"/>
        </w:rPr>
        <w:t>®</w:t>
      </w:r>
      <w:r>
        <w:rPr>
          <w:rFonts w:eastAsia="Calibri"/>
        </w:rPr>
        <w:t xml:space="preserve"> devices </w:t>
      </w:r>
      <w:r w:rsidRPr="0385ACD6">
        <w:rPr>
          <w:rFonts w:eastAsia="Calibri"/>
        </w:rPr>
        <w:t xml:space="preserve">building on APH’s </w:t>
      </w:r>
      <w:r>
        <w:rPr>
          <w:rFonts w:eastAsia="Calibri"/>
        </w:rPr>
        <w:t>four</w:t>
      </w:r>
      <w:r w:rsidRPr="0385ACD6">
        <w:rPr>
          <w:rFonts w:eastAsia="Calibri"/>
        </w:rPr>
        <w:t xml:space="preserve"> previous </w:t>
      </w:r>
      <w:r>
        <w:rPr>
          <w:rFonts w:eastAsia="Calibri"/>
        </w:rPr>
        <w:t>Math Flash</w:t>
      </w:r>
      <w:r w:rsidRPr="0385ACD6">
        <w:rPr>
          <w:rFonts w:eastAsia="Calibri"/>
        </w:rPr>
        <w:t xml:space="preserve"> programs:</w:t>
      </w:r>
      <w:r>
        <w:rPr>
          <w:rFonts w:eastAsia="Calibri"/>
        </w:rPr>
        <w:t xml:space="preserve"> Math Flash for </w:t>
      </w:r>
      <w:r w:rsidRPr="000910B9">
        <w:rPr>
          <w:rFonts w:eastAsia="Calibri"/>
        </w:rPr>
        <w:t>Windows</w:t>
      </w:r>
      <w:r w:rsidRPr="000910B9">
        <w:rPr>
          <w:rFonts w:eastAsia="Calibri"/>
          <w:vertAlign w:val="superscript"/>
        </w:rPr>
        <w:t>®</w:t>
      </w:r>
      <w:r>
        <w:rPr>
          <w:rFonts w:eastAsia="Calibri"/>
          <w:vertAlign w:val="superscript"/>
        </w:rPr>
        <w:t xml:space="preserve"> </w:t>
      </w:r>
      <w:r>
        <w:rPr>
          <w:rFonts w:eastAsia="Calibri"/>
        </w:rPr>
        <w:t xml:space="preserve">(released version 1.0.0.2 in FY 2000), Math Robot </w:t>
      </w:r>
      <w:r w:rsidRPr="00091253">
        <w:rPr>
          <w:rFonts w:eastAsia="Calibri"/>
        </w:rPr>
        <w:t>iOS</w:t>
      </w:r>
      <w:r w:rsidRPr="00091253">
        <w:rPr>
          <w:rFonts w:eastAsia="Calibri"/>
          <w:vertAlign w:val="superscript"/>
        </w:rPr>
        <w:t>®</w:t>
      </w:r>
      <w:r>
        <w:rPr>
          <w:rFonts w:eastAsia="Calibri"/>
        </w:rPr>
        <w:t>, Math Flash for Amazon</w:t>
      </w:r>
      <w:r w:rsidRPr="000910B9">
        <w:rPr>
          <w:rFonts w:eastAsia="Calibri"/>
          <w:vertAlign w:val="superscript"/>
        </w:rPr>
        <w:t>®</w:t>
      </w:r>
      <w:r>
        <w:rPr>
          <w:rFonts w:eastAsia="Calibri"/>
        </w:rPr>
        <w:t xml:space="preserve"> voice-assistant devices, and Math Flash for Google</w:t>
      </w:r>
      <w:r w:rsidRPr="000910B9">
        <w:rPr>
          <w:rFonts w:eastAsia="Calibri"/>
          <w:vertAlign w:val="superscript"/>
        </w:rPr>
        <w:t>®</w:t>
      </w:r>
      <w:r>
        <w:rPr>
          <w:rFonts w:eastAsia="Calibri"/>
        </w:rPr>
        <w:t xml:space="preserve"> voice-assistant devices. Math Flash for </w:t>
      </w:r>
      <w:r w:rsidRPr="000910B9">
        <w:rPr>
          <w:rFonts w:eastAsia="Calibri"/>
        </w:rPr>
        <w:t>Windows</w:t>
      </w:r>
      <w:r w:rsidRPr="000910B9">
        <w:rPr>
          <w:rFonts w:eastAsia="Calibri"/>
          <w:vertAlign w:val="superscript"/>
        </w:rPr>
        <w:t>®</w:t>
      </w:r>
      <w:r>
        <w:rPr>
          <w:rFonts w:eastAsia="Calibri"/>
        </w:rPr>
        <w:t xml:space="preserve"> </w:t>
      </w:r>
      <w:r w:rsidRPr="0385ACD6">
        <w:rPr>
          <w:rFonts w:eastAsia="Calibri"/>
        </w:rPr>
        <w:t xml:space="preserve">is a tremendously successful program that includes </w:t>
      </w:r>
      <w:r>
        <w:rPr>
          <w:rFonts w:eastAsia="Calibri"/>
        </w:rPr>
        <w:t>p</w:t>
      </w:r>
      <w:r w:rsidRPr="000910B9">
        <w:rPr>
          <w:rFonts w:eastAsia="Calibri"/>
        </w:rPr>
        <w:t>rofessionally narrated digitized speech</w:t>
      </w:r>
      <w:r>
        <w:rPr>
          <w:rFonts w:eastAsia="Calibri"/>
        </w:rPr>
        <w:t xml:space="preserve">, </w:t>
      </w:r>
      <w:r w:rsidRPr="000910B9">
        <w:rPr>
          <w:rFonts w:eastAsia="Calibri"/>
        </w:rPr>
        <w:t>present</w:t>
      </w:r>
      <w:r>
        <w:rPr>
          <w:rFonts w:eastAsia="Calibri"/>
        </w:rPr>
        <w:t>s</w:t>
      </w:r>
      <w:r w:rsidRPr="000910B9">
        <w:rPr>
          <w:rFonts w:eastAsia="Calibri"/>
        </w:rPr>
        <w:t xml:space="preserve"> math problems in a flash</w:t>
      </w:r>
      <w:r>
        <w:rPr>
          <w:rFonts w:eastAsia="Calibri"/>
        </w:rPr>
        <w:t>-</w:t>
      </w:r>
      <w:r w:rsidRPr="000910B9">
        <w:rPr>
          <w:rFonts w:eastAsia="Calibri"/>
        </w:rPr>
        <w:t>card format</w:t>
      </w:r>
      <w:r>
        <w:rPr>
          <w:rFonts w:eastAsia="Calibri"/>
        </w:rPr>
        <w:t>,</w:t>
      </w:r>
      <w:r w:rsidRPr="000910B9">
        <w:rPr>
          <w:rFonts w:eastAsia="Calibri"/>
        </w:rPr>
        <w:t xml:space="preserve"> and respond</w:t>
      </w:r>
      <w:r>
        <w:rPr>
          <w:rFonts w:eastAsia="Calibri"/>
        </w:rPr>
        <w:t>s</w:t>
      </w:r>
      <w:r w:rsidRPr="000910B9">
        <w:rPr>
          <w:rFonts w:eastAsia="Calibri"/>
        </w:rPr>
        <w:t xml:space="preserve"> with fun positive and negative feedback. </w:t>
      </w:r>
      <w:r w:rsidRPr="00C820A4">
        <w:rPr>
          <w:rFonts w:eastAsia="Calibri"/>
        </w:rPr>
        <w:t xml:space="preserve">Feedback from the field and </w:t>
      </w:r>
      <w:r>
        <w:rPr>
          <w:rFonts w:eastAsia="Calibri"/>
        </w:rPr>
        <w:t xml:space="preserve">the </w:t>
      </w:r>
      <w:r w:rsidRPr="00C820A4">
        <w:rPr>
          <w:rFonts w:eastAsia="Calibri"/>
        </w:rPr>
        <w:t xml:space="preserve">Educational Products Advisory Committee indicated demand for an updated online version of this program that could work on other platforms, especially </w:t>
      </w:r>
      <w:r>
        <w:rPr>
          <w:rFonts w:eastAsia="Calibri"/>
        </w:rPr>
        <w:t>Android</w:t>
      </w:r>
      <w:r w:rsidRPr="000910B9">
        <w:rPr>
          <w:rFonts w:eastAsia="Calibri"/>
          <w:vertAlign w:val="superscript"/>
        </w:rPr>
        <w:t>®</w:t>
      </w:r>
      <w:r w:rsidRPr="00C820A4">
        <w:rPr>
          <w:rFonts w:eastAsia="Calibri"/>
        </w:rPr>
        <w:t xml:space="preserve"> and Chromebooks™.</w:t>
      </w:r>
    </w:p>
    <w:p w14:paraId="5928BF19" w14:textId="77777777" w:rsidR="00477C30" w:rsidRPr="00D4027D" w:rsidRDefault="00477C30" w:rsidP="00477C30">
      <w:pPr>
        <w:rPr>
          <w:rFonts w:eastAsia="Calibri"/>
          <w:highlight w:val="yellow"/>
        </w:rPr>
      </w:pPr>
    </w:p>
    <w:p w14:paraId="0B380238" w14:textId="77777777" w:rsidR="00477C30" w:rsidRDefault="00477C30" w:rsidP="00477C30">
      <w:pPr>
        <w:pStyle w:val="Heading5"/>
        <w:rPr>
          <w:rFonts w:eastAsia="Calibri"/>
        </w:rPr>
      </w:pPr>
      <w:r>
        <w:rPr>
          <w:rFonts w:eastAsia="Calibri"/>
        </w:rPr>
        <w:t>Work during FY 2021</w:t>
      </w:r>
    </w:p>
    <w:p w14:paraId="7EB9D38A" w14:textId="77777777" w:rsidR="00477C30" w:rsidRDefault="00477C30" w:rsidP="00477C30">
      <w:pPr>
        <w:keepNext/>
        <w:rPr>
          <w:rFonts w:eastAsia="Calibri"/>
        </w:rPr>
      </w:pPr>
      <w:r w:rsidRPr="0385ACD6">
        <w:rPr>
          <w:rFonts w:eastAsia="Calibri"/>
        </w:rPr>
        <w:t>Project staff worked to complete the following:</w:t>
      </w:r>
    </w:p>
    <w:p w14:paraId="39F553FD" w14:textId="77777777" w:rsidR="00477C30" w:rsidRPr="0014307D" w:rsidRDefault="00477C30" w:rsidP="00477C30">
      <w:pPr>
        <w:pStyle w:val="ListParagraph"/>
        <w:keepNext/>
        <w:numPr>
          <w:ilvl w:val="0"/>
          <w:numId w:val="113"/>
        </w:numPr>
        <w:rPr>
          <w:rFonts w:eastAsia="Calibri"/>
        </w:rPr>
      </w:pPr>
      <w:r>
        <w:rPr>
          <w:rFonts w:eastAsia="Calibri"/>
        </w:rPr>
        <w:t>c</w:t>
      </w:r>
      <w:r w:rsidRPr="0014307D">
        <w:rPr>
          <w:rFonts w:eastAsia="Calibri"/>
        </w:rPr>
        <w:t>reated the beginning structure of the User Interface</w:t>
      </w:r>
      <w:r>
        <w:rPr>
          <w:rFonts w:eastAsia="Calibri"/>
        </w:rPr>
        <w:t xml:space="preserve"> (UI)</w:t>
      </w:r>
      <w:r w:rsidRPr="0014307D">
        <w:rPr>
          <w:rFonts w:eastAsia="Calibri"/>
        </w:rPr>
        <w:t xml:space="preserve"> for the app</w:t>
      </w:r>
      <w:r>
        <w:rPr>
          <w:rFonts w:eastAsia="Calibri"/>
        </w:rPr>
        <w:t>,</w:t>
      </w:r>
    </w:p>
    <w:p w14:paraId="13A3D852" w14:textId="77777777" w:rsidR="00477C30" w:rsidRPr="0014307D" w:rsidRDefault="00477C30" w:rsidP="00477C30">
      <w:pPr>
        <w:pStyle w:val="ListParagraph"/>
        <w:numPr>
          <w:ilvl w:val="0"/>
          <w:numId w:val="113"/>
        </w:numPr>
        <w:rPr>
          <w:rFonts w:eastAsia="Calibri"/>
        </w:rPr>
      </w:pPr>
      <w:bookmarkStart w:id="61" w:name="_Hlk78532739"/>
      <w:r>
        <w:rPr>
          <w:rFonts w:eastAsia="Calibri"/>
        </w:rPr>
        <w:t>c</w:t>
      </w:r>
      <w:r w:rsidRPr="0014307D">
        <w:rPr>
          <w:rFonts w:eastAsia="Calibri"/>
        </w:rPr>
        <w:t>reated the beginning basic functionality of the app</w:t>
      </w:r>
      <w:r>
        <w:rPr>
          <w:rFonts w:eastAsia="Calibri"/>
        </w:rPr>
        <w:t xml:space="preserve"> to match the Windows version,</w:t>
      </w:r>
    </w:p>
    <w:bookmarkEnd w:id="61"/>
    <w:p w14:paraId="0FAE793D" w14:textId="77777777" w:rsidR="00477C30" w:rsidRPr="0014307D" w:rsidRDefault="00477C30" w:rsidP="00477C30">
      <w:pPr>
        <w:pStyle w:val="ListParagraph"/>
        <w:numPr>
          <w:ilvl w:val="0"/>
          <w:numId w:val="113"/>
        </w:numPr>
        <w:rPr>
          <w:rFonts w:eastAsia="Calibri"/>
        </w:rPr>
      </w:pPr>
      <w:r>
        <w:rPr>
          <w:rFonts w:eastAsia="Calibri"/>
        </w:rPr>
        <w:t>a</w:t>
      </w:r>
      <w:r w:rsidRPr="0014307D">
        <w:rPr>
          <w:rFonts w:eastAsia="Calibri"/>
        </w:rPr>
        <w:t>dded</w:t>
      </w:r>
      <w:r w:rsidRPr="001C792C">
        <w:t xml:space="preserve"> </w:t>
      </w:r>
      <w:r w:rsidRPr="0014307D">
        <w:rPr>
          <w:rFonts w:eastAsia="Calibri"/>
        </w:rPr>
        <w:t xml:space="preserve">voice files for spoken key presses, using the female voice of </w:t>
      </w:r>
      <w:r>
        <w:rPr>
          <w:rFonts w:eastAsia="Calibri"/>
        </w:rPr>
        <w:t xml:space="preserve">Kerry—which is the same </w:t>
      </w:r>
      <w:r w:rsidRPr="0014307D">
        <w:rPr>
          <w:rFonts w:eastAsia="Calibri"/>
        </w:rPr>
        <w:t>as in the Windows version</w:t>
      </w:r>
      <w:r>
        <w:rPr>
          <w:rFonts w:eastAsia="Calibri"/>
        </w:rPr>
        <w:t>,</w:t>
      </w:r>
    </w:p>
    <w:p w14:paraId="336DDC86" w14:textId="77777777" w:rsidR="00477C30" w:rsidRPr="0014307D" w:rsidRDefault="00477C30" w:rsidP="00477C30">
      <w:pPr>
        <w:pStyle w:val="ListParagraph"/>
        <w:numPr>
          <w:ilvl w:val="0"/>
          <w:numId w:val="113"/>
        </w:numPr>
        <w:rPr>
          <w:rFonts w:eastAsia="Calibri"/>
        </w:rPr>
      </w:pPr>
      <w:r>
        <w:rPr>
          <w:rFonts w:eastAsia="Calibri"/>
        </w:rPr>
        <w:t>i</w:t>
      </w:r>
      <w:r w:rsidRPr="0014307D">
        <w:rPr>
          <w:rFonts w:eastAsia="Calibri"/>
        </w:rPr>
        <w:t>mproved the audio to notify the user when an MP3 file has completed playing</w:t>
      </w:r>
      <w:r>
        <w:rPr>
          <w:rFonts w:eastAsia="Calibri"/>
        </w:rPr>
        <w:t>, allowing</w:t>
      </w:r>
      <w:r w:rsidRPr="0014307D">
        <w:rPr>
          <w:rFonts w:eastAsia="Calibri"/>
        </w:rPr>
        <w:t xml:space="preserve"> the app to wait for a given response to finish playing before moving on to the next problem</w:t>
      </w:r>
      <w:r>
        <w:rPr>
          <w:rFonts w:eastAsia="Calibri"/>
        </w:rPr>
        <w:t>, and</w:t>
      </w:r>
    </w:p>
    <w:p w14:paraId="18B1BF79" w14:textId="77777777" w:rsidR="00477C30" w:rsidRPr="0014307D" w:rsidRDefault="00477C30" w:rsidP="00477C30">
      <w:pPr>
        <w:pStyle w:val="ListParagraph"/>
        <w:numPr>
          <w:ilvl w:val="0"/>
          <w:numId w:val="113"/>
        </w:numPr>
        <w:rPr>
          <w:rFonts w:eastAsia="Calibri"/>
        </w:rPr>
      </w:pPr>
      <w:r>
        <w:rPr>
          <w:rFonts w:eastAsia="Calibri"/>
        </w:rPr>
        <w:t>c</w:t>
      </w:r>
      <w:r w:rsidRPr="0014307D">
        <w:rPr>
          <w:rFonts w:eastAsia="Calibri"/>
        </w:rPr>
        <w:t>reated a custom keyboard for the app</w:t>
      </w:r>
      <w:r>
        <w:rPr>
          <w:rFonts w:eastAsia="Calibri"/>
        </w:rPr>
        <w:t>.</w:t>
      </w:r>
    </w:p>
    <w:p w14:paraId="760B40AC" w14:textId="77777777" w:rsidR="00477C30" w:rsidRDefault="00477C30" w:rsidP="00477C30">
      <w:pPr>
        <w:rPr>
          <w:rFonts w:eastAsia="Calibri"/>
        </w:rPr>
      </w:pPr>
    </w:p>
    <w:p w14:paraId="28BCFDC6" w14:textId="77777777" w:rsidR="00477C30" w:rsidRDefault="00477C30" w:rsidP="00477C30">
      <w:pPr>
        <w:pStyle w:val="Heading5"/>
        <w:rPr>
          <w:rFonts w:eastAsia="Calibri"/>
        </w:rPr>
      </w:pPr>
      <w:r>
        <w:rPr>
          <w:rFonts w:eastAsia="Calibri"/>
        </w:rPr>
        <w:t>Work planned for FY 2022</w:t>
      </w:r>
    </w:p>
    <w:p w14:paraId="75604EFF" w14:textId="77777777" w:rsidR="00477C30" w:rsidRPr="00AF35F3" w:rsidRDefault="00477C30" w:rsidP="00477C30">
      <w:pPr>
        <w:pStyle w:val="ListParagraph"/>
        <w:keepNext/>
        <w:numPr>
          <w:ilvl w:val="0"/>
          <w:numId w:val="114"/>
        </w:numPr>
        <w:rPr>
          <w:rFonts w:eastAsia="Calibri"/>
        </w:rPr>
      </w:pPr>
      <w:r>
        <w:rPr>
          <w:rFonts w:eastAsia="Calibri"/>
        </w:rPr>
        <w:t>c</w:t>
      </w:r>
      <w:r w:rsidRPr="00AF35F3">
        <w:rPr>
          <w:rFonts w:eastAsia="Calibri"/>
        </w:rPr>
        <w:t xml:space="preserve">ontinue working on the </w:t>
      </w:r>
      <w:r>
        <w:rPr>
          <w:rFonts w:eastAsia="Calibri"/>
        </w:rPr>
        <w:t xml:space="preserve">app’s </w:t>
      </w:r>
      <w:r w:rsidRPr="00AF35F3">
        <w:rPr>
          <w:rFonts w:eastAsia="Calibri"/>
        </w:rPr>
        <w:t>User Interface</w:t>
      </w:r>
      <w:r>
        <w:rPr>
          <w:rFonts w:eastAsia="Calibri"/>
        </w:rPr>
        <w:t>,</w:t>
      </w:r>
    </w:p>
    <w:p w14:paraId="0AC38413" w14:textId="77777777" w:rsidR="00477C30" w:rsidRPr="00AF35F3" w:rsidRDefault="00477C30" w:rsidP="00477C30">
      <w:pPr>
        <w:pStyle w:val="ListParagraph"/>
        <w:numPr>
          <w:ilvl w:val="0"/>
          <w:numId w:val="114"/>
        </w:numPr>
        <w:rPr>
          <w:rFonts w:eastAsia="Calibri"/>
        </w:rPr>
      </w:pPr>
      <w:r>
        <w:rPr>
          <w:rFonts w:eastAsia="Calibri"/>
        </w:rPr>
        <w:t>c</w:t>
      </w:r>
      <w:r w:rsidRPr="00AF35F3">
        <w:rPr>
          <w:rFonts w:eastAsia="Calibri"/>
        </w:rPr>
        <w:t xml:space="preserve">ontinue working on the </w:t>
      </w:r>
      <w:r>
        <w:rPr>
          <w:rFonts w:eastAsia="Calibri"/>
        </w:rPr>
        <w:t xml:space="preserve">app’s </w:t>
      </w:r>
      <w:r w:rsidRPr="00AF35F3">
        <w:rPr>
          <w:rFonts w:eastAsia="Calibri"/>
        </w:rPr>
        <w:t>basic functionality</w:t>
      </w:r>
      <w:r>
        <w:rPr>
          <w:rFonts w:eastAsia="Calibri"/>
        </w:rPr>
        <w:t>,</w:t>
      </w:r>
    </w:p>
    <w:p w14:paraId="09AE9510" w14:textId="77777777" w:rsidR="00477C30" w:rsidRPr="00AF35F3" w:rsidRDefault="00477C30" w:rsidP="00477C30">
      <w:pPr>
        <w:pStyle w:val="ListParagraph"/>
        <w:numPr>
          <w:ilvl w:val="0"/>
          <w:numId w:val="114"/>
        </w:numPr>
        <w:rPr>
          <w:rFonts w:eastAsia="Calibri"/>
        </w:rPr>
      </w:pPr>
      <w:r>
        <w:rPr>
          <w:rFonts w:eastAsia="Calibri"/>
        </w:rPr>
        <w:t>c</w:t>
      </w:r>
      <w:r w:rsidRPr="00AF35F3">
        <w:rPr>
          <w:rFonts w:eastAsia="Calibri"/>
        </w:rPr>
        <w:t>onduct</w:t>
      </w:r>
      <w:r>
        <w:rPr>
          <w:rFonts w:eastAsia="Calibri"/>
        </w:rPr>
        <w:t xml:space="preserve"> app</w:t>
      </w:r>
      <w:r w:rsidRPr="00AF35F3">
        <w:rPr>
          <w:rFonts w:eastAsia="Calibri"/>
        </w:rPr>
        <w:t xml:space="preserve"> beta</w:t>
      </w:r>
      <w:r>
        <w:rPr>
          <w:rFonts w:eastAsia="Calibri"/>
        </w:rPr>
        <w:t>-</w:t>
      </w:r>
      <w:r w:rsidRPr="00AF35F3">
        <w:rPr>
          <w:rFonts w:eastAsia="Calibri"/>
        </w:rPr>
        <w:t xml:space="preserve">testing with </w:t>
      </w:r>
      <w:r>
        <w:rPr>
          <w:rFonts w:eastAsia="Calibri"/>
        </w:rPr>
        <w:t>f</w:t>
      </w:r>
      <w:r w:rsidRPr="00AF35F3">
        <w:rPr>
          <w:rFonts w:eastAsia="Calibri"/>
        </w:rPr>
        <w:t xml:space="preserve">ield </w:t>
      </w:r>
      <w:r>
        <w:rPr>
          <w:rFonts w:eastAsia="Calibri"/>
        </w:rPr>
        <w:t>t</w:t>
      </w:r>
      <w:r w:rsidRPr="00AF35F3">
        <w:rPr>
          <w:rFonts w:eastAsia="Calibri"/>
        </w:rPr>
        <w:t>esters</w:t>
      </w:r>
      <w:r>
        <w:rPr>
          <w:rFonts w:eastAsia="Calibri"/>
        </w:rPr>
        <w:t>, and</w:t>
      </w:r>
    </w:p>
    <w:p w14:paraId="09993738" w14:textId="77777777" w:rsidR="00477C30" w:rsidRPr="00AF35F3" w:rsidRDefault="00477C30" w:rsidP="00477C30">
      <w:pPr>
        <w:pStyle w:val="ListParagraph"/>
        <w:numPr>
          <w:ilvl w:val="0"/>
          <w:numId w:val="114"/>
        </w:numPr>
        <w:rPr>
          <w:rFonts w:eastAsia="Calibri"/>
        </w:rPr>
      </w:pPr>
      <w:r>
        <w:rPr>
          <w:rFonts w:eastAsia="Calibri"/>
        </w:rPr>
        <w:t>r</w:t>
      </w:r>
      <w:r w:rsidRPr="00AF35F3">
        <w:rPr>
          <w:rFonts w:eastAsia="Calibri"/>
        </w:rPr>
        <w:t>elease the app</w:t>
      </w:r>
      <w:r>
        <w:rPr>
          <w:rFonts w:eastAsia="Calibri"/>
        </w:rPr>
        <w:t>.</w:t>
      </w:r>
    </w:p>
    <w:p w14:paraId="55E81FDB" w14:textId="77777777" w:rsidR="00477C30" w:rsidRDefault="00477C30" w:rsidP="00477C30"/>
    <w:p w14:paraId="451AFD75" w14:textId="77777777" w:rsidR="00477C30" w:rsidRDefault="00477C30" w:rsidP="00477C30"/>
    <w:p w14:paraId="281ADBE4" w14:textId="77777777" w:rsidR="00477C30" w:rsidRDefault="00477C30" w:rsidP="00477C30">
      <w:pPr>
        <w:pStyle w:val="Heading4"/>
      </w:pPr>
      <w:bookmarkStart w:id="62" w:name="_Toc84507561"/>
      <w:r w:rsidRPr="00CD6514">
        <w:t>Math Symbol Reference Booklets</w:t>
      </w:r>
      <w:bookmarkEnd w:id="59"/>
      <w:bookmarkEnd w:id="62"/>
    </w:p>
    <w:p w14:paraId="29728D13" w14:textId="77777777" w:rsidR="00477C30" w:rsidRPr="00CD6514" w:rsidRDefault="00477C30" w:rsidP="00477C30">
      <w:pPr>
        <w:keepNext/>
      </w:pPr>
      <w:r w:rsidRPr="00CD6514">
        <w:t>Formerly Nemeth Code Reference Sheet for Basic Mathematics [Modernization]</w:t>
      </w:r>
    </w:p>
    <w:p w14:paraId="2A9AE42D" w14:textId="77777777" w:rsidR="00477C30" w:rsidRPr="00CD6514" w:rsidRDefault="00477C30" w:rsidP="00477C30">
      <w:pPr>
        <w:keepNext/>
        <w:jc w:val="center"/>
      </w:pPr>
      <w:r>
        <w:t>(Completed)</w:t>
      </w:r>
    </w:p>
    <w:p w14:paraId="133056C3" w14:textId="77777777" w:rsidR="00477C30" w:rsidRPr="00760116" w:rsidRDefault="00477C30" w:rsidP="00477C30">
      <w:pPr>
        <w:keepNext/>
        <w:rPr>
          <w:highlight w:val="yellow"/>
        </w:rPr>
      </w:pPr>
    </w:p>
    <w:p w14:paraId="407D2419" w14:textId="77777777" w:rsidR="00477C30" w:rsidRPr="007126B4" w:rsidRDefault="00477C30" w:rsidP="00477C30">
      <w:pPr>
        <w:pStyle w:val="Heading5"/>
      </w:pPr>
      <w:r w:rsidRPr="007126B4">
        <w:t>Purpose</w:t>
      </w:r>
    </w:p>
    <w:p w14:paraId="1BDEA1D6" w14:textId="77777777" w:rsidR="00477C30" w:rsidRPr="00CD6514" w:rsidRDefault="00477C30" w:rsidP="00477C30">
      <w:pPr>
        <w:keepNext/>
      </w:pPr>
      <w:r w:rsidRPr="00CD6514">
        <w:t>To revise and expand the Nemeth Code Reference Sheet for Basic Mathematics, a quick reference sheet of basic Nemeth Code</w:t>
      </w:r>
    </w:p>
    <w:p w14:paraId="46F33E8C" w14:textId="77777777" w:rsidR="00477C30" w:rsidRPr="00CD6514" w:rsidRDefault="00477C30" w:rsidP="00477C30"/>
    <w:p w14:paraId="7CB35659" w14:textId="77777777" w:rsidR="00477C30" w:rsidRPr="00CD6514" w:rsidRDefault="00477C30" w:rsidP="00477C30">
      <w:pPr>
        <w:pStyle w:val="Heading5"/>
      </w:pPr>
      <w:r w:rsidRPr="00CD6514">
        <w:lastRenderedPageBreak/>
        <w:t>Project Staff</w:t>
      </w:r>
    </w:p>
    <w:p w14:paraId="07049E34" w14:textId="77777777" w:rsidR="00477C30" w:rsidRPr="00CD6514" w:rsidRDefault="00477C30" w:rsidP="00477C30">
      <w:pPr>
        <w:keepNext/>
      </w:pPr>
      <w:r w:rsidRPr="00CD6514">
        <w:t xml:space="preserve">Rachel Bishop, </w:t>
      </w:r>
      <w:r>
        <w:t>Braille Product Manager</w:t>
      </w:r>
    </w:p>
    <w:p w14:paraId="5735ECC2" w14:textId="77777777" w:rsidR="00477C30" w:rsidRPr="00CD6514" w:rsidRDefault="00477C30" w:rsidP="00477C30">
      <w:r w:rsidRPr="00CD6514">
        <w:t>Jeanette Wicker, Core Curriculum Project Leader</w:t>
      </w:r>
    </w:p>
    <w:p w14:paraId="4AC8AD56" w14:textId="77777777" w:rsidR="00477C30" w:rsidRPr="00CD6514" w:rsidRDefault="00477C30" w:rsidP="00477C30">
      <w:r w:rsidRPr="00CD6514">
        <w:t>Susan Osterhaus, Project Consultant</w:t>
      </w:r>
    </w:p>
    <w:p w14:paraId="0FAE9470" w14:textId="77777777" w:rsidR="00477C30" w:rsidRPr="00CD6514" w:rsidRDefault="00477C30" w:rsidP="00477C30">
      <w:r w:rsidRPr="00CD6514">
        <w:t>Derrick Smith, Project Consultant</w:t>
      </w:r>
    </w:p>
    <w:p w14:paraId="37813826" w14:textId="77777777" w:rsidR="00477C30" w:rsidRPr="00CD6514" w:rsidRDefault="00477C30" w:rsidP="00477C30">
      <w:r w:rsidRPr="00CD6514">
        <w:t>Sandy Smith, Project Consultant</w:t>
      </w:r>
    </w:p>
    <w:p w14:paraId="7353CAC4" w14:textId="77777777" w:rsidR="00477C30" w:rsidRPr="00CD6514" w:rsidRDefault="00477C30" w:rsidP="00477C30">
      <w:r w:rsidRPr="00CD6514">
        <w:t>Wendy Buckley, Project Consultant</w:t>
      </w:r>
    </w:p>
    <w:p w14:paraId="7096AD8C" w14:textId="77777777" w:rsidR="00477C30" w:rsidRPr="00CD6514" w:rsidRDefault="00477C30" w:rsidP="00477C30">
      <w:r w:rsidRPr="00CD6514">
        <w:t xml:space="preserve">Laura Greenwell, </w:t>
      </w:r>
      <w:r>
        <w:t>Graphic Design</w:t>
      </w:r>
      <w:r w:rsidRPr="00CD6514">
        <w:t>er</w:t>
      </w:r>
    </w:p>
    <w:p w14:paraId="5F8CC6DF" w14:textId="77777777" w:rsidR="00477C30" w:rsidRPr="00CD6514" w:rsidRDefault="00477C30" w:rsidP="00477C30">
      <w:r w:rsidRPr="00CD6514">
        <w:t xml:space="preserve">Frank Hayden, Director of Technical </w:t>
      </w:r>
      <w:r>
        <w:t>and</w:t>
      </w:r>
      <w:r w:rsidRPr="00CD6514">
        <w:t xml:space="preserve"> Manufacturing Research</w:t>
      </w:r>
    </w:p>
    <w:p w14:paraId="36B65252" w14:textId="77777777" w:rsidR="00477C30" w:rsidRPr="00CD6514" w:rsidRDefault="00477C30" w:rsidP="00477C30">
      <w:r w:rsidRPr="00CD6514">
        <w:t>Jeff Williams, Manufacturing Speciali</w:t>
      </w:r>
      <w:r>
        <w:t>st</w:t>
      </w:r>
    </w:p>
    <w:p w14:paraId="0B80F08E" w14:textId="77777777" w:rsidR="00477C30" w:rsidRPr="00CD6514" w:rsidRDefault="00477C30" w:rsidP="00477C30">
      <w:r w:rsidRPr="00CD6514">
        <w:t xml:space="preserve">Terry Rogers, </w:t>
      </w:r>
      <w:r>
        <w:t>Transcriptionist</w:t>
      </w:r>
    </w:p>
    <w:p w14:paraId="6C99261D" w14:textId="77777777" w:rsidR="00477C30" w:rsidRPr="00CD6514" w:rsidRDefault="00477C30" w:rsidP="00477C30">
      <w:r w:rsidRPr="00CD6514">
        <w:t>Anthony D. Jones, Director of Creative Services</w:t>
      </w:r>
    </w:p>
    <w:p w14:paraId="4A581F05" w14:textId="77777777" w:rsidR="00477C30" w:rsidRPr="00CD6514" w:rsidRDefault="00477C30" w:rsidP="00477C30">
      <w:r w:rsidRPr="00CD6514">
        <w:t xml:space="preserve">Sara Lee, </w:t>
      </w:r>
      <w:r>
        <w:t>Product Specialist</w:t>
      </w:r>
    </w:p>
    <w:p w14:paraId="31AADFA7" w14:textId="77777777" w:rsidR="00477C30" w:rsidRPr="00CD6514" w:rsidRDefault="00477C30" w:rsidP="00477C30">
      <w:r w:rsidRPr="00CD6514">
        <w:t xml:space="preserve">Emily Grimany, </w:t>
      </w:r>
      <w:r>
        <w:t>Product Specialist</w:t>
      </w:r>
    </w:p>
    <w:p w14:paraId="0352E589" w14:textId="77777777" w:rsidR="00477C30" w:rsidRDefault="00477C30" w:rsidP="00477C30">
      <w:r w:rsidRPr="00CD6514">
        <w:t>Cathy Senft-Graves, Braille Literacy Pro</w:t>
      </w:r>
      <w:r>
        <w:t>duct Manager</w:t>
      </w:r>
    </w:p>
    <w:p w14:paraId="1E3C6069" w14:textId="77777777" w:rsidR="00477C30" w:rsidRPr="00CD6514" w:rsidRDefault="00477C30" w:rsidP="00477C30"/>
    <w:p w14:paraId="0D4B52FF" w14:textId="77777777" w:rsidR="00477C30" w:rsidRPr="00CD6514" w:rsidRDefault="00477C30" w:rsidP="00477C30">
      <w:pPr>
        <w:pStyle w:val="Heading5"/>
      </w:pPr>
      <w:r w:rsidRPr="00CD6514">
        <w:t>Background</w:t>
      </w:r>
    </w:p>
    <w:p w14:paraId="1DBBC99F" w14:textId="77777777" w:rsidR="00477C30" w:rsidRDefault="00477C30" w:rsidP="00477C30">
      <w:pPr>
        <w:keepNext/>
      </w:pPr>
      <w:r w:rsidRPr="00CD6514">
        <w:t>Ex Officio Trustees have requested additional supports for teachers and students using Nemeth Code. Additionally, with the advent of Common Core State Standards, the emphasis on high</w:t>
      </w:r>
      <w:r>
        <w:t>-</w:t>
      </w:r>
      <w:r w:rsidRPr="00CD6514">
        <w:t xml:space="preserve">stakes testing and the increased emphasis on </w:t>
      </w:r>
      <w:r>
        <w:rPr>
          <w:rFonts w:eastAsiaTheme="minorHAnsi"/>
        </w:rPr>
        <w:t>science, technology, engineering, and math</w:t>
      </w:r>
      <w:r w:rsidRPr="00CD6514">
        <w:t xml:space="preserve"> </w:t>
      </w:r>
      <w:r>
        <w:t>(</w:t>
      </w:r>
      <w:r w:rsidRPr="00CD6514">
        <w:t>STEM</w:t>
      </w:r>
      <w:r>
        <w:t>)</w:t>
      </w:r>
      <w:r w:rsidRPr="00CD6514">
        <w:t xml:space="preserve"> classes and careers, staff at the </w:t>
      </w:r>
      <w:r>
        <w:t xml:space="preserve">American Printing House for the Blind (APH) </w:t>
      </w:r>
      <w:r w:rsidRPr="00CD6514">
        <w:t>reviewed existing products that needed updating. The current Nemeth Code Reference Sheet for Basic Mathematics is very general in the Nemeth Code listed. Some of the code would be taught in an elementary class</w:t>
      </w:r>
      <w:r>
        <w:t>,</w:t>
      </w:r>
      <w:r w:rsidRPr="00CD6514">
        <w:t xml:space="preserve"> while some would be taught in an advanced mathematics class.</w:t>
      </w:r>
    </w:p>
    <w:p w14:paraId="48328917" w14:textId="77777777" w:rsidR="00477C30" w:rsidRPr="00CD6514" w:rsidRDefault="00477C30" w:rsidP="00477C30"/>
    <w:p w14:paraId="55C21743" w14:textId="77777777" w:rsidR="00477C30" w:rsidRPr="00CD6514" w:rsidRDefault="00477C30" w:rsidP="00477C30">
      <w:r w:rsidRPr="00CD6514">
        <w:t>In FY 2014, a Product Modernization form was submitted. The revised Nemeth Code Sheet will be three individual bi-fold sheets: Beginning Level, Intermediate Level, and Advanced Level. The Maryland Common Core State Curriculum Framework for Braille, Mathematics outlines the Nemeth Code needed by grade level to participate successfully in math classes. This document, the work of Gaylan Kapperman</w:t>
      </w:r>
      <w:r>
        <w:t>,</w:t>
      </w:r>
      <w:r w:rsidRPr="00CD6514">
        <w:t xml:space="preserve"> and the work of Susan Osterhaus were used to identify the symbols to be included at each level. Osterhaus and Derrick Smith agreed to be reviewers and to make recommendations as to the final content.</w:t>
      </w:r>
    </w:p>
    <w:p w14:paraId="1203525D" w14:textId="77777777" w:rsidR="00477C30" w:rsidRPr="00CD6514" w:rsidRDefault="00477C30" w:rsidP="00477C30"/>
    <w:p w14:paraId="247B7847" w14:textId="77777777" w:rsidR="00477C30" w:rsidRDefault="00477C30" w:rsidP="00477C30">
      <w:r w:rsidRPr="00CD6514">
        <w:t>In FY 2</w:t>
      </w:r>
      <w:r>
        <w:t>01</w:t>
      </w:r>
      <w:r w:rsidRPr="00CD6514">
        <w:t xml:space="preserve">5, the project leader developed a draft listing of the three levels of Nemeth Code using the Maryland Common Core State Curriculum Framework, the APH Nemeth Tutorial developed by Kapperman, TSBVI Nemeth Code Reference Sheets, and </w:t>
      </w:r>
      <w:r>
        <w:t xml:space="preserve">the </w:t>
      </w:r>
      <w:r w:rsidRPr="00CD6514">
        <w:t>APH Nemeth Code Reference Sheet for Basic Mathematics. These were sent to Osterhaus and Smith for review. Their suggestions for additions and revisions were incorporated. Additionally, Cathy Senft-Graves, Braille Literacy</w:t>
      </w:r>
      <w:r>
        <w:t xml:space="preserve"> Product Manager</w:t>
      </w:r>
      <w:r w:rsidRPr="00CD6514">
        <w:t>, reviewed the listings for appropriate groupings of the Nemeth Code Symbols. The project leader finalized the content for the Beginning Level and the Intermediate Level.</w:t>
      </w:r>
    </w:p>
    <w:p w14:paraId="2FC20201" w14:textId="77777777" w:rsidR="00477C30" w:rsidRPr="00CD6514" w:rsidRDefault="00477C30" w:rsidP="00477C30"/>
    <w:p w14:paraId="40D39B68" w14:textId="77777777" w:rsidR="00477C30" w:rsidRPr="00CD6514" w:rsidRDefault="00477C30" w:rsidP="00477C30">
      <w:r w:rsidRPr="00CD6514">
        <w:lastRenderedPageBreak/>
        <w:t xml:space="preserve">In FY 2016, the project leader finalized the content for </w:t>
      </w:r>
      <w:r>
        <w:t xml:space="preserve">the </w:t>
      </w:r>
      <w:r w:rsidRPr="00CD6514">
        <w:t>Advanced Level of the Nemeth Code Reference Sheet with input from Osterhaus and</w:t>
      </w:r>
      <w:r>
        <w:t xml:space="preserve"> D.</w:t>
      </w:r>
      <w:r w:rsidRPr="00CD6514">
        <w:t xml:space="preserve"> Smith. The project leader began the development of the chart of the Nemeth Code for each of the three levels. In FY 2017, the braille translation of the content and layout of the </w:t>
      </w:r>
      <w:r>
        <w:t>B</w:t>
      </w:r>
      <w:r w:rsidRPr="00CD6514">
        <w:t xml:space="preserve">eginning </w:t>
      </w:r>
      <w:r>
        <w:t>L</w:t>
      </w:r>
      <w:r w:rsidRPr="00CD6514">
        <w:t>evel was completed, proofed, and revised. Work began on the content and layout of the Intermediate Level.</w:t>
      </w:r>
    </w:p>
    <w:p w14:paraId="10FDC3B8" w14:textId="77777777" w:rsidR="00477C30" w:rsidRPr="00CD6514" w:rsidRDefault="00477C30" w:rsidP="00477C30"/>
    <w:p w14:paraId="724A22A3" w14:textId="77777777" w:rsidR="00477C30" w:rsidRPr="00CD6514" w:rsidRDefault="00477C30" w:rsidP="00477C30">
      <w:r w:rsidRPr="00CD6514">
        <w:t>In FY 2018, the project leader and</w:t>
      </w:r>
      <w:r>
        <w:t xml:space="preserve"> D. </w:t>
      </w:r>
      <w:r w:rsidRPr="00CD6514">
        <w:t>Smith completed the Intermediate</w:t>
      </w:r>
      <w:r>
        <w:t>-</w:t>
      </w:r>
      <w:r w:rsidRPr="00CD6514">
        <w:t xml:space="preserve"> and Advanced</w:t>
      </w:r>
      <w:r>
        <w:t>-</w:t>
      </w:r>
      <w:r w:rsidRPr="00CD6514">
        <w:t xml:space="preserve">level sheets. The three sets were proofed and turned over to </w:t>
      </w:r>
      <w:r>
        <w:t>Graphic Design</w:t>
      </w:r>
      <w:r w:rsidRPr="00CD6514">
        <w:t xml:space="preserve"> for layout completion.</w:t>
      </w:r>
    </w:p>
    <w:p w14:paraId="211FBB48" w14:textId="77777777" w:rsidR="00477C30" w:rsidRPr="00CD6514" w:rsidRDefault="00477C30" w:rsidP="00477C30"/>
    <w:p w14:paraId="59607A91" w14:textId="77777777" w:rsidR="00477C30" w:rsidRDefault="00477C30" w:rsidP="00477C30">
      <w:r w:rsidRPr="00CD6514">
        <w:t>In FY 2019, Rachel Bishop</w:t>
      </w:r>
      <w:r>
        <w:t>, the Braille Product Manager,</w:t>
      </w:r>
      <w:r w:rsidRPr="00CD6514">
        <w:t xml:space="preserve"> </w:t>
      </w:r>
      <w:r>
        <w:t>took over the project</w:t>
      </w:r>
      <w:r w:rsidRPr="00CD6514">
        <w:t>. The pro</w:t>
      </w:r>
      <w:r>
        <w:t>duct manager</w:t>
      </w:r>
      <w:r w:rsidRPr="00CD6514">
        <w:t xml:space="preserve"> and </w:t>
      </w:r>
      <w:r>
        <w:t>product specialist</w:t>
      </w:r>
      <w:r w:rsidRPr="00CD6514">
        <w:t xml:space="preserve">, Sara Lee, in consultation with </w:t>
      </w:r>
      <w:r>
        <w:t>D.</w:t>
      </w:r>
      <w:r w:rsidRPr="00CD6514">
        <w:t xml:space="preserve"> Smith, edited the three sets of Nemeth Code Reference Sheets. In addition, the UEB Reference Sheet for Math was added to the product. The Nemeth Code Reference Sheet and UEB Reference Sheet were edited and sent to </w:t>
      </w:r>
      <w:r>
        <w:t>Graphic Design</w:t>
      </w:r>
      <w:r w:rsidRPr="00CD6514">
        <w:t xml:space="preserve"> for layout. A</w:t>
      </w:r>
      <w:r>
        <w:t xml:space="preserve"> Gate 3:</w:t>
      </w:r>
      <w:r w:rsidRPr="00CD6514">
        <w:t xml:space="preserve"> Prototype Evaluation meeting was held, and the three sets of Nemeth Code Reference Sheets and UEB Reference Sheets for Math were sent out for expert review in the field of Nemeth Code and </w:t>
      </w:r>
      <w:r>
        <w:t>Unified English Braille (</w:t>
      </w:r>
      <w:r w:rsidRPr="00CD6514">
        <w:t>UEB</w:t>
      </w:r>
      <w:r>
        <w:t>)</w:t>
      </w:r>
      <w:r w:rsidRPr="00CD6514">
        <w:t xml:space="preserve"> Math. The product will be spiral bound across the top in a flip-book style.</w:t>
      </w:r>
    </w:p>
    <w:p w14:paraId="654AFC78" w14:textId="77777777" w:rsidR="00477C30" w:rsidRPr="00CD6514" w:rsidRDefault="00477C30" w:rsidP="00477C30"/>
    <w:p w14:paraId="08C461BC" w14:textId="77777777" w:rsidR="00477C30" w:rsidRDefault="00477C30" w:rsidP="00477C30">
      <w:r>
        <w:t>In FY 2020, t</w:t>
      </w:r>
      <w:r w:rsidRPr="00CD6514">
        <w:t>hree expert reviewers completed their evaluations through SurveyMonkey</w:t>
      </w:r>
      <w:r w:rsidRPr="00B46312">
        <w:rPr>
          <w:vertAlign w:val="superscript"/>
        </w:rPr>
        <w:t>®</w:t>
      </w:r>
      <w:r w:rsidRPr="00CD6514">
        <w:t xml:space="preserve">. The sites of the reviewers </w:t>
      </w:r>
      <w:r>
        <w:t>were</w:t>
      </w:r>
      <w:r w:rsidRPr="00CD6514">
        <w:t xml:space="preserve"> North Carolina (1), South Carolina (1), and Iowa (1). Reviewers were chosen based on their experience with Nemeth Code and/or UEB Math Code and experience teaching students with visual impairments. The surveys were completed and returned in October and November of 2019.</w:t>
      </w:r>
    </w:p>
    <w:p w14:paraId="70E6307A" w14:textId="77777777" w:rsidR="00477C30" w:rsidRPr="00CD6514" w:rsidRDefault="00477C30" w:rsidP="00477C30"/>
    <w:p w14:paraId="49DEA797" w14:textId="77777777" w:rsidR="00477C30" w:rsidRPr="00CD6514" w:rsidRDefault="00477C30" w:rsidP="00477C30">
      <w:r w:rsidRPr="00CD6514">
        <w:t>Expert reviewers were asked to make specific suggestions for how the product could be improved, and reviewers made specific suggestions for improvements and modifications to the content. Reviewers were also asked to evaluate the accuracy of the braille and print symbols for both the UEB and Nemeth Sheets. They suggested symbols they would like to see added or removed and made suggestions for improvements.</w:t>
      </w:r>
    </w:p>
    <w:p w14:paraId="7DD01BA7" w14:textId="77777777" w:rsidR="00477C30" w:rsidRDefault="00477C30" w:rsidP="00477C30"/>
    <w:p w14:paraId="33C1C0AB" w14:textId="77777777" w:rsidR="00477C30" w:rsidRPr="00CD6514" w:rsidRDefault="00477C30" w:rsidP="00477C30">
      <w:r w:rsidRPr="00CD6514">
        <w:t>Overall</w:t>
      </w:r>
      <w:r>
        <w:t>,</w:t>
      </w:r>
      <w:r w:rsidRPr="00CD6514">
        <w:t xml:space="preserve"> the product received favorable reviews</w:t>
      </w:r>
      <w:r>
        <w:t>,</w:t>
      </w:r>
      <w:r w:rsidRPr="00CD6514">
        <w:t xml:space="preserve"> with suggestions for minor technical/content improvements. There were suggestions for rearrangements and </w:t>
      </w:r>
      <w:r>
        <w:t xml:space="preserve">a </w:t>
      </w:r>
      <w:r w:rsidRPr="00CD6514">
        <w:t>reorganization of the symbols</w:t>
      </w:r>
      <w:r>
        <w:t>,</w:t>
      </w:r>
      <w:r w:rsidRPr="00CD6514">
        <w:t xml:space="preserve"> with some disagreement </w:t>
      </w:r>
      <w:r>
        <w:t>about where to place c</w:t>
      </w:r>
      <w:r w:rsidRPr="00CD6514">
        <w:t>ertain symbols. The revised product title was also brought up, and the reviewers’ suggestions were considered.</w:t>
      </w:r>
    </w:p>
    <w:p w14:paraId="2B092249" w14:textId="77777777" w:rsidR="00477C30" w:rsidRPr="00CD6514" w:rsidRDefault="00477C30" w:rsidP="00477C30"/>
    <w:p w14:paraId="18750CE9" w14:textId="77777777" w:rsidR="00477C30" w:rsidRPr="00CD6514" w:rsidRDefault="00477C30" w:rsidP="00477C30">
      <w:r w:rsidRPr="00CD6514">
        <w:t>In December 2019, the pro</w:t>
      </w:r>
      <w:r>
        <w:t>duct manager</w:t>
      </w:r>
      <w:r w:rsidRPr="00CD6514">
        <w:t xml:space="preserve"> scheduled a </w:t>
      </w:r>
      <w:r>
        <w:t>Gate 4: M</w:t>
      </w:r>
      <w:r w:rsidRPr="00CD6514">
        <w:t xml:space="preserve">odifications meeting to discuss the results of the expert review and propose changes to the content. The group also discussed the binding of the product </w:t>
      </w:r>
      <w:r w:rsidRPr="00F43FCD">
        <w:t xml:space="preserve">(spiral bound, stapled, or </w:t>
      </w:r>
      <w:r w:rsidRPr="00D76863">
        <w:t>saddle stitched</w:t>
      </w:r>
      <w:r w:rsidRPr="00613A22">
        <w:t>)</w:t>
      </w:r>
      <w:r w:rsidRPr="00CD6514">
        <w:t xml:space="preserve">. The plan was to have the content completed by January. The group decided that spiral binding would be best for this product. It was also agreed that there would be two sets </w:t>
      </w:r>
      <w:r w:rsidRPr="00CD6514">
        <w:lastRenderedPageBreak/>
        <w:t xml:space="preserve">of the product: </w:t>
      </w:r>
      <w:r>
        <w:t>O</w:t>
      </w:r>
      <w:r w:rsidRPr="00CD6514">
        <w:t xml:space="preserve">ne set would be the print version of the </w:t>
      </w:r>
      <w:r>
        <w:t xml:space="preserve">Nemeth Sheet and the UEB Sheet, and </w:t>
      </w:r>
      <w:r w:rsidRPr="00CD6514">
        <w:t xml:space="preserve">one set would be the braille version of the Nemeth </w:t>
      </w:r>
      <w:r>
        <w:t>S</w:t>
      </w:r>
      <w:r w:rsidRPr="00CD6514">
        <w:t xml:space="preserve">heet and the UEB </w:t>
      </w:r>
      <w:r>
        <w:t>S</w:t>
      </w:r>
      <w:r w:rsidRPr="00CD6514">
        <w:t>heet. For the braille set, the cover would be print and the internal pages embossed. Each set, print and braille, would be separate catalog items. The plan was to have the content updates done by January.</w:t>
      </w:r>
    </w:p>
    <w:p w14:paraId="5D7CF792" w14:textId="77777777" w:rsidR="00477C30" w:rsidRPr="00CD6514" w:rsidRDefault="00477C30" w:rsidP="00477C30"/>
    <w:p w14:paraId="1E328D55" w14:textId="77777777" w:rsidR="00477C30" w:rsidRDefault="00477C30" w:rsidP="00477C30">
      <w:r w:rsidRPr="00CD6514">
        <w:t>The pro</w:t>
      </w:r>
      <w:r>
        <w:t>duct manager</w:t>
      </w:r>
      <w:r w:rsidRPr="00CD6514">
        <w:t xml:space="preserve"> and </w:t>
      </w:r>
      <w:r>
        <w:t>product specialist</w:t>
      </w:r>
      <w:r w:rsidRPr="00CD6514">
        <w:t xml:space="preserve"> compiled the results and met with the project consultant in January 2020 to decide which suggestions </w:t>
      </w:r>
      <w:r>
        <w:t>to implement</w:t>
      </w:r>
      <w:r w:rsidRPr="00CD6514">
        <w:t xml:space="preserve">. The name of the product was changed to Math Symbol Reference Booklets to accommodate the booklet style and the additional UEB booklet. Updates to the content were made and turned over to Laura Greenwell in </w:t>
      </w:r>
      <w:r>
        <w:t>Graphic Design</w:t>
      </w:r>
      <w:r w:rsidRPr="00CD6514">
        <w:t xml:space="preserve">, </w:t>
      </w:r>
      <w:r>
        <w:t>and she</w:t>
      </w:r>
      <w:r w:rsidRPr="00CD6514">
        <w:t xml:space="preserve"> implemented the changes and created covers for the braille booklets.</w:t>
      </w:r>
    </w:p>
    <w:p w14:paraId="1464C1EF" w14:textId="77777777" w:rsidR="00477C30" w:rsidRPr="00CD6514" w:rsidRDefault="00477C30" w:rsidP="00477C30"/>
    <w:p w14:paraId="7870AF4F" w14:textId="77777777" w:rsidR="00477C30" w:rsidRPr="00CD6514" w:rsidRDefault="00477C30" w:rsidP="00477C30">
      <w:r w:rsidRPr="00CD6514">
        <w:t xml:space="preserve">In February 2020, the clean file and </w:t>
      </w:r>
      <w:r>
        <w:t>.PDF</w:t>
      </w:r>
      <w:r w:rsidRPr="00CD6514">
        <w:t xml:space="preserve"> were turned over to the manufacturing specialist.</w:t>
      </w:r>
    </w:p>
    <w:p w14:paraId="16026077" w14:textId="77777777" w:rsidR="00477C30" w:rsidRPr="00CD6514" w:rsidRDefault="00477C30" w:rsidP="00477C30"/>
    <w:p w14:paraId="743B64F5" w14:textId="77777777" w:rsidR="00477C30" w:rsidRPr="00CD6514" w:rsidRDefault="00477C30" w:rsidP="00477C30">
      <w:r w:rsidRPr="00CD6514">
        <w:t>In March, the braille file was sent back to the pro</w:t>
      </w:r>
      <w:r>
        <w:t>duct manager</w:t>
      </w:r>
      <w:r w:rsidRPr="00CD6514">
        <w:t xml:space="preserve"> for approval. Additional changes were requested for both the braille file and print file. Content was completed in May 2020. The braille files were completed in June, and these were sent to the manufacturing specialist. Tooling was completed in June.</w:t>
      </w:r>
    </w:p>
    <w:p w14:paraId="259CFFE5" w14:textId="77777777" w:rsidR="00477C30" w:rsidRPr="00CD6514" w:rsidRDefault="00477C30" w:rsidP="00477C30"/>
    <w:p w14:paraId="1311B575" w14:textId="77777777" w:rsidR="00477C30" w:rsidRDefault="00477C30" w:rsidP="00477C30">
      <w:r w:rsidRPr="00CD6514">
        <w:t xml:space="preserve">A </w:t>
      </w:r>
      <w:r>
        <w:t>Gate 5: S</w:t>
      </w:r>
      <w:r w:rsidRPr="00CD6514">
        <w:t>pecifications meeting was held in August 2020, and the print and braille cover were added to the server.</w:t>
      </w:r>
    </w:p>
    <w:p w14:paraId="296B0500" w14:textId="77777777" w:rsidR="00477C30" w:rsidRPr="00CD6514" w:rsidRDefault="00477C30" w:rsidP="00477C30"/>
    <w:p w14:paraId="09AB8D05" w14:textId="77777777" w:rsidR="00477C30" w:rsidRPr="003E3AE8" w:rsidRDefault="00477C30" w:rsidP="00477C30">
      <w:pPr>
        <w:pStyle w:val="Heading5"/>
      </w:pPr>
      <w:r w:rsidRPr="00CD6514">
        <w:t xml:space="preserve">Work </w:t>
      </w:r>
      <w:r>
        <w:t>during</w:t>
      </w:r>
      <w:r w:rsidRPr="00CD6514">
        <w:t xml:space="preserve"> FY 2021</w:t>
      </w:r>
    </w:p>
    <w:p w14:paraId="154DBF40" w14:textId="77777777" w:rsidR="00477C30" w:rsidRDefault="00477C30" w:rsidP="00477C30">
      <w:pPr>
        <w:keepNext/>
        <w:rPr>
          <w:highlight w:val="yellow"/>
        </w:rPr>
      </w:pPr>
      <w:r>
        <w:t>In March of 2021, the product launched.</w:t>
      </w:r>
    </w:p>
    <w:p w14:paraId="62AECA32" w14:textId="77777777" w:rsidR="00477C30" w:rsidRPr="0092543A" w:rsidRDefault="00477C30" w:rsidP="00477C30">
      <w:pPr>
        <w:rPr>
          <w:highlight w:val="yellow"/>
        </w:rPr>
      </w:pPr>
    </w:p>
    <w:p w14:paraId="668FD919" w14:textId="77777777" w:rsidR="00477C30" w:rsidRDefault="00477C30" w:rsidP="00477C30">
      <w:pPr>
        <w:pStyle w:val="Heading5"/>
      </w:pPr>
      <w:r w:rsidRPr="00CD6514">
        <w:t xml:space="preserve">Work </w:t>
      </w:r>
      <w:r>
        <w:t>planned for</w:t>
      </w:r>
      <w:r w:rsidRPr="00CD6514">
        <w:t xml:space="preserve"> FY 202</w:t>
      </w:r>
      <w:r>
        <w:t>2</w:t>
      </w:r>
    </w:p>
    <w:p w14:paraId="3788745E" w14:textId="77777777" w:rsidR="00477C30" w:rsidRDefault="00477C30" w:rsidP="00477C30">
      <w:pPr>
        <w:keepNext/>
      </w:pPr>
      <w:r>
        <w:t>This product is complete. No further work is planned for FY 2022.</w:t>
      </w:r>
    </w:p>
    <w:p w14:paraId="08E4FD4A" w14:textId="77777777" w:rsidR="00477C30" w:rsidRPr="00E35B29" w:rsidRDefault="00477C30" w:rsidP="00477C30"/>
    <w:p w14:paraId="53D5A9C4" w14:textId="77777777" w:rsidR="00477C30" w:rsidRPr="00760116" w:rsidRDefault="00477C30" w:rsidP="00477C30">
      <w:pPr>
        <w:rPr>
          <w:highlight w:val="yellow"/>
        </w:rPr>
      </w:pPr>
    </w:p>
    <w:p w14:paraId="46DEB2A6" w14:textId="77777777" w:rsidR="00477C30" w:rsidRPr="00E71188" w:rsidRDefault="00477C30" w:rsidP="00477C30">
      <w:pPr>
        <w:pStyle w:val="Heading4"/>
      </w:pPr>
      <w:bookmarkStart w:id="63" w:name="_Toc52780001"/>
      <w:bookmarkStart w:id="64" w:name="_Toc84507562"/>
      <w:r>
        <w:t>Practice2Master Abacus</w:t>
      </w:r>
      <w:bookmarkEnd w:id="63"/>
      <w:bookmarkEnd w:id="64"/>
    </w:p>
    <w:p w14:paraId="68785A1A" w14:textId="77777777" w:rsidR="00477C30" w:rsidRDefault="00477C30" w:rsidP="00477C30">
      <w:pPr>
        <w:keepNext/>
        <w:jc w:val="center"/>
        <w:rPr>
          <w:rFonts w:eastAsiaTheme="minorHAnsi"/>
        </w:rPr>
      </w:pPr>
      <w:r>
        <w:rPr>
          <w:rFonts w:eastAsiaTheme="minorHAnsi"/>
        </w:rPr>
        <w:t>(Continued)</w:t>
      </w:r>
    </w:p>
    <w:p w14:paraId="6C258271" w14:textId="77777777" w:rsidR="00477C30" w:rsidRDefault="00477C30" w:rsidP="00477C30">
      <w:pPr>
        <w:keepNext/>
        <w:rPr>
          <w:rFonts w:eastAsiaTheme="minorHAnsi"/>
        </w:rPr>
      </w:pPr>
    </w:p>
    <w:p w14:paraId="760A1193" w14:textId="77777777" w:rsidR="00477C30" w:rsidRPr="005E52D5" w:rsidRDefault="00477C30" w:rsidP="00477C30">
      <w:pPr>
        <w:pStyle w:val="Heading5"/>
        <w:rPr>
          <w:rFonts w:eastAsiaTheme="minorHAnsi"/>
        </w:rPr>
      </w:pPr>
      <w:r w:rsidRPr="005E52D5">
        <w:rPr>
          <w:rFonts w:eastAsiaTheme="minorHAnsi"/>
        </w:rPr>
        <w:t>Purpose</w:t>
      </w:r>
    </w:p>
    <w:p w14:paraId="7B511D39" w14:textId="77777777" w:rsidR="00477C30" w:rsidRPr="005E52D5" w:rsidRDefault="00477C30" w:rsidP="00477C30">
      <w:pPr>
        <w:keepNext/>
        <w:rPr>
          <w:rFonts w:eastAsiaTheme="minorHAnsi"/>
        </w:rPr>
      </w:pPr>
      <w:r w:rsidRPr="00B07587">
        <w:rPr>
          <w:rFonts w:eastAsiaTheme="minorHAnsi"/>
        </w:rPr>
        <w:t>To provide students with visual impairments with an accessible and interactive abacus learning app</w:t>
      </w:r>
    </w:p>
    <w:p w14:paraId="71DB1867" w14:textId="77777777" w:rsidR="00477C30" w:rsidRPr="005E52D5" w:rsidRDefault="00477C30" w:rsidP="00477C30">
      <w:pPr>
        <w:rPr>
          <w:rFonts w:eastAsiaTheme="minorHAnsi"/>
        </w:rPr>
      </w:pPr>
    </w:p>
    <w:p w14:paraId="7D441BA1" w14:textId="77777777" w:rsidR="00477C30" w:rsidRPr="005E52D5" w:rsidRDefault="00477C30" w:rsidP="00477C30">
      <w:pPr>
        <w:pStyle w:val="Heading5"/>
        <w:rPr>
          <w:rFonts w:eastAsiaTheme="minorHAnsi"/>
        </w:rPr>
      </w:pPr>
      <w:r w:rsidRPr="005E52D5">
        <w:rPr>
          <w:rFonts w:eastAsiaTheme="minorHAnsi"/>
        </w:rPr>
        <w:t>Project Staff</w:t>
      </w:r>
    </w:p>
    <w:p w14:paraId="38E4E534" w14:textId="77777777" w:rsidR="00477C30" w:rsidRDefault="00477C30" w:rsidP="00477C30">
      <w:pPr>
        <w:keepNext/>
        <w:rPr>
          <w:rFonts w:eastAsiaTheme="minorHAnsi"/>
        </w:rPr>
      </w:pPr>
      <w:r w:rsidRPr="005E52D5">
        <w:rPr>
          <w:rFonts w:eastAsiaTheme="minorHAnsi"/>
        </w:rPr>
        <w:t xml:space="preserve">Li Zhou, Core Curriculum </w:t>
      </w:r>
      <w:r>
        <w:rPr>
          <w:rFonts w:eastAsiaTheme="minorHAnsi"/>
        </w:rPr>
        <w:t>Product Manager</w:t>
      </w:r>
    </w:p>
    <w:p w14:paraId="4039BD27" w14:textId="77777777" w:rsidR="00477C30" w:rsidRDefault="00477C30" w:rsidP="00477C30">
      <w:pPr>
        <w:rPr>
          <w:rFonts w:eastAsiaTheme="minorHAnsi"/>
        </w:rPr>
      </w:pPr>
      <w:r>
        <w:rPr>
          <w:rFonts w:eastAsiaTheme="minorHAnsi"/>
        </w:rPr>
        <w:t>Lawrence Lovelace, iOS</w:t>
      </w:r>
      <w:r w:rsidRPr="009545D5">
        <w:rPr>
          <w:rFonts w:eastAsiaTheme="minorHAnsi"/>
        </w:rPr>
        <w:t xml:space="preserve"> App Developer</w:t>
      </w:r>
    </w:p>
    <w:p w14:paraId="021A6307" w14:textId="77777777" w:rsidR="00477C30" w:rsidRDefault="00477C30" w:rsidP="00477C30">
      <w:pPr>
        <w:rPr>
          <w:rFonts w:eastAsiaTheme="minorHAnsi"/>
        </w:rPr>
      </w:pPr>
      <w:r>
        <w:rPr>
          <w:rFonts w:eastAsiaTheme="minorHAnsi"/>
        </w:rPr>
        <w:t>John Karr, Android</w:t>
      </w:r>
      <w:r w:rsidRPr="005F13D5">
        <w:rPr>
          <w:rFonts w:eastAsiaTheme="minorHAnsi"/>
          <w:vertAlign w:val="superscript"/>
        </w:rPr>
        <w:t>®</w:t>
      </w:r>
      <w:r w:rsidRPr="009545D5">
        <w:rPr>
          <w:rFonts w:eastAsiaTheme="minorHAnsi"/>
        </w:rPr>
        <w:t xml:space="preserve"> App Developer</w:t>
      </w:r>
    </w:p>
    <w:p w14:paraId="4955BF8F" w14:textId="77777777" w:rsidR="00477C30" w:rsidRPr="0062179E" w:rsidRDefault="00477C30" w:rsidP="00477C30">
      <w:pPr>
        <w:rPr>
          <w:rFonts w:eastAsiaTheme="minorHAnsi"/>
        </w:rPr>
      </w:pPr>
      <w:r w:rsidRPr="0062179E">
        <w:rPr>
          <w:rFonts w:eastAsiaTheme="minorHAnsi"/>
        </w:rPr>
        <w:t>Mark Rohret, Quality Assurance Analyst</w:t>
      </w:r>
    </w:p>
    <w:p w14:paraId="79A2BDBF" w14:textId="77777777" w:rsidR="00477C30" w:rsidRDefault="00477C30" w:rsidP="00477C30">
      <w:pPr>
        <w:rPr>
          <w:rFonts w:eastAsiaTheme="minorHAnsi"/>
        </w:rPr>
      </w:pPr>
      <w:r w:rsidRPr="0062179E">
        <w:rPr>
          <w:rFonts w:eastAsiaTheme="minorHAnsi"/>
        </w:rPr>
        <w:t>Joseph Hodge,</w:t>
      </w:r>
      <w:r>
        <w:rPr>
          <w:rFonts w:eastAsiaTheme="minorHAnsi"/>
        </w:rPr>
        <w:t xml:space="preserve"> Software</w:t>
      </w:r>
      <w:r w:rsidRPr="0062179E">
        <w:rPr>
          <w:rFonts w:eastAsiaTheme="minorHAnsi"/>
        </w:rPr>
        <w:t xml:space="preserve"> Quality Assurance Analyst</w:t>
      </w:r>
    </w:p>
    <w:p w14:paraId="73562F56" w14:textId="77777777" w:rsidR="00477C30" w:rsidRPr="00EF240F" w:rsidRDefault="00477C30" w:rsidP="00477C30">
      <w:pPr>
        <w:rPr>
          <w:rFonts w:eastAsiaTheme="minorHAnsi"/>
        </w:rPr>
      </w:pPr>
      <w:r w:rsidRPr="00EF240F">
        <w:rPr>
          <w:rFonts w:eastAsiaTheme="minorHAnsi"/>
        </w:rPr>
        <w:lastRenderedPageBreak/>
        <w:t xml:space="preserve">Heather Kennedy-MacKenzie, Technology </w:t>
      </w:r>
      <w:r>
        <w:rPr>
          <w:rFonts w:eastAsiaTheme="minorHAnsi"/>
        </w:rPr>
        <w:t>Project</w:t>
      </w:r>
      <w:r w:rsidRPr="00EF240F">
        <w:rPr>
          <w:rFonts w:eastAsiaTheme="minorHAnsi"/>
        </w:rPr>
        <w:t xml:space="preserve"> Manager</w:t>
      </w:r>
    </w:p>
    <w:p w14:paraId="4C62E642" w14:textId="77777777" w:rsidR="00477C30" w:rsidRDefault="00477C30" w:rsidP="00477C30">
      <w:pPr>
        <w:rPr>
          <w:rFonts w:eastAsiaTheme="minorHAnsi"/>
        </w:rPr>
      </w:pPr>
      <w:r>
        <w:rPr>
          <w:rFonts w:eastAsiaTheme="minorHAnsi"/>
        </w:rPr>
        <w:t>Michael Jones, Product Specialist</w:t>
      </w:r>
    </w:p>
    <w:p w14:paraId="09286119" w14:textId="77777777" w:rsidR="00477C30" w:rsidRDefault="00477C30" w:rsidP="00477C30">
      <w:pPr>
        <w:rPr>
          <w:rFonts w:eastAsiaTheme="minorHAnsi"/>
        </w:rPr>
      </w:pPr>
      <w:r>
        <w:rPr>
          <w:rFonts w:eastAsiaTheme="minorHAnsi"/>
        </w:rPr>
        <w:t>Lydia Smith, Product Specialist</w:t>
      </w:r>
    </w:p>
    <w:p w14:paraId="6D21BDDE" w14:textId="77777777" w:rsidR="00477C30" w:rsidRPr="009545D5" w:rsidRDefault="00477C30" w:rsidP="00477C30">
      <w:pPr>
        <w:rPr>
          <w:rFonts w:eastAsiaTheme="minorHAnsi"/>
        </w:rPr>
      </w:pPr>
      <w:r w:rsidRPr="009545D5">
        <w:rPr>
          <w:rFonts w:eastAsiaTheme="minorHAnsi"/>
        </w:rPr>
        <w:t>Matt Poppe, Graphic Designer</w:t>
      </w:r>
    </w:p>
    <w:p w14:paraId="427DD9EC" w14:textId="77777777" w:rsidR="00477C30" w:rsidRPr="005E52D5" w:rsidRDefault="00477C30" w:rsidP="00477C30">
      <w:pPr>
        <w:rPr>
          <w:rFonts w:eastAsiaTheme="minorHAnsi"/>
        </w:rPr>
      </w:pPr>
    </w:p>
    <w:p w14:paraId="711DF857" w14:textId="77777777" w:rsidR="00477C30" w:rsidRPr="005E52D5" w:rsidRDefault="00477C30" w:rsidP="00477C30">
      <w:pPr>
        <w:pStyle w:val="Heading5"/>
        <w:rPr>
          <w:rFonts w:eastAsiaTheme="minorHAnsi"/>
        </w:rPr>
      </w:pPr>
      <w:r w:rsidRPr="005E52D5">
        <w:rPr>
          <w:rFonts w:eastAsiaTheme="minorHAnsi"/>
        </w:rPr>
        <w:t>Background</w:t>
      </w:r>
    </w:p>
    <w:p w14:paraId="25CD17FE" w14:textId="77777777" w:rsidR="00477C30" w:rsidRPr="007A4C52" w:rsidRDefault="00477C30" w:rsidP="00477C30">
      <w:pPr>
        <w:keepNext/>
        <w:rPr>
          <w:rFonts w:eastAsiaTheme="minorHAnsi"/>
        </w:rPr>
      </w:pPr>
      <w:r>
        <w:rPr>
          <w:rFonts w:eastAsiaTheme="minorHAnsi"/>
        </w:rPr>
        <w:t>The abacus is widely accepted in</w:t>
      </w:r>
      <w:r w:rsidRPr="007A4C52">
        <w:rPr>
          <w:rFonts w:eastAsiaTheme="minorHAnsi"/>
        </w:rPr>
        <w:t xml:space="preserve"> the field of </w:t>
      </w:r>
      <w:r>
        <w:rPr>
          <w:rFonts w:eastAsiaTheme="minorHAnsi"/>
        </w:rPr>
        <w:t xml:space="preserve">education of the visually impaired </w:t>
      </w:r>
      <w:r w:rsidRPr="007A4C52">
        <w:rPr>
          <w:rFonts w:eastAsiaTheme="minorHAnsi"/>
        </w:rPr>
        <w:t xml:space="preserve">as an important calculation learning tool for students who are blind. However, the learning curve is daunting not only for some students but also for many teachers of the visually impaired (TVIs). Factors such as </w:t>
      </w:r>
      <w:r>
        <w:rPr>
          <w:rFonts w:eastAsiaTheme="minorHAnsi"/>
        </w:rPr>
        <w:t xml:space="preserve">the </w:t>
      </w:r>
      <w:r w:rsidRPr="007A4C52">
        <w:rPr>
          <w:rFonts w:eastAsiaTheme="minorHAnsi"/>
        </w:rPr>
        <w:t>high caseload of itinerant TVIs also limit the amount of time teachers and students can spend on abacus learning.</w:t>
      </w:r>
    </w:p>
    <w:p w14:paraId="481E44D0" w14:textId="77777777" w:rsidR="00477C30" w:rsidRPr="007A4C52" w:rsidRDefault="00477C30" w:rsidP="00477C30">
      <w:pPr>
        <w:rPr>
          <w:rFonts w:eastAsiaTheme="minorHAnsi"/>
        </w:rPr>
      </w:pPr>
    </w:p>
    <w:p w14:paraId="4C42BBB9" w14:textId="77777777" w:rsidR="00477C30" w:rsidRDefault="00477C30" w:rsidP="00477C30">
      <w:pPr>
        <w:rPr>
          <w:rFonts w:eastAsiaTheme="minorHAnsi"/>
        </w:rPr>
      </w:pPr>
      <w:r w:rsidRPr="007A4C52">
        <w:rPr>
          <w:rFonts w:eastAsiaTheme="minorHAnsi"/>
        </w:rPr>
        <w:t>In a session at the 2017</w:t>
      </w:r>
      <w:r>
        <w:rPr>
          <w:rFonts w:eastAsiaTheme="minorHAnsi"/>
        </w:rPr>
        <w:t xml:space="preserve"> Annual M</w:t>
      </w:r>
      <w:r w:rsidRPr="007A4C52">
        <w:rPr>
          <w:rFonts w:eastAsiaTheme="minorHAnsi"/>
        </w:rPr>
        <w:t>eeting</w:t>
      </w:r>
      <w:r>
        <w:rPr>
          <w:rFonts w:eastAsiaTheme="minorHAnsi"/>
        </w:rPr>
        <w:t xml:space="preserve"> of the American Printing House for the Blind</w:t>
      </w:r>
      <w:r w:rsidRPr="007A4C52">
        <w:rPr>
          <w:rFonts w:eastAsiaTheme="minorHAnsi"/>
        </w:rPr>
        <w:t>, participating TVIs suggested the creation of a new abacus</w:t>
      </w:r>
      <w:r>
        <w:rPr>
          <w:rFonts w:eastAsiaTheme="minorHAnsi"/>
        </w:rPr>
        <w:t>-</w:t>
      </w:r>
      <w:r w:rsidRPr="007A4C52">
        <w:rPr>
          <w:rFonts w:eastAsiaTheme="minorHAnsi"/>
        </w:rPr>
        <w:t>learning tool. Different from existing tutorial books and demonstration videos, the tool is expected to combine instruction, practice, and drill into one systematic and interactive curriculum and to enable self-learners to customize and monitor their study. The tool can be used not only by students but also by TVIs as a reference guide.</w:t>
      </w:r>
    </w:p>
    <w:p w14:paraId="37289215" w14:textId="77777777" w:rsidR="00477C30" w:rsidRPr="007A4C52" w:rsidRDefault="00477C30" w:rsidP="00477C30">
      <w:pPr>
        <w:rPr>
          <w:rFonts w:eastAsiaTheme="minorHAnsi"/>
        </w:rPr>
      </w:pPr>
    </w:p>
    <w:p w14:paraId="2A78FC5B" w14:textId="77777777" w:rsidR="00477C30" w:rsidRDefault="00477C30" w:rsidP="00477C30">
      <w:pPr>
        <w:rPr>
          <w:rFonts w:eastAsiaTheme="minorHAnsi"/>
        </w:rPr>
      </w:pPr>
      <w:r>
        <w:rPr>
          <w:rFonts w:eastAsiaTheme="minorHAnsi"/>
        </w:rPr>
        <w:t xml:space="preserve">Based on that suggestion, </w:t>
      </w:r>
      <w:r w:rsidRPr="007A4C52">
        <w:rPr>
          <w:rFonts w:eastAsiaTheme="minorHAnsi"/>
        </w:rPr>
        <w:t>Li Zhou submitted a new product proposal</w:t>
      </w:r>
      <w:r>
        <w:rPr>
          <w:rFonts w:eastAsiaTheme="minorHAnsi"/>
        </w:rPr>
        <w:t xml:space="preserve"> in October 2017 to create an</w:t>
      </w:r>
      <w:r w:rsidRPr="007A4C52">
        <w:rPr>
          <w:rFonts w:eastAsiaTheme="minorHAnsi"/>
        </w:rPr>
        <w:t xml:space="preserve"> abacus</w:t>
      </w:r>
      <w:r>
        <w:rPr>
          <w:rFonts w:eastAsiaTheme="minorHAnsi"/>
        </w:rPr>
        <w:t>-</w:t>
      </w:r>
      <w:r w:rsidRPr="007A4C52">
        <w:rPr>
          <w:rFonts w:eastAsiaTheme="minorHAnsi"/>
        </w:rPr>
        <w:t xml:space="preserve">learning app named Practice2Master Abacus. The </w:t>
      </w:r>
      <w:r>
        <w:rPr>
          <w:rFonts w:eastAsiaTheme="minorHAnsi"/>
        </w:rPr>
        <w:t>app is compatible with both iOS</w:t>
      </w:r>
      <w:r w:rsidRPr="007A4C52">
        <w:rPr>
          <w:rFonts w:eastAsiaTheme="minorHAnsi"/>
        </w:rPr>
        <w:t xml:space="preserve"> and Android</w:t>
      </w:r>
      <w:r w:rsidRPr="005D7E74">
        <w:rPr>
          <w:rFonts w:eastAsiaTheme="minorHAnsi"/>
          <w:vertAlign w:val="superscript"/>
        </w:rPr>
        <w:t>®</w:t>
      </w:r>
      <w:r w:rsidRPr="007A4C52">
        <w:rPr>
          <w:rFonts w:eastAsiaTheme="minorHAnsi"/>
        </w:rPr>
        <w:t xml:space="preserve"> platforms. It includes systematic instructions based on the logical approach of abacus calculation and covers all four </w:t>
      </w:r>
      <w:r>
        <w:rPr>
          <w:rFonts w:eastAsiaTheme="minorHAnsi"/>
        </w:rPr>
        <w:t xml:space="preserve">arithmetic operations. </w:t>
      </w:r>
      <w:r w:rsidRPr="007A4C52">
        <w:rPr>
          <w:rFonts w:eastAsiaTheme="minorHAnsi"/>
        </w:rPr>
        <w:t>Students can use either app-generated problems or problems created by their teachers for practice and drill.</w:t>
      </w:r>
    </w:p>
    <w:p w14:paraId="7E7608E5" w14:textId="77777777" w:rsidR="00477C30" w:rsidRPr="007A4C52" w:rsidRDefault="00477C30" w:rsidP="00477C30">
      <w:pPr>
        <w:rPr>
          <w:rFonts w:eastAsiaTheme="minorHAnsi"/>
        </w:rPr>
      </w:pPr>
    </w:p>
    <w:p w14:paraId="1140313B" w14:textId="77777777" w:rsidR="00477C30" w:rsidRPr="00BA152C" w:rsidRDefault="00477C30" w:rsidP="00477C30">
      <w:pPr>
        <w:rPr>
          <w:rFonts w:eastAsiaTheme="minorHAnsi"/>
        </w:rPr>
      </w:pPr>
      <w:r w:rsidRPr="007A4C52">
        <w:rPr>
          <w:rFonts w:eastAsiaTheme="minorHAnsi"/>
        </w:rPr>
        <w:t xml:space="preserve">The new product proposal was approved in 2018. </w:t>
      </w:r>
      <w:r>
        <w:rPr>
          <w:rFonts w:eastAsiaTheme="minorHAnsi"/>
        </w:rPr>
        <w:t>T</w:t>
      </w:r>
      <w:r w:rsidRPr="007A4C52">
        <w:rPr>
          <w:rFonts w:eastAsiaTheme="minorHAnsi"/>
        </w:rPr>
        <w:t>he project was put on</w:t>
      </w:r>
      <w:r>
        <w:rPr>
          <w:rFonts w:eastAsiaTheme="minorHAnsi"/>
        </w:rPr>
        <w:t xml:space="preserve"> </w:t>
      </w:r>
      <w:r w:rsidRPr="007A4C52">
        <w:rPr>
          <w:rFonts w:eastAsiaTheme="minorHAnsi"/>
        </w:rPr>
        <w:t>hold until June 2020.</w:t>
      </w:r>
      <w:r w:rsidRPr="002410EC">
        <w:t xml:space="preserve"> </w:t>
      </w:r>
      <w:r w:rsidRPr="002410EC">
        <w:rPr>
          <w:rFonts w:eastAsiaTheme="minorHAnsi"/>
        </w:rPr>
        <w:t xml:space="preserve">Work on this project resumed in June 2020. A Gate 2 Product Design </w:t>
      </w:r>
      <w:r>
        <w:rPr>
          <w:rFonts w:eastAsiaTheme="minorHAnsi"/>
        </w:rPr>
        <w:t>m</w:t>
      </w:r>
      <w:r w:rsidRPr="002410EC">
        <w:rPr>
          <w:rFonts w:eastAsiaTheme="minorHAnsi"/>
        </w:rPr>
        <w:t xml:space="preserve">eeting was held in July 2020. </w:t>
      </w:r>
      <w:r>
        <w:rPr>
          <w:rFonts w:eastAsiaTheme="minorHAnsi"/>
        </w:rPr>
        <w:t>Then p</w:t>
      </w:r>
      <w:r w:rsidRPr="002410EC">
        <w:rPr>
          <w:rFonts w:eastAsiaTheme="minorHAnsi"/>
        </w:rPr>
        <w:t>rogrammers were assigned to this project.</w:t>
      </w:r>
    </w:p>
    <w:p w14:paraId="66AD579C" w14:textId="77777777" w:rsidR="00477C30" w:rsidRPr="005E52D5" w:rsidRDefault="00477C30" w:rsidP="00477C30">
      <w:pPr>
        <w:rPr>
          <w:rFonts w:eastAsiaTheme="minorHAnsi"/>
        </w:rPr>
      </w:pPr>
    </w:p>
    <w:p w14:paraId="2306D7D6" w14:textId="77777777" w:rsidR="00477C30" w:rsidRPr="00EE50D6" w:rsidRDefault="00477C30" w:rsidP="00477C30">
      <w:pPr>
        <w:pStyle w:val="Heading5"/>
        <w:rPr>
          <w:rFonts w:eastAsiaTheme="minorHAnsi"/>
        </w:rPr>
      </w:pPr>
      <w:r>
        <w:rPr>
          <w:rFonts w:eastAsiaTheme="minorHAnsi"/>
        </w:rPr>
        <w:t>Work during FY 2021</w:t>
      </w:r>
    </w:p>
    <w:p w14:paraId="5892F040" w14:textId="77777777" w:rsidR="00477C30" w:rsidRPr="00EE50D6" w:rsidRDefault="00477C30" w:rsidP="00477C30">
      <w:pPr>
        <w:keepNext/>
        <w:rPr>
          <w:rFonts w:eastAsiaTheme="minorHAnsi"/>
        </w:rPr>
      </w:pPr>
      <w:r w:rsidRPr="00DB47E9">
        <w:rPr>
          <w:rFonts w:eastAsiaTheme="minorHAnsi"/>
        </w:rPr>
        <w:t>Programmers and other team members have been building the apps.</w:t>
      </w:r>
      <w:r>
        <w:rPr>
          <w:rFonts w:eastAsiaTheme="minorHAnsi"/>
        </w:rPr>
        <w:t xml:space="preserve"> Federal Quota approval was obtained in March 2021. </w:t>
      </w:r>
      <w:r w:rsidRPr="00DB47E9">
        <w:rPr>
          <w:rFonts w:eastAsiaTheme="minorHAnsi"/>
        </w:rPr>
        <w:t>A field test of the app prototypes will start in either late September or early October 2021.</w:t>
      </w:r>
    </w:p>
    <w:p w14:paraId="1817BA58" w14:textId="77777777" w:rsidR="00477C30" w:rsidRPr="00EE50D6" w:rsidRDefault="00477C30" w:rsidP="00477C30">
      <w:pPr>
        <w:rPr>
          <w:rFonts w:eastAsiaTheme="minorHAnsi"/>
        </w:rPr>
      </w:pPr>
    </w:p>
    <w:p w14:paraId="61547571" w14:textId="77777777" w:rsidR="00477C30" w:rsidRPr="00EE50D6" w:rsidRDefault="00477C30" w:rsidP="00477C30">
      <w:pPr>
        <w:pStyle w:val="Heading5"/>
        <w:rPr>
          <w:rFonts w:eastAsiaTheme="minorHAnsi"/>
        </w:rPr>
      </w:pPr>
      <w:r w:rsidRPr="00EE50D6">
        <w:rPr>
          <w:rFonts w:eastAsiaTheme="minorHAnsi"/>
        </w:rPr>
        <w:t xml:space="preserve">Work planned </w:t>
      </w:r>
      <w:r>
        <w:rPr>
          <w:rFonts w:eastAsiaTheme="minorHAnsi"/>
        </w:rPr>
        <w:t>for FY 2022</w:t>
      </w:r>
    </w:p>
    <w:p w14:paraId="002A6817" w14:textId="77777777" w:rsidR="00477C30" w:rsidRDefault="00477C30" w:rsidP="00477C30">
      <w:pPr>
        <w:keepNext/>
        <w:rPr>
          <w:rFonts w:eastAsiaTheme="minorHAnsi"/>
        </w:rPr>
      </w:pPr>
      <w:r>
        <w:rPr>
          <w:rFonts w:eastAsiaTheme="minorHAnsi"/>
        </w:rPr>
        <w:t>F</w:t>
      </w:r>
      <w:r w:rsidRPr="00585F32">
        <w:rPr>
          <w:rFonts w:eastAsiaTheme="minorHAnsi"/>
        </w:rPr>
        <w:t xml:space="preserve">ield test </w:t>
      </w:r>
      <w:r>
        <w:rPr>
          <w:rFonts w:eastAsiaTheme="minorHAnsi"/>
        </w:rPr>
        <w:t xml:space="preserve">of app prototypes will be completed. The </w:t>
      </w:r>
      <w:r w:rsidRPr="005A3AF0">
        <w:rPr>
          <w:rFonts w:eastAsiaTheme="minorHAnsi"/>
        </w:rPr>
        <w:t>app</w:t>
      </w:r>
      <w:r>
        <w:rPr>
          <w:rFonts w:eastAsiaTheme="minorHAnsi"/>
        </w:rPr>
        <w:t>s</w:t>
      </w:r>
      <w:r w:rsidRPr="005A3AF0">
        <w:rPr>
          <w:rFonts w:eastAsiaTheme="minorHAnsi"/>
        </w:rPr>
        <w:t xml:space="preserve"> will </w:t>
      </w:r>
      <w:r>
        <w:rPr>
          <w:rFonts w:eastAsiaTheme="minorHAnsi"/>
        </w:rPr>
        <w:t>be adjusted and finalized according to testers’</w:t>
      </w:r>
      <w:r w:rsidRPr="005A3AF0">
        <w:rPr>
          <w:rFonts w:eastAsiaTheme="minorHAnsi"/>
        </w:rPr>
        <w:t xml:space="preserve"> feedback. Then the app</w:t>
      </w:r>
      <w:r>
        <w:rPr>
          <w:rFonts w:eastAsiaTheme="minorHAnsi"/>
        </w:rPr>
        <w:t>s</w:t>
      </w:r>
      <w:r w:rsidRPr="005A3AF0">
        <w:rPr>
          <w:rFonts w:eastAsiaTheme="minorHAnsi"/>
        </w:rPr>
        <w:t xml:space="preserve"> will be released</w:t>
      </w:r>
      <w:r>
        <w:rPr>
          <w:rFonts w:eastAsiaTheme="minorHAnsi"/>
        </w:rPr>
        <w:t>.</w:t>
      </w:r>
    </w:p>
    <w:p w14:paraId="75E7ED61" w14:textId="77777777" w:rsidR="00477C30" w:rsidRDefault="00477C30" w:rsidP="00477C30">
      <w:pPr>
        <w:rPr>
          <w:rFonts w:eastAsiaTheme="minorHAnsi"/>
          <w:highlight w:val="yellow"/>
        </w:rPr>
      </w:pPr>
    </w:p>
    <w:p w14:paraId="5D8A96D4" w14:textId="77777777" w:rsidR="00477C30" w:rsidRDefault="00477C30" w:rsidP="00477C30">
      <w:pPr>
        <w:rPr>
          <w:rFonts w:eastAsiaTheme="minorHAnsi"/>
          <w:highlight w:val="yellow"/>
        </w:rPr>
      </w:pPr>
    </w:p>
    <w:p w14:paraId="21F20045" w14:textId="46121DB9" w:rsidR="00957150" w:rsidRPr="00403D09" w:rsidRDefault="008D43AE" w:rsidP="0062471D">
      <w:pPr>
        <w:pStyle w:val="Heading2"/>
      </w:pPr>
      <w:bookmarkStart w:id="65" w:name="_Toc84507563"/>
      <w:r w:rsidRPr="00403D09">
        <w:lastRenderedPageBreak/>
        <w:t>PHYSICAL EDUCATION / HEALTH</w:t>
      </w:r>
      <w:bookmarkEnd w:id="44"/>
      <w:bookmarkEnd w:id="65"/>
    </w:p>
    <w:p w14:paraId="4633FE14" w14:textId="77777777" w:rsidR="00080F84" w:rsidRPr="00EA5C06" w:rsidRDefault="00080F84" w:rsidP="002D3762">
      <w:pPr>
        <w:keepNext/>
        <w:rPr>
          <w:snapToGrid w:val="0"/>
          <w:highlight w:val="yellow"/>
        </w:rPr>
      </w:pPr>
      <w:bookmarkStart w:id="66" w:name="_Toc303163696"/>
      <w:bookmarkStart w:id="67" w:name="_Toc494998388"/>
      <w:bookmarkStart w:id="68" w:name="_Toc52780004"/>
    </w:p>
    <w:bookmarkEnd w:id="66"/>
    <w:p w14:paraId="01E5E8D2" w14:textId="77777777" w:rsidR="00E61A32" w:rsidRPr="0044488A" w:rsidRDefault="00E61A32" w:rsidP="002D3762">
      <w:pPr>
        <w:keepNext/>
        <w:rPr>
          <w:snapToGrid w:val="0"/>
        </w:rPr>
      </w:pPr>
    </w:p>
    <w:p w14:paraId="6C216EA1" w14:textId="77777777" w:rsidR="00E61A32" w:rsidRPr="00881750" w:rsidRDefault="00E61A32" w:rsidP="006A3A9D">
      <w:pPr>
        <w:pStyle w:val="Heading4"/>
      </w:pPr>
      <w:bookmarkStart w:id="69" w:name="_Toc52780003"/>
      <w:bookmarkStart w:id="70" w:name="_Toc84507564"/>
      <w:r w:rsidRPr="00881750">
        <w:t>Health Education for Students With Visual Impairments: A Guidebook for Teachers and Health Education Tactile Graphics</w:t>
      </w:r>
      <w:bookmarkEnd w:id="69"/>
      <w:bookmarkEnd w:id="70"/>
    </w:p>
    <w:p w14:paraId="599E10BC" w14:textId="77777777" w:rsidR="00E61A32" w:rsidRPr="00E64601" w:rsidRDefault="00E61A32" w:rsidP="00843C9F">
      <w:pPr>
        <w:keepNext/>
        <w:jc w:val="center"/>
      </w:pPr>
      <w:r w:rsidRPr="00E64601">
        <w:t xml:space="preserve">Formerly </w:t>
      </w:r>
      <w:bookmarkStart w:id="71" w:name="_Hlk81229222"/>
      <w:r w:rsidRPr="00E64601">
        <w:t>Health Education for Students With Visual Impairments Teacher’s Manual</w:t>
      </w:r>
      <w:bookmarkEnd w:id="71"/>
    </w:p>
    <w:p w14:paraId="1FF4E75F" w14:textId="6557575B" w:rsidR="00E61A32" w:rsidRPr="00E64601" w:rsidRDefault="00975CE8" w:rsidP="00450D44">
      <w:pPr>
        <w:keepNext/>
        <w:jc w:val="center"/>
        <w:rPr>
          <w:rFonts w:eastAsia="Calibri"/>
        </w:rPr>
      </w:pPr>
      <w:r>
        <w:rPr>
          <w:rFonts w:eastAsia="Calibri"/>
        </w:rPr>
        <w:t>(Continued)</w:t>
      </w:r>
    </w:p>
    <w:p w14:paraId="115CF0A5" w14:textId="77777777" w:rsidR="00E61A32" w:rsidRPr="0044488A" w:rsidRDefault="00E61A32" w:rsidP="00450D44">
      <w:pPr>
        <w:keepNext/>
        <w:rPr>
          <w:rFonts w:eastAsia="Calibri"/>
        </w:rPr>
      </w:pPr>
    </w:p>
    <w:p w14:paraId="3588A835" w14:textId="77777777" w:rsidR="00E61A32" w:rsidRPr="00E64601" w:rsidRDefault="00E61A32" w:rsidP="00450D44">
      <w:pPr>
        <w:pStyle w:val="Heading5"/>
        <w:rPr>
          <w:rFonts w:eastAsia="Calibri"/>
        </w:rPr>
      </w:pPr>
      <w:r w:rsidRPr="007757FE">
        <w:rPr>
          <w:rFonts w:eastAsia="Calibri"/>
        </w:rPr>
        <w:t>Purpose</w:t>
      </w:r>
    </w:p>
    <w:p w14:paraId="56A9D0EB" w14:textId="77777777" w:rsidR="00E61A32" w:rsidRPr="00E64601" w:rsidRDefault="00E61A32" w:rsidP="00450D44">
      <w:pPr>
        <w:keepNext/>
        <w:rPr>
          <w:rFonts w:eastAsia="Calibri"/>
        </w:rPr>
      </w:pPr>
      <w:r w:rsidRPr="00E64601">
        <w:rPr>
          <w:rFonts w:eastAsia="Calibri"/>
        </w:rPr>
        <w:t>To provide teachers of the visually impaired (TVIs) and classroom teachers with a guidebook and a set of vacuum-formed tactile graphics to assist in teaching health education curricula to students with visual impairments</w:t>
      </w:r>
    </w:p>
    <w:p w14:paraId="4BC0B524" w14:textId="77777777" w:rsidR="00E61A32" w:rsidRPr="0044488A" w:rsidRDefault="00E61A32" w:rsidP="0062471D">
      <w:pPr>
        <w:rPr>
          <w:rFonts w:eastAsia="Calibri"/>
          <w:highlight w:val="yellow"/>
        </w:rPr>
      </w:pPr>
    </w:p>
    <w:p w14:paraId="3AF203E4" w14:textId="77777777" w:rsidR="00E61A32" w:rsidRPr="00E64601" w:rsidRDefault="00E61A32" w:rsidP="0062471D">
      <w:pPr>
        <w:pStyle w:val="Heading5"/>
        <w:rPr>
          <w:rFonts w:eastAsia="Calibri"/>
        </w:rPr>
      </w:pPr>
      <w:r w:rsidRPr="007757FE">
        <w:rPr>
          <w:rFonts w:eastAsia="Calibri"/>
        </w:rPr>
        <w:t>Project Staff</w:t>
      </w:r>
    </w:p>
    <w:p w14:paraId="718C0530" w14:textId="77777777" w:rsidR="00E61A32" w:rsidRPr="00E64601" w:rsidRDefault="00E61A32" w:rsidP="00450D44">
      <w:pPr>
        <w:keepNext/>
        <w:rPr>
          <w:rFonts w:eastAsia="Calibri"/>
        </w:rPr>
      </w:pPr>
      <w:r w:rsidRPr="00E64601">
        <w:rPr>
          <w:rFonts w:eastAsia="Calibri"/>
        </w:rPr>
        <w:t>Rosanne Hoffmann, STEM Product Manager</w:t>
      </w:r>
    </w:p>
    <w:p w14:paraId="23AFE798" w14:textId="77777777" w:rsidR="00E61A32" w:rsidRPr="00E64601" w:rsidRDefault="00E61A32" w:rsidP="0062471D">
      <w:pPr>
        <w:rPr>
          <w:rFonts w:eastAsia="Calibri"/>
        </w:rPr>
      </w:pPr>
      <w:r w:rsidRPr="00E64601">
        <w:rPr>
          <w:rFonts w:eastAsia="Calibri"/>
        </w:rPr>
        <w:t xml:space="preserve">Fred Otto, Tactile Learning </w:t>
      </w:r>
      <w:r>
        <w:rPr>
          <w:rFonts w:eastAsia="Calibri"/>
        </w:rPr>
        <w:t>Project Leader</w:t>
      </w:r>
    </w:p>
    <w:p w14:paraId="2E546E16" w14:textId="77777777" w:rsidR="00E61A32" w:rsidRPr="00E64601" w:rsidRDefault="00E61A32" w:rsidP="0062471D">
      <w:pPr>
        <w:rPr>
          <w:rFonts w:eastAsia="Calibri"/>
        </w:rPr>
      </w:pPr>
      <w:r w:rsidRPr="00E64601">
        <w:rPr>
          <w:rFonts w:eastAsia="Calibri"/>
        </w:rPr>
        <w:t>Monica Vaught-Compton, Consultant</w:t>
      </w:r>
    </w:p>
    <w:p w14:paraId="781020D9" w14:textId="77777777" w:rsidR="00E61A32" w:rsidRPr="00E64601" w:rsidRDefault="00E61A32" w:rsidP="0062471D">
      <w:pPr>
        <w:rPr>
          <w:rFonts w:eastAsia="Calibri"/>
        </w:rPr>
      </w:pPr>
      <w:r w:rsidRPr="00E64601">
        <w:rPr>
          <w:rFonts w:eastAsia="Calibri"/>
        </w:rPr>
        <w:t>Adam Clark, Manufacturing Specialist</w:t>
      </w:r>
    </w:p>
    <w:p w14:paraId="1DC92363" w14:textId="77777777" w:rsidR="00E61A32" w:rsidRPr="00E64601" w:rsidRDefault="00E61A32" w:rsidP="0062471D">
      <w:pPr>
        <w:rPr>
          <w:rFonts w:eastAsia="Calibri"/>
        </w:rPr>
      </w:pPr>
      <w:r w:rsidRPr="00E64601">
        <w:rPr>
          <w:rFonts w:eastAsia="Calibri"/>
        </w:rPr>
        <w:t>Jeffrey Williams, Manufacturing Specialist</w:t>
      </w:r>
    </w:p>
    <w:p w14:paraId="485F5EDC" w14:textId="77777777" w:rsidR="00E61A32" w:rsidRPr="00E64601" w:rsidRDefault="00E61A32" w:rsidP="0062471D">
      <w:pPr>
        <w:rPr>
          <w:rFonts w:eastAsia="Calibri"/>
        </w:rPr>
      </w:pPr>
      <w:r w:rsidRPr="00E64601">
        <w:rPr>
          <w:rFonts w:eastAsia="Calibri"/>
        </w:rPr>
        <w:t>Katherine Corcoran, Model Maker</w:t>
      </w:r>
    </w:p>
    <w:p w14:paraId="0DC70C38" w14:textId="77777777" w:rsidR="00E61A32" w:rsidRDefault="00E61A32" w:rsidP="0062471D">
      <w:r w:rsidRPr="00E64601">
        <w:rPr>
          <w:rFonts w:eastAsia="Calibri"/>
        </w:rPr>
        <w:t xml:space="preserve">Andrew Moulton, Director of Technical </w:t>
      </w:r>
      <w:r>
        <w:rPr>
          <w:rFonts w:eastAsia="Calibri"/>
        </w:rPr>
        <w:t>and</w:t>
      </w:r>
      <w:r w:rsidRPr="00E64601">
        <w:rPr>
          <w:rFonts w:eastAsia="Calibri"/>
        </w:rPr>
        <w:t xml:space="preserve"> Manufacturing Research</w:t>
      </w:r>
    </w:p>
    <w:p w14:paraId="282C8235" w14:textId="77777777" w:rsidR="00E61A32" w:rsidRPr="00E64601" w:rsidRDefault="00E61A32" w:rsidP="0062471D">
      <w:pPr>
        <w:rPr>
          <w:rFonts w:eastAsia="Calibri"/>
        </w:rPr>
      </w:pPr>
      <w:r>
        <w:t>Lara Kirwan, Product Specialist</w:t>
      </w:r>
    </w:p>
    <w:p w14:paraId="4E8BF821" w14:textId="77777777" w:rsidR="00E61A32" w:rsidRPr="00E64601" w:rsidRDefault="00E61A32" w:rsidP="0062471D">
      <w:pPr>
        <w:rPr>
          <w:rFonts w:eastAsia="Calibri"/>
        </w:rPr>
      </w:pPr>
      <w:r w:rsidRPr="00E64601">
        <w:rPr>
          <w:rFonts w:eastAsia="Calibri"/>
        </w:rPr>
        <w:t>Tiffany Wild, Consultant</w:t>
      </w:r>
    </w:p>
    <w:p w14:paraId="6ABAF1C3" w14:textId="77777777" w:rsidR="00E61A32" w:rsidRPr="00E64601" w:rsidRDefault="00E61A32" w:rsidP="0062471D">
      <w:pPr>
        <w:rPr>
          <w:rFonts w:eastAsia="Calibri"/>
        </w:rPr>
      </w:pPr>
      <w:r w:rsidRPr="00E64601">
        <w:rPr>
          <w:rFonts w:eastAsia="Calibri"/>
        </w:rPr>
        <w:t>Gaylen Kapperman, Consultant</w:t>
      </w:r>
    </w:p>
    <w:p w14:paraId="20D9B5A3" w14:textId="77777777" w:rsidR="00E61A32" w:rsidRPr="00E64601" w:rsidRDefault="00E61A32" w:rsidP="0062471D">
      <w:pPr>
        <w:rPr>
          <w:rFonts w:eastAsia="Calibri"/>
        </w:rPr>
      </w:pPr>
      <w:r w:rsidRPr="00E64601">
        <w:rPr>
          <w:rFonts w:eastAsia="Calibri"/>
        </w:rPr>
        <w:t>Stacy Kelly, Consultant</w:t>
      </w:r>
    </w:p>
    <w:p w14:paraId="5B19E1FD" w14:textId="77777777" w:rsidR="00E61A32" w:rsidRPr="00E64601" w:rsidRDefault="00E61A32" w:rsidP="0062471D">
      <w:pPr>
        <w:rPr>
          <w:rFonts w:eastAsia="Calibri"/>
        </w:rPr>
      </w:pPr>
      <w:r w:rsidRPr="00E64601">
        <w:rPr>
          <w:rFonts w:eastAsia="Calibri"/>
        </w:rPr>
        <w:t>Alison Brewer, Consultant</w:t>
      </w:r>
    </w:p>
    <w:p w14:paraId="0AFF9475" w14:textId="77777777" w:rsidR="00E61A32" w:rsidRPr="00E64601" w:rsidRDefault="00E61A32" w:rsidP="0062471D">
      <w:pPr>
        <w:rPr>
          <w:rFonts w:eastAsia="Calibri"/>
        </w:rPr>
      </w:pPr>
      <w:r w:rsidRPr="00E64601">
        <w:rPr>
          <w:rFonts w:eastAsia="Calibri"/>
        </w:rPr>
        <w:t>Sanja Ilic, Consultant</w:t>
      </w:r>
    </w:p>
    <w:p w14:paraId="09EF156A" w14:textId="77777777" w:rsidR="00E61A32" w:rsidRPr="00E64601" w:rsidRDefault="00E61A32" w:rsidP="0062471D">
      <w:pPr>
        <w:rPr>
          <w:rFonts w:eastAsia="Calibri"/>
        </w:rPr>
      </w:pPr>
      <w:r w:rsidRPr="00E64601">
        <w:rPr>
          <w:rFonts w:eastAsia="Calibri"/>
        </w:rPr>
        <w:t>Kimberly Dotseth, Consultant</w:t>
      </w:r>
    </w:p>
    <w:p w14:paraId="34152CDF" w14:textId="7AEB38F9" w:rsidR="00E61A32" w:rsidRPr="00E64601" w:rsidRDefault="00E61A32" w:rsidP="0062471D">
      <w:pPr>
        <w:rPr>
          <w:rFonts w:eastAsia="Calibri"/>
        </w:rPr>
      </w:pPr>
      <w:r w:rsidRPr="00E64601">
        <w:rPr>
          <w:rFonts w:eastAsia="Calibri"/>
        </w:rPr>
        <w:t>Robert Conaghan, WordPress</w:t>
      </w:r>
      <w:r w:rsidR="00C81AFD" w:rsidRPr="00453ED7">
        <w:rPr>
          <w:szCs w:val="20"/>
          <w:vertAlign w:val="superscript"/>
        </w:rPr>
        <w:t>®</w:t>
      </w:r>
      <w:r w:rsidRPr="00E64601">
        <w:rPr>
          <w:rFonts w:eastAsia="Calibri"/>
        </w:rPr>
        <w:t xml:space="preserve"> Front-End Developer</w:t>
      </w:r>
    </w:p>
    <w:p w14:paraId="2B6724AE" w14:textId="77777777" w:rsidR="00E61A32" w:rsidRPr="00E64601" w:rsidRDefault="00E61A32" w:rsidP="0062471D">
      <w:pPr>
        <w:rPr>
          <w:rFonts w:eastAsia="Calibri"/>
        </w:rPr>
      </w:pPr>
      <w:r w:rsidRPr="00E64601">
        <w:rPr>
          <w:rFonts w:eastAsia="Calibri"/>
        </w:rPr>
        <w:t>James Barker, Multimedia Producer</w:t>
      </w:r>
    </w:p>
    <w:p w14:paraId="2EF6ED7F" w14:textId="77777777" w:rsidR="00E61A32" w:rsidRPr="00E64601" w:rsidRDefault="00E61A32" w:rsidP="0062471D">
      <w:pPr>
        <w:rPr>
          <w:rFonts w:eastAsia="Calibri"/>
        </w:rPr>
      </w:pPr>
      <w:r w:rsidRPr="00E64601">
        <w:rPr>
          <w:rFonts w:eastAsia="Calibri"/>
        </w:rPr>
        <w:t>Anthony D. Jones, Director of Creative Services</w:t>
      </w:r>
    </w:p>
    <w:p w14:paraId="5201E326" w14:textId="77777777" w:rsidR="00E61A32" w:rsidRPr="00E61A32" w:rsidRDefault="00E61A32" w:rsidP="0062471D">
      <w:pPr>
        <w:rPr>
          <w:rFonts w:eastAsia="Calibri"/>
        </w:rPr>
      </w:pPr>
      <w:r w:rsidRPr="00E64601">
        <w:rPr>
          <w:rFonts w:eastAsia="Calibri"/>
        </w:rPr>
        <w:t>Victoria A. M. Klotz, Illustrator</w:t>
      </w:r>
    </w:p>
    <w:p w14:paraId="2D74039F" w14:textId="77777777" w:rsidR="00E61A32" w:rsidRPr="00E64601" w:rsidRDefault="00E61A32" w:rsidP="0062471D">
      <w:pPr>
        <w:rPr>
          <w:rFonts w:eastAsia="Calibri"/>
        </w:rPr>
      </w:pPr>
      <w:r w:rsidRPr="00E64601">
        <w:rPr>
          <w:rFonts w:eastAsia="Calibri"/>
        </w:rPr>
        <w:t>Laura Greenwell, Graphic Design</w:t>
      </w:r>
      <w:r>
        <w:rPr>
          <w:rFonts w:eastAsia="Calibri"/>
        </w:rPr>
        <w:t>er</w:t>
      </w:r>
    </w:p>
    <w:p w14:paraId="56BBA3EE" w14:textId="77777777" w:rsidR="00E61A32" w:rsidRPr="00E64601" w:rsidRDefault="00E61A32" w:rsidP="0062471D">
      <w:pPr>
        <w:rPr>
          <w:rFonts w:eastAsia="Calibri"/>
        </w:rPr>
      </w:pPr>
      <w:r w:rsidRPr="00E64601">
        <w:rPr>
          <w:rFonts w:eastAsia="Calibri"/>
        </w:rPr>
        <w:t>Matt Poppe, Graphic Design</w:t>
      </w:r>
      <w:r>
        <w:rPr>
          <w:rFonts w:eastAsia="Calibri"/>
        </w:rPr>
        <w:t>er</w:t>
      </w:r>
    </w:p>
    <w:p w14:paraId="778CD200" w14:textId="77777777" w:rsidR="00E61A32" w:rsidRPr="0044488A" w:rsidRDefault="00E61A32" w:rsidP="0062471D">
      <w:pPr>
        <w:rPr>
          <w:rFonts w:eastAsia="Calibri"/>
        </w:rPr>
      </w:pPr>
      <w:r w:rsidRPr="00E64601">
        <w:rPr>
          <w:rFonts w:eastAsia="Calibri"/>
        </w:rPr>
        <w:t>INgrid Design, Graphic Design</w:t>
      </w:r>
    </w:p>
    <w:p w14:paraId="70614375" w14:textId="77777777" w:rsidR="00E61A32" w:rsidRPr="0044488A" w:rsidRDefault="00E61A32" w:rsidP="0062471D">
      <w:pPr>
        <w:rPr>
          <w:rFonts w:eastAsia="Calibri"/>
        </w:rPr>
      </w:pPr>
    </w:p>
    <w:p w14:paraId="5E65CA46" w14:textId="77777777" w:rsidR="00E61A32" w:rsidRPr="00E64601" w:rsidRDefault="00E61A32" w:rsidP="0062471D">
      <w:pPr>
        <w:pStyle w:val="Heading5"/>
        <w:rPr>
          <w:rFonts w:eastAsia="Calibri"/>
        </w:rPr>
      </w:pPr>
      <w:r w:rsidRPr="007757FE">
        <w:rPr>
          <w:rFonts w:eastAsia="Calibri"/>
        </w:rPr>
        <w:t>Background</w:t>
      </w:r>
    </w:p>
    <w:p w14:paraId="185A5700" w14:textId="45A06E5F" w:rsidR="004A69A9" w:rsidRDefault="00E61A32" w:rsidP="00450D44">
      <w:pPr>
        <w:keepNext/>
        <w:rPr>
          <w:rFonts w:eastAsia="Calibri"/>
        </w:rPr>
      </w:pPr>
      <w:r w:rsidRPr="00E64601">
        <w:rPr>
          <w:rFonts w:eastAsia="Calibri"/>
        </w:rPr>
        <w:t>Gatherings of professionals in the vision</w:t>
      </w:r>
      <w:r>
        <w:rPr>
          <w:rFonts w:eastAsia="Calibri"/>
        </w:rPr>
        <w:t>-</w:t>
      </w:r>
      <w:r w:rsidRPr="00E64601">
        <w:rPr>
          <w:rFonts w:eastAsia="Calibri"/>
        </w:rPr>
        <w:t xml:space="preserve">impairment field since 2011 revealed a need for adaptive and educational support for individuals teaching the various aspects of health education to students with visual impairments. Recent published research and input from educators at residential schools for the blind and public schools confirmed this need. </w:t>
      </w:r>
      <w:r w:rsidRPr="00E64601">
        <w:rPr>
          <w:rFonts w:eastAsia="Calibri"/>
          <w:i/>
          <w:iCs/>
        </w:rPr>
        <w:t>Health Education for Students With Visual Impairments: A Guidebook for Teachers</w:t>
      </w:r>
      <w:r w:rsidRPr="00E64601">
        <w:rPr>
          <w:rFonts w:eastAsia="Calibri"/>
        </w:rPr>
        <w:t xml:space="preserve"> is designed to assist K-12 classroom teachers, TVIs, and health education teachers to adapt existing health education curricula for students with visual </w:t>
      </w:r>
      <w:r w:rsidRPr="00E64601">
        <w:rPr>
          <w:rFonts w:eastAsia="Calibri"/>
        </w:rPr>
        <w:lastRenderedPageBreak/>
        <w:t>impairments. Because of the sensitive nature of the curriculum content (e.g., human anatomy, reproduction, birth control, etc.) and the teaching challenges presented by visual impairment, health education curricula require special adaptations to make this content accessible and appropriate for the population of visually impaired students. This guidebook provides a framework for teaching health education that includes topical background information, pre-teaching concepts, links to pertinent videos and web pages, and resource guides. The product also includes a flash drive containing short videos on specific aspects of sex education, in addition to accessible versions of the guidebook (</w:t>
      </w:r>
      <w:r w:rsidR="009632D5">
        <w:rPr>
          <w:rFonts w:eastAsia="Calibri"/>
        </w:rPr>
        <w:t>.</w:t>
      </w:r>
      <w:r w:rsidRPr="00E64601">
        <w:rPr>
          <w:rFonts w:eastAsia="Calibri"/>
        </w:rPr>
        <w:t xml:space="preserve">HTML and </w:t>
      </w:r>
      <w:r w:rsidR="009632D5">
        <w:rPr>
          <w:rFonts w:eastAsia="Calibri"/>
        </w:rPr>
        <w:t>.</w:t>
      </w:r>
      <w:r w:rsidRPr="00E64601">
        <w:rPr>
          <w:rFonts w:eastAsia="Calibri"/>
        </w:rPr>
        <w:t>BRF). The curriculum areas for adaptation, which also correspond to the five chapters, include diet and nutrition, personal health, sex education, communicable and noncommunicable diseases and disease prevention, and injury prevention and safety.</w:t>
      </w:r>
    </w:p>
    <w:p w14:paraId="685D6620" w14:textId="60397C17" w:rsidR="00E61A32" w:rsidRPr="0044488A" w:rsidRDefault="00E61A32" w:rsidP="0062471D">
      <w:pPr>
        <w:rPr>
          <w:rFonts w:eastAsia="Calibri"/>
          <w:highlight w:val="yellow"/>
        </w:rPr>
      </w:pPr>
    </w:p>
    <w:p w14:paraId="0AC817E2" w14:textId="77777777" w:rsidR="004A69A9" w:rsidRDefault="00E61A32" w:rsidP="0062471D">
      <w:pPr>
        <w:rPr>
          <w:rFonts w:eastAsia="Calibri"/>
        </w:rPr>
      </w:pPr>
      <w:r w:rsidRPr="007757FE">
        <w:rPr>
          <w:rFonts w:eastAsia="Calibri"/>
        </w:rPr>
        <w:t>Work began on this project in February 2015. The authors, Tiff</w:t>
      </w:r>
      <w:r w:rsidRPr="00E64601">
        <w:rPr>
          <w:rFonts w:eastAsia="Calibri"/>
        </w:rPr>
        <w:t>any Wild, Gaylen Kapperman, Stacy Kelly, Sanja Ilic, and Alison Brewer completed the first drafts of the five chapters described above in August 2015. The editors (Rosanne Hoffmann and Monica Vaught-Compton) added a resource guide</w:t>
      </w:r>
      <w:r>
        <w:rPr>
          <w:rFonts w:eastAsia="Calibri"/>
        </w:rPr>
        <w:t>,</w:t>
      </w:r>
      <w:r w:rsidRPr="00E64601">
        <w:rPr>
          <w:rFonts w:eastAsia="Calibri"/>
        </w:rPr>
        <w:t xml:space="preserve"> including sources for products and models as well as informational links at the end of each chapter. Video scripts highlighting handwashing and food safety, preparation, and shopping, originally written by the authors, were abandoned when appropriate videos with the same content were identified on YouTube™.</w:t>
      </w:r>
    </w:p>
    <w:p w14:paraId="133D9025" w14:textId="5CC849E7" w:rsidR="00E61A32" w:rsidRPr="0044488A" w:rsidRDefault="00E61A32" w:rsidP="0062471D">
      <w:pPr>
        <w:rPr>
          <w:rFonts w:eastAsia="Calibri"/>
          <w:highlight w:val="yellow"/>
        </w:rPr>
      </w:pPr>
    </w:p>
    <w:p w14:paraId="40C4F79D" w14:textId="36B71F29" w:rsidR="004A69A9" w:rsidRDefault="00E61A32" w:rsidP="0062471D">
      <w:pPr>
        <w:rPr>
          <w:rFonts w:eastAsia="Calibri"/>
        </w:rPr>
      </w:pPr>
      <w:r w:rsidRPr="007757FE">
        <w:rPr>
          <w:rFonts w:eastAsia="Calibri"/>
        </w:rPr>
        <w:t xml:space="preserve">During </w:t>
      </w:r>
      <w:r w:rsidRPr="00B94A70">
        <w:rPr>
          <w:rFonts w:eastAsia="Calibri"/>
        </w:rPr>
        <w:t xml:space="preserve">fall 2015, Hoffmann and Vaught-Compton edited all chapters of the guidebook and prepared prototypes of print copies in three-ring binders for </w:t>
      </w:r>
      <w:r w:rsidRPr="0044488A">
        <w:rPr>
          <w:rFonts w:eastAsia="Calibri"/>
        </w:rPr>
        <w:t>f</w:t>
      </w:r>
      <w:r w:rsidRPr="007757FE">
        <w:rPr>
          <w:rFonts w:eastAsia="Calibri"/>
        </w:rPr>
        <w:t>ield</w:t>
      </w:r>
      <w:r w:rsidRPr="0044488A">
        <w:rPr>
          <w:rFonts w:eastAsia="Calibri"/>
        </w:rPr>
        <w:t>-t</w:t>
      </w:r>
      <w:r w:rsidRPr="007757FE">
        <w:rPr>
          <w:rFonts w:eastAsia="Calibri"/>
        </w:rPr>
        <w:t>est</w:t>
      </w:r>
      <w:r w:rsidRPr="00B94A70">
        <w:rPr>
          <w:rFonts w:eastAsia="Calibri"/>
        </w:rPr>
        <w:t>ing. Kelly and Kapperman investigated the possibility of 3D</w:t>
      </w:r>
      <w:r>
        <w:rPr>
          <w:rFonts w:eastAsia="Calibri"/>
        </w:rPr>
        <w:t>-</w:t>
      </w:r>
      <w:r w:rsidRPr="00B94A70">
        <w:rPr>
          <w:rFonts w:eastAsia="Calibri"/>
        </w:rPr>
        <w:t>printing models needed for the chapter on sex education but abandoned this idea considering the high cost of the design process. Instead, Kelly and Kapperman worked with Kimberly Dotseth to prepare teacher-made models of male and female genitalia and internal anatomy using simple and easily obtainable materials from hardware and discount stores. Detailed instructions with labeled photographs for building the models composed a large section of the sex education chapter. James Barker, Kelly, Kapperman, and Dotseth prepared 22 videos demonstrating the construction and appropriate uses of the teacher-made and commercial models. All 22 videos were loaded onto flash drives</w:t>
      </w:r>
      <w:r>
        <w:rPr>
          <w:rFonts w:eastAsia="Calibri"/>
        </w:rPr>
        <w:t>,</w:t>
      </w:r>
      <w:r w:rsidRPr="00B94A70">
        <w:rPr>
          <w:rFonts w:eastAsia="Calibri"/>
        </w:rPr>
        <w:t xml:space="preserve"> along with a digital version of the guidebook and </w:t>
      </w:r>
      <w:r w:rsidR="009632D5">
        <w:rPr>
          <w:rFonts w:eastAsia="Calibri"/>
        </w:rPr>
        <w:t>.</w:t>
      </w:r>
      <w:r w:rsidRPr="00B94A70">
        <w:rPr>
          <w:rFonts w:eastAsia="Calibri"/>
        </w:rPr>
        <w:t>BRF files of four age-appropriate sex education books.</w:t>
      </w:r>
    </w:p>
    <w:p w14:paraId="243A8417" w14:textId="39490155" w:rsidR="00E61A32" w:rsidRPr="0044488A" w:rsidRDefault="00E61A32" w:rsidP="0062471D">
      <w:pPr>
        <w:rPr>
          <w:rFonts w:eastAsia="Calibri"/>
          <w:highlight w:val="yellow"/>
        </w:rPr>
      </w:pPr>
    </w:p>
    <w:p w14:paraId="6CFC42A8" w14:textId="0E864A74" w:rsidR="004A69A9" w:rsidRDefault="00E61A32" w:rsidP="0062471D">
      <w:pPr>
        <w:rPr>
          <w:rFonts w:eastAsia="Calibri"/>
        </w:rPr>
      </w:pPr>
      <w:r w:rsidRPr="00B94A70">
        <w:rPr>
          <w:rFonts w:eastAsia="Calibri"/>
        </w:rPr>
        <w:t xml:space="preserve">Field testers and expert reviewers were solicited via the November 2015 </w:t>
      </w:r>
      <w:r w:rsidRPr="00B94A70">
        <w:rPr>
          <w:rFonts w:eastAsia="Calibri"/>
          <w:i/>
        </w:rPr>
        <w:t>APH News</w:t>
      </w:r>
      <w:r w:rsidRPr="00B94A70">
        <w:rPr>
          <w:rFonts w:eastAsia="Calibri"/>
        </w:rPr>
        <w:t xml:space="preserve"> and materials</w:t>
      </w:r>
      <w:r>
        <w:rPr>
          <w:rFonts w:eastAsia="Calibri"/>
        </w:rPr>
        <w:t xml:space="preserve"> were</w:t>
      </w:r>
      <w:r w:rsidRPr="00B94A70">
        <w:rPr>
          <w:rFonts w:eastAsia="Calibri"/>
        </w:rPr>
        <w:t xml:space="preserve"> sent to 11 </w:t>
      </w:r>
      <w:r>
        <w:rPr>
          <w:rFonts w:eastAsia="Calibri"/>
        </w:rPr>
        <w:t>field test</w:t>
      </w:r>
      <w:r w:rsidRPr="00B94A70">
        <w:rPr>
          <w:rFonts w:eastAsia="Calibri"/>
        </w:rPr>
        <w:t xml:space="preserve">ers and four expert reviewers in January 2016. In addition to the print guidebook and flash drive, </w:t>
      </w:r>
      <w:r>
        <w:rPr>
          <w:rFonts w:eastAsia="Calibri"/>
        </w:rPr>
        <w:t>field test</w:t>
      </w:r>
      <w:r w:rsidRPr="00B94A70">
        <w:rPr>
          <w:rFonts w:eastAsia="Calibri"/>
        </w:rPr>
        <w:t xml:space="preserve">ers received all materials needed to construct the teacher-made models using the instructions provided by the guidebook and videos. Expert reviewers received the same materials except that the teacher-made models were made for them. Both the </w:t>
      </w:r>
      <w:r>
        <w:rPr>
          <w:rFonts w:eastAsia="Calibri"/>
        </w:rPr>
        <w:t>f</w:t>
      </w:r>
      <w:r w:rsidRPr="00B94A70">
        <w:rPr>
          <w:rFonts w:eastAsia="Calibri"/>
        </w:rPr>
        <w:t xml:space="preserve">ield testers and expert reviewers also received nine different commercially available models/kits listed in the Resources section of the sex education chapter of the guidebook for their review. The models addressed male and female reproductive anatomy, self-exam health (e.g., breast and </w:t>
      </w:r>
      <w:r w:rsidRPr="00B94A70">
        <w:rPr>
          <w:rFonts w:eastAsia="Calibri"/>
        </w:rPr>
        <w:lastRenderedPageBreak/>
        <w:t xml:space="preserve">testicle), birth control, and general sex education appropriate for a wide range of student ages. </w:t>
      </w:r>
      <w:r w:rsidR="00530DD6">
        <w:rPr>
          <w:rFonts w:eastAsia="Calibri"/>
        </w:rPr>
        <w:t xml:space="preserve">The </w:t>
      </w:r>
      <w:r w:rsidR="00530DD6" w:rsidRPr="00CD6514">
        <w:t xml:space="preserve">the </w:t>
      </w:r>
      <w:r w:rsidR="00530DD6">
        <w:t>American Printing House for the Blind (</w:t>
      </w:r>
      <w:r w:rsidRPr="00B94A70">
        <w:rPr>
          <w:rFonts w:eastAsia="Calibri"/>
        </w:rPr>
        <w:t>APH</w:t>
      </w:r>
      <w:r w:rsidR="00530DD6">
        <w:rPr>
          <w:rFonts w:eastAsia="Calibri"/>
        </w:rPr>
        <w:t>)</w:t>
      </w:r>
      <w:r w:rsidRPr="00B94A70">
        <w:rPr>
          <w:rFonts w:eastAsia="Calibri"/>
        </w:rPr>
        <w:t xml:space="preserve"> received evaluations of the guidebook, videos, models, and braille books from nine </w:t>
      </w:r>
      <w:r>
        <w:rPr>
          <w:rFonts w:eastAsia="Calibri"/>
        </w:rPr>
        <w:t>field test</w:t>
      </w:r>
      <w:r w:rsidRPr="00B94A70">
        <w:rPr>
          <w:rFonts w:eastAsia="Calibri"/>
        </w:rPr>
        <w:t xml:space="preserve">ers and all four expert reviewers by June 2016. Hoffmann and Vaught-Compton reviewed the comments provided by the </w:t>
      </w:r>
      <w:r>
        <w:rPr>
          <w:rFonts w:eastAsia="Calibri"/>
        </w:rPr>
        <w:t>field test</w:t>
      </w:r>
      <w:r w:rsidRPr="00B94A70">
        <w:rPr>
          <w:rFonts w:eastAsia="Calibri"/>
        </w:rPr>
        <w:t>ers and expert reviewers and incorporated suggested revisions into a second draft of the guidebook by fall 2016.</w:t>
      </w:r>
    </w:p>
    <w:p w14:paraId="77F36647" w14:textId="5F5C24CA" w:rsidR="00E61A32" w:rsidRPr="00A706FB" w:rsidRDefault="00E61A32" w:rsidP="0062471D">
      <w:pPr>
        <w:rPr>
          <w:rFonts w:eastAsia="Calibri"/>
        </w:rPr>
      </w:pPr>
    </w:p>
    <w:p w14:paraId="2ADA0F1B" w14:textId="77777777" w:rsidR="004A69A9" w:rsidRDefault="00E61A32" w:rsidP="0062471D">
      <w:pPr>
        <w:rPr>
          <w:rFonts w:eastAsia="Calibri"/>
        </w:rPr>
      </w:pPr>
      <w:r>
        <w:rPr>
          <w:rFonts w:eastAsia="Calibri"/>
        </w:rPr>
        <w:t>The f</w:t>
      </w:r>
      <w:r w:rsidRPr="00A706FB">
        <w:rPr>
          <w:rFonts w:eastAsia="Calibri"/>
        </w:rPr>
        <w:t xml:space="preserve">ield </w:t>
      </w:r>
      <w:r>
        <w:rPr>
          <w:rFonts w:eastAsia="Calibri"/>
        </w:rPr>
        <w:t xml:space="preserve">test </w:t>
      </w:r>
      <w:r w:rsidRPr="00A706FB">
        <w:rPr>
          <w:rFonts w:eastAsia="Calibri"/>
        </w:rPr>
        <w:t>and expert review revealed that Chapter 2: Personal Health lacked a section on human anatomy and physiology including accessible demonstrations and models. In late fall 2016, Wild and Brewer were tasked with writing an additional section that addressed the digestive, cardiovascular, muscular, nervous, respiratory, skeletal, lymphatic, endocrine, and excretory systems; this section was received in January 2017 and incorporated into the personal health chapter. Details on the anatomy and physiology of the reproductive system were already a large part of Chapter 3: Sex Education.</w:t>
      </w:r>
    </w:p>
    <w:p w14:paraId="70A08728" w14:textId="249608BD" w:rsidR="00E61A32" w:rsidRPr="0044488A" w:rsidRDefault="00E61A32" w:rsidP="0062471D">
      <w:pPr>
        <w:rPr>
          <w:rFonts w:eastAsia="Calibri"/>
          <w:highlight w:val="yellow"/>
        </w:rPr>
      </w:pPr>
    </w:p>
    <w:p w14:paraId="43E35D3F" w14:textId="77777777" w:rsidR="004A69A9" w:rsidRDefault="00E61A32" w:rsidP="0062471D">
      <w:pPr>
        <w:rPr>
          <w:rFonts w:eastAsia="Calibri"/>
        </w:rPr>
      </w:pPr>
      <w:r>
        <w:rPr>
          <w:rFonts w:eastAsia="Calibri"/>
        </w:rPr>
        <w:t>The f</w:t>
      </w:r>
      <w:r w:rsidRPr="007757FE">
        <w:rPr>
          <w:rFonts w:eastAsia="Calibri"/>
        </w:rPr>
        <w:t xml:space="preserve">ield </w:t>
      </w:r>
      <w:r>
        <w:rPr>
          <w:rFonts w:eastAsia="Calibri"/>
        </w:rPr>
        <w:t xml:space="preserve">test </w:t>
      </w:r>
      <w:r w:rsidRPr="007757FE">
        <w:rPr>
          <w:rFonts w:eastAsia="Calibri"/>
        </w:rPr>
        <w:t xml:space="preserve">and expert review </w:t>
      </w:r>
      <w:r w:rsidRPr="00A706FB">
        <w:rPr>
          <w:rFonts w:eastAsia="Calibri"/>
        </w:rPr>
        <w:t>also revealed that students with visual impairments would benefit from a set of tactile graphics to augment the anatomy and physiology sections of Chapter 2: Personal Health and Chapter 3: Sex Education. The product manager found several sources of tactile graphics that addressed some of these systems but decided that APH would design and produce a complete set of high-quality tactile graphics for a product separate from, but related to, the health education guidebook (Health Education Tactile Graphics). Image design for 20 tactile graphics corresponding to the 10 human physiological systems began in June 2017 with assistance from Fred Otto.</w:t>
      </w:r>
    </w:p>
    <w:p w14:paraId="69C0CDC6" w14:textId="0A824D7D" w:rsidR="00E61A32" w:rsidRPr="00A706FB" w:rsidRDefault="00E61A32" w:rsidP="0062471D">
      <w:pPr>
        <w:rPr>
          <w:rFonts w:eastAsia="Calibri"/>
        </w:rPr>
      </w:pPr>
    </w:p>
    <w:p w14:paraId="4D61F8A1" w14:textId="77777777" w:rsidR="004A69A9" w:rsidRDefault="00E61A32" w:rsidP="0062471D">
      <w:pPr>
        <w:rPr>
          <w:rFonts w:eastAsia="Calibri"/>
        </w:rPr>
      </w:pPr>
      <w:r w:rsidRPr="00A706FB">
        <w:rPr>
          <w:rFonts w:eastAsia="Calibri"/>
        </w:rPr>
        <w:t>In spring 2017, the product manager received feedback on the Sex Education chapter of the guidebook from two external reviewers: Laura Millar (Sexual Health Services Program Coordinator</w:t>
      </w:r>
      <w:r>
        <w:rPr>
          <w:rFonts w:eastAsia="Calibri"/>
        </w:rPr>
        <w:t>,</w:t>
      </w:r>
      <w:r w:rsidRPr="00A706FB">
        <w:rPr>
          <w:rFonts w:eastAsia="Calibri"/>
        </w:rPr>
        <w:t xml:space="preserve"> LightHouse for the Blind and Visually Impaired) and Maurice Belote (Project Coordinator</w:t>
      </w:r>
      <w:r>
        <w:rPr>
          <w:rFonts w:eastAsia="Calibri"/>
        </w:rPr>
        <w:t>,</w:t>
      </w:r>
      <w:r w:rsidRPr="00A706FB">
        <w:rPr>
          <w:rFonts w:eastAsia="Calibri"/>
        </w:rPr>
        <w:t xml:space="preserve"> California Deafblind Services), both located in San Francisco, CA. After review by Kelly and Kapperman</w:t>
      </w:r>
      <w:r w:rsidRPr="0044488A">
        <w:rPr>
          <w:rFonts w:eastAsia="Calibri"/>
        </w:rPr>
        <w:t>,</w:t>
      </w:r>
      <w:r w:rsidRPr="007757FE">
        <w:rPr>
          <w:rFonts w:eastAsia="Calibri"/>
        </w:rPr>
        <w:t xml:space="preserve"> new information was added to Chapt</w:t>
      </w:r>
      <w:r w:rsidRPr="00A706FB">
        <w:rPr>
          <w:rFonts w:eastAsia="Calibri"/>
        </w:rPr>
        <w:t>er 3: Sex Education. For example, an effective demonstration on the proper (and improper) use of lubricants with condoms is now included.</w:t>
      </w:r>
    </w:p>
    <w:p w14:paraId="1F369929" w14:textId="047D1381" w:rsidR="00E61A32" w:rsidRPr="000A2DDC" w:rsidRDefault="00E61A32" w:rsidP="0062471D">
      <w:pPr>
        <w:rPr>
          <w:rFonts w:eastAsia="Calibri"/>
        </w:rPr>
      </w:pPr>
    </w:p>
    <w:p w14:paraId="0C9E6E0C" w14:textId="77777777" w:rsidR="00E61A32" w:rsidRPr="000A2DDC" w:rsidRDefault="00E61A32" w:rsidP="0062471D">
      <w:pPr>
        <w:rPr>
          <w:rFonts w:eastAsia="Calibri"/>
        </w:rPr>
      </w:pPr>
      <w:r w:rsidRPr="000A2DDC">
        <w:rPr>
          <w:rFonts w:eastAsia="Calibri"/>
        </w:rPr>
        <w:t>After editing and acquiring publisher permissions, Hoffmann and Vaught-Compton added the “Systems of the Body” section to Chapter 2: Personal Health in spring 2017. Kelly and Kapperman added a two-page introduction to the guidebook, specifying the purpose and goals of the publication. Each author provided a short biography to include in the front matter of the guidebook.</w:t>
      </w:r>
    </w:p>
    <w:p w14:paraId="34F08605" w14:textId="77777777" w:rsidR="00E61A32" w:rsidRPr="000A2DDC" w:rsidRDefault="00E61A32" w:rsidP="0062471D">
      <w:pPr>
        <w:rPr>
          <w:rFonts w:eastAsia="Calibri"/>
        </w:rPr>
      </w:pPr>
    </w:p>
    <w:p w14:paraId="1470FDA1" w14:textId="77777777" w:rsidR="004A69A9" w:rsidRDefault="00E61A32" w:rsidP="0062471D">
      <w:pPr>
        <w:rPr>
          <w:rFonts w:eastAsia="Calibri"/>
        </w:rPr>
      </w:pPr>
      <w:r w:rsidRPr="000A2DDC">
        <w:rPr>
          <w:rFonts w:eastAsia="Calibri"/>
        </w:rPr>
        <w:t xml:space="preserve">The APH President (Dr. Craig Meador), the former APH Vice President of Advisory Services and Product Development (Dorinda Rife), and the former Director of </w:t>
      </w:r>
      <w:r w:rsidR="0067575D">
        <w:rPr>
          <w:rFonts w:eastAsia="Calibri"/>
        </w:rPr>
        <w:t>Educational Product Innovation</w:t>
      </w:r>
      <w:r w:rsidRPr="000A2DDC">
        <w:rPr>
          <w:rFonts w:eastAsia="Calibri"/>
        </w:rPr>
        <w:t xml:space="preserve"> (Kate Herndon) read the second draft of the guidebook in spring 2017. All three gave their approval of the guidebook content by fall 2017.</w:t>
      </w:r>
    </w:p>
    <w:p w14:paraId="11B36849" w14:textId="428C1E3E" w:rsidR="00E61A32" w:rsidRPr="000A2DDC" w:rsidRDefault="00E61A32" w:rsidP="0062471D">
      <w:pPr>
        <w:rPr>
          <w:rFonts w:eastAsia="Calibri"/>
        </w:rPr>
      </w:pPr>
    </w:p>
    <w:p w14:paraId="2AB46494" w14:textId="306E9635" w:rsidR="00E61A32" w:rsidRPr="000A2DDC" w:rsidRDefault="00E61A32" w:rsidP="0062471D">
      <w:pPr>
        <w:rPr>
          <w:rFonts w:eastAsia="Calibri"/>
        </w:rPr>
      </w:pPr>
      <w:r w:rsidRPr="000A2DDC">
        <w:rPr>
          <w:rFonts w:eastAsia="Tahoma"/>
          <w:i/>
        </w:rPr>
        <w:t>Health Education for Students With Visual Impairments: A Guidebook for Teachers</w:t>
      </w:r>
      <w:r w:rsidRPr="000A2DDC">
        <w:rPr>
          <w:rFonts w:eastAsia="Tahoma"/>
        </w:rPr>
        <w:t xml:space="preserve"> was presented for and received </w:t>
      </w:r>
      <w:r w:rsidR="00D026D4">
        <w:rPr>
          <w:rFonts w:eastAsia="Tahoma"/>
        </w:rPr>
        <w:t>Federal Quota</w:t>
      </w:r>
      <w:r w:rsidRPr="000A2DDC">
        <w:rPr>
          <w:rFonts w:eastAsia="Tahoma"/>
        </w:rPr>
        <w:t xml:space="preserve"> approval at APH’s 149</w:t>
      </w:r>
      <w:r w:rsidRPr="000A2DDC">
        <w:rPr>
          <w:rFonts w:eastAsia="Tahoma"/>
          <w:vertAlign w:val="superscript"/>
        </w:rPr>
        <w:t>th</w:t>
      </w:r>
      <w:r w:rsidRPr="000A2DDC">
        <w:rPr>
          <w:rFonts w:eastAsia="Tahoma,Calibri"/>
        </w:rPr>
        <w:t xml:space="preserve"> Annual Meeting for Ex Officio Trustees in October 2017.</w:t>
      </w:r>
    </w:p>
    <w:p w14:paraId="6583541C" w14:textId="77777777" w:rsidR="00E61A32" w:rsidRPr="000A2DDC" w:rsidRDefault="00E61A32" w:rsidP="0062471D">
      <w:pPr>
        <w:rPr>
          <w:rFonts w:eastAsia="Calibri"/>
        </w:rPr>
      </w:pPr>
    </w:p>
    <w:p w14:paraId="7A3EA7E9" w14:textId="77777777" w:rsidR="00E61A32" w:rsidRPr="000A2DDC" w:rsidRDefault="00E61A32" w:rsidP="0062471D">
      <w:pPr>
        <w:rPr>
          <w:rFonts w:eastAsia="Calibri"/>
        </w:rPr>
      </w:pPr>
      <w:r w:rsidRPr="000A2DDC">
        <w:rPr>
          <w:rFonts w:eastAsia="Calibri"/>
        </w:rPr>
        <w:t>INgrid Design received the health education guidebook text for layout in September 2017. The cover design for a cloth-bound, three-ring binder to house the print text was finalized in November 2017. Victoria Klotz provided illustrations for two chapters in the guidebook</w:t>
      </w:r>
      <w:r w:rsidRPr="0044488A">
        <w:rPr>
          <w:rFonts w:eastAsia="Calibri"/>
        </w:rPr>
        <w:t>,</w:t>
      </w:r>
      <w:r w:rsidRPr="007757FE">
        <w:rPr>
          <w:rFonts w:eastAsia="Calibri"/>
        </w:rPr>
        <w:t xml:space="preserve"> and Matt Poppe added labels to the illustrations. </w:t>
      </w:r>
      <w:r w:rsidRPr="000A2DDC">
        <w:rPr>
          <w:rFonts w:eastAsia="Calibri"/>
        </w:rPr>
        <w:t>Layout of the introduction and all five chapters of the guidebook, including the index and accessibility modifications, was completed in September 2018.</w:t>
      </w:r>
    </w:p>
    <w:p w14:paraId="50BC8B82" w14:textId="77777777" w:rsidR="00E61A32" w:rsidRPr="000A2DDC" w:rsidRDefault="00E61A32" w:rsidP="0062471D">
      <w:pPr>
        <w:rPr>
          <w:rFonts w:eastAsia="Tahoma"/>
        </w:rPr>
      </w:pPr>
    </w:p>
    <w:p w14:paraId="28DD077B" w14:textId="77777777" w:rsidR="004A69A9" w:rsidRDefault="00E61A32" w:rsidP="0062471D">
      <w:pPr>
        <w:rPr>
          <w:rFonts w:eastAsia="Calibri"/>
        </w:rPr>
      </w:pPr>
      <w:r w:rsidRPr="000A2DDC">
        <w:rPr>
          <w:rFonts w:eastAsia="Calibri"/>
        </w:rPr>
        <w:t>In spring 2018, Barker, Kapperman, and Kelly completed editing the videos for the sex</w:t>
      </w:r>
      <w:r>
        <w:rPr>
          <w:rFonts w:eastAsia="Calibri"/>
        </w:rPr>
        <w:t>-</w:t>
      </w:r>
      <w:r w:rsidRPr="000A2DDC">
        <w:rPr>
          <w:rFonts w:eastAsia="Calibri"/>
        </w:rPr>
        <w:t>education chapter of the health education guidebook</w:t>
      </w:r>
      <w:r>
        <w:rPr>
          <w:rFonts w:eastAsia="Calibri"/>
        </w:rPr>
        <w:t>,</w:t>
      </w:r>
      <w:r w:rsidRPr="000A2DDC">
        <w:rPr>
          <w:rFonts w:eastAsia="Calibri"/>
        </w:rPr>
        <w:t xml:space="preserve"> per suggestions made by the field/expert reviewers. Barker added closed captioning to the edited videos and provided still photographs of the teacher-made models for the same chapter.</w:t>
      </w:r>
    </w:p>
    <w:p w14:paraId="0C7C3437" w14:textId="4DBEB971" w:rsidR="00E61A32" w:rsidRPr="0044488A" w:rsidRDefault="00E61A32" w:rsidP="0062471D">
      <w:pPr>
        <w:rPr>
          <w:rFonts w:eastAsia="Calibri"/>
          <w:highlight w:val="yellow"/>
        </w:rPr>
      </w:pPr>
    </w:p>
    <w:p w14:paraId="171A2AE6" w14:textId="77777777" w:rsidR="004A69A9" w:rsidRDefault="00E61A32" w:rsidP="0062471D">
      <w:pPr>
        <w:rPr>
          <w:rFonts w:eastAsia="Tahoma"/>
          <w:i/>
          <w:iCs/>
        </w:rPr>
      </w:pPr>
      <w:r w:rsidRPr="007757FE">
        <w:rPr>
          <w:rFonts w:eastAsia="Calibri"/>
        </w:rPr>
        <w:t xml:space="preserve">Hoffmann and Otto completed the design of 20 tactile graphics for </w:t>
      </w:r>
      <w:r w:rsidRPr="000A2DDC">
        <w:rPr>
          <w:rFonts w:eastAsia="Calibri"/>
        </w:rPr>
        <w:t>the separate but related product, Health Education Tactile Graphics, by December 2017. The tactile graphics illustrate aspects of the human male and female reproductive systems, as well as the skeletal, muscular, digestive, circulatory, respiratory, excretory, endocrine, nervous, and lymphatic systems. Adam Clark and Katherine Corcoran completed the tooling to make the full-color, vacuum-formed tactile graphics with print and braille labels in March 2018.</w:t>
      </w:r>
    </w:p>
    <w:p w14:paraId="5ACD2B23" w14:textId="4274D4F2" w:rsidR="00E61A32" w:rsidRPr="0044488A" w:rsidRDefault="00E61A32" w:rsidP="0062471D">
      <w:pPr>
        <w:rPr>
          <w:rFonts w:eastAsia="Calibri"/>
          <w:highlight w:val="yellow"/>
        </w:rPr>
      </w:pPr>
    </w:p>
    <w:p w14:paraId="45D20112" w14:textId="5C0B3312" w:rsidR="004A69A9" w:rsidRDefault="00E61A32" w:rsidP="0062471D">
      <w:pPr>
        <w:rPr>
          <w:rFonts w:eastAsia="Tahoma"/>
        </w:rPr>
      </w:pPr>
      <w:r w:rsidRPr="007757FE">
        <w:rPr>
          <w:rFonts w:eastAsia="Tahoma"/>
        </w:rPr>
        <w:t>Final editing of the print version of the health e</w:t>
      </w:r>
      <w:r w:rsidRPr="000A2DDC">
        <w:rPr>
          <w:rFonts w:eastAsia="Tahoma"/>
        </w:rPr>
        <w:t xml:space="preserve">ducation guidebook was completed in February 2019. A clean file of the guidebook was sent to the Clovernook Center for the Blind and Visually Impaired for braille transcription in March 2019; transcription was completed by the end of April 2019. The design of the custom tab chapter dividers was finalized in April 2019. Robert Conaghan began work on the accessible </w:t>
      </w:r>
      <w:r w:rsidR="00D026D4">
        <w:rPr>
          <w:rFonts w:eastAsia="Tahoma"/>
        </w:rPr>
        <w:t>.HTML</w:t>
      </w:r>
      <w:r w:rsidRPr="000A2DDC">
        <w:rPr>
          <w:rFonts w:eastAsia="Tahoma"/>
        </w:rPr>
        <w:t xml:space="preserve"> version of the guidebook in January 2019 and completed this in July 2019. The size of the flash drive and accompanying art design was finalized in June 2019. A Gate 5</w:t>
      </w:r>
      <w:r w:rsidR="00946C17">
        <w:rPr>
          <w:rFonts w:eastAsia="Tahoma"/>
        </w:rPr>
        <w:t xml:space="preserve">: </w:t>
      </w:r>
      <w:r w:rsidRPr="000A2DDC">
        <w:rPr>
          <w:rFonts w:eastAsia="Tahoma"/>
        </w:rPr>
        <w:t xml:space="preserve">Specifications meeting took place on June 26, 2019, after all tooling for the product was complete. Orders were placed for the purchase of product parts from outside vendors (flash drives and cloth-bound binders) and received by September 25, 2019. The APH production team completed and stocked the pilot run of 200 units on October 9, 2019. </w:t>
      </w:r>
      <w:r w:rsidRPr="000A2DDC">
        <w:rPr>
          <w:rFonts w:eastAsia="Tahoma"/>
          <w:i/>
          <w:iCs/>
        </w:rPr>
        <w:t xml:space="preserve">Health Education for Students With Visual Impairments: A Guidebook for Teachers </w:t>
      </w:r>
      <w:r w:rsidRPr="000A2DDC">
        <w:rPr>
          <w:rFonts w:eastAsia="Tahoma"/>
        </w:rPr>
        <w:t>was released for sale on that same day. This was followed by a complete production run of 300 more units.</w:t>
      </w:r>
    </w:p>
    <w:p w14:paraId="7CF1A806" w14:textId="61EC6B01" w:rsidR="00E61A32" w:rsidRPr="0044488A" w:rsidRDefault="00E61A32" w:rsidP="0062471D">
      <w:pPr>
        <w:rPr>
          <w:rFonts w:eastAsia="Tahoma"/>
          <w:highlight w:val="yellow"/>
        </w:rPr>
      </w:pPr>
    </w:p>
    <w:p w14:paraId="59852748" w14:textId="5401746F" w:rsidR="004A69A9" w:rsidRDefault="00E61A32" w:rsidP="0062471D">
      <w:pPr>
        <w:rPr>
          <w:rFonts w:eastAsia="Tahoma"/>
        </w:rPr>
      </w:pPr>
      <w:r w:rsidRPr="007757FE">
        <w:rPr>
          <w:rFonts w:eastAsia="Tahoma"/>
        </w:rPr>
        <w:t>Hoffmann and Otto comp</w:t>
      </w:r>
      <w:r w:rsidRPr="000A2DDC">
        <w:rPr>
          <w:rFonts w:eastAsia="Tahoma"/>
        </w:rPr>
        <w:t xml:space="preserve">leted the text for the instructional guide for the Health Education Tactile Graphics product and submitted it to Laura Greenwell in January 2020. Layout of the print instructional guide, cover and spine artwork for the binder </w:t>
      </w:r>
      <w:r w:rsidRPr="000A2DDC">
        <w:rPr>
          <w:rFonts w:eastAsia="Tahoma"/>
        </w:rPr>
        <w:lastRenderedPageBreak/>
        <w:t>that holds the vacuum-formed graphics, and accessible versions of the instructional guide (</w:t>
      </w:r>
      <w:r w:rsidR="00D026D4">
        <w:rPr>
          <w:rFonts w:eastAsia="Tahoma"/>
        </w:rPr>
        <w:t>.BRF</w:t>
      </w:r>
      <w:r w:rsidRPr="000A2DDC">
        <w:rPr>
          <w:rFonts w:eastAsia="Tahoma"/>
        </w:rPr>
        <w:t xml:space="preserve"> and </w:t>
      </w:r>
      <w:r w:rsidR="00D026D4">
        <w:rPr>
          <w:rFonts w:eastAsia="Tahoma"/>
        </w:rPr>
        <w:t>.PDF</w:t>
      </w:r>
      <w:r w:rsidRPr="000A2DDC">
        <w:rPr>
          <w:rFonts w:eastAsia="Tahoma"/>
        </w:rPr>
        <w:t>) were completed in June 2020.</w:t>
      </w:r>
    </w:p>
    <w:p w14:paraId="5B80E6CB" w14:textId="247FE51C" w:rsidR="00E61A32" w:rsidRPr="0044488A" w:rsidRDefault="00E61A32" w:rsidP="0062471D">
      <w:pPr>
        <w:rPr>
          <w:rFonts w:eastAsia="Tahoma"/>
        </w:rPr>
      </w:pPr>
    </w:p>
    <w:p w14:paraId="7B22E3B1" w14:textId="77777777" w:rsidR="00E61A32" w:rsidRPr="000A2DDC" w:rsidRDefault="00E61A32" w:rsidP="0062471D">
      <w:pPr>
        <w:pStyle w:val="Heading5"/>
        <w:rPr>
          <w:rFonts w:eastAsia="Tahoma"/>
        </w:rPr>
      </w:pPr>
      <w:r w:rsidRPr="007757FE">
        <w:rPr>
          <w:rFonts w:eastAsia="Tahoma"/>
        </w:rPr>
        <w:t>Wor</w:t>
      </w:r>
      <w:r w:rsidRPr="000A2DDC">
        <w:rPr>
          <w:rFonts w:eastAsia="Tahoma"/>
        </w:rPr>
        <w:t>k during FY 2021</w:t>
      </w:r>
    </w:p>
    <w:p w14:paraId="25F5B6F0" w14:textId="3FAD0634" w:rsidR="004A69A9" w:rsidRDefault="00E61A32" w:rsidP="00450D44">
      <w:pPr>
        <w:keepNext/>
        <w:rPr>
          <w:rFonts w:eastAsia="Tahoma"/>
        </w:rPr>
      </w:pPr>
      <w:r w:rsidRPr="000A2DDC">
        <w:rPr>
          <w:rFonts w:eastAsia="Tahoma"/>
        </w:rPr>
        <w:t>A Gate 5</w:t>
      </w:r>
      <w:r w:rsidR="00946C17">
        <w:rPr>
          <w:rFonts w:eastAsia="Tahoma"/>
        </w:rPr>
        <w:t xml:space="preserve">: </w:t>
      </w:r>
      <w:r w:rsidRPr="000A2DDC">
        <w:rPr>
          <w:rFonts w:eastAsia="Tahoma"/>
        </w:rPr>
        <w:t xml:space="preserve">Specifications meeting for Health Education Tactile Graphics took place on March </w:t>
      </w:r>
      <w:r w:rsidRPr="0044488A">
        <w:rPr>
          <w:rFonts w:eastAsia="Tahoma"/>
        </w:rPr>
        <w:t xml:space="preserve">26, </w:t>
      </w:r>
      <w:r w:rsidRPr="007757FE">
        <w:rPr>
          <w:rFonts w:eastAsia="Tahoma"/>
        </w:rPr>
        <w:t>2021. A pilot run of 50 units took pla</w:t>
      </w:r>
      <w:r w:rsidRPr="000A2DDC">
        <w:rPr>
          <w:rFonts w:eastAsia="Tahoma"/>
        </w:rPr>
        <w:t>ce in August 2021. After approval of the production results, a production run of 450 more units followed.</w:t>
      </w:r>
    </w:p>
    <w:p w14:paraId="226F5A38" w14:textId="6440D344" w:rsidR="00E61A32" w:rsidRPr="000A2DDC" w:rsidRDefault="00E61A32" w:rsidP="0062471D">
      <w:pPr>
        <w:rPr>
          <w:rFonts w:eastAsia="Tahoma"/>
        </w:rPr>
      </w:pPr>
    </w:p>
    <w:p w14:paraId="24E4C8FF" w14:textId="77777777" w:rsidR="00E61A32" w:rsidRPr="000A2DDC" w:rsidRDefault="00E61A32" w:rsidP="0062471D">
      <w:pPr>
        <w:pStyle w:val="Heading5"/>
        <w:rPr>
          <w:rFonts w:eastAsia="Tahoma"/>
        </w:rPr>
      </w:pPr>
      <w:r w:rsidRPr="000A2DDC">
        <w:rPr>
          <w:rFonts w:eastAsia="Tahoma"/>
        </w:rPr>
        <w:t>Work planned for FY 2022</w:t>
      </w:r>
    </w:p>
    <w:p w14:paraId="39535A24" w14:textId="77777777" w:rsidR="004A69A9" w:rsidRDefault="00E61A32" w:rsidP="00450D44">
      <w:pPr>
        <w:keepNext/>
        <w:rPr>
          <w:rFonts w:eastAsia="Tahoma"/>
        </w:rPr>
      </w:pPr>
      <w:r w:rsidRPr="000A2DDC">
        <w:rPr>
          <w:rFonts w:eastAsia="Tahoma"/>
        </w:rPr>
        <w:t>Health Education Tactile Graphics will be released for sale before the end of the 2021 calendar year. No further work on this product is expected other than assisting the marketing department for sales promotion, customer support, and tracking sales.</w:t>
      </w:r>
    </w:p>
    <w:p w14:paraId="271E7FF6" w14:textId="5E77E9DB" w:rsidR="00E61A32" w:rsidRPr="0044488A" w:rsidRDefault="00E61A32" w:rsidP="0062471D">
      <w:pPr>
        <w:rPr>
          <w:rFonts w:eastAsia="Tahoma"/>
        </w:rPr>
      </w:pPr>
    </w:p>
    <w:p w14:paraId="5FD6A389" w14:textId="77777777" w:rsidR="00E61A32" w:rsidRDefault="00E61A32" w:rsidP="0062471D"/>
    <w:p w14:paraId="53A71A02" w14:textId="3026E973" w:rsidR="00080F84" w:rsidRPr="00EA5C06" w:rsidRDefault="00080F84" w:rsidP="006A3A9D">
      <w:pPr>
        <w:pStyle w:val="Heading4"/>
      </w:pPr>
      <w:bookmarkStart w:id="72" w:name="_Toc84507565"/>
      <w:r w:rsidRPr="00EA5C06">
        <w:t>Physical Education, Recreation, and Health Web</w:t>
      </w:r>
      <w:r>
        <w:t>site</w:t>
      </w:r>
      <w:bookmarkEnd w:id="72"/>
    </w:p>
    <w:p w14:paraId="4C9DA946" w14:textId="77777777" w:rsidR="00080F84" w:rsidRPr="00EA5C06" w:rsidRDefault="00080F84" w:rsidP="00450D44">
      <w:pPr>
        <w:keepNext/>
        <w:jc w:val="center"/>
      </w:pPr>
      <w:r w:rsidRPr="00EA5C06">
        <w:t>(Ongoing)</w:t>
      </w:r>
    </w:p>
    <w:p w14:paraId="5773C782" w14:textId="77777777" w:rsidR="00080F84" w:rsidRPr="00EA5C06" w:rsidRDefault="00080F84" w:rsidP="00450D44">
      <w:pPr>
        <w:keepNext/>
      </w:pPr>
    </w:p>
    <w:p w14:paraId="0FB9A158" w14:textId="77777777" w:rsidR="00080F84" w:rsidRPr="00EA5C06" w:rsidRDefault="00080F84" w:rsidP="00450D44">
      <w:pPr>
        <w:pStyle w:val="Heading5"/>
      </w:pPr>
      <w:r w:rsidRPr="00EA5C06">
        <w:t>Purpose</w:t>
      </w:r>
    </w:p>
    <w:p w14:paraId="5F6F5BA6" w14:textId="77777777" w:rsidR="00080F84" w:rsidRPr="00EA5C06" w:rsidRDefault="00080F84" w:rsidP="00450D44">
      <w:pPr>
        <w:keepNext/>
      </w:pPr>
      <w:r w:rsidRPr="00EA5C06">
        <w:t>To provide individuals with visual impairments and blindness, parents, and teachers with a resource list that promotes health, physical education, and recreation</w:t>
      </w:r>
    </w:p>
    <w:p w14:paraId="4E1BCF5D" w14:textId="77777777" w:rsidR="00080F84" w:rsidRPr="00EA5C06" w:rsidRDefault="00080F84" w:rsidP="0062471D"/>
    <w:p w14:paraId="1BEEF762" w14:textId="77777777" w:rsidR="00080F84" w:rsidRPr="00EA5C06" w:rsidRDefault="00080F84" w:rsidP="0062471D">
      <w:pPr>
        <w:pStyle w:val="Heading5"/>
      </w:pPr>
      <w:r w:rsidRPr="00EA5C06">
        <w:t>Project Staff</w:t>
      </w:r>
    </w:p>
    <w:p w14:paraId="399520DA" w14:textId="77777777" w:rsidR="00080F84" w:rsidRPr="00EA5C06" w:rsidRDefault="00080F84" w:rsidP="00450D44">
      <w:pPr>
        <w:keepNext/>
      </w:pPr>
      <w:r>
        <w:t>Tristan Pierce, Physical Education Product Manager</w:t>
      </w:r>
    </w:p>
    <w:p w14:paraId="291A1227" w14:textId="77777777" w:rsidR="00080F84" w:rsidRDefault="00080F84" w:rsidP="0062471D">
      <w:r>
        <w:t>Emily Grimany, Product Specialist</w:t>
      </w:r>
    </w:p>
    <w:p w14:paraId="68373C88" w14:textId="77777777" w:rsidR="00080F84" w:rsidRPr="00A03FE6" w:rsidRDefault="00080F84" w:rsidP="0062471D">
      <w:r>
        <w:t>Lydia Smith, Product Specialist</w:t>
      </w:r>
    </w:p>
    <w:p w14:paraId="2A1A097F" w14:textId="77777777" w:rsidR="00080F84" w:rsidRPr="00EA5C06" w:rsidRDefault="00080F84" w:rsidP="0062471D"/>
    <w:p w14:paraId="43EB09AE" w14:textId="77777777" w:rsidR="00080F84" w:rsidRPr="00EA5C06" w:rsidRDefault="00080F84" w:rsidP="0062471D">
      <w:pPr>
        <w:pStyle w:val="Heading5"/>
      </w:pPr>
      <w:r w:rsidRPr="00EA5C06">
        <w:t>Background</w:t>
      </w:r>
    </w:p>
    <w:p w14:paraId="2ADF290F" w14:textId="4C2D62AD" w:rsidR="00080F84" w:rsidRPr="00EA5C06" w:rsidRDefault="00530DD6" w:rsidP="00450D44">
      <w:pPr>
        <w:keepNext/>
      </w:pPr>
      <w:r>
        <w:t xml:space="preserve">The </w:t>
      </w:r>
      <w:r w:rsidRPr="00CD6514">
        <w:t xml:space="preserve">the </w:t>
      </w:r>
      <w:r>
        <w:t>American Printing House for the Blind (</w:t>
      </w:r>
      <w:r w:rsidR="00080F84" w:rsidRPr="00EA5C06">
        <w:t>APH</w:t>
      </w:r>
      <w:r>
        <w:t>)</w:t>
      </w:r>
      <w:r w:rsidR="00080F84" w:rsidRPr="00EA5C06">
        <w:t xml:space="preserve"> funded a 3-year study on parent-child physical activity intervention among families of children with visual impairments. The investigators who conducted the study were Moira Stuart, Ph.D., Northern Illinois University; Lauren Lieberman, The College at Brockport; and Nicole Riscica, The College at Brockport. During year three of the study, APH produced a resource manual for the participating families. Upon completion of the study, APH decided to make the information available on its website. Staff updated the original resource manual and launched it on the APH </w:t>
      </w:r>
      <w:r w:rsidR="00080F84">
        <w:t>web</w:t>
      </w:r>
      <w:r w:rsidR="00080F84" w:rsidRPr="00EA5C06">
        <w:t xml:space="preserve">site. </w:t>
      </w:r>
      <w:r w:rsidR="00080F84">
        <w:t>At the time of launch, viewers could</w:t>
      </w:r>
      <w:r w:rsidR="00080F84" w:rsidRPr="00EA5C06">
        <w:t xml:space="preserve"> navigate between PE programs, nutrition, organizations, articles, books, equipment, events, magazines, mailing lists, national services, regional and state services, sport camps, toys and games, videos, and websites.</w:t>
      </w:r>
      <w:r w:rsidR="00080F84">
        <w:t xml:space="preserve"> Later, an advocacy page and a page for stories was added. APH moved this </w:t>
      </w:r>
      <w:hyperlink r:id="rId28" w:history="1">
        <w:r w:rsidR="00080F84" w:rsidRPr="00F16250">
          <w:rPr>
            <w:rStyle w:val="Hyperlink"/>
            <w:szCs w:val="20"/>
          </w:rPr>
          <w:t>resource website</w:t>
        </w:r>
      </w:hyperlink>
      <w:r w:rsidR="00080F84">
        <w:t xml:space="preserve"> to a legacy location when APH launched its current website.</w:t>
      </w:r>
    </w:p>
    <w:p w14:paraId="4E36FDEA" w14:textId="77777777" w:rsidR="00080F84" w:rsidRPr="00EA5C06" w:rsidRDefault="00080F84" w:rsidP="0062471D"/>
    <w:p w14:paraId="2EB7CF34" w14:textId="77777777" w:rsidR="00080F84" w:rsidRPr="00EA5C06" w:rsidRDefault="00080F84" w:rsidP="0062471D">
      <w:pPr>
        <w:pStyle w:val="Heading5"/>
      </w:pPr>
      <w:bookmarkStart w:id="73" w:name="_Hlk77060245"/>
      <w:r w:rsidRPr="00EA5C06">
        <w:t>Work during FY 20</w:t>
      </w:r>
      <w:r>
        <w:t>21</w:t>
      </w:r>
    </w:p>
    <w:p w14:paraId="5C94C585" w14:textId="7FC24C1B" w:rsidR="00080F84" w:rsidRPr="00623795" w:rsidRDefault="00080F84" w:rsidP="0062471D">
      <w:r w:rsidRPr="00623795">
        <w:t xml:space="preserve">The product manager and product specialist wrote and submitted blogs about sports camps for youth with visual impairments. APH decided to create a platform to relaunch </w:t>
      </w:r>
      <w:r w:rsidRPr="00623795">
        <w:lastRenderedPageBreak/>
        <w:t xml:space="preserve">selected portions of content-specific websites from the former </w:t>
      </w:r>
      <w:r>
        <w:t>website</w:t>
      </w:r>
      <w:r w:rsidRPr="00623795">
        <w:t>. APH hired a product specialist to work with product managers on this endeavor. The team reviewed the former</w:t>
      </w:r>
      <w:r>
        <w:t xml:space="preserve"> website</w:t>
      </w:r>
      <w:r w:rsidRPr="00623795">
        <w:t xml:space="preserve"> to evaluate </w:t>
      </w:r>
      <w:r>
        <w:t>it</w:t>
      </w:r>
      <w:r w:rsidRPr="00623795">
        <w:t>s past offerings.</w:t>
      </w:r>
    </w:p>
    <w:p w14:paraId="526A7208" w14:textId="77777777" w:rsidR="00080F84" w:rsidRDefault="00080F84" w:rsidP="0062471D">
      <w:pPr>
        <w:rPr>
          <w:highlight w:val="yellow"/>
        </w:rPr>
      </w:pPr>
    </w:p>
    <w:p w14:paraId="58A57A44" w14:textId="77777777" w:rsidR="00080F84" w:rsidRPr="00EA5C06" w:rsidRDefault="00080F84" w:rsidP="0062471D">
      <w:pPr>
        <w:pStyle w:val="Heading5"/>
      </w:pPr>
      <w:r w:rsidRPr="00EA5C06">
        <w:t>Work planned for FY 202</w:t>
      </w:r>
      <w:r>
        <w:t>2</w:t>
      </w:r>
    </w:p>
    <w:p w14:paraId="5F5068FB" w14:textId="301E6F41" w:rsidR="00080F84" w:rsidRDefault="00080F84" w:rsidP="0062471D">
      <w:r>
        <w:t>When APH is ready for the relaunch, the team will collect and build submissions for this content-specific website.</w:t>
      </w:r>
    </w:p>
    <w:p w14:paraId="1A9EEAE8" w14:textId="77777777" w:rsidR="00080F84" w:rsidRPr="00EA5C06" w:rsidRDefault="00080F84" w:rsidP="0062471D"/>
    <w:p w14:paraId="28153532" w14:textId="77777777" w:rsidR="0081132A" w:rsidRDefault="0081132A" w:rsidP="0062471D">
      <w:bookmarkStart w:id="74" w:name="_Hlk78355175"/>
      <w:bookmarkStart w:id="75" w:name="_Hlk77861705"/>
      <w:bookmarkStart w:id="76" w:name="_Toc303163700"/>
      <w:bookmarkStart w:id="77" w:name="_Toc21943660"/>
      <w:bookmarkEnd w:id="67"/>
      <w:bookmarkEnd w:id="68"/>
      <w:bookmarkEnd w:id="73"/>
    </w:p>
    <w:p w14:paraId="1FD2CB08" w14:textId="43B594AB" w:rsidR="00C84A60" w:rsidRPr="00C84A60" w:rsidRDefault="00C84A60" w:rsidP="006A3A9D">
      <w:pPr>
        <w:pStyle w:val="Heading4"/>
      </w:pPr>
      <w:bookmarkStart w:id="78" w:name="_Toc84507566"/>
      <w:r w:rsidRPr="00C84A60">
        <w:t>Physical Education, Recreation, and Health Website</w:t>
      </w:r>
      <w:bookmarkEnd w:id="74"/>
      <w:bookmarkEnd w:id="78"/>
    </w:p>
    <w:p w14:paraId="74C3C79F" w14:textId="77777777" w:rsidR="00C84A60" w:rsidRPr="00C84A60" w:rsidRDefault="00C84A60" w:rsidP="00450D44">
      <w:pPr>
        <w:keepNext/>
        <w:jc w:val="center"/>
      </w:pPr>
      <w:r w:rsidRPr="00C84A60">
        <w:t>(Ongoing)</w:t>
      </w:r>
    </w:p>
    <w:p w14:paraId="15CE172D" w14:textId="77777777" w:rsidR="00C84A60" w:rsidRPr="00C84A60" w:rsidRDefault="00C84A60" w:rsidP="00450D44">
      <w:pPr>
        <w:keepNext/>
      </w:pPr>
    </w:p>
    <w:p w14:paraId="1E5BC8EE" w14:textId="77777777" w:rsidR="00C84A60" w:rsidRPr="00D56D85" w:rsidRDefault="00C84A60" w:rsidP="00450D44">
      <w:pPr>
        <w:pStyle w:val="Heading5"/>
      </w:pPr>
      <w:r w:rsidRPr="00D56D85">
        <w:t>Purpose</w:t>
      </w:r>
    </w:p>
    <w:p w14:paraId="4238130D" w14:textId="77777777" w:rsidR="00C84A60" w:rsidRPr="00C84A60" w:rsidRDefault="00C84A60" w:rsidP="00450D44">
      <w:pPr>
        <w:keepNext/>
      </w:pPr>
      <w:r w:rsidRPr="00C84A60">
        <w:t>To provide individuals with visual impairments and blindness, parents, and teachers with a resource list that promotes health, physical education, and recreation</w:t>
      </w:r>
    </w:p>
    <w:p w14:paraId="7C3FA339" w14:textId="77777777" w:rsidR="00C84A60" w:rsidRPr="00C84A60" w:rsidRDefault="00C84A60" w:rsidP="0062471D"/>
    <w:p w14:paraId="3065C92E" w14:textId="77777777" w:rsidR="00C84A60" w:rsidRPr="00C84A60" w:rsidRDefault="00C84A60" w:rsidP="0062471D">
      <w:pPr>
        <w:pStyle w:val="Heading5"/>
      </w:pPr>
      <w:r w:rsidRPr="00C84A60">
        <w:t>Project Staff</w:t>
      </w:r>
    </w:p>
    <w:p w14:paraId="4BE3ACC5" w14:textId="77777777" w:rsidR="00C84A60" w:rsidRPr="00C84A60" w:rsidRDefault="00C84A60" w:rsidP="00450D44">
      <w:pPr>
        <w:keepNext/>
      </w:pPr>
      <w:r w:rsidRPr="00C84A60">
        <w:t>Tristan Pierce, Physical Education Product Manager</w:t>
      </w:r>
    </w:p>
    <w:p w14:paraId="7867F135" w14:textId="77777777" w:rsidR="00C84A60" w:rsidRPr="00C84A60" w:rsidRDefault="00C84A60" w:rsidP="0062471D">
      <w:r w:rsidRPr="00C84A60">
        <w:t>Emily Grimany, Product Specialist</w:t>
      </w:r>
    </w:p>
    <w:p w14:paraId="469D70D2" w14:textId="77777777" w:rsidR="00C84A60" w:rsidRPr="00C84A60" w:rsidRDefault="00C84A60" w:rsidP="0062471D">
      <w:r w:rsidRPr="00C84A60">
        <w:t>Lydia Smith, Product Specialist</w:t>
      </w:r>
    </w:p>
    <w:p w14:paraId="20FDF7CA" w14:textId="77777777" w:rsidR="00C84A60" w:rsidRPr="00C84A60" w:rsidRDefault="00C84A60" w:rsidP="0062471D"/>
    <w:p w14:paraId="4A17CF82" w14:textId="77777777" w:rsidR="00C84A60" w:rsidRPr="00C84A60" w:rsidRDefault="00C84A60" w:rsidP="0062471D">
      <w:pPr>
        <w:pStyle w:val="Heading5"/>
      </w:pPr>
      <w:r w:rsidRPr="00C84A60">
        <w:t>Background</w:t>
      </w:r>
    </w:p>
    <w:p w14:paraId="0E8080E0" w14:textId="2CBA2DD0" w:rsidR="00C84A60" w:rsidRPr="00C84A60" w:rsidRDefault="00530DD6" w:rsidP="00450D44">
      <w:pPr>
        <w:keepNext/>
      </w:pPr>
      <w:r>
        <w:t xml:space="preserve">The </w:t>
      </w:r>
      <w:r w:rsidRPr="00CD6514">
        <w:t xml:space="preserve">the </w:t>
      </w:r>
      <w:r>
        <w:t>American Printing House for the Blind (</w:t>
      </w:r>
      <w:r w:rsidR="00C84A60" w:rsidRPr="00C84A60">
        <w:t>APH</w:t>
      </w:r>
      <w:r>
        <w:t>)</w:t>
      </w:r>
      <w:r w:rsidR="00C84A60" w:rsidRPr="00C84A60">
        <w:t xml:space="preserve"> funded a </w:t>
      </w:r>
      <w:r>
        <w:t>three</w:t>
      </w:r>
      <w:r w:rsidR="00C84A60" w:rsidRPr="00C84A60">
        <w:t xml:space="preserve">-year study on parent-child physical activity intervention among families of children with visual impairments. The investigators who conducted the study were Moira Stuart, Ph.D., Northern Illinois University; Lauren Lieberman, The College at Brockport; and Nicole Riscica, The College at Brockport. During year three of the study, APH produced a resource manual for the participating families. Upon completion of the study, APH decided to make the information available on its website. Staff updated the original resource manual and launched it on the APH website. At the time of launch, viewers could navigate between PE programs, nutrition, organizations, articles, books, equipment, events, magazines, mailing lists, national services, regional and state services, sport camps, toys and games, videos, and websites. Later, an advocacy page and a page for stories was added. APH moved this </w:t>
      </w:r>
      <w:hyperlink r:id="rId29" w:history="1">
        <w:r w:rsidR="00C84A60" w:rsidRPr="00C84A60">
          <w:rPr>
            <w:color w:val="0000FF"/>
            <w:u w:val="single"/>
          </w:rPr>
          <w:t>resource website</w:t>
        </w:r>
      </w:hyperlink>
      <w:r w:rsidR="00C84A60" w:rsidRPr="00C84A60">
        <w:t xml:space="preserve"> to a legacy location when APH launched its current website.</w:t>
      </w:r>
    </w:p>
    <w:p w14:paraId="72DCD243" w14:textId="77777777" w:rsidR="00C84A60" w:rsidRPr="00C84A60" w:rsidRDefault="00C84A60" w:rsidP="0062471D"/>
    <w:p w14:paraId="1C7B39B8" w14:textId="77777777" w:rsidR="00C84A60" w:rsidRPr="00C84A60" w:rsidRDefault="00C84A60" w:rsidP="0062471D">
      <w:pPr>
        <w:pStyle w:val="Heading5"/>
      </w:pPr>
      <w:r w:rsidRPr="00C84A60">
        <w:t>Work during FY 2021</w:t>
      </w:r>
    </w:p>
    <w:p w14:paraId="3E62188B" w14:textId="77777777" w:rsidR="00C84A60" w:rsidRPr="00C84A60" w:rsidRDefault="00C84A60" w:rsidP="00450D44">
      <w:pPr>
        <w:keepNext/>
      </w:pPr>
      <w:r w:rsidRPr="00C84A60">
        <w:t>The product manager and product specialist wrote and submitted blogs about sports camps for youth with visual impairments. APH decided to create a platform to relaunch selected portions of content-specific websites from the former website. APH hired a product specialist to work with product managers on this endeavor. The team reviewed the former website to evaluate it’s past offerings.</w:t>
      </w:r>
    </w:p>
    <w:p w14:paraId="54545806" w14:textId="77777777" w:rsidR="00C84A60" w:rsidRPr="00C84A60" w:rsidRDefault="00C84A60" w:rsidP="0062471D">
      <w:pPr>
        <w:rPr>
          <w:highlight w:val="yellow"/>
        </w:rPr>
      </w:pPr>
    </w:p>
    <w:p w14:paraId="42C1BB9E" w14:textId="77777777" w:rsidR="00C84A60" w:rsidRPr="00C84A60" w:rsidRDefault="00C84A60" w:rsidP="0062471D">
      <w:pPr>
        <w:pStyle w:val="Heading5"/>
      </w:pPr>
      <w:r w:rsidRPr="00C84A60">
        <w:lastRenderedPageBreak/>
        <w:t>Work planned for FY 2022</w:t>
      </w:r>
    </w:p>
    <w:p w14:paraId="1D476348" w14:textId="518ADE03" w:rsidR="00C84A60" w:rsidRDefault="00C84A60" w:rsidP="00450D44">
      <w:pPr>
        <w:keepNext/>
      </w:pPr>
      <w:r w:rsidRPr="00C84A60">
        <w:t>When APH is ready for the relaunch, the team will collect and build submissions for this content-specific website.</w:t>
      </w:r>
      <w:bookmarkEnd w:id="75"/>
    </w:p>
    <w:p w14:paraId="5773FFBE" w14:textId="61E5322B" w:rsidR="00FF2433" w:rsidRDefault="00FF2433" w:rsidP="0062471D"/>
    <w:p w14:paraId="30C28905" w14:textId="77777777" w:rsidR="0081132A" w:rsidRPr="00C84A60" w:rsidRDefault="0081132A" w:rsidP="0062471D"/>
    <w:p w14:paraId="72A5CBDC" w14:textId="7783C49D" w:rsidR="00C84A60" w:rsidRPr="00C84A60" w:rsidRDefault="00C84A60" w:rsidP="006A3A9D">
      <w:pPr>
        <w:pStyle w:val="Heading4"/>
      </w:pPr>
      <w:bookmarkStart w:id="79" w:name="_Toc21943661"/>
      <w:bookmarkStart w:id="80" w:name="_Toc84507567"/>
      <w:bookmarkEnd w:id="76"/>
      <w:bookmarkEnd w:id="77"/>
      <w:r w:rsidRPr="00C84A60">
        <w:t>Physical Education and Health Special Projects and Needs</w:t>
      </w:r>
      <w:bookmarkEnd w:id="79"/>
      <w:bookmarkEnd w:id="80"/>
    </w:p>
    <w:p w14:paraId="7DA69685" w14:textId="77777777" w:rsidR="00080F84" w:rsidRPr="00EA5C06" w:rsidRDefault="00080F84" w:rsidP="00450D44">
      <w:pPr>
        <w:keepNext/>
        <w:jc w:val="center"/>
      </w:pPr>
      <w:bookmarkStart w:id="81" w:name="_Toc494998391"/>
      <w:r w:rsidRPr="00EA5C06">
        <w:t>(Ongoing)</w:t>
      </w:r>
    </w:p>
    <w:p w14:paraId="7AE96673" w14:textId="77777777" w:rsidR="00080F84" w:rsidRPr="00EA5C06" w:rsidRDefault="00080F84" w:rsidP="00450D44">
      <w:pPr>
        <w:keepNext/>
        <w:rPr>
          <w:highlight w:val="yellow"/>
        </w:rPr>
      </w:pPr>
    </w:p>
    <w:p w14:paraId="670C34D9" w14:textId="77777777" w:rsidR="00080F84" w:rsidRPr="00EA5C06" w:rsidRDefault="00080F84" w:rsidP="00450D44">
      <w:pPr>
        <w:pStyle w:val="Heading5"/>
      </w:pPr>
      <w:r w:rsidRPr="00EA5C06">
        <w:t>Purpose</w:t>
      </w:r>
    </w:p>
    <w:p w14:paraId="5A545866" w14:textId="77777777" w:rsidR="00080F84" w:rsidRPr="00EA5C06" w:rsidRDefault="00080F84" w:rsidP="00450D44">
      <w:pPr>
        <w:keepNext/>
      </w:pPr>
      <w:r w:rsidRPr="00EA5C06">
        <w:t>To research, identify, and develop products that promote physical activities, good health practices, social interactions, and self-advocacy</w:t>
      </w:r>
    </w:p>
    <w:p w14:paraId="70D02CA6" w14:textId="77777777" w:rsidR="00080F84" w:rsidRPr="00EA5C06" w:rsidRDefault="00080F84" w:rsidP="0062471D"/>
    <w:p w14:paraId="7D4DD636" w14:textId="77777777" w:rsidR="00080F84" w:rsidRPr="00EA5C06" w:rsidRDefault="00080F84" w:rsidP="0062471D">
      <w:pPr>
        <w:pStyle w:val="Heading5"/>
      </w:pPr>
      <w:r w:rsidRPr="00EA5C06">
        <w:t>Project Staff</w:t>
      </w:r>
    </w:p>
    <w:p w14:paraId="2E1FC3D7" w14:textId="77777777" w:rsidR="00080F84" w:rsidRPr="00EA5C06" w:rsidRDefault="00080F84" w:rsidP="00450D44">
      <w:pPr>
        <w:keepNext/>
      </w:pPr>
      <w:r>
        <w:t>Tristan Pierce, Physical Education Product Manager</w:t>
      </w:r>
    </w:p>
    <w:p w14:paraId="13A8CA14" w14:textId="77777777" w:rsidR="00080F84" w:rsidRDefault="00080F84" w:rsidP="0062471D">
      <w:r>
        <w:t>Emily Grimany, Product Specialist</w:t>
      </w:r>
    </w:p>
    <w:p w14:paraId="4D5D12DE" w14:textId="77777777" w:rsidR="00080F84" w:rsidRPr="00EA5C06" w:rsidRDefault="00080F84" w:rsidP="0062471D"/>
    <w:p w14:paraId="06A9B1EF" w14:textId="77777777" w:rsidR="00080F84" w:rsidRPr="00EA5C06" w:rsidRDefault="00080F84" w:rsidP="0062471D">
      <w:pPr>
        <w:pStyle w:val="Heading5"/>
      </w:pPr>
      <w:r w:rsidRPr="00EA5C06">
        <w:t>Background</w:t>
      </w:r>
    </w:p>
    <w:p w14:paraId="03D0564A" w14:textId="407106AA" w:rsidR="004A69A9" w:rsidRDefault="00530DD6" w:rsidP="00450D44">
      <w:pPr>
        <w:keepNext/>
      </w:pPr>
      <w:r>
        <w:t xml:space="preserve">The </w:t>
      </w:r>
      <w:r w:rsidRPr="00CD6514">
        <w:t xml:space="preserve">the </w:t>
      </w:r>
      <w:r>
        <w:t>American Printing House for the Blind (</w:t>
      </w:r>
      <w:r w:rsidR="00080F84" w:rsidRPr="00EA5C06">
        <w:t>APH</w:t>
      </w:r>
      <w:r>
        <w:t>)</w:t>
      </w:r>
      <w:r w:rsidR="00080F84" w:rsidRPr="00EA5C06">
        <w:t xml:space="preserve"> recognized the need and began to develop products and fund university research in the area of physical activity in relation to students and adults who have visual impairment, blindness, and deafblindness. The positive feedback from the field prompted a new designation in the budget for Health and Physical Education.</w:t>
      </w:r>
    </w:p>
    <w:p w14:paraId="25C0184B" w14:textId="77777777" w:rsidR="00530DD6" w:rsidRDefault="00530DD6" w:rsidP="0062471D"/>
    <w:p w14:paraId="73EBF629" w14:textId="77777777" w:rsidR="004A69A9" w:rsidRDefault="00080F84" w:rsidP="0062471D">
      <w:r>
        <w:t xml:space="preserve">APH </w:t>
      </w:r>
      <w:r w:rsidRPr="00EA5C06">
        <w:t xml:space="preserve">created the </w:t>
      </w:r>
      <w:r>
        <w:t>website titled,</w:t>
      </w:r>
      <w:r w:rsidRPr="00EA5C06">
        <w:t xml:space="preserve"> Physical Education, Recreation, and Health.</w:t>
      </w:r>
      <w:r>
        <w:t xml:space="preserve"> </w:t>
      </w:r>
      <w:hyperlink r:id="rId30" w:history="1">
        <w:r>
          <w:rPr>
            <w:rStyle w:val="Hyperlink"/>
            <w:szCs w:val="20"/>
          </w:rPr>
          <w:t>APH relocated to this website</w:t>
        </w:r>
      </w:hyperlink>
      <w:r>
        <w:t xml:space="preserve"> when the current APH website was launched.</w:t>
      </w:r>
      <w:r w:rsidRPr="00EA5C06">
        <w:t xml:space="preserve"> </w:t>
      </w:r>
      <w:r>
        <w:t>In 2020, t</w:t>
      </w:r>
      <w:r w:rsidRPr="00EA5C06">
        <w:t xml:space="preserve">he </w:t>
      </w:r>
      <w:r>
        <w:t>product manager</w:t>
      </w:r>
      <w:r w:rsidRPr="00EA5C06">
        <w:t xml:space="preserve"> </w:t>
      </w:r>
      <w:r>
        <w:t>stopped maintaining</w:t>
      </w:r>
      <w:r w:rsidRPr="00EA5C06">
        <w:t xml:space="preserve"> the</w:t>
      </w:r>
      <w:r>
        <w:t xml:space="preserve"> website, focusing instead on writing blogs. Over the years, </w:t>
      </w:r>
      <w:r w:rsidRPr="00EA5C06">
        <w:t xml:space="preserve">APH produced several books for teachers, parents, and students: </w:t>
      </w:r>
      <w:r w:rsidRPr="00EA5C06">
        <w:rPr>
          <w:i/>
        </w:rPr>
        <w:t>Going Places: Transition Guidelines for Students With Visual Impairment, Blindness, or Deafblindness</w:t>
      </w:r>
      <w:r w:rsidRPr="00EA5C06">
        <w:t xml:space="preserve"> (targets middle school students through adulthood); </w:t>
      </w:r>
      <w:r w:rsidRPr="00EA5C06">
        <w:rPr>
          <w:i/>
        </w:rPr>
        <w:t xml:space="preserve">Everybody Plays! </w:t>
      </w:r>
      <w:r w:rsidRPr="00EA5C06">
        <w:t xml:space="preserve">(4th grade reading level); </w:t>
      </w:r>
      <w:r w:rsidRPr="00EA5C06">
        <w:rPr>
          <w:i/>
        </w:rPr>
        <w:t>Gross Motor Development Curriculum</w:t>
      </w:r>
      <w:r w:rsidRPr="00EA5C06">
        <w:t xml:space="preserve"> (physical education and recreation professionals and parents); </w:t>
      </w:r>
      <w:r w:rsidRPr="00EA5C06">
        <w:rPr>
          <w:i/>
        </w:rPr>
        <w:t xml:space="preserve">Games for People With Sensory Impairments </w:t>
      </w:r>
      <w:r w:rsidRPr="00EA5C06">
        <w:t>(physical education and recreation professionals and parents</w:t>
      </w:r>
      <w:r>
        <w:t xml:space="preserve"> [obsoleted: 2018 braille, 2020 print]</w:t>
      </w:r>
      <w:r w:rsidRPr="00EA5C06">
        <w:t>); and one electronic book</w:t>
      </w:r>
      <w:r>
        <w:t xml:space="preserve">, </w:t>
      </w:r>
      <w:r>
        <w:rPr>
          <w:i/>
        </w:rPr>
        <w:t>Possibilities</w:t>
      </w:r>
      <w:r>
        <w:t>,</w:t>
      </w:r>
      <w:r w:rsidRPr="00EA5C06">
        <w:t xml:space="preserve"> featuring personal sport and recreational stories by adults with deafblindness. APH produces three kits with which to teach and promote walking/running, jumping rope, and playing tennis. APH manufactures a variety of sound</w:t>
      </w:r>
      <w:r>
        <w:t>-</w:t>
      </w:r>
      <w:r w:rsidRPr="00EA5C06">
        <w:t>emitting balls and a portable sound source. APH has created or worked in collaboration with professionals in the vision field to provide health</w:t>
      </w:r>
      <w:r>
        <w:t>-</w:t>
      </w:r>
      <w:r w:rsidRPr="00EA5C06">
        <w:t xml:space="preserve"> and sport</w:t>
      </w:r>
      <w:r>
        <w:t>-</w:t>
      </w:r>
      <w:r w:rsidRPr="00EA5C06">
        <w:t>related videos.</w:t>
      </w:r>
    </w:p>
    <w:p w14:paraId="5DB5A797" w14:textId="6A8B0FD9" w:rsidR="00080F84" w:rsidRPr="00EA5C06" w:rsidRDefault="00080F84" w:rsidP="0062471D"/>
    <w:p w14:paraId="1CEB283F" w14:textId="77777777" w:rsidR="00080F84" w:rsidRPr="00EA5C06" w:rsidRDefault="00080F84" w:rsidP="0062471D">
      <w:pPr>
        <w:pStyle w:val="Heading5"/>
      </w:pPr>
      <w:r w:rsidRPr="00EA5C06">
        <w:t>Work during FY 20</w:t>
      </w:r>
      <w:r>
        <w:t>21</w:t>
      </w:r>
    </w:p>
    <w:p w14:paraId="0473AAF1" w14:textId="6141669C" w:rsidR="00080F84" w:rsidRPr="00A569A9" w:rsidRDefault="00080F84" w:rsidP="00450D44">
      <w:pPr>
        <w:keepNext/>
      </w:pPr>
      <w:r>
        <w:t>All previously listed publications are now available in various formats online at one of APH’s two download pages. The product manager</w:t>
      </w:r>
      <w:r w:rsidRPr="00EA5C06">
        <w:t xml:space="preserve"> </w:t>
      </w:r>
      <w:r>
        <w:t>continu</w:t>
      </w:r>
      <w:r w:rsidRPr="00EA5C06">
        <w:t>ed</w:t>
      </w:r>
      <w:r>
        <w:t xml:space="preserve"> her duties</w:t>
      </w:r>
      <w:r w:rsidRPr="00EA5C06">
        <w:t xml:space="preserve"> as secretary for </w:t>
      </w:r>
      <w:r w:rsidR="00EF3888">
        <w:t xml:space="preserve">the </w:t>
      </w:r>
      <w:r w:rsidR="00EF3888" w:rsidRPr="00EF3888">
        <w:t xml:space="preserve">Association for Education and Rehabilitation of the Blind and Visually Impaired </w:t>
      </w:r>
      <w:r w:rsidR="00EF3888">
        <w:t xml:space="preserve">(AER) </w:t>
      </w:r>
      <w:r w:rsidRPr="00EA5C06">
        <w:t>Division 19</w:t>
      </w:r>
      <w:r>
        <w:t>, which includes</w:t>
      </w:r>
      <w:r w:rsidRPr="00EA5C06">
        <w:t xml:space="preserve"> meetings</w:t>
      </w:r>
      <w:r>
        <w:t xml:space="preserve"> and writing</w:t>
      </w:r>
      <w:r w:rsidRPr="00EA5C06">
        <w:t xml:space="preserve"> the D-19 newsletter.</w:t>
      </w:r>
      <w:r w:rsidRPr="00A569A9">
        <w:t xml:space="preserve"> She </w:t>
      </w:r>
      <w:r w:rsidRPr="00A569A9">
        <w:lastRenderedPageBreak/>
        <w:t xml:space="preserve">presented for the Physical Education for Children with Sensory Impairments class at SUNY Brockport. She is a </w:t>
      </w:r>
      <w:r>
        <w:t xml:space="preserve">script </w:t>
      </w:r>
      <w:r w:rsidRPr="00A569A9">
        <w:t xml:space="preserve">reviewer for </w:t>
      </w:r>
      <w:r>
        <w:t xml:space="preserve">an outdoor adventure video series by </w:t>
      </w:r>
      <w:r w:rsidRPr="0056192E">
        <w:t>The Institute of Movement Studies for Individuals with Visual Impairments</w:t>
      </w:r>
      <w:r>
        <w:t xml:space="preserve">. This video series will be available </w:t>
      </w:r>
      <w:bookmarkStart w:id="82" w:name="_Hlk78355225"/>
      <w:r>
        <w:t>on the revived website—</w:t>
      </w:r>
      <w:r w:rsidRPr="00FE31CC">
        <w:t>Physical Education, Recreation, and Health</w:t>
      </w:r>
      <w:r>
        <w:t>.</w:t>
      </w:r>
      <w:bookmarkEnd w:id="82"/>
    </w:p>
    <w:p w14:paraId="64719FEA" w14:textId="77777777" w:rsidR="00080F84" w:rsidRPr="00EA5C06" w:rsidRDefault="00080F84" w:rsidP="0062471D"/>
    <w:p w14:paraId="7610AEF8" w14:textId="77777777" w:rsidR="00080F84" w:rsidRPr="00EA5C06" w:rsidRDefault="00080F84" w:rsidP="0062471D">
      <w:pPr>
        <w:pStyle w:val="Heading5"/>
      </w:pPr>
      <w:r w:rsidRPr="00EA5C06">
        <w:t>Work planned for FY 202</w:t>
      </w:r>
      <w:r>
        <w:t>2</w:t>
      </w:r>
    </w:p>
    <w:p w14:paraId="79154D90" w14:textId="77777777" w:rsidR="00080F84" w:rsidRPr="00EA5C06" w:rsidRDefault="00080F84" w:rsidP="00450D44">
      <w:pPr>
        <w:keepNext/>
      </w:pPr>
      <w:r w:rsidRPr="00EA5C06">
        <w:t xml:space="preserve">Staff will continue to review new product submissions from the field. The </w:t>
      </w:r>
      <w:r>
        <w:t>product manager</w:t>
      </w:r>
      <w:r w:rsidRPr="00EA5C06">
        <w:t xml:space="preserve"> will continue to represent APH and serve on the </w:t>
      </w:r>
      <w:r>
        <w:t>board</w:t>
      </w:r>
      <w:r w:rsidRPr="00EA5C06">
        <w:t xml:space="preserve"> of AER Division 19.</w:t>
      </w:r>
    </w:p>
    <w:p w14:paraId="414D75B0" w14:textId="77777777" w:rsidR="00080F84" w:rsidRPr="00080F84" w:rsidRDefault="00080F84" w:rsidP="0062471D"/>
    <w:p w14:paraId="0B2359E3" w14:textId="77777777" w:rsidR="00C4294C" w:rsidRPr="004127A6" w:rsidRDefault="00C4294C" w:rsidP="0062471D"/>
    <w:p w14:paraId="03B574B6" w14:textId="685C27EE" w:rsidR="00080384" w:rsidRPr="009B120D" w:rsidRDefault="00080384" w:rsidP="006A3A9D">
      <w:pPr>
        <w:pStyle w:val="Heading4"/>
      </w:pPr>
      <w:bookmarkStart w:id="83" w:name="_Toc526341546"/>
      <w:bookmarkStart w:id="84" w:name="_Toc21943662"/>
      <w:bookmarkStart w:id="85" w:name="_Toc84507568"/>
      <w:bookmarkEnd w:id="81"/>
      <w:r w:rsidRPr="009B120D">
        <w:t>SPORTS COURTS</w:t>
      </w:r>
      <w:bookmarkEnd w:id="83"/>
      <w:bookmarkEnd w:id="84"/>
      <w:bookmarkEnd w:id="85"/>
    </w:p>
    <w:p w14:paraId="634B2802" w14:textId="77777777" w:rsidR="00080384" w:rsidRPr="009B120D" w:rsidRDefault="00080384" w:rsidP="00450D44">
      <w:pPr>
        <w:keepNext/>
        <w:jc w:val="center"/>
      </w:pPr>
      <w:r w:rsidRPr="009B120D">
        <w:t>Formerly SPORTS COURTS: Touch and Play</w:t>
      </w:r>
    </w:p>
    <w:p w14:paraId="554AAFEA" w14:textId="59383663" w:rsidR="00080384" w:rsidRPr="009B120D" w:rsidRDefault="00975CE8" w:rsidP="00450D44">
      <w:pPr>
        <w:keepNext/>
        <w:jc w:val="center"/>
      </w:pPr>
      <w:r>
        <w:t>(Continued)</w:t>
      </w:r>
    </w:p>
    <w:p w14:paraId="2D4B8005" w14:textId="77777777" w:rsidR="00080384" w:rsidRPr="009B120D" w:rsidRDefault="00080384" w:rsidP="00450D44">
      <w:pPr>
        <w:keepNext/>
        <w:rPr>
          <w:highlight w:val="yellow"/>
        </w:rPr>
      </w:pPr>
    </w:p>
    <w:p w14:paraId="447B1BC1" w14:textId="77777777" w:rsidR="00080384" w:rsidRPr="009B120D" w:rsidRDefault="00080384" w:rsidP="00450D44">
      <w:pPr>
        <w:pStyle w:val="Heading5"/>
      </w:pPr>
      <w:r w:rsidRPr="009B120D">
        <w:t>Purpose</w:t>
      </w:r>
    </w:p>
    <w:p w14:paraId="41E49015" w14:textId="203C47AC" w:rsidR="00080384" w:rsidRDefault="00080384" w:rsidP="00450D44">
      <w:pPr>
        <w:keepNext/>
        <w:rPr>
          <w:rFonts w:eastAsia="Calibri"/>
        </w:rPr>
      </w:pPr>
      <w:r w:rsidRPr="009B120D">
        <w:rPr>
          <w:rFonts w:eastAsia="Calibri"/>
        </w:rPr>
        <w:t>To provide a variety of interactive sports courts and fields (e.g., basketball, tennis, football, bowling) with interactive pieces to demonstrate player positions and game rules. The tactile displays will be accompanied by reference booklets co-authored by a team of experts who regularly provide instruction in this content area to students with visual impairments and blindness.</w:t>
      </w:r>
    </w:p>
    <w:p w14:paraId="439650A6" w14:textId="77777777" w:rsidR="00450D44" w:rsidRPr="009B120D" w:rsidRDefault="00450D44" w:rsidP="00450D44">
      <w:pPr>
        <w:keepNext/>
        <w:rPr>
          <w:rFonts w:eastAsia="Calibri"/>
        </w:rPr>
      </w:pPr>
    </w:p>
    <w:p w14:paraId="78784EB7" w14:textId="77777777" w:rsidR="00080384" w:rsidRPr="009B120D" w:rsidRDefault="00080384" w:rsidP="00450D44">
      <w:pPr>
        <w:keepNext/>
        <w:rPr>
          <w:rFonts w:eastAsia="Calibri"/>
        </w:rPr>
      </w:pPr>
      <w:r w:rsidRPr="009B120D">
        <w:rPr>
          <w:noProof/>
        </w:rPr>
        <w:drawing>
          <wp:inline distT="0" distB="0" distL="0" distR="0" wp14:anchorId="2F01FFC2" wp14:editId="0996D641">
            <wp:extent cx="2256312" cy="2278487"/>
            <wp:effectExtent l="0" t="0" r="0" b="7620"/>
            <wp:docPr id="57" name="Picture 57" descr="Binder cover art for SPORTS COU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2268236" cy="2290528"/>
                    </a:xfrm>
                    <a:prstGeom prst="rect">
                      <a:avLst/>
                    </a:prstGeom>
                  </pic:spPr>
                </pic:pic>
              </a:graphicData>
            </a:graphic>
          </wp:inline>
        </w:drawing>
      </w:r>
    </w:p>
    <w:p w14:paraId="3A70C18F" w14:textId="77777777" w:rsidR="00080384" w:rsidRPr="009B120D" w:rsidRDefault="00080384" w:rsidP="00450D44">
      <w:pPr>
        <w:keepNext/>
        <w:rPr>
          <w:rFonts w:eastAsia="Calibri"/>
        </w:rPr>
      </w:pPr>
    </w:p>
    <w:p w14:paraId="12BE6730" w14:textId="77777777" w:rsidR="00080384" w:rsidRPr="009B120D" w:rsidRDefault="00080384" w:rsidP="00450D44">
      <w:pPr>
        <w:pStyle w:val="Heading5"/>
      </w:pPr>
      <w:r w:rsidRPr="009B120D">
        <w:t>Project Staff</w:t>
      </w:r>
      <w:r w:rsidRPr="009B120D">
        <w:tab/>
      </w:r>
    </w:p>
    <w:p w14:paraId="2D8966EB" w14:textId="77777777" w:rsidR="00080384" w:rsidRPr="009B120D" w:rsidRDefault="00080384" w:rsidP="00450D44">
      <w:pPr>
        <w:keepNext/>
      </w:pPr>
      <w:r w:rsidRPr="009B120D">
        <w:t>Karen J. Poppe, Tactile Literacy Product Manager/Coauthor/Product Designer</w:t>
      </w:r>
    </w:p>
    <w:p w14:paraId="0B3E0DFB" w14:textId="77777777" w:rsidR="00080384" w:rsidRPr="009B120D" w:rsidRDefault="00080384" w:rsidP="0062471D">
      <w:r w:rsidRPr="009B120D">
        <w:t xml:space="preserve">Rachel Bishop, </w:t>
      </w:r>
      <w:r>
        <w:t>Research Assistant</w:t>
      </w:r>
      <w:r w:rsidRPr="009B120D">
        <w:t>/Primary Editor</w:t>
      </w:r>
    </w:p>
    <w:p w14:paraId="66AB0A08" w14:textId="77777777" w:rsidR="00080384" w:rsidRPr="009B120D" w:rsidRDefault="00080384" w:rsidP="0062471D">
      <w:r w:rsidRPr="009B120D">
        <w:t>Lauren Lieberman, Contributing Author</w:t>
      </w:r>
    </w:p>
    <w:p w14:paraId="4AACC96B" w14:textId="77777777" w:rsidR="00080384" w:rsidRPr="009B120D" w:rsidRDefault="00080384" w:rsidP="0062471D">
      <w:r w:rsidRPr="009B120D">
        <w:t>Justin A. Haegele, Contributing Author</w:t>
      </w:r>
    </w:p>
    <w:p w14:paraId="61B7F904" w14:textId="77777777" w:rsidR="00080384" w:rsidRPr="009B120D" w:rsidRDefault="00080384" w:rsidP="0062471D">
      <w:r w:rsidRPr="009B120D">
        <w:t>Monica Lepore, Contributing Author</w:t>
      </w:r>
    </w:p>
    <w:p w14:paraId="69D904EA" w14:textId="77777777" w:rsidR="00080384" w:rsidRPr="009B120D" w:rsidRDefault="00080384" w:rsidP="0062471D">
      <w:r w:rsidRPr="009B120D">
        <w:t>Maria Lepore-Stevens, Contributing Author</w:t>
      </w:r>
    </w:p>
    <w:p w14:paraId="459E6584" w14:textId="77777777" w:rsidR="00080384" w:rsidRPr="009B120D" w:rsidRDefault="00080384" w:rsidP="0062471D">
      <w:r w:rsidRPr="009B120D">
        <w:t>Jenna Sticken, Contributing Author</w:t>
      </w:r>
    </w:p>
    <w:p w14:paraId="68A950FE" w14:textId="77777777" w:rsidR="00080384" w:rsidRPr="009B120D" w:rsidRDefault="00080384" w:rsidP="0062471D">
      <w:r w:rsidRPr="009B120D">
        <w:t>Andrew Dakin, Pattern/Model Maker</w:t>
      </w:r>
    </w:p>
    <w:p w14:paraId="42950A86" w14:textId="77777777" w:rsidR="00080384" w:rsidRPr="009B120D" w:rsidRDefault="00080384" w:rsidP="0062471D">
      <w:r w:rsidRPr="009B120D">
        <w:t>Andrew Moulton, Director of Technical and Manufacturing Research</w:t>
      </w:r>
    </w:p>
    <w:p w14:paraId="6AC17FE2" w14:textId="77777777" w:rsidR="00080384" w:rsidRPr="009B120D" w:rsidRDefault="00080384" w:rsidP="0062471D">
      <w:pPr>
        <w:rPr>
          <w:rFonts w:eastAsia="Calibri"/>
        </w:rPr>
      </w:pPr>
      <w:r w:rsidRPr="009B120D">
        <w:rPr>
          <w:rFonts w:eastAsia="Calibri"/>
        </w:rPr>
        <w:lastRenderedPageBreak/>
        <w:t xml:space="preserve">Anthony D. Jones, </w:t>
      </w:r>
      <w:r w:rsidRPr="009B120D">
        <w:t>Director of Creative Services</w:t>
      </w:r>
    </w:p>
    <w:p w14:paraId="1C53ECB3" w14:textId="77777777" w:rsidR="00080384" w:rsidRPr="009B120D" w:rsidRDefault="00080384" w:rsidP="0062471D">
      <w:r w:rsidRPr="009B120D">
        <w:t>Matthew Poppe, Graphic Designer</w:t>
      </w:r>
    </w:p>
    <w:p w14:paraId="5AAC6292" w14:textId="77777777" w:rsidR="00080384" w:rsidRPr="009B120D" w:rsidRDefault="00080384" w:rsidP="0062471D">
      <w:r w:rsidRPr="009B120D">
        <w:t>Joon Lee, Copyright and Cataloging Librarian</w:t>
      </w:r>
    </w:p>
    <w:p w14:paraId="224E6930" w14:textId="77777777" w:rsidR="00080384" w:rsidRPr="009B120D" w:rsidRDefault="00080384" w:rsidP="0062471D">
      <w:r w:rsidRPr="009B120D">
        <w:t>Bobby Fulwiler, Product Specialist</w:t>
      </w:r>
    </w:p>
    <w:p w14:paraId="35260A5D" w14:textId="77777777" w:rsidR="00080384" w:rsidRPr="009B120D" w:rsidRDefault="00080384" w:rsidP="0062471D"/>
    <w:p w14:paraId="0F6866E8" w14:textId="77777777" w:rsidR="00080384" w:rsidRPr="009B120D" w:rsidRDefault="00080384" w:rsidP="0062471D">
      <w:pPr>
        <w:pStyle w:val="Heading5"/>
        <w:rPr>
          <w:b/>
        </w:rPr>
      </w:pPr>
      <w:r w:rsidRPr="009B120D">
        <w:t>Background</w:t>
      </w:r>
    </w:p>
    <w:p w14:paraId="334092F2" w14:textId="77777777" w:rsidR="00080384" w:rsidRPr="009B120D" w:rsidRDefault="00080384" w:rsidP="00450D44">
      <w:pPr>
        <w:keepNext/>
      </w:pPr>
      <w:r w:rsidRPr="009B120D">
        <w:t>The prospect of developing an interactive set of tactile sports courts and fields was originally explored by the Tactile Graphics Brainstorming Committee in August 2002. Over the years, the product manager consistently incorporated the development of such a product into her annual budget reports. However, the project was repeatedly sidelined due to higher priority research projects. The product idea gained some careful consideration after repeated product submissions were received from teachers in the field, especially from those who routinely teach physical education to students with visual impairments and blindness.</w:t>
      </w:r>
    </w:p>
    <w:p w14:paraId="4F521E63" w14:textId="77777777" w:rsidR="00080384" w:rsidRPr="009B120D" w:rsidRDefault="00080384" w:rsidP="0062471D"/>
    <w:p w14:paraId="1C6498F4" w14:textId="77777777" w:rsidR="00080384" w:rsidRPr="009B120D" w:rsidRDefault="00080384" w:rsidP="00450D44">
      <w:pPr>
        <w:keepNext/>
      </w:pPr>
      <w:r w:rsidRPr="009B120D">
        <w:t>SPORTS COURTS is expected to address the following needs and requests from the field:</w:t>
      </w:r>
    </w:p>
    <w:p w14:paraId="5A4C8C13" w14:textId="77777777" w:rsidR="00080384" w:rsidRPr="009B120D" w:rsidRDefault="00080384" w:rsidP="00843C9F">
      <w:pPr>
        <w:keepNext/>
        <w:numPr>
          <w:ilvl w:val="0"/>
          <w:numId w:val="1"/>
        </w:numPr>
        <w:ind w:left="720"/>
      </w:pPr>
      <w:r>
        <w:t>t</w:t>
      </w:r>
      <w:r w:rsidRPr="009B120D">
        <w:t>o provide interactive tactile materials to assist students’ understanding and participation in a variety of sports and physical activities</w:t>
      </w:r>
      <w:r>
        <w:t>,</w:t>
      </w:r>
    </w:p>
    <w:p w14:paraId="45A6A106" w14:textId="77777777" w:rsidR="00080384" w:rsidRPr="00624903" w:rsidRDefault="00080384" w:rsidP="00843C9F">
      <w:pPr>
        <w:numPr>
          <w:ilvl w:val="0"/>
          <w:numId w:val="1"/>
        </w:numPr>
        <w:ind w:left="720"/>
        <w:rPr>
          <w:b/>
        </w:rPr>
      </w:pPr>
      <w:r>
        <w:t>t</w:t>
      </w:r>
      <w:r w:rsidRPr="009B120D">
        <w:t>o alleviate the burden of teachers having to create and build their own tactile displays for introducing sports-related concepts to their students</w:t>
      </w:r>
      <w:r>
        <w:t>,</w:t>
      </w:r>
    </w:p>
    <w:p w14:paraId="247C4124" w14:textId="77777777" w:rsidR="00080384" w:rsidRPr="00624903" w:rsidRDefault="00080384" w:rsidP="00843C9F">
      <w:pPr>
        <w:numPr>
          <w:ilvl w:val="1"/>
          <w:numId w:val="1"/>
        </w:numPr>
        <w:ind w:left="1080"/>
        <w:rPr>
          <w:b/>
        </w:rPr>
      </w:pPr>
      <w:r w:rsidRPr="009B120D">
        <w:t>Example: “I make tactile boards for my students. If there were commercially available diagrams, I would buy them! It would be a time saver for me!”</w:t>
      </w:r>
      <w:r>
        <w:t>—</w:t>
      </w:r>
      <w:r w:rsidRPr="009B120D">
        <w:t>Megan O’Connell,</w:t>
      </w:r>
      <w:r w:rsidRPr="00624903">
        <w:rPr>
          <w:b/>
        </w:rPr>
        <w:t xml:space="preserve"> </w:t>
      </w:r>
      <w:r w:rsidRPr="009B120D">
        <w:t>Teacher–Adapted Physical Education, Perkins School for the Blind (survey respondent)</w:t>
      </w:r>
    </w:p>
    <w:p w14:paraId="4DDBD360" w14:textId="77777777" w:rsidR="00080384" w:rsidRPr="009B120D" w:rsidRDefault="00080384" w:rsidP="00843C9F">
      <w:pPr>
        <w:numPr>
          <w:ilvl w:val="0"/>
          <w:numId w:val="1"/>
        </w:numPr>
        <w:ind w:left="720"/>
      </w:pPr>
      <w:r>
        <w:t>t</w:t>
      </w:r>
      <w:r w:rsidRPr="009B120D">
        <w:t>o address expanded core curriculum skills</w:t>
      </w:r>
      <w:r>
        <w:t>,</w:t>
      </w:r>
      <w:r w:rsidRPr="009B120D">
        <w:t xml:space="preserve"> such as social skills and self-determination</w:t>
      </w:r>
      <w:r>
        <w:t>, and</w:t>
      </w:r>
    </w:p>
    <w:p w14:paraId="0548E6CA" w14:textId="265C3267" w:rsidR="00080384" w:rsidRPr="009B120D" w:rsidRDefault="00080384" w:rsidP="00843C9F">
      <w:pPr>
        <w:numPr>
          <w:ilvl w:val="0"/>
          <w:numId w:val="1"/>
        </w:numPr>
        <w:ind w:left="720"/>
      </w:pPr>
      <w:r>
        <w:t>t</w:t>
      </w:r>
      <w:r w:rsidRPr="009B120D">
        <w:t xml:space="preserve">o broaden </w:t>
      </w:r>
      <w:r>
        <w:t>the American Printing House for the Blind’s (</w:t>
      </w:r>
      <w:r w:rsidRPr="009B120D">
        <w:t>APH</w:t>
      </w:r>
      <w:r>
        <w:t>)</w:t>
      </w:r>
      <w:r w:rsidRPr="009B120D">
        <w:t xml:space="preserve"> inventory of physical education products and tactile learning materials</w:t>
      </w:r>
      <w:r>
        <w:t>.</w:t>
      </w:r>
    </w:p>
    <w:p w14:paraId="58CA8FD9" w14:textId="77777777" w:rsidR="00080384" w:rsidRPr="009B120D" w:rsidRDefault="00080384" w:rsidP="0062471D"/>
    <w:p w14:paraId="41AF8481" w14:textId="77777777" w:rsidR="004A69A9" w:rsidRDefault="00080384" w:rsidP="0062471D">
      <w:r w:rsidRPr="009B120D">
        <w:t>Feedback regarding the need for SPORTS COURTS was most directly indicated by 32 respondents to a product-specific survey conducted by the product manager in February 2012. The following are the results of that study.</w:t>
      </w:r>
    </w:p>
    <w:p w14:paraId="2D8E7E7D" w14:textId="4964F8F4" w:rsidR="00080384" w:rsidRPr="009B120D" w:rsidRDefault="00080384" w:rsidP="0062471D"/>
    <w:p w14:paraId="4E97564E" w14:textId="77777777" w:rsidR="00080384" w:rsidRPr="009B120D" w:rsidRDefault="00080384" w:rsidP="0062471D">
      <w:r>
        <w:t>As shown in Figure 1, s</w:t>
      </w:r>
      <w:r w:rsidRPr="009B120D">
        <w:t>urvey respondents represented the following states, as well as one Canadian province: Washington (2), California, North Dakota, Colorado, New Mexico (2), Minnesota (2), Iowa (2), Missouri (4), Illinois, Indiana, Alabama (2), Florida (4), Pennsylvania (2), New York (2), Massachusetts (2), Alaska (2), and Calgary, Alberta (1)</w:t>
      </w:r>
      <w:r>
        <w:t>.</w:t>
      </w:r>
    </w:p>
    <w:p w14:paraId="1ED6C076" w14:textId="2DF60DC3" w:rsidR="00080384" w:rsidRDefault="00080384" w:rsidP="0062471D"/>
    <w:p w14:paraId="6AC7FBBE" w14:textId="77777777" w:rsidR="0024203D" w:rsidRDefault="0024203D" w:rsidP="0024203D">
      <w:pPr>
        <w:pStyle w:val="Figure"/>
      </w:pPr>
      <w:r w:rsidRPr="00450D44">
        <w:lastRenderedPageBreak/>
        <w:t>Figure 1</w:t>
      </w:r>
    </w:p>
    <w:p w14:paraId="2757F5BB" w14:textId="11A565EB" w:rsidR="0024203D" w:rsidRPr="00450D44" w:rsidRDefault="0024203D" w:rsidP="0024203D">
      <w:pPr>
        <w:pStyle w:val="FigureCaption"/>
      </w:pPr>
      <w:r w:rsidRPr="00450D44">
        <w:t xml:space="preserve">Distribution of </w:t>
      </w:r>
      <w:r w:rsidR="0093526E">
        <w:t>S</w:t>
      </w:r>
      <w:r w:rsidRPr="00450D44">
        <w:t xml:space="preserve">urvey </w:t>
      </w:r>
      <w:r w:rsidR="0093526E">
        <w:t>R</w:t>
      </w:r>
      <w:r w:rsidRPr="00450D44">
        <w:t xml:space="preserve">espondents by </w:t>
      </w:r>
      <w:r w:rsidR="0093526E">
        <w:t>G</w:t>
      </w:r>
      <w:r w:rsidRPr="00450D44">
        <w:t xml:space="preserve">eographic </w:t>
      </w:r>
      <w:r w:rsidR="0093526E">
        <w:t>L</w:t>
      </w:r>
      <w:r w:rsidRPr="00450D44">
        <w:t>ocation</w:t>
      </w:r>
    </w:p>
    <w:p w14:paraId="5E28F97F" w14:textId="77777777" w:rsidR="004A69A9" w:rsidRDefault="00080384" w:rsidP="00450D44">
      <w:pPr>
        <w:keepNext/>
        <w:rPr>
          <w:noProof/>
        </w:rPr>
      </w:pPr>
      <w:r w:rsidRPr="009B120D">
        <w:rPr>
          <w:noProof/>
        </w:rPr>
        <w:drawing>
          <wp:inline distT="0" distB="0" distL="0" distR="0" wp14:anchorId="55FEDEC9" wp14:editId="7AA64078">
            <wp:extent cx="4848225" cy="2952750"/>
            <wp:effectExtent l="0" t="0" r="9525" b="0"/>
            <wp:docPr id="529208512" name="Picture 529208512" descr="U.S. map showing distribution of survey respondents by geographic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208512" name="Picture 529208512" descr="U.S. map showing distribution of survey respondents by geographic location"/>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4848225" cy="2952750"/>
                    </a:xfrm>
                    <a:prstGeom prst="rect">
                      <a:avLst/>
                    </a:prstGeom>
                    <a:noFill/>
                    <a:ln>
                      <a:noFill/>
                    </a:ln>
                  </pic:spPr>
                </pic:pic>
              </a:graphicData>
            </a:graphic>
          </wp:inline>
        </w:drawing>
      </w:r>
    </w:p>
    <w:p w14:paraId="02250799" w14:textId="77777777" w:rsidR="00080384" w:rsidRPr="009B120D" w:rsidRDefault="00080384" w:rsidP="0062471D"/>
    <w:p w14:paraId="61A12F81" w14:textId="3A0479AC" w:rsidR="00080384" w:rsidRPr="009B120D" w:rsidRDefault="00080384" w:rsidP="0062471D">
      <w:r w:rsidRPr="009B120D">
        <w:t>As Figure 2 illustrates, the respondents reflected a dynamic group with a variety of titles</w:t>
      </w:r>
      <w:r>
        <w:t>,</w:t>
      </w:r>
      <w:r w:rsidRPr="009B120D">
        <w:t xml:space="preserve"> including </w:t>
      </w:r>
      <w:r>
        <w:t>t</w:t>
      </w:r>
      <w:r w:rsidRPr="009B120D">
        <w:t xml:space="preserve">eacher of the </w:t>
      </w:r>
      <w:r>
        <w:t>v</w:t>
      </w:r>
      <w:r w:rsidRPr="009B120D">
        <w:t xml:space="preserve">isually </w:t>
      </w:r>
      <w:r>
        <w:t>i</w:t>
      </w:r>
      <w:r w:rsidRPr="009B120D">
        <w:t>mpaired</w:t>
      </w:r>
      <w:r>
        <w:t xml:space="preserve"> (TVI)</w:t>
      </w:r>
      <w:r w:rsidRPr="009B120D">
        <w:t xml:space="preserve">, </w:t>
      </w:r>
      <w:r>
        <w:t>c</w:t>
      </w:r>
      <w:r w:rsidRPr="009B120D">
        <w:t xml:space="preserve">ertified </w:t>
      </w:r>
      <w:r>
        <w:t>o</w:t>
      </w:r>
      <w:r w:rsidRPr="009B120D">
        <w:t xml:space="preserve">rientation and </w:t>
      </w:r>
      <w:r w:rsidR="00AD63E3">
        <w:t>m</w:t>
      </w:r>
      <w:r w:rsidRPr="009B120D">
        <w:t xml:space="preserve">obility </w:t>
      </w:r>
      <w:r>
        <w:t>(O&amp;M) s</w:t>
      </w:r>
      <w:r w:rsidRPr="009B120D">
        <w:t xml:space="preserve">pecialist, </w:t>
      </w:r>
      <w:r>
        <w:t>r</w:t>
      </w:r>
      <w:r w:rsidRPr="009B120D">
        <w:t xml:space="preserve">ehabilitation </w:t>
      </w:r>
      <w:r>
        <w:t>t</w:t>
      </w:r>
      <w:r w:rsidRPr="009B120D">
        <w:t xml:space="preserve">eacher, </w:t>
      </w:r>
      <w:r>
        <w:t>b</w:t>
      </w:r>
      <w:r w:rsidRPr="009B120D">
        <w:t xml:space="preserve">raille </w:t>
      </w:r>
      <w:r>
        <w:t>s</w:t>
      </w:r>
      <w:r w:rsidRPr="009B120D">
        <w:t xml:space="preserve">pecialist, </w:t>
      </w:r>
      <w:r>
        <w:t>v</w:t>
      </w:r>
      <w:r w:rsidRPr="009B120D">
        <w:t xml:space="preserve">ision </w:t>
      </w:r>
      <w:r>
        <w:t>s</w:t>
      </w:r>
      <w:r w:rsidRPr="009B120D">
        <w:t xml:space="preserve">pecialist, and </w:t>
      </w:r>
      <w:r>
        <w:t>p</w:t>
      </w:r>
      <w:r w:rsidRPr="009B120D">
        <w:t xml:space="preserve">hysical </w:t>
      </w:r>
      <w:r>
        <w:t>e</w:t>
      </w:r>
      <w:r w:rsidRPr="009B120D">
        <w:t>ducation/</w:t>
      </w:r>
      <w:r>
        <w:t>r</w:t>
      </w:r>
      <w:r w:rsidRPr="009B120D">
        <w:t xml:space="preserve">ecreation </w:t>
      </w:r>
      <w:r>
        <w:t>s</w:t>
      </w:r>
      <w:r w:rsidRPr="009B120D">
        <w:t>pecialist.</w:t>
      </w:r>
    </w:p>
    <w:p w14:paraId="7FA8472C" w14:textId="6B6DD21A" w:rsidR="00080384" w:rsidRDefault="00080384" w:rsidP="0062471D"/>
    <w:p w14:paraId="5430673E" w14:textId="77777777" w:rsidR="0093526E" w:rsidRDefault="0093526E" w:rsidP="0093526E">
      <w:pPr>
        <w:pStyle w:val="Figure"/>
      </w:pPr>
      <w:r w:rsidRPr="00450D44">
        <w:t>Figure 2</w:t>
      </w:r>
    </w:p>
    <w:p w14:paraId="0CD2CD55" w14:textId="3D57E369" w:rsidR="0093526E" w:rsidRPr="00450D44" w:rsidRDefault="0093526E" w:rsidP="0093526E">
      <w:pPr>
        <w:pStyle w:val="FigureCaption"/>
      </w:pPr>
      <w:r w:rsidRPr="00450D44">
        <w:t xml:space="preserve">Survey </w:t>
      </w:r>
      <w:r>
        <w:t>R</w:t>
      </w:r>
      <w:r w:rsidRPr="00450D44">
        <w:t xml:space="preserve">espondents’ </w:t>
      </w:r>
      <w:r>
        <w:t>P</w:t>
      </w:r>
      <w:r w:rsidRPr="00450D44">
        <w:t xml:space="preserve">rofessional </w:t>
      </w:r>
      <w:r>
        <w:t>T</w:t>
      </w:r>
      <w:r w:rsidRPr="00450D44">
        <w:t>itles</w:t>
      </w:r>
    </w:p>
    <w:p w14:paraId="75BF559F" w14:textId="77777777" w:rsidR="00080384" w:rsidRPr="009B120D" w:rsidRDefault="00080384" w:rsidP="00450D44">
      <w:pPr>
        <w:keepNext/>
        <w:rPr>
          <w:highlight w:val="yellow"/>
        </w:rPr>
      </w:pPr>
      <w:r w:rsidRPr="009B120D">
        <w:rPr>
          <w:noProof/>
        </w:rPr>
        <w:drawing>
          <wp:inline distT="0" distB="0" distL="0" distR="0" wp14:anchorId="2D179E86" wp14:editId="57043906">
            <wp:extent cx="4638675" cy="2486025"/>
            <wp:effectExtent l="0" t="0" r="9525" b="9525"/>
            <wp:docPr id="529208513" name="Picture 529208513" descr="Bar chart showing respondents' professional ti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Bar chart showing respondents' professional titles"/>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4638675" cy="2486025"/>
                    </a:xfrm>
                    <a:prstGeom prst="rect">
                      <a:avLst/>
                    </a:prstGeom>
                    <a:noFill/>
                    <a:ln>
                      <a:noFill/>
                    </a:ln>
                  </pic:spPr>
                </pic:pic>
              </a:graphicData>
            </a:graphic>
          </wp:inline>
        </w:drawing>
      </w:r>
    </w:p>
    <w:p w14:paraId="0E60BF2C" w14:textId="77777777" w:rsidR="00080384" w:rsidRPr="009B120D" w:rsidRDefault="00080384" w:rsidP="0062471D">
      <w:pPr>
        <w:rPr>
          <w:highlight w:val="yellow"/>
        </w:rPr>
      </w:pPr>
    </w:p>
    <w:p w14:paraId="3092AA7D" w14:textId="77777777" w:rsidR="00080384" w:rsidRPr="009B120D" w:rsidRDefault="00080384" w:rsidP="0062471D">
      <w:r w:rsidRPr="009B120D">
        <w:t xml:space="preserve">Survey respondents indicated a multitude of barriers to a student’s involvement and understanding of sports if </w:t>
      </w:r>
      <w:r>
        <w:t>they were</w:t>
      </w:r>
      <w:r w:rsidRPr="009B120D">
        <w:t xml:space="preserve"> visually impaired or blind. The top three barriers related to 1) adequate instruction time, 2) others’ attitudes regarding the student’s </w:t>
      </w:r>
      <w:r w:rsidRPr="009B120D">
        <w:lastRenderedPageBreak/>
        <w:t>ability/interest, and 3) available time for instruction. The instructor’s knowledge/background and availability of sports equipment were additional obstacles. The student’s attitude toward sports and scheduling conflicts seemed to have the least negative impact</w:t>
      </w:r>
      <w:r>
        <w:t xml:space="preserve"> (see</w:t>
      </w:r>
      <w:r w:rsidRPr="009B120D">
        <w:t xml:space="preserve"> Figure 3)</w:t>
      </w:r>
      <w:r>
        <w:t>.</w:t>
      </w:r>
    </w:p>
    <w:p w14:paraId="05A35D66" w14:textId="6562BA97" w:rsidR="00080384" w:rsidRDefault="00080384" w:rsidP="0062471D">
      <w:pPr>
        <w:rPr>
          <w:highlight w:val="yellow"/>
        </w:rPr>
      </w:pPr>
    </w:p>
    <w:p w14:paraId="77C63112" w14:textId="77777777" w:rsidR="0093526E" w:rsidRDefault="0093526E" w:rsidP="0093526E">
      <w:pPr>
        <w:pStyle w:val="Figure"/>
      </w:pPr>
      <w:r w:rsidRPr="00450D44">
        <w:t>Figure 3</w:t>
      </w:r>
    </w:p>
    <w:p w14:paraId="01BFFA87" w14:textId="4F54C4C4" w:rsidR="0093526E" w:rsidRPr="00450D44" w:rsidRDefault="0093526E" w:rsidP="0093526E">
      <w:pPr>
        <w:pStyle w:val="FigureCaption"/>
      </w:pPr>
      <w:r w:rsidRPr="00450D44">
        <w:t xml:space="preserve">Barriers to </w:t>
      </w:r>
      <w:r>
        <w:t>S</w:t>
      </w:r>
      <w:r w:rsidRPr="00450D44">
        <w:t xml:space="preserve">tudents’ </w:t>
      </w:r>
      <w:r>
        <w:t>I</w:t>
      </w:r>
      <w:r w:rsidRPr="00450D44">
        <w:t xml:space="preserve">nvolvement and </w:t>
      </w:r>
      <w:r>
        <w:t>U</w:t>
      </w:r>
      <w:r w:rsidRPr="00450D44">
        <w:t xml:space="preserve">nderstanding of </w:t>
      </w:r>
      <w:r>
        <w:t>S</w:t>
      </w:r>
      <w:r w:rsidRPr="00450D44">
        <w:t>ports</w:t>
      </w:r>
    </w:p>
    <w:p w14:paraId="6742B951" w14:textId="77777777" w:rsidR="00080384" w:rsidRPr="009B120D" w:rsidRDefault="00080384" w:rsidP="00450D44">
      <w:pPr>
        <w:keepNext/>
        <w:rPr>
          <w:highlight w:val="yellow"/>
        </w:rPr>
      </w:pPr>
      <w:r w:rsidRPr="009B120D">
        <w:rPr>
          <w:noProof/>
        </w:rPr>
        <w:drawing>
          <wp:inline distT="0" distB="0" distL="0" distR="0" wp14:anchorId="118290AA" wp14:editId="580C77B7">
            <wp:extent cx="4895850" cy="2676525"/>
            <wp:effectExtent l="0" t="0" r="0" b="9525"/>
            <wp:docPr id="529208514" name="Picture 529208514" descr="Bar chart showing barriers to students' involvement and understanding of 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Bar chart showing barriers to students' involvement and understanding of sports"/>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4895850" cy="2676525"/>
                    </a:xfrm>
                    <a:prstGeom prst="rect">
                      <a:avLst/>
                    </a:prstGeom>
                    <a:noFill/>
                    <a:ln>
                      <a:noFill/>
                    </a:ln>
                  </pic:spPr>
                </pic:pic>
              </a:graphicData>
            </a:graphic>
          </wp:inline>
        </w:drawing>
      </w:r>
    </w:p>
    <w:p w14:paraId="06B9A07B" w14:textId="77777777" w:rsidR="00080384" w:rsidRPr="009B120D" w:rsidRDefault="00080384" w:rsidP="0062471D">
      <w:pPr>
        <w:rPr>
          <w:highlight w:val="yellow"/>
        </w:rPr>
      </w:pPr>
    </w:p>
    <w:p w14:paraId="1A4E4635" w14:textId="5767F8D0" w:rsidR="00080384" w:rsidRDefault="00080384" w:rsidP="0062471D">
      <w:r w:rsidRPr="009B120D">
        <w:t>The frequency of teaching concepts related to sports courts and fields to students with visual impairments and blindness was nearly equally distributed across the continuum of “frequently (two times a week or more)” to “occasionally (once a month)” to “seldom (two or three times a year)”—31%, 28%, and 34%, respectively. The remaining percentage of respondents reported “never,” “depends on grade level,” “one time a week,” or no response was given</w:t>
      </w:r>
      <w:r>
        <w:t xml:space="preserve"> (see </w:t>
      </w:r>
      <w:r w:rsidRPr="009B120D">
        <w:t>Figure 4</w:t>
      </w:r>
      <w:r>
        <w:t>).</w:t>
      </w:r>
    </w:p>
    <w:p w14:paraId="4AC13A67" w14:textId="71EA4F0A" w:rsidR="0093526E" w:rsidRDefault="0093526E" w:rsidP="0062471D"/>
    <w:p w14:paraId="3C1CE3AA" w14:textId="77777777" w:rsidR="0093526E" w:rsidRDefault="0093526E" w:rsidP="0093526E">
      <w:pPr>
        <w:pStyle w:val="Figure"/>
      </w:pPr>
      <w:r w:rsidRPr="00450D44">
        <w:lastRenderedPageBreak/>
        <w:t>Figure 4</w:t>
      </w:r>
    </w:p>
    <w:p w14:paraId="759E8197" w14:textId="1030E907" w:rsidR="0093526E" w:rsidRPr="00450D44" w:rsidRDefault="0093526E" w:rsidP="0093526E">
      <w:pPr>
        <w:pStyle w:val="FigureCaption"/>
      </w:pPr>
      <w:r w:rsidRPr="00450D44">
        <w:t xml:space="preserve">Frequency of </w:t>
      </w:r>
      <w:r>
        <w:t>T</w:t>
      </w:r>
      <w:r w:rsidRPr="00450D44">
        <w:t xml:space="preserve">eaching </w:t>
      </w:r>
      <w:r>
        <w:t>C</w:t>
      </w:r>
      <w:r w:rsidRPr="00450D44">
        <w:t xml:space="preserve">oncepts </w:t>
      </w:r>
      <w:r>
        <w:t>R</w:t>
      </w:r>
      <w:r w:rsidRPr="00450D44">
        <w:t xml:space="preserve">elated to </w:t>
      </w:r>
      <w:r>
        <w:t>S</w:t>
      </w:r>
      <w:r w:rsidRPr="00450D44">
        <w:t>ports</w:t>
      </w:r>
    </w:p>
    <w:p w14:paraId="47E82995" w14:textId="77777777" w:rsidR="00080384" w:rsidRPr="009B120D" w:rsidRDefault="00080384" w:rsidP="00450D44">
      <w:pPr>
        <w:keepNext/>
        <w:rPr>
          <w:noProof/>
        </w:rPr>
      </w:pPr>
      <w:r w:rsidRPr="009B120D">
        <w:rPr>
          <w:noProof/>
        </w:rPr>
        <w:drawing>
          <wp:inline distT="0" distB="0" distL="0" distR="0" wp14:anchorId="396C1654" wp14:editId="762F9057">
            <wp:extent cx="5000625" cy="2428875"/>
            <wp:effectExtent l="0" t="0" r="9525" b="9525"/>
            <wp:docPr id="58" name="Picture 58" descr="Bar chart showing frequency of teaching concepts related to 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Bar chart showing frequency of teaching concepts related to sports"/>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000625" cy="2428875"/>
                    </a:xfrm>
                    <a:prstGeom prst="rect">
                      <a:avLst/>
                    </a:prstGeom>
                    <a:noFill/>
                    <a:ln>
                      <a:noFill/>
                    </a:ln>
                  </pic:spPr>
                </pic:pic>
              </a:graphicData>
            </a:graphic>
          </wp:inline>
        </w:drawing>
      </w:r>
    </w:p>
    <w:p w14:paraId="2348795A" w14:textId="77777777" w:rsidR="00080384" w:rsidRPr="009B120D" w:rsidRDefault="00080384" w:rsidP="0062471D"/>
    <w:p w14:paraId="2E643F19" w14:textId="77777777" w:rsidR="00080384" w:rsidRPr="009B120D" w:rsidRDefault="00080384" w:rsidP="0062471D">
      <w:r w:rsidRPr="009B120D">
        <w:t>The following graph reflects the top-10 most needed sports courts/fields based upon the respondents’ rankings. The top-10 sports courts/fields included (from most to least) soccer, basketball, baseball/softball, bowling, beep baseball, goalball, track and field, football, volleyball, and tennis. Diminishing in demand were swimming, bocce, hockey, golf, badminton, speedball, lacrosse, and rugby</w:t>
      </w:r>
      <w:r>
        <w:t xml:space="preserve"> (see Figure 5).</w:t>
      </w:r>
    </w:p>
    <w:p w14:paraId="56D56DE9" w14:textId="04F052BC" w:rsidR="00080384" w:rsidRDefault="00080384" w:rsidP="0062471D"/>
    <w:p w14:paraId="2C680393" w14:textId="77777777" w:rsidR="0093526E" w:rsidRDefault="0093526E" w:rsidP="0093526E">
      <w:pPr>
        <w:pStyle w:val="Figure"/>
      </w:pPr>
      <w:r w:rsidRPr="00450D44">
        <w:t>Figure 5</w:t>
      </w:r>
    </w:p>
    <w:p w14:paraId="055222DD" w14:textId="4096D4AC" w:rsidR="0093526E" w:rsidRPr="00450D44" w:rsidRDefault="0093526E" w:rsidP="0093526E">
      <w:pPr>
        <w:pStyle w:val="FigureCaption"/>
      </w:pPr>
      <w:r w:rsidRPr="00450D44">
        <w:t xml:space="preserve">Top 10 </w:t>
      </w:r>
      <w:r>
        <w:t>R</w:t>
      </w:r>
      <w:r w:rsidRPr="00450D44">
        <w:t xml:space="preserve">equested </w:t>
      </w:r>
      <w:r>
        <w:t>S</w:t>
      </w:r>
      <w:r w:rsidRPr="00450D44">
        <w:t xml:space="preserve">ports </w:t>
      </w:r>
      <w:r>
        <w:t>C</w:t>
      </w:r>
      <w:r w:rsidRPr="00450D44">
        <w:t xml:space="preserve">ourts and </w:t>
      </w:r>
      <w:r>
        <w:t>F</w:t>
      </w:r>
      <w:r w:rsidRPr="00450D44">
        <w:t xml:space="preserve">ield </w:t>
      </w:r>
      <w:r>
        <w:t>L</w:t>
      </w:r>
      <w:r w:rsidRPr="00450D44">
        <w:t>ayouts</w:t>
      </w:r>
    </w:p>
    <w:p w14:paraId="54E65697" w14:textId="77777777" w:rsidR="00080384" w:rsidRPr="009B120D" w:rsidRDefault="00080384" w:rsidP="00450D44">
      <w:pPr>
        <w:keepNext/>
        <w:rPr>
          <w:highlight w:val="yellow"/>
        </w:rPr>
      </w:pPr>
      <w:r w:rsidRPr="009B120D">
        <w:rPr>
          <w:noProof/>
        </w:rPr>
        <w:drawing>
          <wp:inline distT="0" distB="0" distL="0" distR="0" wp14:anchorId="03F1434E" wp14:editId="13A302DE">
            <wp:extent cx="4343400" cy="2324100"/>
            <wp:effectExtent l="0" t="0" r="0" b="0"/>
            <wp:docPr id="59" name="Picture 59" descr="Bar chart showing top 10 requested sports courts and field lay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Bar chart showing top 10 requested sports courts and field layouts"/>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343400" cy="2324100"/>
                    </a:xfrm>
                    <a:prstGeom prst="rect">
                      <a:avLst/>
                    </a:prstGeom>
                    <a:noFill/>
                    <a:ln>
                      <a:noFill/>
                    </a:ln>
                  </pic:spPr>
                </pic:pic>
              </a:graphicData>
            </a:graphic>
          </wp:inline>
        </w:drawing>
      </w:r>
    </w:p>
    <w:p w14:paraId="1BEE714B" w14:textId="77777777" w:rsidR="00080384" w:rsidRPr="009B120D" w:rsidRDefault="00080384" w:rsidP="0062471D"/>
    <w:p w14:paraId="257D1C5F" w14:textId="77777777" w:rsidR="00080384" w:rsidRPr="009B120D" w:rsidRDefault="00080384" w:rsidP="0062471D">
      <w:r w:rsidRPr="009B120D">
        <w:t xml:space="preserve">Respondents were asked to indicate the overall need for SPORTS COURTS on a scale from 5 </w:t>
      </w:r>
      <w:r>
        <w:t>“</w:t>
      </w:r>
      <w:r w:rsidRPr="009B120D">
        <w:t>extremely needed</w:t>
      </w:r>
      <w:r>
        <w:t>”</w:t>
      </w:r>
      <w:r w:rsidRPr="009B120D">
        <w:t xml:space="preserve"> to 0 </w:t>
      </w:r>
      <w:r>
        <w:t>“</w:t>
      </w:r>
      <w:r w:rsidRPr="009B120D">
        <w:t>not needed. Nearly half (47%) of respondents thought the product was extremely needed, and 31% gave it a “4” rating</w:t>
      </w:r>
      <w:r>
        <w:t xml:space="preserve"> (see Figure 6).</w:t>
      </w:r>
    </w:p>
    <w:p w14:paraId="4BB61EFC" w14:textId="601404CA" w:rsidR="00080384" w:rsidRDefault="00080384" w:rsidP="0062471D">
      <w:pPr>
        <w:rPr>
          <w:highlight w:val="yellow"/>
        </w:rPr>
      </w:pPr>
    </w:p>
    <w:p w14:paraId="7CDF0642" w14:textId="77777777" w:rsidR="0093526E" w:rsidRDefault="0093526E" w:rsidP="0093526E">
      <w:pPr>
        <w:pStyle w:val="Figure"/>
      </w:pPr>
      <w:r w:rsidRPr="00450D44">
        <w:lastRenderedPageBreak/>
        <w:t>Figure 6</w:t>
      </w:r>
    </w:p>
    <w:p w14:paraId="16D3378A" w14:textId="27460483" w:rsidR="0093526E" w:rsidRPr="00450D44" w:rsidRDefault="0093526E" w:rsidP="0093526E">
      <w:pPr>
        <w:pStyle w:val="FigureCaption"/>
      </w:pPr>
      <w:r w:rsidRPr="00450D44">
        <w:t xml:space="preserve">Overall </w:t>
      </w:r>
      <w:r w:rsidR="00C9517F">
        <w:t>N</w:t>
      </w:r>
      <w:r w:rsidRPr="00450D44">
        <w:t>eed for SPORTS COURTS</w:t>
      </w:r>
    </w:p>
    <w:p w14:paraId="24CF8569" w14:textId="77777777" w:rsidR="00080384" w:rsidRPr="009B120D" w:rsidRDefault="00080384" w:rsidP="00450D44">
      <w:pPr>
        <w:keepNext/>
        <w:rPr>
          <w:highlight w:val="yellow"/>
          <w:u w:val="single"/>
        </w:rPr>
      </w:pPr>
      <w:r w:rsidRPr="009B120D">
        <w:rPr>
          <w:noProof/>
        </w:rPr>
        <w:drawing>
          <wp:inline distT="0" distB="0" distL="0" distR="0" wp14:anchorId="47E90BD8" wp14:editId="6FB1B412">
            <wp:extent cx="4638675" cy="2876550"/>
            <wp:effectExtent l="0" t="0" r="9525" b="0"/>
            <wp:docPr id="60" name="Picture 60" descr="Bar chart showing overall need for SPORTS COU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Bar chart showing overall need for SPORTS COURTS"/>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4638675" cy="2876550"/>
                    </a:xfrm>
                    <a:prstGeom prst="rect">
                      <a:avLst/>
                    </a:prstGeom>
                    <a:noFill/>
                    <a:ln>
                      <a:noFill/>
                    </a:ln>
                  </pic:spPr>
                </pic:pic>
              </a:graphicData>
            </a:graphic>
          </wp:inline>
        </w:drawing>
      </w:r>
    </w:p>
    <w:p w14:paraId="080CF7A8" w14:textId="77777777" w:rsidR="00080384" w:rsidRPr="009B120D" w:rsidRDefault="00080384" w:rsidP="0062471D"/>
    <w:p w14:paraId="25F40915" w14:textId="77777777" w:rsidR="004A69A9" w:rsidRDefault="00080384" w:rsidP="0062471D">
      <w:r w:rsidRPr="009B120D">
        <w:t>The results of the SPORTS COURTS survey were presented at APH’s 144</w:t>
      </w:r>
      <w:r w:rsidRPr="009B120D">
        <w:rPr>
          <w:vertAlign w:val="superscript"/>
        </w:rPr>
        <w:t>th</w:t>
      </w:r>
      <w:r w:rsidRPr="009B120D">
        <w:t xml:space="preserve"> Annual Meeting during a produc</w:t>
      </w:r>
      <w:r>
        <w:t>t-</w:t>
      </w:r>
      <w:r w:rsidRPr="009B120D">
        <w:t>input session. Although the session was attended by a small audience, a lively discussion addressed possible structural formats</w:t>
      </w:r>
      <w:r>
        <w:t>,</w:t>
      </w:r>
      <w:r w:rsidRPr="009B120D">
        <w:t xml:space="preserve"> from magnetic to loop</w:t>
      </w:r>
      <w:r>
        <w:t xml:space="preserve"> </w:t>
      </w:r>
      <w:r w:rsidRPr="009B120D">
        <w:t>and</w:t>
      </w:r>
      <w:r>
        <w:t xml:space="preserve"> </w:t>
      </w:r>
      <w:r w:rsidRPr="009B120D">
        <w:t>hook</w:t>
      </w:r>
      <w:r>
        <w:t>-</w:t>
      </w:r>
      <w:r w:rsidRPr="009B120D">
        <w:t>compatible platforms and from mostly ready-made (static tactile presentations) to very interactive 3D models. To spark conversation, the product manager presented an interactive tennis court she fabricated with moveable players, tactile court lines/boundaries, braille labels, and a 3D net.</w:t>
      </w:r>
    </w:p>
    <w:p w14:paraId="44721E7C" w14:textId="64F8557A" w:rsidR="00080384" w:rsidRPr="009B120D" w:rsidRDefault="00080384" w:rsidP="0062471D"/>
    <w:p w14:paraId="69085A47" w14:textId="77777777" w:rsidR="00080384" w:rsidRPr="009B120D" w:rsidRDefault="00080384" w:rsidP="0062471D">
      <w:r w:rsidRPr="009B120D">
        <w:t xml:space="preserve">On May 8, 2013, the product manager submitted a formal product submission form describing and recommending the development and production of SPORT COURTS. The product idea was approved by the Product Evaluation Team on May 29, 2013, and by the Product Advisory and Review Committee on June 13, 2013. The </w:t>
      </w:r>
      <w:r>
        <w:t xml:space="preserve">difficulty of </w:t>
      </w:r>
      <w:r w:rsidRPr="009B120D">
        <w:t>product</w:t>
      </w:r>
      <w:r>
        <w:t xml:space="preserve"> </w:t>
      </w:r>
      <w:r w:rsidRPr="009B120D">
        <w:t xml:space="preserve">development </w:t>
      </w:r>
      <w:r>
        <w:t>and production were</w:t>
      </w:r>
      <w:r w:rsidRPr="009B120D">
        <w:t xml:space="preserve"> rated as “high</w:t>
      </w:r>
      <w:r>
        <w:t>.”</w:t>
      </w:r>
      <w:r w:rsidRPr="009B120D">
        <w:t xml:space="preserve"> An estimated development time </w:t>
      </w:r>
      <w:r>
        <w:t>from on-hold status to launch</w:t>
      </w:r>
      <w:r w:rsidRPr="009B120D">
        <w:t xml:space="preserve"> of 2.5 years was forecasted.</w:t>
      </w:r>
    </w:p>
    <w:p w14:paraId="007C50D4" w14:textId="77777777" w:rsidR="00080384" w:rsidRPr="009B120D" w:rsidRDefault="00080384" w:rsidP="0062471D"/>
    <w:p w14:paraId="3C35923C" w14:textId="77777777" w:rsidR="00080384" w:rsidRPr="009B120D" w:rsidRDefault="00080384" w:rsidP="00E6355A">
      <w:pPr>
        <w:keepNext/>
      </w:pPr>
      <w:r w:rsidRPr="009B120D">
        <w:t>Appropriate target populations for SPORTS COURTS will encompass the following:</w:t>
      </w:r>
    </w:p>
    <w:p w14:paraId="6E37CAA2" w14:textId="77777777" w:rsidR="00080384" w:rsidRPr="009B120D" w:rsidRDefault="00080384" w:rsidP="00E6355A">
      <w:pPr>
        <w:keepNext/>
        <w:numPr>
          <w:ilvl w:val="0"/>
          <w:numId w:val="2"/>
        </w:numPr>
      </w:pPr>
      <w:r>
        <w:t>s</w:t>
      </w:r>
      <w:r w:rsidRPr="009B120D">
        <w:t>tudents/adults with visual impairments and blindness who need and want to participate in sports activities</w:t>
      </w:r>
      <w:r>
        <w:t>,</w:t>
      </w:r>
    </w:p>
    <w:p w14:paraId="6D658F0D" w14:textId="77777777" w:rsidR="00080384" w:rsidRPr="009B120D" w:rsidRDefault="00080384" w:rsidP="0062471D">
      <w:pPr>
        <w:numPr>
          <w:ilvl w:val="0"/>
          <w:numId w:val="2"/>
        </w:numPr>
      </w:pPr>
      <w:r>
        <w:t>a</w:t>
      </w:r>
      <w:r w:rsidRPr="009B120D">
        <w:t>dapted physical education teachers</w:t>
      </w:r>
      <w:r>
        <w:t>,</w:t>
      </w:r>
    </w:p>
    <w:p w14:paraId="6C2DDCA2" w14:textId="77777777" w:rsidR="00080384" w:rsidRPr="009B120D" w:rsidRDefault="00080384" w:rsidP="0062471D">
      <w:pPr>
        <w:numPr>
          <w:ilvl w:val="0"/>
          <w:numId w:val="2"/>
        </w:numPr>
      </w:pPr>
      <w:r>
        <w:t>g</w:t>
      </w:r>
      <w:r w:rsidRPr="009B120D">
        <w:t>eneral physical education teachers</w:t>
      </w:r>
      <w:r>
        <w:t>,</w:t>
      </w:r>
    </w:p>
    <w:p w14:paraId="367616E2" w14:textId="77777777" w:rsidR="00080384" w:rsidRPr="009B120D" w:rsidRDefault="00080384" w:rsidP="0062471D">
      <w:pPr>
        <w:numPr>
          <w:ilvl w:val="0"/>
          <w:numId w:val="2"/>
        </w:numPr>
      </w:pPr>
      <w:r>
        <w:t>O&amp;M</w:t>
      </w:r>
      <w:r w:rsidRPr="009B120D">
        <w:t xml:space="preserve"> instructors</w:t>
      </w:r>
      <w:r>
        <w:t>, and</w:t>
      </w:r>
    </w:p>
    <w:p w14:paraId="6B58A275" w14:textId="77777777" w:rsidR="00080384" w:rsidRPr="009B120D" w:rsidRDefault="00080384" w:rsidP="0062471D">
      <w:pPr>
        <w:numPr>
          <w:ilvl w:val="0"/>
          <w:numId w:val="2"/>
        </w:numPr>
      </w:pPr>
      <w:r>
        <w:t>TVIs.</w:t>
      </w:r>
    </w:p>
    <w:p w14:paraId="425D51D9" w14:textId="77777777" w:rsidR="00080384" w:rsidRPr="009B120D" w:rsidRDefault="00080384" w:rsidP="0062471D"/>
    <w:p w14:paraId="1119C8AD" w14:textId="77777777" w:rsidR="00080384" w:rsidRPr="009B120D" w:rsidRDefault="00080384" w:rsidP="00E6355A">
      <w:pPr>
        <w:keepNext/>
      </w:pPr>
      <w:r w:rsidRPr="009B120D">
        <w:lastRenderedPageBreak/>
        <w:t>Components proposed by the product manager for inclusion in the kit include the following:</w:t>
      </w:r>
    </w:p>
    <w:p w14:paraId="25345C55" w14:textId="77777777" w:rsidR="00080384" w:rsidRPr="009B120D" w:rsidRDefault="00080384" w:rsidP="00E6355A">
      <w:pPr>
        <w:keepNext/>
        <w:numPr>
          <w:ilvl w:val="0"/>
          <w:numId w:val="3"/>
        </w:numPr>
      </w:pPr>
      <w:r>
        <w:t>v</w:t>
      </w:r>
      <w:r w:rsidRPr="009B120D">
        <w:t>arious multi-color screen</w:t>
      </w:r>
      <w:r>
        <w:t>-</w:t>
      </w:r>
      <w:r w:rsidRPr="009B120D">
        <w:t>printed/vacuum-form sports courts that can be mounted to a metal surface</w:t>
      </w:r>
      <w:r>
        <w:t>,</w:t>
      </w:r>
    </w:p>
    <w:p w14:paraId="64C6E74B" w14:textId="77777777" w:rsidR="00080384" w:rsidRPr="009B120D" w:rsidRDefault="00080384" w:rsidP="0062471D">
      <w:pPr>
        <w:numPr>
          <w:ilvl w:val="0"/>
          <w:numId w:val="3"/>
        </w:numPr>
      </w:pPr>
      <w:r>
        <w:t>m</w:t>
      </w:r>
      <w:r w:rsidRPr="009B120D">
        <w:t>oveable players (e.g., perhaps using Tactile Town’s pedestrian pieces with two colors and two textures) to differentiate between teams or individual players and to demonstrate player positions and movement on the field/court</w:t>
      </w:r>
      <w:r>
        <w:t>,</w:t>
      </w:r>
    </w:p>
    <w:p w14:paraId="3DA40DD9" w14:textId="77777777" w:rsidR="00080384" w:rsidRPr="009B120D" w:rsidRDefault="00080384" w:rsidP="0062471D">
      <w:pPr>
        <w:numPr>
          <w:ilvl w:val="0"/>
          <w:numId w:val="3"/>
        </w:numPr>
      </w:pPr>
      <w:r>
        <w:t>a</w:t>
      </w:r>
      <w:r w:rsidRPr="009B120D">
        <w:t>ccompanying guidebook highlighting the background/history, adaptations/modifications, and basic rules of various sports</w:t>
      </w:r>
      <w:r>
        <w:t xml:space="preserve"> (to </w:t>
      </w:r>
      <w:r w:rsidRPr="009B120D">
        <w:t>be written and prepared by experts in the field, some of whom submitted similar product submissions to APH in recent years</w:t>
      </w:r>
      <w:r>
        <w:t>), and</w:t>
      </w:r>
    </w:p>
    <w:p w14:paraId="59B4235C" w14:textId="77777777" w:rsidR="00080384" w:rsidRPr="009B120D" w:rsidRDefault="00080384" w:rsidP="0062471D">
      <w:pPr>
        <w:numPr>
          <w:ilvl w:val="0"/>
          <w:numId w:val="3"/>
        </w:numPr>
      </w:pPr>
      <w:r>
        <w:t>a</w:t>
      </w:r>
      <w:r w:rsidRPr="009B120D">
        <w:t xml:space="preserve"> housing binder with built-in compartments for players and other game pieces</w:t>
      </w:r>
      <w:r>
        <w:t>.</w:t>
      </w:r>
    </w:p>
    <w:p w14:paraId="6EBD5EFB" w14:textId="77777777" w:rsidR="00080384" w:rsidRPr="009B120D" w:rsidRDefault="00080384" w:rsidP="0062471D"/>
    <w:p w14:paraId="71F1A5DD" w14:textId="77777777" w:rsidR="00080384" w:rsidRPr="009B120D" w:rsidRDefault="00080384" w:rsidP="0062471D">
      <w:r w:rsidRPr="009B120D">
        <w:t xml:space="preserve">Toward the end of FY 2013, the product manager and </w:t>
      </w:r>
      <w:r w:rsidRPr="009B120D">
        <w:rPr>
          <w:rFonts w:eastAsia="Calibri"/>
        </w:rPr>
        <w:t>Tom Poppe (retired Pattern/</w:t>
      </w:r>
      <w:r>
        <w:rPr>
          <w:rFonts w:eastAsia="Calibri"/>
        </w:rPr>
        <w:t xml:space="preserve">Model </w:t>
      </w:r>
      <w:r w:rsidRPr="009B120D">
        <w:rPr>
          <w:rFonts w:eastAsia="Calibri"/>
        </w:rPr>
        <w:t xml:space="preserve">Maker) </w:t>
      </w:r>
      <w:r w:rsidRPr="009B120D">
        <w:t>fabricated some possible 3D pieces (e.g., bowling pins, two sizes of goal posts, basketball goals) for consideration, as well as a thermoform pattern of a tactile tennis court.</w:t>
      </w:r>
    </w:p>
    <w:p w14:paraId="5E74F1AA" w14:textId="77777777" w:rsidR="00080384" w:rsidRPr="009B120D" w:rsidRDefault="00080384" w:rsidP="0062471D">
      <w:pPr>
        <w:rPr>
          <w:rFonts w:eastAsia="Calibri"/>
        </w:rPr>
      </w:pPr>
    </w:p>
    <w:p w14:paraId="7911FA6D" w14:textId="77777777" w:rsidR="004A69A9" w:rsidRDefault="00080384" w:rsidP="0062471D">
      <w:pPr>
        <w:rPr>
          <w:rFonts w:eastAsia="Calibri"/>
        </w:rPr>
      </w:pPr>
      <w:r w:rsidRPr="009B120D">
        <w:rPr>
          <w:rFonts w:eastAsia="Calibri"/>
        </w:rPr>
        <w:t>Significant updates on SPORTS COURTS occurred throughout FY 2014</w:t>
      </w:r>
      <w:r>
        <w:rPr>
          <w:rFonts w:eastAsia="Calibri"/>
        </w:rPr>
        <w:t xml:space="preserve"> and were</w:t>
      </w:r>
      <w:r w:rsidRPr="009B120D">
        <w:rPr>
          <w:rFonts w:eastAsia="Calibri"/>
        </w:rPr>
        <w:t xml:space="preserve"> characterized by the continued development, design, and generation of the first court layout</w:t>
      </w:r>
      <w:r>
        <w:rPr>
          <w:rFonts w:eastAsia="Calibri"/>
        </w:rPr>
        <w:t xml:space="preserve">: </w:t>
      </w:r>
      <w:r w:rsidRPr="009B120D">
        <w:rPr>
          <w:rFonts w:eastAsia="Calibri"/>
        </w:rPr>
        <w:t>Tennis</w:t>
      </w:r>
      <w:r>
        <w:rPr>
          <w:rFonts w:eastAsia="Calibri"/>
        </w:rPr>
        <w:t xml:space="preserve"> (see Figure 7)</w:t>
      </w:r>
      <w:r w:rsidRPr="009B120D">
        <w:rPr>
          <w:rFonts w:eastAsia="Calibri"/>
        </w:rPr>
        <w:t>. Multiple copies were produced using a prepared vacuum-form pattern and silkscreen art. The product manager devised a way to produce the 3D net with a commonplace needlepoint canvas material. Strong magnetic tabs were located and tested for secure placement of the 3D parts on a metal surface (i.e., APH’s ALL-IN-ONE Board). The colors of the pedestrian pieces from Tactile Town were updated to include a red player.</w:t>
      </w:r>
    </w:p>
    <w:p w14:paraId="79FA3E67" w14:textId="40079163" w:rsidR="00080384" w:rsidRDefault="00080384" w:rsidP="0062471D">
      <w:pPr>
        <w:rPr>
          <w:rFonts w:eastAsia="Calibri"/>
        </w:rPr>
      </w:pPr>
    </w:p>
    <w:p w14:paraId="4CEA8165" w14:textId="77777777" w:rsidR="00C9517F" w:rsidRDefault="00C9517F" w:rsidP="00C9517F">
      <w:pPr>
        <w:pStyle w:val="Figure"/>
        <w:rPr>
          <w:rFonts w:eastAsia="Calibri"/>
        </w:rPr>
      </w:pPr>
      <w:r w:rsidRPr="00E6355A">
        <w:rPr>
          <w:rFonts w:eastAsia="Calibri"/>
        </w:rPr>
        <w:t>Figure 7</w:t>
      </w:r>
    </w:p>
    <w:p w14:paraId="1804A11C" w14:textId="523197A5" w:rsidR="00C9517F" w:rsidRPr="00E6355A" w:rsidRDefault="00C9517F" w:rsidP="00C9517F">
      <w:pPr>
        <w:pStyle w:val="FigureCaption"/>
        <w:rPr>
          <w:rFonts w:eastAsia="Calibri"/>
        </w:rPr>
      </w:pPr>
      <w:r w:rsidRPr="00E6355A">
        <w:rPr>
          <w:rFonts w:eastAsia="Calibri"/>
        </w:rPr>
        <w:t xml:space="preserve">Prototype of </w:t>
      </w:r>
      <w:r>
        <w:rPr>
          <w:rFonts w:eastAsia="Calibri"/>
        </w:rPr>
        <w:t>T</w:t>
      </w:r>
      <w:r w:rsidRPr="00E6355A">
        <w:rPr>
          <w:rFonts w:eastAsia="Calibri"/>
        </w:rPr>
        <w:t xml:space="preserve">actile SPORTS COURTS Tennis </w:t>
      </w:r>
      <w:r>
        <w:rPr>
          <w:rFonts w:eastAsia="Calibri"/>
        </w:rPr>
        <w:t>L</w:t>
      </w:r>
      <w:r w:rsidRPr="00E6355A">
        <w:rPr>
          <w:rFonts w:eastAsia="Calibri"/>
        </w:rPr>
        <w:t>ayout</w:t>
      </w:r>
    </w:p>
    <w:p w14:paraId="1038EA3C" w14:textId="77777777" w:rsidR="00080384" w:rsidRPr="009B120D" w:rsidRDefault="00080384" w:rsidP="00E6355A">
      <w:pPr>
        <w:keepNext/>
        <w:rPr>
          <w:rFonts w:eastAsia="Calibri"/>
        </w:rPr>
      </w:pPr>
      <w:r w:rsidRPr="009B120D">
        <w:rPr>
          <w:rFonts w:eastAsia="Calibri"/>
          <w:noProof/>
        </w:rPr>
        <w:drawing>
          <wp:inline distT="0" distB="0" distL="0" distR="0" wp14:anchorId="6B756645" wp14:editId="0F5603F0">
            <wp:extent cx="3286125" cy="2457450"/>
            <wp:effectExtent l="0" t="0" r="9525" b="0"/>
            <wp:docPr id="61" name="Picture 61" descr="alt=&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lt=&quot;&quot;"/>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3286125" cy="2457450"/>
                    </a:xfrm>
                    <a:prstGeom prst="rect">
                      <a:avLst/>
                    </a:prstGeom>
                    <a:noFill/>
                    <a:ln>
                      <a:noFill/>
                    </a:ln>
                  </pic:spPr>
                </pic:pic>
              </a:graphicData>
            </a:graphic>
          </wp:inline>
        </w:drawing>
      </w:r>
    </w:p>
    <w:p w14:paraId="02B8CA35" w14:textId="77777777" w:rsidR="00080384" w:rsidRPr="009B120D" w:rsidRDefault="00080384" w:rsidP="0062471D">
      <w:pPr>
        <w:rPr>
          <w:rFonts w:eastAsia="Calibri"/>
        </w:rPr>
      </w:pPr>
    </w:p>
    <w:p w14:paraId="06320AEE" w14:textId="77777777" w:rsidR="00080384" w:rsidRPr="009B120D" w:rsidRDefault="00080384" w:rsidP="0062471D">
      <w:pPr>
        <w:rPr>
          <w:rFonts w:eastAsia="Calibri"/>
        </w:rPr>
      </w:pPr>
      <w:r w:rsidRPr="009B120D">
        <w:rPr>
          <w:rFonts w:eastAsia="Calibri"/>
        </w:rPr>
        <w:lastRenderedPageBreak/>
        <w:t xml:space="preserve">In early January 2014, a team of consultants, some </w:t>
      </w:r>
      <w:r>
        <w:rPr>
          <w:rFonts w:eastAsia="Calibri"/>
        </w:rPr>
        <w:t xml:space="preserve">of </w:t>
      </w:r>
      <w:r w:rsidRPr="009B120D">
        <w:rPr>
          <w:rFonts w:eastAsia="Calibri"/>
        </w:rPr>
        <w:t>who</w:t>
      </w:r>
      <w:r>
        <w:rPr>
          <w:rFonts w:eastAsia="Calibri"/>
        </w:rPr>
        <w:t>m</w:t>
      </w:r>
      <w:r w:rsidRPr="009B120D">
        <w:rPr>
          <w:rFonts w:eastAsia="Calibri"/>
        </w:rPr>
        <w:t xml:space="preserve"> had previously submitted similar product submissions for tactile court and field layouts, joined the project. The lead consultant, Dr. Lauren Lieberman, worked directly with the product manager to decide on planned courts and fields and related components, based upon earlier survey results. A magnetic platform, based on the initial tennis court layout, was deemed the right direction for the courts versus a hook-and-loop compatible surface. The foldable feature was also advantageous for convenient storage in a binder.</w:t>
      </w:r>
    </w:p>
    <w:p w14:paraId="48D9FE5E" w14:textId="77777777" w:rsidR="00080384" w:rsidRPr="009B120D" w:rsidRDefault="00080384" w:rsidP="0062471D">
      <w:pPr>
        <w:rPr>
          <w:rFonts w:eastAsia="Calibri"/>
        </w:rPr>
      </w:pPr>
    </w:p>
    <w:p w14:paraId="6E002591" w14:textId="77777777" w:rsidR="00080384" w:rsidRPr="009B120D" w:rsidRDefault="00080384" w:rsidP="00E6355A">
      <w:pPr>
        <w:keepNext/>
        <w:rPr>
          <w:rFonts w:eastAsia="Calibri"/>
        </w:rPr>
      </w:pPr>
      <w:r w:rsidRPr="009B120D">
        <w:rPr>
          <w:rFonts w:eastAsia="Calibri"/>
        </w:rPr>
        <w:t xml:space="preserve">The product manager and </w:t>
      </w:r>
      <w:r>
        <w:rPr>
          <w:rFonts w:eastAsia="Calibri"/>
        </w:rPr>
        <w:t>Lieberman</w:t>
      </w:r>
      <w:r w:rsidRPr="009B120D">
        <w:rPr>
          <w:rFonts w:eastAsia="Calibri"/>
        </w:rPr>
        <w:t xml:space="preserve"> outlined the purpose, target populations, and expected product components of the kit for the Product Development Committee. It was decided that the following 11 x 17</w:t>
      </w:r>
      <w:r w:rsidRPr="009B120D">
        <w:rPr>
          <w:rFonts w:ascii="Arial" w:eastAsia="Calibri" w:hAnsi="Arial" w:cs="Arial"/>
        </w:rPr>
        <w:t>-in.</w:t>
      </w:r>
      <w:r w:rsidRPr="009B120D">
        <w:rPr>
          <w:rFonts w:eastAsia="Calibri"/>
        </w:rPr>
        <w:t xml:space="preserve"> tactile/print layouts would be readied for </w:t>
      </w:r>
      <w:r>
        <w:rPr>
          <w:rFonts w:eastAsia="Calibri"/>
        </w:rPr>
        <w:t>field-test</w:t>
      </w:r>
      <w:r w:rsidRPr="009B120D">
        <w:rPr>
          <w:rFonts w:eastAsia="Calibri"/>
        </w:rPr>
        <w:t xml:space="preserve"> purposes:</w:t>
      </w:r>
    </w:p>
    <w:p w14:paraId="16AE1CE5" w14:textId="77777777" w:rsidR="00080384" w:rsidRPr="009B120D" w:rsidRDefault="00080384" w:rsidP="00E6355A">
      <w:pPr>
        <w:keepNext/>
        <w:numPr>
          <w:ilvl w:val="0"/>
          <w:numId w:val="2"/>
        </w:numPr>
      </w:pPr>
      <w:r>
        <w:t>b</w:t>
      </w:r>
      <w:r w:rsidRPr="009B120D">
        <w:t>adminton</w:t>
      </w:r>
      <w:r>
        <w:t>,</w:t>
      </w:r>
    </w:p>
    <w:p w14:paraId="3097425A" w14:textId="77777777" w:rsidR="00080384" w:rsidRPr="009B120D" w:rsidRDefault="00080384" w:rsidP="0062471D">
      <w:pPr>
        <w:numPr>
          <w:ilvl w:val="0"/>
          <w:numId w:val="2"/>
        </w:numPr>
      </w:pPr>
      <w:r>
        <w:t>b</w:t>
      </w:r>
      <w:r w:rsidRPr="009B120D">
        <w:t>aseball</w:t>
      </w:r>
      <w:r>
        <w:t>,</w:t>
      </w:r>
    </w:p>
    <w:p w14:paraId="35D94346" w14:textId="77777777" w:rsidR="00080384" w:rsidRPr="009B120D" w:rsidRDefault="00080384" w:rsidP="0062471D">
      <w:pPr>
        <w:numPr>
          <w:ilvl w:val="0"/>
          <w:numId w:val="2"/>
        </w:numPr>
      </w:pPr>
      <w:r>
        <w:t>b</w:t>
      </w:r>
      <w:r w:rsidRPr="009B120D">
        <w:t>asketball</w:t>
      </w:r>
      <w:r>
        <w:t>,</w:t>
      </w:r>
    </w:p>
    <w:p w14:paraId="6AF6A054" w14:textId="77777777" w:rsidR="00080384" w:rsidRPr="009B120D" w:rsidRDefault="00080384" w:rsidP="0062471D">
      <w:pPr>
        <w:numPr>
          <w:ilvl w:val="0"/>
          <w:numId w:val="2"/>
        </w:numPr>
      </w:pPr>
      <w:r>
        <w:t>b</w:t>
      </w:r>
      <w:r w:rsidRPr="009B120D">
        <w:t xml:space="preserve">eep </w:t>
      </w:r>
      <w:r>
        <w:t>b</w:t>
      </w:r>
      <w:r w:rsidRPr="009B120D">
        <w:t>aseball</w:t>
      </w:r>
      <w:r>
        <w:t>,</w:t>
      </w:r>
    </w:p>
    <w:p w14:paraId="1271B6CC" w14:textId="77777777" w:rsidR="00080384" w:rsidRPr="009B120D" w:rsidRDefault="00080384" w:rsidP="0062471D">
      <w:pPr>
        <w:numPr>
          <w:ilvl w:val="0"/>
          <w:numId w:val="2"/>
        </w:numPr>
      </w:pPr>
      <w:r>
        <w:t>b</w:t>
      </w:r>
      <w:r w:rsidRPr="009B120D">
        <w:t>owling</w:t>
      </w:r>
      <w:r>
        <w:t>,</w:t>
      </w:r>
    </w:p>
    <w:p w14:paraId="2F7E6263" w14:textId="77777777" w:rsidR="00080384" w:rsidRPr="009B120D" w:rsidRDefault="00080384" w:rsidP="0062471D">
      <w:pPr>
        <w:numPr>
          <w:ilvl w:val="0"/>
          <w:numId w:val="2"/>
        </w:numPr>
      </w:pPr>
      <w:r>
        <w:t>f</w:t>
      </w:r>
      <w:r w:rsidRPr="009B120D">
        <w:t xml:space="preserve">loor </w:t>
      </w:r>
      <w:r>
        <w:t>h</w:t>
      </w:r>
      <w:r w:rsidRPr="009B120D">
        <w:t>ockey</w:t>
      </w:r>
      <w:r>
        <w:t>,</w:t>
      </w:r>
    </w:p>
    <w:p w14:paraId="1E91453C" w14:textId="77777777" w:rsidR="00080384" w:rsidRPr="009B120D" w:rsidRDefault="00080384" w:rsidP="0062471D">
      <w:pPr>
        <w:numPr>
          <w:ilvl w:val="0"/>
          <w:numId w:val="2"/>
        </w:numPr>
      </w:pPr>
      <w:r>
        <w:t>f</w:t>
      </w:r>
      <w:r w:rsidRPr="009B120D">
        <w:t>ootball</w:t>
      </w:r>
      <w:r>
        <w:t>,</w:t>
      </w:r>
    </w:p>
    <w:p w14:paraId="4619DD66" w14:textId="77777777" w:rsidR="00080384" w:rsidRPr="009B120D" w:rsidRDefault="00080384" w:rsidP="0062471D">
      <w:pPr>
        <w:numPr>
          <w:ilvl w:val="0"/>
          <w:numId w:val="2"/>
        </w:numPr>
      </w:pPr>
      <w:r>
        <w:t>g</w:t>
      </w:r>
      <w:r w:rsidRPr="009B120D">
        <w:t>oalball</w:t>
      </w:r>
      <w:r>
        <w:t>,</w:t>
      </w:r>
    </w:p>
    <w:p w14:paraId="694F5A49" w14:textId="77777777" w:rsidR="00080384" w:rsidRPr="009B120D" w:rsidRDefault="00080384" w:rsidP="0062471D">
      <w:pPr>
        <w:numPr>
          <w:ilvl w:val="0"/>
          <w:numId w:val="2"/>
        </w:numPr>
      </w:pPr>
      <w:r>
        <w:t>g</w:t>
      </w:r>
      <w:r w:rsidRPr="009B120D">
        <w:t>olf</w:t>
      </w:r>
      <w:r>
        <w:t>,</w:t>
      </w:r>
    </w:p>
    <w:p w14:paraId="24478042" w14:textId="77777777" w:rsidR="00080384" w:rsidRPr="009B120D" w:rsidRDefault="00080384" w:rsidP="0062471D">
      <w:pPr>
        <w:numPr>
          <w:ilvl w:val="0"/>
          <w:numId w:val="2"/>
        </w:numPr>
      </w:pPr>
      <w:r>
        <w:t>l</w:t>
      </w:r>
      <w:r w:rsidRPr="009B120D">
        <w:t>acrosse</w:t>
      </w:r>
      <w:r>
        <w:t>,</w:t>
      </w:r>
    </w:p>
    <w:p w14:paraId="6610205E" w14:textId="77777777" w:rsidR="00080384" w:rsidRPr="009B120D" w:rsidRDefault="00080384" w:rsidP="0062471D">
      <w:pPr>
        <w:numPr>
          <w:ilvl w:val="0"/>
          <w:numId w:val="2"/>
        </w:numPr>
      </w:pPr>
      <w:r>
        <w:t>s</w:t>
      </w:r>
      <w:r w:rsidRPr="009B120D">
        <w:t>occer</w:t>
      </w:r>
      <w:r>
        <w:t>,</w:t>
      </w:r>
    </w:p>
    <w:p w14:paraId="13B69F6D" w14:textId="77777777" w:rsidR="00080384" w:rsidRPr="009B120D" w:rsidRDefault="00080384" w:rsidP="0062471D">
      <w:pPr>
        <w:numPr>
          <w:ilvl w:val="0"/>
          <w:numId w:val="2"/>
        </w:numPr>
      </w:pPr>
      <w:r>
        <w:t>s</w:t>
      </w:r>
      <w:r w:rsidRPr="009B120D">
        <w:t>wimming</w:t>
      </w:r>
      <w:r>
        <w:t>,</w:t>
      </w:r>
    </w:p>
    <w:p w14:paraId="600ED3F0" w14:textId="77777777" w:rsidR="00080384" w:rsidRPr="009B120D" w:rsidRDefault="00080384" w:rsidP="0062471D">
      <w:pPr>
        <w:numPr>
          <w:ilvl w:val="0"/>
          <w:numId w:val="2"/>
        </w:numPr>
      </w:pPr>
      <w:r>
        <w:t>t</w:t>
      </w:r>
      <w:r w:rsidRPr="009B120D">
        <w:t>ennis</w:t>
      </w:r>
      <w:r>
        <w:t>,</w:t>
      </w:r>
    </w:p>
    <w:p w14:paraId="33E598FF" w14:textId="77777777" w:rsidR="00080384" w:rsidRPr="009B120D" w:rsidRDefault="00080384" w:rsidP="0062471D">
      <w:pPr>
        <w:numPr>
          <w:ilvl w:val="0"/>
          <w:numId w:val="2"/>
        </w:numPr>
      </w:pPr>
      <w:r>
        <w:t>t</w:t>
      </w:r>
      <w:r w:rsidRPr="009B120D">
        <w:t xml:space="preserve">rack and </w:t>
      </w:r>
      <w:r>
        <w:t>f</w:t>
      </w:r>
      <w:r w:rsidRPr="009B120D">
        <w:t>ield</w:t>
      </w:r>
      <w:r>
        <w:t>, and</w:t>
      </w:r>
    </w:p>
    <w:p w14:paraId="0A2B3D51" w14:textId="77777777" w:rsidR="00080384" w:rsidRPr="009B120D" w:rsidRDefault="00080384" w:rsidP="0062471D">
      <w:pPr>
        <w:numPr>
          <w:ilvl w:val="0"/>
          <w:numId w:val="2"/>
        </w:numPr>
      </w:pPr>
      <w:r>
        <w:t>v</w:t>
      </w:r>
      <w:r w:rsidRPr="009B120D">
        <w:t>olleyball</w:t>
      </w:r>
      <w:r>
        <w:t>.</w:t>
      </w:r>
    </w:p>
    <w:p w14:paraId="37DBF543" w14:textId="77777777" w:rsidR="00080384" w:rsidRPr="009B120D" w:rsidRDefault="00080384" w:rsidP="0062471D">
      <w:pPr>
        <w:rPr>
          <w:rFonts w:eastAsia="Calibri"/>
        </w:rPr>
      </w:pPr>
    </w:p>
    <w:p w14:paraId="0C5CE4F5" w14:textId="77777777" w:rsidR="00080384" w:rsidRPr="009B120D" w:rsidRDefault="00080384" w:rsidP="0062471D">
      <w:pPr>
        <w:rPr>
          <w:rFonts w:eastAsia="Calibri"/>
        </w:rPr>
      </w:pPr>
      <w:r w:rsidRPr="009B120D">
        <w:rPr>
          <w:rFonts w:eastAsia="Calibri"/>
        </w:rPr>
        <w:t xml:space="preserve">Additional sports chapters, minus tactile/print layouts, would be provided for </w:t>
      </w:r>
      <w:r>
        <w:rPr>
          <w:rFonts w:eastAsia="Calibri"/>
        </w:rPr>
        <w:t>s</w:t>
      </w:r>
      <w:r w:rsidRPr="009B120D">
        <w:rPr>
          <w:rFonts w:eastAsia="Calibri"/>
        </w:rPr>
        <w:t xml:space="preserve">oftball (reviewed in combination with the </w:t>
      </w:r>
      <w:r>
        <w:rPr>
          <w:rFonts w:eastAsia="Calibri"/>
        </w:rPr>
        <w:t>b</w:t>
      </w:r>
      <w:r w:rsidRPr="009B120D">
        <w:rPr>
          <w:rFonts w:eastAsia="Calibri"/>
        </w:rPr>
        <w:t xml:space="preserve">aseball layout), </w:t>
      </w:r>
      <w:r>
        <w:rPr>
          <w:rFonts w:eastAsia="Calibri"/>
        </w:rPr>
        <w:t>u</w:t>
      </w:r>
      <w:r w:rsidRPr="009B120D">
        <w:rPr>
          <w:rFonts w:eastAsia="Calibri"/>
        </w:rPr>
        <w:t xml:space="preserve">ltimate (played on a flat grass field), and </w:t>
      </w:r>
      <w:r>
        <w:rPr>
          <w:rFonts w:eastAsia="Calibri"/>
        </w:rPr>
        <w:t>s</w:t>
      </w:r>
      <w:r w:rsidRPr="009B120D">
        <w:rPr>
          <w:rFonts w:eastAsia="Calibri"/>
        </w:rPr>
        <w:t>peedball (usually played on a soccer field or basketball court).</w:t>
      </w:r>
    </w:p>
    <w:p w14:paraId="62C847C5" w14:textId="77777777" w:rsidR="00080384" w:rsidRPr="009B120D" w:rsidRDefault="00080384" w:rsidP="0062471D">
      <w:pPr>
        <w:rPr>
          <w:rFonts w:eastAsia="Calibri"/>
        </w:rPr>
      </w:pPr>
    </w:p>
    <w:p w14:paraId="38763652" w14:textId="77777777" w:rsidR="00080384" w:rsidRPr="009B120D" w:rsidRDefault="00080384" w:rsidP="0062471D">
      <w:pPr>
        <w:rPr>
          <w:rFonts w:eastAsia="Calibri"/>
        </w:rPr>
      </w:pPr>
      <w:r w:rsidRPr="009B120D">
        <w:rPr>
          <w:rFonts w:eastAsia="Calibri"/>
        </w:rPr>
        <w:t xml:space="preserve">Ideal </w:t>
      </w:r>
      <w:r>
        <w:rPr>
          <w:rFonts w:eastAsia="Calibri"/>
        </w:rPr>
        <w:t>field-test</w:t>
      </w:r>
      <w:r w:rsidRPr="009B120D">
        <w:rPr>
          <w:rFonts w:eastAsia="Calibri"/>
        </w:rPr>
        <w:t xml:space="preserve"> times were discussed and tentatively planned, as well as probable </w:t>
      </w:r>
      <w:r>
        <w:rPr>
          <w:rFonts w:eastAsia="Calibri"/>
        </w:rPr>
        <w:t>field-test</w:t>
      </w:r>
      <w:r w:rsidRPr="009B120D">
        <w:rPr>
          <w:rFonts w:eastAsia="Calibri"/>
        </w:rPr>
        <w:t xml:space="preserve"> sites—five summer camps and 15 academic settings. The co-authors/consultants were contacted, contract agreements were signed, and delineation of authoring tasks was determined via a teleconference call. Per the consultants’ request, the product manager developed an initial design of the </w:t>
      </w:r>
      <w:r>
        <w:rPr>
          <w:rFonts w:eastAsia="Calibri"/>
        </w:rPr>
        <w:t>t</w:t>
      </w:r>
      <w:r w:rsidRPr="009B120D">
        <w:rPr>
          <w:rFonts w:eastAsia="Calibri"/>
        </w:rPr>
        <w:t>ennis chapter that could serve as a starting point for later refinements; a tennis logo was designed to match the basketball motif. Eventually, final content headings were determined by the authoring team and shared in a Google Docs™ template; regular updates were made to each sports chapter throughout April and May 2014.</w:t>
      </w:r>
    </w:p>
    <w:p w14:paraId="2A0EB4E4" w14:textId="77777777" w:rsidR="00080384" w:rsidRPr="009B120D" w:rsidRDefault="00080384" w:rsidP="0062471D">
      <w:pPr>
        <w:rPr>
          <w:rFonts w:eastAsia="Calibri"/>
        </w:rPr>
      </w:pPr>
    </w:p>
    <w:p w14:paraId="113E6526" w14:textId="77777777" w:rsidR="00080384" w:rsidRPr="009B120D" w:rsidRDefault="00080384" w:rsidP="0062471D">
      <w:pPr>
        <w:rPr>
          <w:rFonts w:eastAsia="Calibri"/>
        </w:rPr>
      </w:pPr>
      <w:r w:rsidRPr="009B120D">
        <w:rPr>
          <w:rFonts w:eastAsia="Calibri"/>
        </w:rPr>
        <w:t xml:space="preserve">Concurrent with the aforementioned project-related activities, the product manager assisted APH Development </w:t>
      </w:r>
      <w:r>
        <w:rPr>
          <w:rFonts w:eastAsia="Calibri"/>
        </w:rPr>
        <w:t>s</w:t>
      </w:r>
      <w:r w:rsidRPr="009B120D">
        <w:rPr>
          <w:rFonts w:eastAsia="Calibri"/>
        </w:rPr>
        <w:t xml:space="preserve">taff in pulling together product information and budget </w:t>
      </w:r>
      <w:r w:rsidRPr="009B120D">
        <w:rPr>
          <w:rFonts w:eastAsia="Calibri"/>
        </w:rPr>
        <w:lastRenderedPageBreak/>
        <w:t>estimates for grant</w:t>
      </w:r>
      <w:r>
        <w:rPr>
          <w:rFonts w:eastAsia="Calibri"/>
        </w:rPr>
        <w:t>-</w:t>
      </w:r>
      <w:r w:rsidRPr="009B120D">
        <w:rPr>
          <w:rFonts w:eastAsia="Calibri"/>
        </w:rPr>
        <w:t xml:space="preserve">submission purposes. Several positive outcomes resulted from this mutual effort. Initially, after reviewing a grant application and taking a tour at APH’s research and manufacturing plant, the </w:t>
      </w:r>
      <w:r w:rsidRPr="009B120D">
        <w:rPr>
          <w:rFonts w:eastAsia="Calibri"/>
          <w:bCs/>
        </w:rPr>
        <w:t>United States Tennis Association (USTA) Southern</w:t>
      </w:r>
      <w:r w:rsidRPr="009B120D">
        <w:rPr>
          <w:rFonts w:eastAsia="Calibri"/>
        </w:rPr>
        <w:t xml:space="preserve"> granted $1,000 to APH for the development of the SPORTS COURTS kit</w:t>
      </w:r>
      <w:r>
        <w:rPr>
          <w:rFonts w:eastAsia="Calibri"/>
        </w:rPr>
        <w:t>,</w:t>
      </w:r>
      <w:r w:rsidRPr="009B120D">
        <w:rPr>
          <w:rFonts w:eastAsia="Calibri"/>
        </w:rPr>
        <w:t xml:space="preserve"> consisting of 15 different interactive, tactile sports models and </w:t>
      </w:r>
      <w:r>
        <w:rPr>
          <w:rFonts w:eastAsia="Calibri"/>
        </w:rPr>
        <w:t xml:space="preserve">a </w:t>
      </w:r>
      <w:r w:rsidRPr="009B120D">
        <w:rPr>
          <w:rFonts w:eastAsia="Calibri"/>
        </w:rPr>
        <w:t>guidebook</w:t>
      </w:r>
      <w:r w:rsidRPr="009B120D">
        <w:t xml:space="preserve">. </w:t>
      </w:r>
      <w:r w:rsidRPr="009B120D">
        <w:rPr>
          <w:rFonts w:eastAsia="Calibri"/>
        </w:rPr>
        <w:t xml:space="preserve">Secondly, APH was notified that the development of SPORTS COURTS will be featured in the September 2014 issue of </w:t>
      </w:r>
      <w:r w:rsidRPr="009B120D">
        <w:rPr>
          <w:rFonts w:eastAsia="Calibri"/>
          <w:i/>
        </w:rPr>
        <w:t xml:space="preserve">TENNIS </w:t>
      </w:r>
      <w:r w:rsidRPr="009B120D">
        <w:rPr>
          <w:rFonts w:eastAsia="Calibri"/>
        </w:rPr>
        <w:t>magazine, a national magazine that goes to every USTA member in the United States; photo(s) of students with visual impairments and blindness exploring the tactile court layout will be included. The product manager assisted with the photoshoot taken at the Kentucky School for the Blind</w:t>
      </w:r>
      <w:r>
        <w:rPr>
          <w:rFonts w:eastAsia="Calibri"/>
        </w:rPr>
        <w:t xml:space="preserve"> (see Figure 8).</w:t>
      </w:r>
    </w:p>
    <w:p w14:paraId="21BB1FE0" w14:textId="58CBCED0" w:rsidR="00080384" w:rsidRDefault="00080384" w:rsidP="0062471D">
      <w:pPr>
        <w:rPr>
          <w:rFonts w:eastAsia="Calibri"/>
        </w:rPr>
      </w:pPr>
    </w:p>
    <w:p w14:paraId="495C546D" w14:textId="77777777" w:rsidR="00C9517F" w:rsidRDefault="00C9517F" w:rsidP="00C9517F">
      <w:pPr>
        <w:pStyle w:val="Figure"/>
        <w:rPr>
          <w:rFonts w:eastAsia="Calibri"/>
        </w:rPr>
      </w:pPr>
      <w:r w:rsidRPr="00E6355A">
        <w:rPr>
          <w:rFonts w:eastAsia="Calibri"/>
        </w:rPr>
        <w:t>Figure 8</w:t>
      </w:r>
    </w:p>
    <w:p w14:paraId="640F8ECB" w14:textId="496C8053" w:rsidR="00C9517F" w:rsidRPr="00E6355A" w:rsidRDefault="00C9517F" w:rsidP="00C9517F">
      <w:pPr>
        <w:pStyle w:val="FigureCaption"/>
        <w:rPr>
          <w:rFonts w:eastAsia="Calibri"/>
        </w:rPr>
      </w:pPr>
      <w:r w:rsidRPr="00E6355A">
        <w:rPr>
          <w:rFonts w:eastAsia="Calibri"/>
        </w:rPr>
        <w:t xml:space="preserve">Students at the Kentucky School for the Blind, </w:t>
      </w:r>
      <w:r>
        <w:rPr>
          <w:rFonts w:eastAsia="Calibri"/>
        </w:rPr>
        <w:t>E</w:t>
      </w:r>
      <w:r w:rsidRPr="00E6355A">
        <w:rPr>
          <w:rFonts w:eastAsia="Calibri"/>
        </w:rPr>
        <w:t xml:space="preserve">xploring the Tennis </w:t>
      </w:r>
      <w:r>
        <w:rPr>
          <w:rFonts w:eastAsia="Calibri"/>
        </w:rPr>
        <w:t>T</w:t>
      </w:r>
      <w:r w:rsidRPr="00E6355A">
        <w:rPr>
          <w:rFonts w:eastAsia="Calibri"/>
        </w:rPr>
        <w:t xml:space="preserve">actile </w:t>
      </w:r>
      <w:r>
        <w:rPr>
          <w:rFonts w:eastAsia="Calibri"/>
        </w:rPr>
        <w:t>C</w:t>
      </w:r>
      <w:r w:rsidRPr="00E6355A">
        <w:rPr>
          <w:rFonts w:eastAsia="Calibri"/>
        </w:rPr>
        <w:t xml:space="preserve">ourt </w:t>
      </w:r>
      <w:r>
        <w:rPr>
          <w:rFonts w:eastAsia="Calibri"/>
        </w:rPr>
        <w:t>L</w:t>
      </w:r>
      <w:r w:rsidRPr="00E6355A">
        <w:rPr>
          <w:rFonts w:eastAsia="Calibri"/>
        </w:rPr>
        <w:t>ayout</w:t>
      </w:r>
    </w:p>
    <w:p w14:paraId="22C28947" w14:textId="77777777" w:rsidR="00080384" w:rsidRPr="009B120D" w:rsidRDefault="00080384" w:rsidP="00E6355A">
      <w:pPr>
        <w:keepNext/>
        <w:rPr>
          <w:rFonts w:eastAsia="Calibri"/>
        </w:rPr>
      </w:pPr>
      <w:r w:rsidRPr="009B120D">
        <w:rPr>
          <w:rFonts w:eastAsia="Calibri"/>
          <w:noProof/>
        </w:rPr>
        <w:drawing>
          <wp:inline distT="0" distB="0" distL="0" distR="0" wp14:anchorId="0DEB85EB" wp14:editId="71E1C927">
            <wp:extent cx="2628900" cy="1924050"/>
            <wp:effectExtent l="0" t="0" r="0" b="0"/>
            <wp:docPr id="11264" name="Picture 11264" descr="alt=&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 name="Picture 11264" descr="alt=&quot;&quot;"/>
                    <pic:cNvPicPr>
                      <a:picLocks noChangeAspect="1" noChangeArrowheads="1"/>
                    </pic:cNvPicPr>
                  </pic:nvPicPr>
                  <pic:blipFill>
                    <a:blip r:embed="rId39" r:link="rId40" cstate="email">
                      <a:extLst>
                        <a:ext uri="{28A0092B-C50C-407E-A947-70E740481C1C}">
                          <a14:useLocalDpi xmlns:a14="http://schemas.microsoft.com/office/drawing/2010/main"/>
                        </a:ext>
                      </a:extLst>
                    </a:blip>
                    <a:srcRect/>
                    <a:stretch>
                      <a:fillRect/>
                    </a:stretch>
                  </pic:blipFill>
                  <pic:spPr bwMode="auto">
                    <a:xfrm>
                      <a:off x="0" y="0"/>
                      <a:ext cx="2628900" cy="1924050"/>
                    </a:xfrm>
                    <a:prstGeom prst="rect">
                      <a:avLst/>
                    </a:prstGeom>
                    <a:noFill/>
                    <a:ln>
                      <a:noFill/>
                    </a:ln>
                  </pic:spPr>
                </pic:pic>
              </a:graphicData>
            </a:graphic>
          </wp:inline>
        </w:drawing>
      </w:r>
    </w:p>
    <w:p w14:paraId="0BBD04F7" w14:textId="77777777" w:rsidR="00080384" w:rsidRPr="009B120D" w:rsidRDefault="00080384" w:rsidP="0062471D">
      <w:pPr>
        <w:rPr>
          <w:rFonts w:eastAsia="Calibri"/>
        </w:rPr>
      </w:pPr>
    </w:p>
    <w:p w14:paraId="6D7426B5" w14:textId="77777777" w:rsidR="00080384" w:rsidRPr="009B120D" w:rsidRDefault="00080384" w:rsidP="0062471D">
      <w:pPr>
        <w:rPr>
          <w:rFonts w:eastAsia="Calibri"/>
        </w:rPr>
      </w:pPr>
      <w:r w:rsidRPr="009B120D">
        <w:rPr>
          <w:rFonts w:eastAsia="Calibri"/>
        </w:rPr>
        <w:t xml:space="preserve">Throughout June and July 2014, the product manager and </w:t>
      </w:r>
      <w:r>
        <w:rPr>
          <w:rFonts w:eastAsia="Calibri"/>
        </w:rPr>
        <w:t>T.</w:t>
      </w:r>
      <w:r w:rsidRPr="009B120D">
        <w:rPr>
          <w:rFonts w:eastAsia="Calibri"/>
        </w:rPr>
        <w:t xml:space="preserve"> Poppe concentrated on the design of the actual court and field layouts. Because of higher project priorities in Technical </w:t>
      </w:r>
      <w:r>
        <w:rPr>
          <w:rFonts w:eastAsia="Calibri"/>
        </w:rPr>
        <w:t xml:space="preserve">and Manufacturing </w:t>
      </w:r>
      <w:r w:rsidRPr="009B120D">
        <w:rPr>
          <w:rFonts w:eastAsia="Calibri"/>
        </w:rPr>
        <w:t>Research</w:t>
      </w:r>
      <w:r>
        <w:rPr>
          <w:rFonts w:eastAsia="Calibri"/>
        </w:rPr>
        <w:t xml:space="preserve"> (TMR)</w:t>
      </w:r>
      <w:r w:rsidRPr="009B120D">
        <w:rPr>
          <w:rFonts w:eastAsia="Calibri"/>
        </w:rPr>
        <w:t>, the product manager personally assumed the complex task of creating a matrix to accommodate and ensure minimal silkscreen setups using a limited number of ink colors; she also outlined the vacuum-form master setups with a total of eight 2-up patterns needed. This matrix served as a roadmap for all subsequent work on the prototype versions of the courts/fields. Each court/field design was planned</w:t>
      </w:r>
      <w:r>
        <w:rPr>
          <w:rFonts w:eastAsia="Calibri"/>
        </w:rPr>
        <w:t>,</w:t>
      </w:r>
      <w:r w:rsidRPr="009B120D">
        <w:rPr>
          <w:rFonts w:eastAsia="Calibri"/>
        </w:rPr>
        <w:t xml:space="preserve"> taking into account proper dimensions, typical court/field features, visual contrast, texture application, and print and braille label placement. A unified look and feel for the overall presentation of all of the courts and fields were maintained throughout the design process.</w:t>
      </w:r>
    </w:p>
    <w:p w14:paraId="1BFDE9B0" w14:textId="77777777" w:rsidR="00080384" w:rsidRPr="009B120D" w:rsidRDefault="00080384" w:rsidP="0062471D">
      <w:pPr>
        <w:rPr>
          <w:rFonts w:eastAsia="Calibri"/>
        </w:rPr>
      </w:pPr>
    </w:p>
    <w:p w14:paraId="76FAC932" w14:textId="77777777" w:rsidR="00080384" w:rsidRPr="009B120D" w:rsidRDefault="00080384" w:rsidP="0062471D">
      <w:pPr>
        <w:rPr>
          <w:rFonts w:eastAsia="Calibri"/>
        </w:rPr>
      </w:pPr>
      <w:r w:rsidRPr="009B120D">
        <w:rPr>
          <w:rFonts w:eastAsia="Calibri"/>
        </w:rPr>
        <w:t>Prototype development also encompassed the original molding and fabrication of related 3D manipulatives</w:t>
      </w:r>
      <w:r>
        <w:rPr>
          <w:rFonts w:eastAsia="Calibri"/>
        </w:rPr>
        <w:t>,</w:t>
      </w:r>
      <w:r w:rsidRPr="009B120D">
        <w:rPr>
          <w:rFonts w:eastAsia="Calibri"/>
        </w:rPr>
        <w:t xml:space="preserve"> such as goal posts, bowling pins, basketball nets, and players. Separate thermoform patterns were built to produce magnetic X and O pieces to demonstrate defensive and offensive player positions of team sports (e.g., football, volleyball, soccer). Andrew Dakin and Andrew Moulton generated the basketball backboards via a 3D printer; </w:t>
      </w:r>
      <w:r>
        <w:rPr>
          <w:rFonts w:eastAsia="Calibri"/>
        </w:rPr>
        <w:t>T.</w:t>
      </w:r>
      <w:r w:rsidRPr="009B120D">
        <w:rPr>
          <w:rFonts w:eastAsia="Calibri"/>
        </w:rPr>
        <w:t xml:space="preserve"> Poppe fabricated the remaining 3D parts and embellishments.</w:t>
      </w:r>
    </w:p>
    <w:p w14:paraId="0E056F37" w14:textId="77777777" w:rsidR="00080384" w:rsidRPr="009B120D" w:rsidRDefault="00080384" w:rsidP="0062471D">
      <w:pPr>
        <w:rPr>
          <w:rFonts w:eastAsia="Calibri"/>
        </w:rPr>
      </w:pPr>
    </w:p>
    <w:p w14:paraId="018841C3" w14:textId="77777777" w:rsidR="00080384" w:rsidRPr="009B120D" w:rsidRDefault="00080384" w:rsidP="0062471D">
      <w:pPr>
        <w:rPr>
          <w:rFonts w:eastAsia="Calibri"/>
        </w:rPr>
      </w:pPr>
      <w:r w:rsidRPr="009B120D">
        <w:rPr>
          <w:rFonts w:eastAsia="Calibri"/>
        </w:rPr>
        <w:t xml:space="preserve">In August 2014, the product manager took the opportunity to gather additional names and contact information from those attending the 2014 International </w:t>
      </w:r>
      <w:r>
        <w:rPr>
          <w:rFonts w:eastAsia="Calibri"/>
        </w:rPr>
        <w:t>Association for Education and Rehabilitation of the Blind and Visually Impaired</w:t>
      </w:r>
      <w:r w:rsidRPr="009B120D">
        <w:rPr>
          <w:rFonts w:eastAsia="Calibri"/>
        </w:rPr>
        <w:t xml:space="preserve"> Conference in San Antonio, TX, who might be interested to serve as field evaluators. The </w:t>
      </w:r>
      <w:r>
        <w:rPr>
          <w:rFonts w:eastAsia="Calibri"/>
        </w:rPr>
        <w:t>field-test</w:t>
      </w:r>
      <w:r w:rsidRPr="009B120D">
        <w:rPr>
          <w:rFonts w:eastAsia="Calibri"/>
        </w:rPr>
        <w:t xml:space="preserve"> opportunity was announced at a general session presented by Lieberman. A total of 20 teachers completed and submitted forms that also captured their ideas for product components. Many of the requested design features echoed the planned blueprint for the product</w:t>
      </w:r>
      <w:r>
        <w:rPr>
          <w:rFonts w:eastAsia="Calibri"/>
        </w:rPr>
        <w:t>,</w:t>
      </w:r>
      <w:r w:rsidRPr="009B120D">
        <w:rPr>
          <w:rFonts w:eastAsia="Calibri"/>
        </w:rPr>
        <w:t xml:space="preserve"> with emphasis on appropriateness for students with both low vision and blindness, portability, simple-but-functional presentation, durability for indoor/outdoor use and by multiple users, </w:t>
      </w:r>
      <w:r>
        <w:rPr>
          <w:rFonts w:eastAsia="Calibri"/>
        </w:rPr>
        <w:t>ease in sharing</w:t>
      </w:r>
      <w:r w:rsidRPr="009B120D">
        <w:rPr>
          <w:rFonts w:eastAsia="Calibri"/>
        </w:rPr>
        <w:t>, proper dimensions/ratios of courts, foldabl</w:t>
      </w:r>
      <w:r>
        <w:rPr>
          <w:rFonts w:eastAsia="Calibri"/>
        </w:rPr>
        <w:t>ility</w:t>
      </w:r>
      <w:r w:rsidRPr="009B120D">
        <w:rPr>
          <w:rFonts w:eastAsia="Calibri"/>
        </w:rPr>
        <w:t>, and different shapes for offensive and defensive players.</w:t>
      </w:r>
    </w:p>
    <w:p w14:paraId="634F92D4" w14:textId="77777777" w:rsidR="00080384" w:rsidRPr="009B120D" w:rsidRDefault="00080384" w:rsidP="0062471D">
      <w:pPr>
        <w:rPr>
          <w:rFonts w:eastAsia="Calibri"/>
        </w:rPr>
      </w:pPr>
    </w:p>
    <w:p w14:paraId="7EC0C9AC" w14:textId="77777777" w:rsidR="00080384" w:rsidRPr="009B120D" w:rsidRDefault="00080384" w:rsidP="0062471D">
      <w:r w:rsidRPr="009B120D">
        <w:t xml:space="preserve">Although originally optimistic that the </w:t>
      </w:r>
      <w:r>
        <w:t>field-test</w:t>
      </w:r>
      <w:r w:rsidRPr="009B120D">
        <w:t xml:space="preserve"> stage might begin during FY 2014, it became apparent that the complexity and scope of prototype development, as well as the project staff’s involvement in other project endeavors, would dictate a lengthier timeline.</w:t>
      </w:r>
    </w:p>
    <w:p w14:paraId="4505BE0D" w14:textId="77777777" w:rsidR="00080384" w:rsidRPr="009B120D" w:rsidRDefault="00080384" w:rsidP="0062471D">
      <w:pPr>
        <w:rPr>
          <w:highlight w:val="yellow"/>
        </w:rPr>
      </w:pPr>
    </w:p>
    <w:p w14:paraId="2712D866" w14:textId="77777777" w:rsidR="004A69A9" w:rsidRDefault="00080384" w:rsidP="0062471D">
      <w:r w:rsidRPr="009B120D">
        <w:t xml:space="preserve">A steady pace of activities and tasks by the project staff characterized the first two quarters of FY 2015. Significant strides were made in the preparation and design of the dual tactile/visual layout of each sport court or field. First, the dimensions and important features of each field/court were researched; the most tactually meaningful way to show each layout was then determined. An effort was made to incorporate interesting textures and varying elevations of graphic elements into all of the sports layouts (e.g., water texture in </w:t>
      </w:r>
      <w:r>
        <w:t xml:space="preserve">the </w:t>
      </w:r>
      <w:r w:rsidRPr="009B120D">
        <w:t>Swimming layout</w:t>
      </w:r>
      <w:r>
        <w:t>;</w:t>
      </w:r>
      <w:r w:rsidRPr="009B120D">
        <w:t xml:space="preserve"> rough</w:t>
      </w:r>
      <w:r>
        <w:t>,</w:t>
      </w:r>
      <w:r w:rsidRPr="009B120D">
        <w:t xml:space="preserve"> sandy bunkers in the Golf layout).</w:t>
      </w:r>
    </w:p>
    <w:p w14:paraId="510601D5" w14:textId="41C1136B" w:rsidR="00080384" w:rsidRPr="009B120D" w:rsidRDefault="00080384" w:rsidP="0062471D"/>
    <w:p w14:paraId="5D335D57" w14:textId="77777777" w:rsidR="004A69A9" w:rsidRDefault="00080384" w:rsidP="0062471D">
      <w:r w:rsidRPr="009B120D">
        <w:t>After the tactile layouts were established, complementary silkscreen art was created to generate the print counterparts. Attention was given to utilizing and juxtaposing high-contrast colors within a given field or court layout, always with the low</w:t>
      </w:r>
      <w:r>
        <w:t>-</w:t>
      </w:r>
      <w:r w:rsidRPr="009B120D">
        <w:t>vision reader in mind; large print text was incorporated as well.</w:t>
      </w:r>
    </w:p>
    <w:p w14:paraId="69F69C6E" w14:textId="19048372" w:rsidR="00080384" w:rsidRPr="009B120D" w:rsidRDefault="00080384" w:rsidP="0062471D"/>
    <w:p w14:paraId="34DC0D7D" w14:textId="366926A1" w:rsidR="00080384" w:rsidRDefault="00080384" w:rsidP="0062471D">
      <w:r w:rsidRPr="009B120D">
        <w:t xml:space="preserve">To generate multiple copies of each layout for </w:t>
      </w:r>
      <w:r>
        <w:t>field-test</w:t>
      </w:r>
      <w:r w:rsidRPr="009B120D">
        <w:t>ing purposes, 2-up images of the sports layouts were screen</w:t>
      </w:r>
      <w:r>
        <w:t>-</w:t>
      </w:r>
      <w:r w:rsidRPr="009B120D">
        <w:t>printed in-house. The printed sheets were then vacuum-formed to create the final combined tactile/color layouts and were trimmed to finished size</w:t>
      </w:r>
      <w:r>
        <w:t xml:space="preserve"> (see Figure 9)</w:t>
      </w:r>
      <w:r w:rsidRPr="009B120D">
        <w:t>. Each layout was captured on a single 11 x 17-in. sheet and hinged slightly off-center and three-hole punched for inclusion in a binder.</w:t>
      </w:r>
    </w:p>
    <w:p w14:paraId="7AFBCD45" w14:textId="28FEC7A7" w:rsidR="00C9517F" w:rsidRDefault="00C9517F" w:rsidP="0062471D"/>
    <w:p w14:paraId="1B741D39" w14:textId="77777777" w:rsidR="00C9517F" w:rsidRDefault="00C9517F" w:rsidP="00C9517F">
      <w:pPr>
        <w:pStyle w:val="Figure"/>
      </w:pPr>
      <w:r w:rsidRPr="00E6355A">
        <w:lastRenderedPageBreak/>
        <w:t>Figure 9</w:t>
      </w:r>
    </w:p>
    <w:p w14:paraId="5882729F" w14:textId="2EB03E19" w:rsidR="00C9517F" w:rsidRPr="00E6355A" w:rsidRDefault="00C9517F" w:rsidP="00C9517F">
      <w:pPr>
        <w:pStyle w:val="FigureCaption"/>
      </w:pPr>
      <w:r w:rsidRPr="00E6355A">
        <w:t>Model/</w:t>
      </w:r>
      <w:r>
        <w:t>P</w:t>
      </w:r>
      <w:r w:rsidRPr="00E6355A">
        <w:t xml:space="preserve">attern </w:t>
      </w:r>
      <w:r>
        <w:t>M</w:t>
      </w:r>
      <w:r w:rsidRPr="00E6355A">
        <w:t xml:space="preserve">aker, </w:t>
      </w:r>
      <w:r>
        <w:t>V</w:t>
      </w:r>
      <w:r w:rsidRPr="00E6355A">
        <w:t>acuum-</w:t>
      </w:r>
      <w:r>
        <w:t>F</w:t>
      </w:r>
      <w:r w:rsidRPr="00E6355A">
        <w:t xml:space="preserve">orming a </w:t>
      </w:r>
      <w:r>
        <w:t>P</w:t>
      </w:r>
      <w:r w:rsidRPr="00E6355A">
        <w:t xml:space="preserve">rinted Swimming </w:t>
      </w:r>
      <w:r>
        <w:t>L</w:t>
      </w:r>
      <w:r w:rsidRPr="00E6355A">
        <w:t>ayout.</w:t>
      </w:r>
    </w:p>
    <w:p w14:paraId="40996FED" w14:textId="77777777" w:rsidR="00F30433" w:rsidRDefault="00080384" w:rsidP="00F30433">
      <w:r w:rsidRPr="009B120D">
        <w:rPr>
          <w:noProof/>
        </w:rPr>
        <w:drawing>
          <wp:inline distT="0" distB="0" distL="0" distR="0" wp14:anchorId="2464CEE0" wp14:editId="7DEEDB7E">
            <wp:extent cx="2552700" cy="3143250"/>
            <wp:effectExtent l="171450" t="114300" r="171450" b="228600"/>
            <wp:docPr id="11265" name="Picture 11265" descr="alt=&quot;&quot;"/>
            <wp:cNvGraphicFramePr/>
            <a:graphic xmlns:a="http://schemas.openxmlformats.org/drawingml/2006/main">
              <a:graphicData uri="http://schemas.openxmlformats.org/drawingml/2006/picture">
                <pic:pic xmlns:pic="http://schemas.openxmlformats.org/drawingml/2006/picture">
                  <pic:nvPicPr>
                    <pic:cNvPr id="11265" name="Picture 11265" descr="alt=&quot;&quot;"/>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552700" cy="3143250"/>
                    </a:xfrm>
                    <a:prstGeom prst="rect">
                      <a:avLst/>
                    </a:prstGeom>
                    <a:noFill/>
                    <a:ln w="9525">
                      <a:noFill/>
                      <a:miter lim="800000"/>
                      <a:headEnd/>
                      <a:tailEnd/>
                    </a:ln>
                    <a:effectLst>
                      <a:outerShdw blurRad="165100" dist="50800" dir="5400000" algn="ctr" rotWithShape="0">
                        <a:srgbClr val="4F81BD">
                          <a:lumMod val="75000"/>
                        </a:srgbClr>
                      </a:outerShdw>
                    </a:effectLst>
                  </pic:spPr>
                </pic:pic>
              </a:graphicData>
            </a:graphic>
          </wp:inline>
        </w:drawing>
      </w:r>
    </w:p>
    <w:p w14:paraId="2ED15F7F" w14:textId="77777777" w:rsidR="00080384" w:rsidRPr="009B120D" w:rsidRDefault="00080384" w:rsidP="0062471D">
      <w:r w:rsidRPr="009B120D">
        <w:t>The design of the accompanying 3D features (e.g., players, nets of various lengths, goal posts, bowling pins, basketball nets) was concurrent with the development of the tactile/print sports layouts. The 3D parts were created using a variety of mold-making techniques (e.g., liquid resin process or 3D printer). Hook material and/or magnetic attachments were added to each manipulative for eventual positioning on the corresponding sports field or court. Careful attention was given to the incorporation of high-contrast colors, textures, and recognizable features. For example, the 3D players contrast in both color (red versus yellow) and texture (smooth versus rough). Additionally, the 3D pieces accommodate multiple uses across all of the court and field layouts. For example, the two sizes of goal posts can be used as supports for nets (as in Tennis and Volleyball), goal posts (as in Football), hoops (as in Basketball), or flags (as in Soccer and Golf).</w:t>
      </w:r>
    </w:p>
    <w:p w14:paraId="31495B16" w14:textId="77777777" w:rsidR="00080384" w:rsidRPr="009B120D" w:rsidRDefault="00080384" w:rsidP="0062471D"/>
    <w:p w14:paraId="66382D90" w14:textId="77777777" w:rsidR="00080384" w:rsidRDefault="00080384" w:rsidP="0062471D">
      <w:r w:rsidRPr="009B120D">
        <w:t>Under the corners of each sports layout are four magnetic tabs that secure the layout to a metal surface</w:t>
      </w:r>
      <w:r>
        <w:t>,</w:t>
      </w:r>
      <w:r w:rsidRPr="009B120D">
        <w:t xml:space="preserve"> such as APH’s ALL-IN-ONE Board (</w:t>
      </w:r>
      <w:r>
        <w:t>see Figure 10</w:t>
      </w:r>
      <w:r w:rsidRPr="009B120D">
        <w:t>) or to a cookie sheet. The 3D pieces have magnetic bases that can be used in combination with the sports layouts. The layouts can also be used as stand-alone displays on a flat desk or table surface.</w:t>
      </w:r>
    </w:p>
    <w:p w14:paraId="1438CD99" w14:textId="75DE8C2E" w:rsidR="00080384" w:rsidRDefault="00080384" w:rsidP="0062471D"/>
    <w:p w14:paraId="3325A9F5" w14:textId="77777777" w:rsidR="00C9517F" w:rsidRDefault="00C9517F" w:rsidP="00C9517F">
      <w:pPr>
        <w:pStyle w:val="Figure"/>
      </w:pPr>
      <w:r w:rsidRPr="00E6355A">
        <w:lastRenderedPageBreak/>
        <w:t>Figure 10</w:t>
      </w:r>
    </w:p>
    <w:p w14:paraId="32B59E9E" w14:textId="4C355B6B" w:rsidR="00C9517F" w:rsidRPr="00E6355A" w:rsidRDefault="00C9517F" w:rsidP="00C9517F">
      <w:pPr>
        <w:pStyle w:val="FigureCaption"/>
      </w:pPr>
      <w:r w:rsidRPr="00E6355A">
        <w:t xml:space="preserve">Basketball </w:t>
      </w:r>
      <w:r>
        <w:t>L</w:t>
      </w:r>
      <w:r w:rsidRPr="00E6355A">
        <w:t xml:space="preserve">ayout on APH’s ALL-IN-ONE Board, </w:t>
      </w:r>
      <w:r>
        <w:t>W</w:t>
      </w:r>
      <w:r w:rsidRPr="00E6355A">
        <w:t xml:space="preserve">ith 3D </w:t>
      </w:r>
      <w:r>
        <w:t>P</w:t>
      </w:r>
      <w:r w:rsidRPr="00E6355A">
        <w:t xml:space="preserve">layers and </w:t>
      </w:r>
      <w:r>
        <w:t>B</w:t>
      </w:r>
      <w:r w:rsidRPr="00E6355A">
        <w:t xml:space="preserve">asketball </w:t>
      </w:r>
      <w:r>
        <w:t>G</w:t>
      </w:r>
      <w:r w:rsidRPr="00E6355A">
        <w:t xml:space="preserve">oals </w:t>
      </w:r>
      <w:r>
        <w:t>P</w:t>
      </w:r>
      <w:r w:rsidRPr="00E6355A">
        <w:t xml:space="preserve">ositioned on the </w:t>
      </w:r>
      <w:r>
        <w:t>C</w:t>
      </w:r>
      <w:r w:rsidRPr="00E6355A">
        <w:t>ourt.</w:t>
      </w:r>
    </w:p>
    <w:p w14:paraId="623429B7" w14:textId="77777777" w:rsidR="00080384" w:rsidRPr="009B120D" w:rsidRDefault="00080384" w:rsidP="00E6355A">
      <w:pPr>
        <w:keepNext/>
      </w:pPr>
      <w:r w:rsidRPr="009B120D">
        <w:rPr>
          <w:noProof/>
        </w:rPr>
        <w:drawing>
          <wp:inline distT="0" distB="0" distL="0" distR="0" wp14:anchorId="0B66C253" wp14:editId="4F677A91">
            <wp:extent cx="3019425" cy="2133600"/>
            <wp:effectExtent l="19050" t="19050" r="28575" b="19050"/>
            <wp:docPr id="11266" name="Picture 11266" descr="alt=&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11266" descr="alt=&quot;&quot;"/>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3019425" cy="2133600"/>
                    </a:xfrm>
                    <a:prstGeom prst="rect">
                      <a:avLst/>
                    </a:prstGeom>
                    <a:noFill/>
                    <a:ln w="9525" cmpd="sng">
                      <a:solidFill>
                        <a:srgbClr val="0070C0"/>
                      </a:solidFill>
                      <a:miter lim="800000"/>
                      <a:headEnd/>
                      <a:tailEnd/>
                    </a:ln>
                    <a:effectLst/>
                  </pic:spPr>
                </pic:pic>
              </a:graphicData>
            </a:graphic>
          </wp:inline>
        </w:drawing>
      </w:r>
    </w:p>
    <w:p w14:paraId="2BA788CD" w14:textId="77777777" w:rsidR="00080384" w:rsidRPr="009B120D" w:rsidRDefault="00080384" w:rsidP="0062471D"/>
    <w:p w14:paraId="5537F045" w14:textId="77777777" w:rsidR="00080384" w:rsidRPr="009B120D" w:rsidRDefault="00080384" w:rsidP="00E6355A">
      <w:pPr>
        <w:keepNext/>
      </w:pPr>
      <w:r w:rsidRPr="009B120D">
        <w:t>Following the construction of the tangible parts (court/field layouts and 3D items), the project staff’s attention shifted to the editing and layout design of the accompanying sport chapter booklets. Using the chapter content previously submitted by the consultants/contributing authors, the product manager performed the following tasks:</w:t>
      </w:r>
    </w:p>
    <w:p w14:paraId="5E097210" w14:textId="77777777" w:rsidR="00080384" w:rsidRPr="009B120D" w:rsidRDefault="00080384" w:rsidP="00E6355A">
      <w:pPr>
        <w:keepNext/>
        <w:numPr>
          <w:ilvl w:val="0"/>
          <w:numId w:val="10"/>
        </w:numPr>
      </w:pPr>
      <w:r w:rsidRPr="009B120D">
        <w:t>edited and expanded chapter content</w:t>
      </w:r>
      <w:r>
        <w:t>,</w:t>
      </w:r>
    </w:p>
    <w:p w14:paraId="2B69B857" w14:textId="77777777" w:rsidR="00080384" w:rsidRPr="009B120D" w:rsidRDefault="00080384" w:rsidP="0062471D">
      <w:pPr>
        <w:numPr>
          <w:ilvl w:val="0"/>
          <w:numId w:val="10"/>
        </w:numPr>
      </w:pPr>
      <w:r w:rsidRPr="009B120D">
        <w:t xml:space="preserve">incorporated new chapter sections (e.g., </w:t>
      </w:r>
      <w:r>
        <w:t xml:space="preserve">information about locating </w:t>
      </w:r>
      <w:r w:rsidRPr="009B120D">
        <w:t>resources</w:t>
      </w:r>
      <w:r>
        <w:t>,</w:t>
      </w:r>
      <w:r w:rsidRPr="009B120D">
        <w:t xml:space="preserve"> such as videos, adaptive materials/products, and online research/articles)</w:t>
      </w:r>
      <w:r>
        <w:t>,</w:t>
      </w:r>
    </w:p>
    <w:p w14:paraId="11D1A3FF" w14:textId="77777777" w:rsidR="00080384" w:rsidRPr="009B120D" w:rsidRDefault="00080384" w:rsidP="0062471D">
      <w:pPr>
        <w:numPr>
          <w:ilvl w:val="0"/>
          <w:numId w:val="10"/>
        </w:numPr>
      </w:pPr>
      <w:r w:rsidRPr="009B120D">
        <w:t>guided the general layout and design of the sports chapter, each visually identified by a unique banner/logo created by Anthony Jones</w:t>
      </w:r>
      <w:r>
        <w:t>,</w:t>
      </w:r>
    </w:p>
    <w:p w14:paraId="328D1E91" w14:textId="77777777" w:rsidR="00080384" w:rsidRPr="009B120D" w:rsidRDefault="00080384" w:rsidP="0062471D">
      <w:pPr>
        <w:numPr>
          <w:ilvl w:val="0"/>
          <w:numId w:val="10"/>
        </w:numPr>
      </w:pPr>
      <w:r w:rsidRPr="009B120D">
        <w:t>established a look for the binder cover art</w:t>
      </w:r>
      <w:r>
        <w:t>,</w:t>
      </w:r>
    </w:p>
    <w:p w14:paraId="6ADA6B9A" w14:textId="77777777" w:rsidR="00080384" w:rsidRPr="009B120D" w:rsidRDefault="00080384" w:rsidP="0062471D">
      <w:pPr>
        <w:numPr>
          <w:ilvl w:val="0"/>
          <w:numId w:val="10"/>
        </w:numPr>
      </w:pPr>
      <w:r w:rsidRPr="009B120D">
        <w:t>incorporated final grammatical and typographical corrections throughout all chapter booklets based on needed edits identified by Rachel Bishop</w:t>
      </w:r>
      <w:r>
        <w:t>,</w:t>
      </w:r>
    </w:p>
    <w:p w14:paraId="585EE55C" w14:textId="77777777" w:rsidR="00080384" w:rsidRPr="009B120D" w:rsidRDefault="00080384" w:rsidP="0062471D">
      <w:pPr>
        <w:numPr>
          <w:ilvl w:val="0"/>
          <w:numId w:val="10"/>
        </w:numPr>
      </w:pPr>
      <w:r w:rsidRPr="009B120D">
        <w:t>finalized the layout of each sport chapter booklet and inserted photos of the corresponding field/court layout</w:t>
      </w:r>
      <w:r>
        <w:t>, and</w:t>
      </w:r>
    </w:p>
    <w:p w14:paraId="4B91E259" w14:textId="77777777" w:rsidR="00080384" w:rsidRPr="009B120D" w:rsidRDefault="00080384" w:rsidP="0062471D">
      <w:pPr>
        <w:numPr>
          <w:ilvl w:val="0"/>
          <w:numId w:val="10"/>
        </w:numPr>
      </w:pPr>
      <w:r w:rsidRPr="009B120D">
        <w:t>prepared an “Overview” chapter that describes the product’s purpose and target population, the type and quantity of each 3D component, and possible application and recommended setups of the sports fields and courts.</w:t>
      </w:r>
    </w:p>
    <w:p w14:paraId="36A547B3" w14:textId="77777777" w:rsidR="00080384" w:rsidRPr="009B120D" w:rsidRDefault="00080384" w:rsidP="0062471D"/>
    <w:p w14:paraId="4AB81A9B" w14:textId="77777777" w:rsidR="004A69A9" w:rsidRDefault="00080384" w:rsidP="00E6355A">
      <w:pPr>
        <w:keepNext/>
      </w:pPr>
      <w:r w:rsidRPr="009B120D">
        <w:t>Each sports chapter was printed separately as a saddle-stitch booklet and 3-hole punched for inclusion in the binder with its corresponding tactile/print sports layout.</w:t>
      </w:r>
    </w:p>
    <w:p w14:paraId="411E9F07" w14:textId="1690C3E6" w:rsidR="00080384" w:rsidRPr="009B120D" w:rsidRDefault="00080384" w:rsidP="00E6355A">
      <w:pPr>
        <w:keepNext/>
        <w:rPr>
          <w:rFonts w:eastAsia="Calibri"/>
        </w:rPr>
      </w:pPr>
      <w:r w:rsidRPr="009B120D">
        <w:rPr>
          <w:rFonts w:eastAsia="Calibri"/>
        </w:rPr>
        <w:t>Chapter subheadings include the following:</w:t>
      </w:r>
    </w:p>
    <w:p w14:paraId="4EC7B7C5" w14:textId="77777777" w:rsidR="00080384" w:rsidRPr="009B120D" w:rsidRDefault="00080384" w:rsidP="00E6355A">
      <w:pPr>
        <w:keepNext/>
        <w:numPr>
          <w:ilvl w:val="0"/>
          <w:numId w:val="17"/>
        </w:numPr>
      </w:pPr>
      <w:r w:rsidRPr="009B120D">
        <w:t>History</w:t>
      </w:r>
      <w:r>
        <w:t>,</w:t>
      </w:r>
    </w:p>
    <w:p w14:paraId="5EE1CD71" w14:textId="77777777" w:rsidR="00080384" w:rsidRPr="009B120D" w:rsidRDefault="00080384" w:rsidP="0062471D">
      <w:pPr>
        <w:numPr>
          <w:ilvl w:val="0"/>
          <w:numId w:val="15"/>
        </w:numPr>
      </w:pPr>
      <w:r w:rsidRPr="009B120D">
        <w:t>Objective of Game</w:t>
      </w:r>
      <w:r>
        <w:t>,</w:t>
      </w:r>
    </w:p>
    <w:p w14:paraId="17934FD4" w14:textId="77777777" w:rsidR="00080384" w:rsidRPr="009B120D" w:rsidRDefault="00080384" w:rsidP="0062471D">
      <w:pPr>
        <w:numPr>
          <w:ilvl w:val="0"/>
          <w:numId w:val="15"/>
        </w:numPr>
      </w:pPr>
      <w:r w:rsidRPr="009B120D">
        <w:t>Court Dimensions and Layout</w:t>
      </w:r>
      <w:r>
        <w:t>,</w:t>
      </w:r>
    </w:p>
    <w:p w14:paraId="096A4173" w14:textId="77777777" w:rsidR="00080384" w:rsidRPr="009B120D" w:rsidRDefault="00080384" w:rsidP="0062471D">
      <w:pPr>
        <w:numPr>
          <w:ilvl w:val="0"/>
          <w:numId w:val="15"/>
        </w:numPr>
      </w:pPr>
      <w:r w:rsidRPr="009B120D">
        <w:t>Equipment</w:t>
      </w:r>
      <w:r>
        <w:t>,</w:t>
      </w:r>
    </w:p>
    <w:p w14:paraId="4C5D8C8D" w14:textId="77777777" w:rsidR="00080384" w:rsidRPr="009B120D" w:rsidRDefault="00080384" w:rsidP="0062471D">
      <w:pPr>
        <w:numPr>
          <w:ilvl w:val="0"/>
          <w:numId w:val="15"/>
        </w:numPr>
      </w:pPr>
      <w:r w:rsidRPr="009B120D">
        <w:t>Attire/Uniforms</w:t>
      </w:r>
      <w:r>
        <w:t>,</w:t>
      </w:r>
    </w:p>
    <w:p w14:paraId="3BE5EAC5" w14:textId="77777777" w:rsidR="00080384" w:rsidRPr="009B120D" w:rsidRDefault="00080384" w:rsidP="0062471D">
      <w:pPr>
        <w:numPr>
          <w:ilvl w:val="0"/>
          <w:numId w:val="15"/>
        </w:numPr>
      </w:pPr>
      <w:r w:rsidRPr="009B120D">
        <w:t>Player Positions and Roles</w:t>
      </w:r>
      <w:r>
        <w:t>,</w:t>
      </w:r>
    </w:p>
    <w:p w14:paraId="7E6C5078" w14:textId="77777777" w:rsidR="00080384" w:rsidRPr="009B120D" w:rsidRDefault="00080384" w:rsidP="0062471D">
      <w:pPr>
        <w:numPr>
          <w:ilvl w:val="0"/>
          <w:numId w:val="15"/>
        </w:numPr>
      </w:pPr>
      <w:r w:rsidRPr="009B120D">
        <w:t>Game Rules</w:t>
      </w:r>
      <w:r>
        <w:t>,</w:t>
      </w:r>
    </w:p>
    <w:p w14:paraId="1C5801AF" w14:textId="77777777" w:rsidR="00080384" w:rsidRPr="009B120D" w:rsidRDefault="00080384" w:rsidP="0062471D">
      <w:pPr>
        <w:numPr>
          <w:ilvl w:val="0"/>
          <w:numId w:val="15"/>
        </w:numPr>
      </w:pPr>
      <w:r w:rsidRPr="009B120D">
        <w:lastRenderedPageBreak/>
        <w:t>Scoring Methods</w:t>
      </w:r>
      <w:r>
        <w:t>,</w:t>
      </w:r>
    </w:p>
    <w:p w14:paraId="7745543D" w14:textId="77777777" w:rsidR="00080384" w:rsidRPr="009B120D" w:rsidRDefault="00080384" w:rsidP="0062471D">
      <w:pPr>
        <w:numPr>
          <w:ilvl w:val="0"/>
          <w:numId w:val="15"/>
        </w:numPr>
      </w:pPr>
      <w:r w:rsidRPr="009B120D">
        <w:t>Basic Strategies</w:t>
      </w:r>
      <w:r>
        <w:t>,</w:t>
      </w:r>
    </w:p>
    <w:p w14:paraId="39BD94CF" w14:textId="77777777" w:rsidR="00080384" w:rsidRPr="009B120D" w:rsidRDefault="00080384" w:rsidP="0062471D">
      <w:pPr>
        <w:numPr>
          <w:ilvl w:val="0"/>
          <w:numId w:val="15"/>
        </w:numPr>
      </w:pPr>
      <w:r w:rsidRPr="009B120D">
        <w:t>Adaptations for Blind and Visually Impaired Students</w:t>
      </w:r>
      <w:r>
        <w:t>,</w:t>
      </w:r>
    </w:p>
    <w:p w14:paraId="39028B5D" w14:textId="77777777" w:rsidR="00080384" w:rsidRPr="009B120D" w:rsidRDefault="00080384" w:rsidP="0062471D">
      <w:pPr>
        <w:numPr>
          <w:ilvl w:val="0"/>
          <w:numId w:val="15"/>
        </w:numPr>
      </w:pPr>
      <w:r w:rsidRPr="009B120D">
        <w:t>Assessment Strategies</w:t>
      </w:r>
      <w:r>
        <w:t>,</w:t>
      </w:r>
    </w:p>
    <w:p w14:paraId="31A9312C" w14:textId="77777777" w:rsidR="00080384" w:rsidRPr="009B120D" w:rsidRDefault="00080384" w:rsidP="0062471D">
      <w:pPr>
        <w:numPr>
          <w:ilvl w:val="0"/>
          <w:numId w:val="15"/>
        </w:numPr>
      </w:pPr>
      <w:r w:rsidRPr="009B120D">
        <w:t>Deafblind Strategies</w:t>
      </w:r>
      <w:r>
        <w:t>,</w:t>
      </w:r>
    </w:p>
    <w:p w14:paraId="42D03C47" w14:textId="77777777" w:rsidR="00080384" w:rsidRPr="009B120D" w:rsidRDefault="00080384" w:rsidP="0062471D">
      <w:pPr>
        <w:numPr>
          <w:ilvl w:val="0"/>
          <w:numId w:val="15"/>
        </w:numPr>
      </w:pPr>
      <w:r w:rsidRPr="009B120D">
        <w:t>Terminology</w:t>
      </w:r>
      <w:r>
        <w:t>,</w:t>
      </w:r>
    </w:p>
    <w:p w14:paraId="49A53AB9" w14:textId="77777777" w:rsidR="00080384" w:rsidRPr="009B120D" w:rsidRDefault="00080384" w:rsidP="0062471D">
      <w:pPr>
        <w:numPr>
          <w:ilvl w:val="0"/>
          <w:numId w:val="15"/>
        </w:numPr>
      </w:pPr>
      <w:r w:rsidRPr="009B120D">
        <w:t>Major Sports Events</w:t>
      </w:r>
      <w:r>
        <w:t>,</w:t>
      </w:r>
    </w:p>
    <w:p w14:paraId="62CA9742" w14:textId="77777777" w:rsidR="00080384" w:rsidRPr="009B120D" w:rsidRDefault="00080384" w:rsidP="0062471D">
      <w:pPr>
        <w:numPr>
          <w:ilvl w:val="0"/>
          <w:numId w:val="15"/>
        </w:numPr>
      </w:pPr>
      <w:r w:rsidRPr="009B120D">
        <w:t>Famous Players</w:t>
      </w:r>
      <w:r>
        <w:t>,</w:t>
      </w:r>
    </w:p>
    <w:p w14:paraId="1119A6D5" w14:textId="77777777" w:rsidR="00080384" w:rsidRPr="009B120D" w:rsidRDefault="00080384" w:rsidP="0062471D">
      <w:pPr>
        <w:numPr>
          <w:ilvl w:val="0"/>
          <w:numId w:val="15"/>
        </w:numPr>
      </w:pPr>
      <w:r w:rsidRPr="009B120D">
        <w:t>Trivia</w:t>
      </w:r>
      <w:r>
        <w:t>, and</w:t>
      </w:r>
    </w:p>
    <w:p w14:paraId="2021E36A" w14:textId="77777777" w:rsidR="00080384" w:rsidRPr="009B120D" w:rsidRDefault="00080384" w:rsidP="0062471D">
      <w:pPr>
        <w:numPr>
          <w:ilvl w:val="0"/>
          <w:numId w:val="15"/>
        </w:numPr>
      </w:pPr>
      <w:r w:rsidRPr="009B120D">
        <w:t>Additional Resources:</w:t>
      </w:r>
    </w:p>
    <w:p w14:paraId="4F1E2F86" w14:textId="77777777" w:rsidR="00080384" w:rsidRPr="009B120D" w:rsidRDefault="00080384" w:rsidP="00480376">
      <w:pPr>
        <w:numPr>
          <w:ilvl w:val="0"/>
          <w:numId w:val="16"/>
        </w:numPr>
        <w:ind w:left="1080"/>
      </w:pPr>
      <w:r w:rsidRPr="009B120D">
        <w:t>Adaptive Materials/Products</w:t>
      </w:r>
    </w:p>
    <w:p w14:paraId="54121599" w14:textId="77777777" w:rsidR="00080384" w:rsidRPr="009B120D" w:rsidRDefault="00080384" w:rsidP="00480376">
      <w:pPr>
        <w:numPr>
          <w:ilvl w:val="0"/>
          <w:numId w:val="16"/>
        </w:numPr>
        <w:ind w:left="1080"/>
      </w:pPr>
      <w:r w:rsidRPr="009B120D">
        <w:t>Online Information, Articles, and Research</w:t>
      </w:r>
    </w:p>
    <w:p w14:paraId="54D37A54" w14:textId="77777777" w:rsidR="00080384" w:rsidRPr="009B120D" w:rsidRDefault="00080384" w:rsidP="00480376">
      <w:pPr>
        <w:numPr>
          <w:ilvl w:val="0"/>
          <w:numId w:val="16"/>
        </w:numPr>
        <w:ind w:left="1080"/>
      </w:pPr>
      <w:r w:rsidRPr="009B120D">
        <w:t>Videos</w:t>
      </w:r>
    </w:p>
    <w:p w14:paraId="5008C9FF" w14:textId="77777777" w:rsidR="00080384" w:rsidRPr="009B120D" w:rsidRDefault="00080384" w:rsidP="0062471D"/>
    <w:p w14:paraId="7C3A2189" w14:textId="77777777" w:rsidR="00080384" w:rsidRPr="009B120D" w:rsidRDefault="00080384" w:rsidP="00E6355A">
      <w:pPr>
        <w:keepNext/>
      </w:pPr>
      <w:r w:rsidRPr="009B120D">
        <w:t xml:space="preserve">A </w:t>
      </w:r>
      <w:r>
        <w:t>field-test</w:t>
      </w:r>
      <w:r w:rsidRPr="009B120D">
        <w:t xml:space="preserve"> announcement was posted in the April 2015 </w:t>
      </w:r>
      <w:r w:rsidRPr="009B120D">
        <w:rPr>
          <w:i/>
        </w:rPr>
        <w:t>APH News</w:t>
      </w:r>
      <w:r w:rsidRPr="009B120D">
        <w:t xml:space="preserve">; it included a link to a short </w:t>
      </w:r>
      <w:hyperlink r:id="rId43" w:history="1">
        <w:r w:rsidRPr="007F12B5">
          <w:rPr>
            <w:rStyle w:val="Hyperlink"/>
          </w:rPr>
          <w:t>Google Docs</w:t>
        </w:r>
        <w:r w:rsidRPr="00453ED7">
          <w:rPr>
            <w:rStyle w:val="Hyperlink"/>
            <w:vertAlign w:val="superscript"/>
          </w:rPr>
          <w:t>TM</w:t>
        </w:r>
        <w:r w:rsidRPr="007F12B5">
          <w:rPr>
            <w:rStyle w:val="Hyperlink"/>
          </w:rPr>
          <w:t xml:space="preserve"> survey</w:t>
        </w:r>
      </w:hyperlink>
      <w:r w:rsidRPr="009B120D">
        <w:t xml:space="preserve"> that each interested </w:t>
      </w:r>
      <w:r>
        <w:t>field-test</w:t>
      </w:r>
      <w:r w:rsidRPr="009B120D">
        <w:t xml:space="preserve"> evaluator was required to complete to be considered for selection. Besides basic contact information, the survey gathered feedback regarding each respondent’s student population (number and grade level), preferred testing session (summer or fall), types of fields and courts most likely needed, and reason(s) for desiring to </w:t>
      </w:r>
      <w:r>
        <w:t>field-test</w:t>
      </w:r>
      <w:r w:rsidRPr="009B120D">
        <w:t>. Responses to the latter question illuminated the obvious need for the product</w:t>
      </w:r>
      <w:r>
        <w:t>,</w:t>
      </w:r>
      <w:r w:rsidRPr="009B120D">
        <w:t xml:space="preserve"> as demonstrated by the following statements:</w:t>
      </w:r>
    </w:p>
    <w:p w14:paraId="4FFDB94B" w14:textId="77777777" w:rsidR="004A69A9" w:rsidRDefault="00080384" w:rsidP="00E6355A">
      <w:pPr>
        <w:keepNext/>
        <w:numPr>
          <w:ilvl w:val="0"/>
          <w:numId w:val="11"/>
        </w:numPr>
      </w:pPr>
      <w:r w:rsidRPr="009B120D">
        <w:t>“I am always trying to enhance my teaching strategies when working with my visually impaired students! I find it most difficult to find the resources I need to introduce, implement, and evaluate my work with my VI students. I would love to have the tools to give them knowledge and opportunity to successfully participate in as many sports/activities as possible. I want my students to experience every possible enjoyment that can come from our curriculum.”—</w:t>
      </w:r>
      <w:r>
        <w:t>a</w:t>
      </w:r>
      <w:r w:rsidRPr="009B120D">
        <w:t xml:space="preserve">dapted PE </w:t>
      </w:r>
      <w:r>
        <w:t>t</w:t>
      </w:r>
      <w:r w:rsidRPr="009B120D">
        <w:t>eacher</w:t>
      </w:r>
    </w:p>
    <w:p w14:paraId="03991423" w14:textId="13E1942A" w:rsidR="00080384" w:rsidRPr="009B120D" w:rsidRDefault="00080384" w:rsidP="0062471D">
      <w:pPr>
        <w:numPr>
          <w:ilvl w:val="0"/>
          <w:numId w:val="11"/>
        </w:numPr>
      </w:pPr>
      <w:r w:rsidRPr="009B120D">
        <w:t>“I have made up some of my own sports tactile graphics in the past; they were very helpful, but limited. I like for my students to know about sports as it is such a huge past time in our society. This gives the VI students the ability to talk intelligently about subjects that sighted individuals consistently talk about. It will be a big help for the APE teachers in our district.”—</w:t>
      </w:r>
      <w:r>
        <w:t>TVI</w:t>
      </w:r>
      <w:r w:rsidRPr="009B120D">
        <w:t xml:space="preserve">/O&amp;M </w:t>
      </w:r>
      <w:r>
        <w:t>i</w:t>
      </w:r>
      <w:r w:rsidRPr="009B120D">
        <w:t>nstructor</w:t>
      </w:r>
    </w:p>
    <w:p w14:paraId="22A64780" w14:textId="77777777" w:rsidR="00080384" w:rsidRPr="009B120D" w:rsidRDefault="00080384" w:rsidP="0062471D">
      <w:pPr>
        <w:numPr>
          <w:ilvl w:val="0"/>
          <w:numId w:val="11"/>
        </w:numPr>
      </w:pPr>
      <w:r w:rsidRPr="009B120D">
        <w:t xml:space="preserve">“I have students who have expressed a desire during their IEPs to be more physically active during the new school year. I have spoken to them about the importance of playing team sports and have also encouraged them to apply with local agencies, clubs, and centers to get more involved with social activities to foster friendships within their community. As an O&amp;M Specialist, I like to use tactile graphics as often as possible to foster greater problem solving skills and to reinforce map skills and object-to-object spatial relationships.”—O&amp;M </w:t>
      </w:r>
      <w:r>
        <w:t>s</w:t>
      </w:r>
      <w:r w:rsidRPr="009B120D">
        <w:t>pecialist</w:t>
      </w:r>
    </w:p>
    <w:p w14:paraId="6011C999" w14:textId="77777777" w:rsidR="00080384" w:rsidRPr="009B120D" w:rsidRDefault="00080384" w:rsidP="0062471D">
      <w:pPr>
        <w:numPr>
          <w:ilvl w:val="0"/>
          <w:numId w:val="11"/>
        </w:numPr>
      </w:pPr>
      <w:r w:rsidRPr="009B120D">
        <w:t xml:space="preserve">“I work with a group of students who have expressed interest in learning more about the sports their siblings are playing. I believe that SPORTS COURTS would </w:t>
      </w:r>
      <w:r w:rsidRPr="009B120D">
        <w:lastRenderedPageBreak/>
        <w:t>complement the research and reading my students have done and would provide them with a better understanding of sports they have chosen to study.”—</w:t>
      </w:r>
      <w:r>
        <w:t>TVI</w:t>
      </w:r>
    </w:p>
    <w:p w14:paraId="256FD317" w14:textId="77777777" w:rsidR="00080384" w:rsidRPr="009B120D" w:rsidRDefault="00080384" w:rsidP="0062471D">
      <w:pPr>
        <w:numPr>
          <w:ilvl w:val="0"/>
          <w:numId w:val="11"/>
        </w:numPr>
      </w:pPr>
      <w:r w:rsidRPr="009B120D">
        <w:t>“I would like a quality standard tactile graphic that I am able to manipulate for instruction. Many home-made graphics I have made in the past are not easily manipulative or not durable to withstand use over multiple years.”—</w:t>
      </w:r>
      <w:r>
        <w:t>g</w:t>
      </w:r>
      <w:r w:rsidRPr="009B120D">
        <w:t xml:space="preserve">oalball </w:t>
      </w:r>
      <w:r>
        <w:t>s</w:t>
      </w:r>
      <w:r w:rsidRPr="009B120D">
        <w:t>pecialist</w:t>
      </w:r>
    </w:p>
    <w:p w14:paraId="4E01F165" w14:textId="77777777" w:rsidR="00080384" w:rsidRPr="009B120D" w:rsidRDefault="00080384" w:rsidP="0062471D">
      <w:pPr>
        <w:numPr>
          <w:ilvl w:val="0"/>
          <w:numId w:val="11"/>
        </w:numPr>
      </w:pPr>
      <w:r w:rsidRPr="009B120D">
        <w:t>“I want to encourage greater participation and understanding of sports for students with visual impairments and blindness. While describing the sport and using Draftsman or Picture Maker is my normal go to, it is not the best practice and I want a product to help get the main concepts to my students.”—</w:t>
      </w:r>
      <w:r>
        <w:t>TVI</w:t>
      </w:r>
      <w:r w:rsidRPr="009B120D">
        <w:t xml:space="preserve">/O&amp;M </w:t>
      </w:r>
      <w:r>
        <w:t>s</w:t>
      </w:r>
      <w:r w:rsidRPr="009B120D">
        <w:t>pecialist</w:t>
      </w:r>
    </w:p>
    <w:p w14:paraId="3B9699F1" w14:textId="77777777" w:rsidR="00080384" w:rsidRPr="009B120D" w:rsidRDefault="00080384" w:rsidP="0062471D">
      <w:pPr>
        <w:numPr>
          <w:ilvl w:val="0"/>
          <w:numId w:val="11"/>
        </w:numPr>
      </w:pPr>
      <w:r w:rsidRPr="009B120D">
        <w:t>“Some of my students have siblings who participate in sports and are drug along to the games and have no idea about how the game is played.”—</w:t>
      </w:r>
      <w:r>
        <w:t>TVI</w:t>
      </w:r>
    </w:p>
    <w:p w14:paraId="1B9C7BC2" w14:textId="77777777" w:rsidR="00080384" w:rsidRPr="009B120D" w:rsidRDefault="00080384" w:rsidP="0062471D"/>
    <w:p w14:paraId="5D4486B5" w14:textId="77777777" w:rsidR="00080384" w:rsidRDefault="00080384" w:rsidP="0062471D">
      <w:r w:rsidRPr="009B120D">
        <w:t xml:space="preserve">Survey respondents’ indication of which sport court and field layouts they would likely use during </w:t>
      </w:r>
      <w:r>
        <w:t>field-test</w:t>
      </w:r>
      <w:r w:rsidRPr="009B120D">
        <w:t xml:space="preserve">ing reinforced the need for particular layouts. As illustrated in Figure </w:t>
      </w:r>
      <w:r>
        <w:t>11</w:t>
      </w:r>
      <w:r w:rsidRPr="009B120D">
        <w:t>, basketball, track and field, and soccer were among the most needed; conversely, badminton, lacrosse, and golf were among the least in demand.</w:t>
      </w:r>
    </w:p>
    <w:p w14:paraId="28F0C7AA" w14:textId="3DFAF1D8" w:rsidR="00080384" w:rsidRDefault="00080384" w:rsidP="0062471D"/>
    <w:p w14:paraId="68120427" w14:textId="77777777" w:rsidR="00C9517F" w:rsidRDefault="00C9517F" w:rsidP="00C9517F">
      <w:pPr>
        <w:pStyle w:val="Figure"/>
      </w:pPr>
      <w:r w:rsidRPr="00E6355A">
        <w:t>Figure 11</w:t>
      </w:r>
    </w:p>
    <w:p w14:paraId="6DE13855" w14:textId="0A3A6208" w:rsidR="00C9517F" w:rsidRPr="00E6355A" w:rsidRDefault="00C9517F" w:rsidP="00C9517F">
      <w:pPr>
        <w:pStyle w:val="FigureCaption"/>
      </w:pPr>
      <w:r w:rsidRPr="00E6355A">
        <w:t xml:space="preserve">Need for </w:t>
      </w:r>
      <w:r>
        <w:t>S</w:t>
      </w:r>
      <w:r w:rsidRPr="00E6355A">
        <w:t xml:space="preserve">ports </w:t>
      </w:r>
      <w:r>
        <w:t>L</w:t>
      </w:r>
      <w:r w:rsidRPr="00E6355A">
        <w:t xml:space="preserve">ayouts by </w:t>
      </w:r>
      <w:r>
        <w:t>T</w:t>
      </w:r>
      <w:r w:rsidRPr="00E6355A">
        <w:t>ype</w:t>
      </w:r>
    </w:p>
    <w:p w14:paraId="38288C8A" w14:textId="77777777" w:rsidR="00080384" w:rsidRPr="009B120D" w:rsidRDefault="00080384" w:rsidP="00E6355A">
      <w:pPr>
        <w:keepNext/>
      </w:pPr>
      <w:r w:rsidRPr="009B120D">
        <w:rPr>
          <w:noProof/>
        </w:rPr>
        <w:drawing>
          <wp:inline distT="0" distB="0" distL="0" distR="0" wp14:anchorId="40A57587" wp14:editId="4FD5E803">
            <wp:extent cx="3686175" cy="2705100"/>
            <wp:effectExtent l="0" t="0" r="9525" b="0"/>
            <wp:docPr id="11267" name="Picture 11267" descr="Bar chart showing need for sports layouts by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11267" descr="Bar chart showing need for sports layouts by type"/>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686175" cy="2705100"/>
                    </a:xfrm>
                    <a:prstGeom prst="rect">
                      <a:avLst/>
                    </a:prstGeom>
                    <a:noFill/>
                    <a:ln>
                      <a:noFill/>
                    </a:ln>
                  </pic:spPr>
                </pic:pic>
              </a:graphicData>
            </a:graphic>
          </wp:inline>
        </w:drawing>
      </w:r>
    </w:p>
    <w:p w14:paraId="6BAD585A" w14:textId="77777777" w:rsidR="00080384" w:rsidRPr="009B120D" w:rsidRDefault="00080384" w:rsidP="0062471D"/>
    <w:p w14:paraId="74235BB8" w14:textId="77777777" w:rsidR="00080384" w:rsidRPr="009B120D" w:rsidRDefault="00080384" w:rsidP="0062471D">
      <w:r w:rsidRPr="009B120D">
        <w:t xml:space="preserve">A total of 40 teachers and parents expressed interest in participating in the evaluation of SPORTS COURTS: Touch and Play by completing the initial survey. A spreadsheet of possible </w:t>
      </w:r>
      <w:r>
        <w:t>field-test</w:t>
      </w:r>
      <w:r w:rsidRPr="009B120D">
        <w:t xml:space="preserve"> sites was generated. The titles of survey respondents included </w:t>
      </w:r>
      <w:r>
        <w:t>TVI</w:t>
      </w:r>
      <w:r w:rsidRPr="009B120D">
        <w:t xml:space="preserve">, </w:t>
      </w:r>
      <w:r>
        <w:t>O&amp;M</w:t>
      </w:r>
      <w:r w:rsidRPr="009B120D">
        <w:t xml:space="preserve"> instructor, adapted physical education teacher, goalball specialist, braille specialist, program director, vision rehabilitation therapist, and parent. From this sample, five summer camps and 12 fall</w:t>
      </w:r>
      <w:r>
        <w:t>-</w:t>
      </w:r>
      <w:r w:rsidRPr="009B120D">
        <w:t xml:space="preserve">session </w:t>
      </w:r>
      <w:r>
        <w:t>field-test</w:t>
      </w:r>
      <w:r w:rsidRPr="009B120D">
        <w:t xml:space="preserve"> sites were selected. Participants were selected based upon geographic location, number of available students, and type of </w:t>
      </w:r>
      <w:r w:rsidRPr="009B120D">
        <w:lastRenderedPageBreak/>
        <w:t xml:space="preserve">instructional setting; preference was given to those who had not recently </w:t>
      </w:r>
      <w:r>
        <w:t>field-test</w:t>
      </w:r>
      <w:r w:rsidRPr="009B120D">
        <w:t>ed an APH product.</w:t>
      </w:r>
    </w:p>
    <w:p w14:paraId="53BA4843" w14:textId="77777777" w:rsidR="004A69A9" w:rsidRDefault="004A69A9" w:rsidP="0062471D"/>
    <w:p w14:paraId="2C2B0825" w14:textId="196C7C45" w:rsidR="00080384" w:rsidRPr="009B120D" w:rsidRDefault="00080384" w:rsidP="0062471D">
      <w:r w:rsidRPr="009B120D">
        <w:t xml:space="preserve">A total of 20 complete prototypes were built and available for </w:t>
      </w:r>
      <w:r>
        <w:t>field-test</w:t>
      </w:r>
      <w:r w:rsidRPr="009B120D">
        <w:t>ing by mid-June 2015. On June 17, five prototypes were mailed to five summer</w:t>
      </w:r>
      <w:r>
        <w:t>-</w:t>
      </w:r>
      <w:r w:rsidRPr="009B120D">
        <w:t xml:space="preserve">camp evaluators who represented the states of Louisiana, New York, Florida, Ohio, and Alaska. On September 1, 12 prototypes were mailed to the fall-session evaluators who represented the states of Arizona, Florida, Indiana, Nebraska, Pennsylvania, Washington, Maine, Minnesota, North Dakota, Texas, and Missouri, as well as Canada. Two prototypes remained at APH for tooling and in-house reference, </w:t>
      </w:r>
      <w:r w:rsidR="00D026D4">
        <w:t>Federal Quota</w:t>
      </w:r>
      <w:r w:rsidRPr="009B120D">
        <w:t xml:space="preserve"> approval, and product</w:t>
      </w:r>
      <w:r>
        <w:t>-</w:t>
      </w:r>
      <w:r w:rsidRPr="009B120D">
        <w:t>display purposes. The remaining prototype circulated among the co-authors for their review.</w:t>
      </w:r>
    </w:p>
    <w:p w14:paraId="09E439BA" w14:textId="77777777" w:rsidR="00080384" w:rsidRPr="009B120D" w:rsidRDefault="00080384" w:rsidP="0062471D"/>
    <w:p w14:paraId="13875696" w14:textId="77777777" w:rsidR="00080384" w:rsidRPr="009B120D" w:rsidRDefault="00080384" w:rsidP="00E6355A">
      <w:pPr>
        <w:keepNext/>
      </w:pPr>
      <w:r w:rsidRPr="009B120D">
        <w:t>Each prototype of SPORTS COURTS: Touch and Play included the following components:</w:t>
      </w:r>
    </w:p>
    <w:p w14:paraId="4A116CF1" w14:textId="77777777" w:rsidR="00080384" w:rsidRPr="009B120D" w:rsidRDefault="00080384" w:rsidP="00E6355A">
      <w:pPr>
        <w:keepNext/>
        <w:numPr>
          <w:ilvl w:val="0"/>
          <w:numId w:val="12"/>
        </w:numPr>
      </w:pPr>
      <w:r>
        <w:t>one</w:t>
      </w:r>
      <w:r w:rsidRPr="009B120D">
        <w:t xml:space="preserve"> </w:t>
      </w:r>
      <w:r>
        <w:t>3</w:t>
      </w:r>
      <w:r w:rsidRPr="009B120D">
        <w:t>-ring binder with all sports courts tactile/print layout</w:t>
      </w:r>
      <w:r>
        <w:t>s</w:t>
      </w:r>
      <w:r w:rsidRPr="009B120D">
        <w:t xml:space="preserve"> and related chapters</w:t>
      </w:r>
    </w:p>
    <w:p w14:paraId="198D3916" w14:textId="77777777" w:rsidR="00080384" w:rsidRPr="009B120D" w:rsidRDefault="00080384" w:rsidP="00E6355A">
      <w:pPr>
        <w:keepNext/>
        <w:numPr>
          <w:ilvl w:val="0"/>
          <w:numId w:val="12"/>
        </w:numPr>
      </w:pPr>
      <w:r w:rsidRPr="009B120D">
        <w:t>3D manipulatives</w:t>
      </w:r>
      <w:r>
        <w:t>,</w:t>
      </w:r>
      <w:r w:rsidRPr="009B120D">
        <w:t xml:space="preserve"> including the following:</w:t>
      </w:r>
    </w:p>
    <w:p w14:paraId="59D3CB2C" w14:textId="77777777" w:rsidR="00080384" w:rsidRPr="009B120D" w:rsidRDefault="00080384" w:rsidP="00E6355A">
      <w:pPr>
        <w:keepNext/>
        <w:numPr>
          <w:ilvl w:val="0"/>
          <w:numId w:val="192"/>
        </w:numPr>
        <w:ind w:left="1080"/>
      </w:pPr>
      <w:r w:rsidRPr="009B120D">
        <w:t>10 bowling pins</w:t>
      </w:r>
      <w:r>
        <w:t>,</w:t>
      </w:r>
    </w:p>
    <w:p w14:paraId="2D262A15" w14:textId="77777777" w:rsidR="00080384" w:rsidRPr="009B120D" w:rsidRDefault="00080384" w:rsidP="00E6355A">
      <w:pPr>
        <w:numPr>
          <w:ilvl w:val="0"/>
          <w:numId w:val="192"/>
        </w:numPr>
        <w:ind w:left="1080"/>
      </w:pPr>
      <w:r w:rsidRPr="009B120D">
        <w:t>2 basketball nets</w:t>
      </w:r>
      <w:r>
        <w:t>,</w:t>
      </w:r>
    </w:p>
    <w:p w14:paraId="2C292BF7" w14:textId="77777777" w:rsidR="00080384" w:rsidRPr="009B120D" w:rsidRDefault="00080384" w:rsidP="00E6355A">
      <w:pPr>
        <w:numPr>
          <w:ilvl w:val="0"/>
          <w:numId w:val="192"/>
        </w:numPr>
        <w:ind w:left="1080"/>
      </w:pPr>
      <w:r w:rsidRPr="009B120D">
        <w:t>2 football U-shaped goals</w:t>
      </w:r>
      <w:r>
        <w:t>,</w:t>
      </w:r>
    </w:p>
    <w:p w14:paraId="42886F62" w14:textId="77777777" w:rsidR="00080384" w:rsidRPr="009B120D" w:rsidRDefault="00080384" w:rsidP="00E6355A">
      <w:pPr>
        <w:numPr>
          <w:ilvl w:val="0"/>
          <w:numId w:val="192"/>
        </w:numPr>
        <w:ind w:left="1080"/>
      </w:pPr>
      <w:r w:rsidRPr="009B120D">
        <w:t>4 tall white goal posts</w:t>
      </w:r>
      <w:r>
        <w:t>,</w:t>
      </w:r>
    </w:p>
    <w:p w14:paraId="0725D57A" w14:textId="77777777" w:rsidR="00080384" w:rsidRPr="009B120D" w:rsidRDefault="00080384" w:rsidP="00E6355A">
      <w:pPr>
        <w:numPr>
          <w:ilvl w:val="0"/>
          <w:numId w:val="192"/>
        </w:numPr>
        <w:ind w:left="1080"/>
      </w:pPr>
      <w:r w:rsidRPr="009B120D">
        <w:t>2 short white goal posts</w:t>
      </w:r>
      <w:r>
        <w:t>,</w:t>
      </w:r>
    </w:p>
    <w:p w14:paraId="517B58C0" w14:textId="77777777" w:rsidR="00080384" w:rsidRPr="009B120D" w:rsidRDefault="00080384" w:rsidP="00E6355A">
      <w:pPr>
        <w:numPr>
          <w:ilvl w:val="0"/>
          <w:numId w:val="192"/>
        </w:numPr>
        <w:ind w:left="1080"/>
      </w:pPr>
      <w:r w:rsidRPr="009B120D">
        <w:t>6 red players</w:t>
      </w:r>
      <w:r>
        <w:t>,</w:t>
      </w:r>
    </w:p>
    <w:p w14:paraId="040896C5" w14:textId="77777777" w:rsidR="00080384" w:rsidRPr="009B120D" w:rsidRDefault="00080384" w:rsidP="00E6355A">
      <w:pPr>
        <w:numPr>
          <w:ilvl w:val="0"/>
          <w:numId w:val="192"/>
        </w:numPr>
        <w:ind w:left="1080"/>
      </w:pPr>
      <w:r w:rsidRPr="009B120D">
        <w:t>6 yellow players</w:t>
      </w:r>
      <w:r>
        <w:t>,</w:t>
      </w:r>
    </w:p>
    <w:p w14:paraId="588CAEF3" w14:textId="77777777" w:rsidR="00080384" w:rsidRPr="009B120D" w:rsidRDefault="00080384" w:rsidP="00E6355A">
      <w:pPr>
        <w:numPr>
          <w:ilvl w:val="0"/>
          <w:numId w:val="192"/>
        </w:numPr>
        <w:ind w:left="1080"/>
      </w:pPr>
      <w:r w:rsidRPr="009B120D">
        <w:t>12 “X” players</w:t>
      </w:r>
      <w:r>
        <w:t>,</w:t>
      </w:r>
    </w:p>
    <w:p w14:paraId="282080A3" w14:textId="77777777" w:rsidR="00080384" w:rsidRPr="009B120D" w:rsidRDefault="00080384" w:rsidP="00E6355A">
      <w:pPr>
        <w:numPr>
          <w:ilvl w:val="0"/>
          <w:numId w:val="192"/>
        </w:numPr>
        <w:ind w:left="1080"/>
      </w:pPr>
      <w:r w:rsidRPr="009B120D">
        <w:t>12 “O” players</w:t>
      </w:r>
      <w:r>
        <w:t>,</w:t>
      </w:r>
    </w:p>
    <w:p w14:paraId="01F3B753" w14:textId="77777777" w:rsidR="00080384" w:rsidRPr="009B120D" w:rsidRDefault="00080384" w:rsidP="00E6355A">
      <w:pPr>
        <w:numPr>
          <w:ilvl w:val="0"/>
          <w:numId w:val="192"/>
        </w:numPr>
        <w:ind w:left="1080"/>
      </w:pPr>
      <w:r w:rsidRPr="009B120D">
        <w:t>4 red flags</w:t>
      </w:r>
      <w:r>
        <w:t>,</w:t>
      </w:r>
    </w:p>
    <w:p w14:paraId="7DCC90EA" w14:textId="77777777" w:rsidR="00080384" w:rsidRPr="009B120D" w:rsidRDefault="00080384" w:rsidP="00E6355A">
      <w:pPr>
        <w:numPr>
          <w:ilvl w:val="0"/>
          <w:numId w:val="192"/>
        </w:numPr>
        <w:ind w:left="1080"/>
      </w:pPr>
      <w:r w:rsidRPr="009B120D">
        <w:t>1 long yellow net</w:t>
      </w:r>
      <w:r>
        <w:t>,</w:t>
      </w:r>
    </w:p>
    <w:p w14:paraId="2BE04FD5" w14:textId="77777777" w:rsidR="00080384" w:rsidRPr="009B120D" w:rsidRDefault="00080384" w:rsidP="00E6355A">
      <w:pPr>
        <w:numPr>
          <w:ilvl w:val="0"/>
          <w:numId w:val="192"/>
        </w:numPr>
        <w:ind w:left="1080"/>
      </w:pPr>
      <w:r w:rsidRPr="009B120D">
        <w:t>2 long white nets</w:t>
      </w:r>
      <w:r>
        <w:t>,</w:t>
      </w:r>
    </w:p>
    <w:p w14:paraId="57635B4B" w14:textId="77777777" w:rsidR="00080384" w:rsidRPr="009B120D" w:rsidRDefault="00080384" w:rsidP="00E6355A">
      <w:pPr>
        <w:numPr>
          <w:ilvl w:val="0"/>
          <w:numId w:val="192"/>
        </w:numPr>
        <w:ind w:left="1080"/>
      </w:pPr>
      <w:r w:rsidRPr="009B120D">
        <w:t>2 medium-sized white nets</w:t>
      </w:r>
      <w:r>
        <w:t>,</w:t>
      </w:r>
    </w:p>
    <w:p w14:paraId="19B23FF0" w14:textId="77777777" w:rsidR="00080384" w:rsidRPr="009B120D" w:rsidRDefault="00080384" w:rsidP="00E6355A">
      <w:pPr>
        <w:numPr>
          <w:ilvl w:val="0"/>
          <w:numId w:val="192"/>
        </w:numPr>
        <w:ind w:left="1080"/>
      </w:pPr>
      <w:r w:rsidRPr="009B120D">
        <w:t>2 short white nets</w:t>
      </w:r>
      <w:r>
        <w:t>, and</w:t>
      </w:r>
    </w:p>
    <w:p w14:paraId="664B9F0B" w14:textId="77777777" w:rsidR="00080384" w:rsidRDefault="00080384" w:rsidP="00E6355A">
      <w:pPr>
        <w:numPr>
          <w:ilvl w:val="0"/>
          <w:numId w:val="192"/>
        </w:numPr>
        <w:ind w:left="1080"/>
      </w:pPr>
      <w:r w:rsidRPr="009B120D">
        <w:t>CD-ROM with chapter content for each sport</w:t>
      </w:r>
      <w:r>
        <w:t>.</w:t>
      </w:r>
    </w:p>
    <w:p w14:paraId="7E21666C" w14:textId="38138DAF" w:rsidR="00080384" w:rsidRDefault="00080384" w:rsidP="0062471D"/>
    <w:p w14:paraId="612F484A" w14:textId="77777777" w:rsidR="00C9517F" w:rsidRDefault="00C9517F" w:rsidP="0062471D"/>
    <w:p w14:paraId="19EA237E" w14:textId="77777777" w:rsidR="00C9517F" w:rsidRDefault="00C9517F" w:rsidP="00C9517F">
      <w:pPr>
        <w:pStyle w:val="Figure"/>
      </w:pPr>
      <w:r w:rsidRPr="00E6355A">
        <w:lastRenderedPageBreak/>
        <w:t>Figure 12</w:t>
      </w:r>
    </w:p>
    <w:p w14:paraId="7034F7A6" w14:textId="798EC045" w:rsidR="00C9517F" w:rsidRPr="00E6355A" w:rsidRDefault="00C9517F" w:rsidP="00C9517F">
      <w:pPr>
        <w:pStyle w:val="FigureCaption"/>
      </w:pPr>
      <w:r w:rsidRPr="00E6355A">
        <w:t xml:space="preserve">Example </w:t>
      </w:r>
      <w:r>
        <w:t>C</w:t>
      </w:r>
      <w:r w:rsidRPr="00E6355A">
        <w:t>omponents of SPORTS COURTS Touch and Play</w:t>
      </w:r>
    </w:p>
    <w:p w14:paraId="62633FFC" w14:textId="77777777" w:rsidR="00080384" w:rsidRPr="009B120D" w:rsidRDefault="00080384" w:rsidP="00E6355A">
      <w:pPr>
        <w:keepNext/>
      </w:pPr>
      <w:r w:rsidRPr="009B120D">
        <w:rPr>
          <w:noProof/>
        </w:rPr>
        <w:drawing>
          <wp:inline distT="0" distB="0" distL="0" distR="0" wp14:anchorId="11E55124" wp14:editId="041B3FD5">
            <wp:extent cx="2009775" cy="2657475"/>
            <wp:effectExtent l="0" t="0" r="9525" b="9525"/>
            <wp:docPr id="11268" name="Picture 11268" descr="Assortment of 3D manipulatives in combination with the sports layouts—flag on golf green, football goal, and bowling pins at end of a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11268" descr="Assortment of 3D manipulatives in combination with the sports layouts—flag on golf green, football goal, and bowling pins at end of alley."/>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009775" cy="2657475"/>
                    </a:xfrm>
                    <a:prstGeom prst="rect">
                      <a:avLst/>
                    </a:prstGeom>
                    <a:noFill/>
                    <a:ln>
                      <a:noFill/>
                    </a:ln>
                  </pic:spPr>
                </pic:pic>
              </a:graphicData>
            </a:graphic>
          </wp:inline>
        </w:drawing>
      </w:r>
    </w:p>
    <w:p w14:paraId="060869F8" w14:textId="77777777" w:rsidR="00080384" w:rsidRPr="009B120D" w:rsidRDefault="00080384" w:rsidP="0062471D"/>
    <w:p w14:paraId="57A96FB9" w14:textId="77777777" w:rsidR="004A69A9" w:rsidRDefault="00080384" w:rsidP="0062471D">
      <w:r w:rsidRPr="009B120D">
        <w:t xml:space="preserve">Each prototype was accompanied by an extensive Product Design Evaluation Form, as well as a Student Outcome Form (to be completed for each student involved in the </w:t>
      </w:r>
      <w:r>
        <w:t>field-test</w:t>
      </w:r>
      <w:r w:rsidRPr="009B120D">
        <w:t xml:space="preserve"> activity). Summer</w:t>
      </w:r>
      <w:r>
        <w:t>-</w:t>
      </w:r>
      <w:r w:rsidRPr="009B120D">
        <w:t>camp</w:t>
      </w:r>
      <w:r>
        <w:t xml:space="preserve"> evaluator</w:t>
      </w:r>
      <w:r w:rsidRPr="009B120D">
        <w:t>s were asked to return their completed forms by September 1, 2015, and fall-session evaluators were asked to return completed forms by November 20, 2015.</w:t>
      </w:r>
    </w:p>
    <w:p w14:paraId="2BBA71E3" w14:textId="2C732043" w:rsidR="00080384" w:rsidRPr="009B120D" w:rsidRDefault="00080384" w:rsidP="0062471D">
      <w:pPr>
        <w:rPr>
          <w:rFonts w:eastAsia="Calibri"/>
        </w:rPr>
      </w:pPr>
    </w:p>
    <w:p w14:paraId="2AAFCFE2" w14:textId="77777777" w:rsidR="00080384" w:rsidRPr="009B120D" w:rsidRDefault="00080384" w:rsidP="0062471D">
      <w:r>
        <w:t>Field-test</w:t>
      </w:r>
      <w:r w:rsidRPr="009B120D">
        <w:t xml:space="preserve"> evaluation forms were returned by 18 reviewers representing a variety of professional titles including </w:t>
      </w:r>
      <w:r>
        <w:t>TVI</w:t>
      </w:r>
      <w:r w:rsidRPr="009B120D">
        <w:t xml:space="preserve">, certified </w:t>
      </w:r>
      <w:r>
        <w:t xml:space="preserve">O&amp;M </w:t>
      </w:r>
      <w:r w:rsidRPr="009B120D">
        <w:t>specialist, adaptive physical education teacher, goalball specialist, learning media specialist, youth and family service</w:t>
      </w:r>
      <w:r>
        <w:t>s</w:t>
      </w:r>
      <w:r w:rsidRPr="009B120D">
        <w:t xml:space="preserve"> director, and research assistant/graduate student. Some of the field evaluators requested more time to </w:t>
      </w:r>
      <w:r>
        <w:t>field-test</w:t>
      </w:r>
      <w:r w:rsidRPr="009B120D">
        <w:t xml:space="preserve"> the prototype; extra review time was granted. Multiple evaluation forms were returned from coaches and other specialists using the prototype at Camp Abilities Brockport in New York, but some of their forms were incomplete. As a result, this site was not included in the final evaluator sample (N = 18) for determining average ratings; however, the reviewers’ collective suggestions/comments were recorded throughout the final </w:t>
      </w:r>
      <w:r>
        <w:t>field-test</w:t>
      </w:r>
      <w:r w:rsidRPr="009B120D">
        <w:t xml:space="preserve"> report and taken into consideration. One selected evaluator from Indiana submitted a 2-page summary of her review of the prototype in lieu of a formal evaluation form. Three of the originally selected </w:t>
      </w:r>
      <w:r>
        <w:t>field-test</w:t>
      </w:r>
      <w:r w:rsidRPr="009B120D">
        <w:t xml:space="preserve"> sites from Canada, Minnesota, and Ohio did not return evaluation forms. A final </w:t>
      </w:r>
      <w:r>
        <w:t>field-test</w:t>
      </w:r>
      <w:r w:rsidRPr="009B120D">
        <w:t xml:space="preserve"> report was prepared in April 2016.</w:t>
      </w:r>
    </w:p>
    <w:p w14:paraId="35C6D058" w14:textId="77777777" w:rsidR="00080384" w:rsidRPr="009B120D" w:rsidRDefault="00080384" w:rsidP="0062471D"/>
    <w:p w14:paraId="3BBE5ED7" w14:textId="77777777" w:rsidR="004A69A9" w:rsidRDefault="00080384" w:rsidP="0062471D">
      <w:r w:rsidRPr="009B120D">
        <w:t xml:space="preserve">The field evaluators (N=18) represented the states of Alaska, Arizona (2), California, Florida, Georgia, Louisiana, Maine, Massachusetts, Missouri, Nebraska, North Dakota, New York (2), Pennsylvania (2), Texas, and Washington. Table 1 shows the distribution of </w:t>
      </w:r>
      <w:r>
        <w:t>field-test</w:t>
      </w:r>
      <w:r w:rsidRPr="009B120D">
        <w:t xml:space="preserve"> sites according to the type of educational setting and geographic location.</w:t>
      </w:r>
    </w:p>
    <w:p w14:paraId="7DA119E8" w14:textId="75D02F9A" w:rsidR="00080384" w:rsidRDefault="00080384" w:rsidP="0062471D">
      <w:pPr>
        <w:rPr>
          <w:rFonts w:eastAsia="Calibri"/>
        </w:rPr>
      </w:pPr>
    </w:p>
    <w:p w14:paraId="05035BA7" w14:textId="77777777" w:rsidR="00757F89" w:rsidRDefault="00E31E24" w:rsidP="00757F89">
      <w:pPr>
        <w:pStyle w:val="Table"/>
      </w:pPr>
      <w:r w:rsidRPr="00757F89">
        <w:lastRenderedPageBreak/>
        <w:t>Table 1</w:t>
      </w:r>
    </w:p>
    <w:p w14:paraId="4EBF0BB9" w14:textId="24D4D194" w:rsidR="00E31E24" w:rsidRPr="00757F89" w:rsidRDefault="00E31E24" w:rsidP="00757F89">
      <w:pPr>
        <w:pStyle w:val="Tablecaption"/>
        <w:rPr>
          <w:rFonts w:eastAsia="Calibri"/>
        </w:rPr>
      </w:pPr>
      <w:r w:rsidRPr="00757F89">
        <w:t xml:space="preserve">Distribution </w:t>
      </w:r>
      <w:r w:rsidR="00757F89">
        <w:t>o</w:t>
      </w:r>
      <w:r w:rsidR="00757F89" w:rsidRPr="00757F89">
        <w:t>f Field-</w:t>
      </w:r>
      <w:r w:rsidR="0095501A">
        <w:t>T</w:t>
      </w:r>
      <w:r w:rsidR="00757F89" w:rsidRPr="00757F89">
        <w:t xml:space="preserve">est Sites According </w:t>
      </w:r>
      <w:r w:rsidR="00757F89">
        <w:t>t</w:t>
      </w:r>
      <w:r w:rsidR="00757F89" w:rsidRPr="00757F89">
        <w:t xml:space="preserve">o Type </w:t>
      </w:r>
      <w:r w:rsidR="0095501A">
        <w:t>o</w:t>
      </w:r>
      <w:r w:rsidR="00757F89" w:rsidRPr="00757F89">
        <w:t xml:space="preserve">f Educational Setting </w:t>
      </w:r>
      <w:r w:rsidR="00757F89">
        <w:t>a</w:t>
      </w:r>
      <w:r w:rsidR="00757F89" w:rsidRPr="00757F89">
        <w:t>nd Geographic Location</w:t>
      </w:r>
    </w:p>
    <w:tbl>
      <w:tblPr>
        <w:tblW w:w="9535" w:type="dxa"/>
        <w:tblLook w:val="04A0" w:firstRow="1" w:lastRow="0" w:firstColumn="1" w:lastColumn="0" w:noHBand="0" w:noVBand="1"/>
      </w:tblPr>
      <w:tblGrid>
        <w:gridCol w:w="4585"/>
        <w:gridCol w:w="2880"/>
        <w:gridCol w:w="2070"/>
      </w:tblGrid>
      <w:tr w:rsidR="0027504F" w:rsidRPr="0027504F" w14:paraId="54F10D20" w14:textId="77777777" w:rsidTr="001813F4">
        <w:trPr>
          <w:trHeight w:val="300"/>
        </w:trPr>
        <w:tc>
          <w:tcPr>
            <w:tcW w:w="4585" w:type="dxa"/>
            <w:tcBorders>
              <w:top w:val="single" w:sz="4" w:space="0" w:color="auto"/>
              <w:left w:val="single" w:sz="4" w:space="0" w:color="auto"/>
              <w:bottom w:val="single" w:sz="4" w:space="0" w:color="auto"/>
              <w:right w:val="single" w:sz="4" w:space="0" w:color="auto"/>
            </w:tcBorders>
            <w:shd w:val="clear" w:color="auto" w:fill="4472C4"/>
            <w:vAlign w:val="center"/>
            <w:hideMark/>
          </w:tcPr>
          <w:p w14:paraId="2243BEC6" w14:textId="77777777" w:rsidR="0027504F" w:rsidRPr="0027504F" w:rsidRDefault="0027504F" w:rsidP="0027504F">
            <w:pPr>
              <w:adjustRightInd/>
              <w:textAlignment w:val="auto"/>
              <w:rPr>
                <w:b/>
                <w:bCs/>
                <w:color w:val="FFFFFF" w:themeColor="background1"/>
              </w:rPr>
            </w:pPr>
            <w:r w:rsidRPr="0027504F">
              <w:rPr>
                <w:rFonts w:eastAsia="Calibri"/>
                <w:b/>
                <w:bCs/>
                <w:color w:val="FFFFFF" w:themeColor="background1"/>
              </w:rPr>
              <w:t>Type of Educational Setting</w:t>
            </w:r>
          </w:p>
        </w:tc>
        <w:tc>
          <w:tcPr>
            <w:tcW w:w="2880" w:type="dxa"/>
            <w:tcBorders>
              <w:top w:val="single" w:sz="4" w:space="0" w:color="auto"/>
              <w:left w:val="nil"/>
              <w:bottom w:val="single" w:sz="4" w:space="0" w:color="auto"/>
              <w:right w:val="single" w:sz="4" w:space="0" w:color="auto"/>
            </w:tcBorders>
            <w:shd w:val="clear" w:color="auto" w:fill="4472C4"/>
            <w:vAlign w:val="center"/>
            <w:hideMark/>
          </w:tcPr>
          <w:p w14:paraId="1BFA670E" w14:textId="77777777" w:rsidR="0027504F" w:rsidRPr="0027504F" w:rsidRDefault="0027504F" w:rsidP="0027504F">
            <w:pPr>
              <w:adjustRightInd/>
              <w:textAlignment w:val="auto"/>
              <w:rPr>
                <w:b/>
                <w:bCs/>
                <w:color w:val="FFFFFF" w:themeColor="background1"/>
              </w:rPr>
            </w:pPr>
            <w:r w:rsidRPr="0027504F">
              <w:rPr>
                <w:rFonts w:eastAsia="Calibri"/>
                <w:b/>
                <w:bCs/>
                <w:color w:val="FFFFFF" w:themeColor="background1"/>
              </w:rPr>
              <w:t>State Location of Field-test Sites</w:t>
            </w:r>
          </w:p>
        </w:tc>
        <w:tc>
          <w:tcPr>
            <w:tcW w:w="2070" w:type="dxa"/>
            <w:tcBorders>
              <w:top w:val="single" w:sz="4" w:space="0" w:color="auto"/>
              <w:left w:val="nil"/>
              <w:bottom w:val="single" w:sz="4" w:space="0" w:color="auto"/>
              <w:right w:val="single" w:sz="4" w:space="0" w:color="auto"/>
            </w:tcBorders>
            <w:shd w:val="clear" w:color="auto" w:fill="4472C4"/>
            <w:vAlign w:val="center"/>
            <w:hideMark/>
          </w:tcPr>
          <w:p w14:paraId="7050559B" w14:textId="77777777" w:rsidR="0027504F" w:rsidRPr="0027504F" w:rsidRDefault="0027504F" w:rsidP="0027504F">
            <w:pPr>
              <w:adjustRightInd/>
              <w:textAlignment w:val="auto"/>
              <w:rPr>
                <w:b/>
                <w:bCs/>
                <w:color w:val="FFFFFF" w:themeColor="background1"/>
              </w:rPr>
            </w:pPr>
            <w:r w:rsidRPr="0027504F">
              <w:rPr>
                <w:rFonts w:eastAsia="Calibri"/>
                <w:b/>
                <w:bCs/>
                <w:color w:val="FFFFFF" w:themeColor="background1"/>
              </w:rPr>
              <w:t>Percentage</w:t>
            </w:r>
          </w:p>
        </w:tc>
      </w:tr>
      <w:tr w:rsidR="0027504F" w:rsidRPr="0027504F" w14:paraId="7FC84300" w14:textId="77777777" w:rsidTr="001813F4">
        <w:trPr>
          <w:trHeight w:val="300"/>
        </w:trPr>
        <w:tc>
          <w:tcPr>
            <w:tcW w:w="4585" w:type="dxa"/>
            <w:tcBorders>
              <w:top w:val="nil"/>
              <w:left w:val="single" w:sz="4" w:space="0" w:color="auto"/>
              <w:bottom w:val="single" w:sz="4" w:space="0" w:color="auto"/>
              <w:right w:val="single" w:sz="4" w:space="0" w:color="auto"/>
            </w:tcBorders>
            <w:shd w:val="clear" w:color="auto" w:fill="auto"/>
            <w:vAlign w:val="center"/>
            <w:hideMark/>
          </w:tcPr>
          <w:p w14:paraId="3E915B2B" w14:textId="77777777" w:rsidR="0027504F" w:rsidRPr="0027504F" w:rsidRDefault="0027504F" w:rsidP="0027504F">
            <w:pPr>
              <w:adjustRightInd/>
              <w:textAlignment w:val="auto"/>
              <w:rPr>
                <w:b/>
                <w:bCs/>
                <w:color w:val="000000"/>
              </w:rPr>
            </w:pPr>
            <w:r w:rsidRPr="0027504F">
              <w:rPr>
                <w:rFonts w:eastAsia="Calibri"/>
                <w:b/>
                <w:bCs/>
                <w:color w:val="000000"/>
              </w:rPr>
              <w:t>Summer/Sports Camp</w:t>
            </w:r>
          </w:p>
        </w:tc>
        <w:tc>
          <w:tcPr>
            <w:tcW w:w="2880" w:type="dxa"/>
            <w:tcBorders>
              <w:top w:val="nil"/>
              <w:left w:val="nil"/>
              <w:bottom w:val="single" w:sz="4" w:space="0" w:color="auto"/>
              <w:right w:val="single" w:sz="4" w:space="0" w:color="auto"/>
            </w:tcBorders>
            <w:shd w:val="clear" w:color="auto" w:fill="auto"/>
            <w:vAlign w:val="center"/>
            <w:hideMark/>
          </w:tcPr>
          <w:p w14:paraId="69635297" w14:textId="77777777" w:rsidR="0027504F" w:rsidRPr="0027504F" w:rsidRDefault="0027504F" w:rsidP="0027504F">
            <w:pPr>
              <w:adjustRightInd/>
              <w:textAlignment w:val="auto"/>
              <w:rPr>
                <w:color w:val="000000"/>
              </w:rPr>
            </w:pPr>
            <w:r w:rsidRPr="0027504F">
              <w:rPr>
                <w:rFonts w:eastAsia="Calibri"/>
                <w:color w:val="000000"/>
              </w:rPr>
              <w:t>AK, AZ, NY (2)</w:t>
            </w:r>
          </w:p>
        </w:tc>
        <w:tc>
          <w:tcPr>
            <w:tcW w:w="2070" w:type="dxa"/>
            <w:tcBorders>
              <w:top w:val="nil"/>
              <w:left w:val="nil"/>
              <w:bottom w:val="single" w:sz="4" w:space="0" w:color="auto"/>
              <w:right w:val="single" w:sz="4" w:space="0" w:color="auto"/>
            </w:tcBorders>
            <w:shd w:val="clear" w:color="auto" w:fill="auto"/>
            <w:vAlign w:val="center"/>
            <w:hideMark/>
          </w:tcPr>
          <w:p w14:paraId="2264601F" w14:textId="77777777" w:rsidR="0027504F" w:rsidRPr="0027504F" w:rsidRDefault="0027504F" w:rsidP="001813F4">
            <w:pPr>
              <w:adjustRightInd/>
              <w:jc w:val="center"/>
              <w:textAlignment w:val="auto"/>
              <w:rPr>
                <w:color w:val="000000"/>
              </w:rPr>
            </w:pPr>
            <w:r w:rsidRPr="0027504F">
              <w:rPr>
                <w:rFonts w:eastAsia="Calibri"/>
                <w:color w:val="000000"/>
              </w:rPr>
              <w:t>22%</w:t>
            </w:r>
          </w:p>
        </w:tc>
      </w:tr>
      <w:tr w:rsidR="0027504F" w:rsidRPr="0027504F" w14:paraId="2A185771" w14:textId="77777777" w:rsidTr="001813F4">
        <w:trPr>
          <w:trHeight w:val="300"/>
        </w:trPr>
        <w:tc>
          <w:tcPr>
            <w:tcW w:w="4585" w:type="dxa"/>
            <w:tcBorders>
              <w:top w:val="nil"/>
              <w:left w:val="single" w:sz="4" w:space="0" w:color="auto"/>
              <w:bottom w:val="single" w:sz="4" w:space="0" w:color="auto"/>
              <w:right w:val="single" w:sz="4" w:space="0" w:color="auto"/>
            </w:tcBorders>
            <w:shd w:val="clear" w:color="auto" w:fill="auto"/>
            <w:vAlign w:val="center"/>
            <w:hideMark/>
          </w:tcPr>
          <w:p w14:paraId="40BF4A9D" w14:textId="77777777" w:rsidR="0027504F" w:rsidRPr="0027504F" w:rsidRDefault="0027504F" w:rsidP="0027504F">
            <w:pPr>
              <w:adjustRightInd/>
              <w:textAlignment w:val="auto"/>
              <w:rPr>
                <w:b/>
                <w:bCs/>
                <w:color w:val="000000"/>
              </w:rPr>
            </w:pPr>
            <w:r w:rsidRPr="0027504F">
              <w:rPr>
                <w:rFonts w:eastAsia="Calibri"/>
                <w:b/>
                <w:bCs/>
                <w:color w:val="000000"/>
              </w:rPr>
              <w:t>Residential</w:t>
            </w:r>
          </w:p>
        </w:tc>
        <w:tc>
          <w:tcPr>
            <w:tcW w:w="2880" w:type="dxa"/>
            <w:tcBorders>
              <w:top w:val="nil"/>
              <w:left w:val="nil"/>
              <w:bottom w:val="single" w:sz="4" w:space="0" w:color="auto"/>
              <w:right w:val="single" w:sz="4" w:space="0" w:color="auto"/>
            </w:tcBorders>
            <w:shd w:val="clear" w:color="auto" w:fill="auto"/>
            <w:vAlign w:val="center"/>
            <w:hideMark/>
          </w:tcPr>
          <w:p w14:paraId="059E4D5E" w14:textId="77777777" w:rsidR="0027504F" w:rsidRPr="0027504F" w:rsidRDefault="0027504F" w:rsidP="0027504F">
            <w:pPr>
              <w:adjustRightInd/>
              <w:textAlignment w:val="auto"/>
              <w:rPr>
                <w:color w:val="000000"/>
              </w:rPr>
            </w:pPr>
            <w:r w:rsidRPr="0027504F">
              <w:rPr>
                <w:rFonts w:eastAsia="Calibri"/>
                <w:color w:val="000000"/>
              </w:rPr>
              <w:t>CA, MA, TX</w:t>
            </w:r>
          </w:p>
        </w:tc>
        <w:tc>
          <w:tcPr>
            <w:tcW w:w="2070" w:type="dxa"/>
            <w:tcBorders>
              <w:top w:val="nil"/>
              <w:left w:val="nil"/>
              <w:bottom w:val="single" w:sz="4" w:space="0" w:color="auto"/>
              <w:right w:val="single" w:sz="4" w:space="0" w:color="auto"/>
            </w:tcBorders>
            <w:shd w:val="clear" w:color="auto" w:fill="auto"/>
            <w:vAlign w:val="center"/>
            <w:hideMark/>
          </w:tcPr>
          <w:p w14:paraId="250ACAF1" w14:textId="77777777" w:rsidR="0027504F" w:rsidRPr="0027504F" w:rsidRDefault="0027504F" w:rsidP="001813F4">
            <w:pPr>
              <w:adjustRightInd/>
              <w:jc w:val="center"/>
              <w:textAlignment w:val="auto"/>
              <w:rPr>
                <w:color w:val="000000"/>
              </w:rPr>
            </w:pPr>
            <w:r w:rsidRPr="0027504F">
              <w:rPr>
                <w:rFonts w:eastAsia="Calibri"/>
                <w:color w:val="000000"/>
              </w:rPr>
              <w:t>17%</w:t>
            </w:r>
          </w:p>
        </w:tc>
      </w:tr>
      <w:tr w:rsidR="0027504F" w:rsidRPr="0027504F" w14:paraId="5C56BCBF" w14:textId="77777777" w:rsidTr="001813F4">
        <w:trPr>
          <w:trHeight w:val="300"/>
        </w:trPr>
        <w:tc>
          <w:tcPr>
            <w:tcW w:w="4585" w:type="dxa"/>
            <w:tcBorders>
              <w:top w:val="nil"/>
              <w:left w:val="single" w:sz="4" w:space="0" w:color="auto"/>
              <w:bottom w:val="single" w:sz="4" w:space="0" w:color="auto"/>
              <w:right w:val="single" w:sz="4" w:space="0" w:color="auto"/>
            </w:tcBorders>
            <w:shd w:val="clear" w:color="auto" w:fill="auto"/>
            <w:vAlign w:val="center"/>
            <w:hideMark/>
          </w:tcPr>
          <w:p w14:paraId="02DF665E" w14:textId="77777777" w:rsidR="0027504F" w:rsidRPr="0027504F" w:rsidRDefault="0027504F" w:rsidP="0027504F">
            <w:pPr>
              <w:adjustRightInd/>
              <w:textAlignment w:val="auto"/>
              <w:rPr>
                <w:b/>
                <w:bCs/>
                <w:color w:val="000000"/>
              </w:rPr>
            </w:pPr>
            <w:r w:rsidRPr="0027504F">
              <w:rPr>
                <w:rFonts w:eastAsia="Calibri"/>
                <w:b/>
                <w:bCs/>
                <w:color w:val="000000"/>
              </w:rPr>
              <w:t>Itinerant</w:t>
            </w:r>
          </w:p>
        </w:tc>
        <w:tc>
          <w:tcPr>
            <w:tcW w:w="2880" w:type="dxa"/>
            <w:tcBorders>
              <w:top w:val="nil"/>
              <w:left w:val="nil"/>
              <w:bottom w:val="single" w:sz="4" w:space="0" w:color="auto"/>
              <w:right w:val="single" w:sz="4" w:space="0" w:color="auto"/>
            </w:tcBorders>
            <w:shd w:val="clear" w:color="auto" w:fill="auto"/>
            <w:vAlign w:val="center"/>
            <w:hideMark/>
          </w:tcPr>
          <w:p w14:paraId="4F66CF3B" w14:textId="77777777" w:rsidR="0027504F" w:rsidRPr="0027504F" w:rsidRDefault="0027504F" w:rsidP="0027504F">
            <w:pPr>
              <w:adjustRightInd/>
              <w:textAlignment w:val="auto"/>
              <w:rPr>
                <w:color w:val="000000"/>
              </w:rPr>
            </w:pPr>
            <w:r w:rsidRPr="0027504F">
              <w:rPr>
                <w:rFonts w:eastAsia="Calibri"/>
                <w:color w:val="000000"/>
              </w:rPr>
              <w:t>FL, GA, ME, MO, ND, NE, PA (2), WA</w:t>
            </w:r>
          </w:p>
        </w:tc>
        <w:tc>
          <w:tcPr>
            <w:tcW w:w="2070" w:type="dxa"/>
            <w:tcBorders>
              <w:top w:val="nil"/>
              <w:left w:val="nil"/>
              <w:bottom w:val="single" w:sz="4" w:space="0" w:color="auto"/>
              <w:right w:val="single" w:sz="4" w:space="0" w:color="auto"/>
            </w:tcBorders>
            <w:shd w:val="clear" w:color="auto" w:fill="auto"/>
            <w:vAlign w:val="center"/>
            <w:hideMark/>
          </w:tcPr>
          <w:p w14:paraId="3628F549" w14:textId="77777777" w:rsidR="0027504F" w:rsidRPr="0027504F" w:rsidRDefault="0027504F" w:rsidP="001813F4">
            <w:pPr>
              <w:adjustRightInd/>
              <w:jc w:val="center"/>
              <w:textAlignment w:val="auto"/>
              <w:rPr>
                <w:color w:val="000000"/>
              </w:rPr>
            </w:pPr>
            <w:r w:rsidRPr="0027504F">
              <w:rPr>
                <w:rFonts w:eastAsia="Calibri"/>
                <w:color w:val="000000"/>
              </w:rPr>
              <w:t>50%</w:t>
            </w:r>
          </w:p>
        </w:tc>
      </w:tr>
      <w:tr w:rsidR="0027504F" w:rsidRPr="0027504F" w14:paraId="1BFE4BEE" w14:textId="77777777" w:rsidTr="001813F4">
        <w:trPr>
          <w:trHeight w:val="300"/>
        </w:trPr>
        <w:tc>
          <w:tcPr>
            <w:tcW w:w="4585" w:type="dxa"/>
            <w:tcBorders>
              <w:top w:val="nil"/>
              <w:left w:val="single" w:sz="4" w:space="0" w:color="auto"/>
              <w:bottom w:val="single" w:sz="4" w:space="0" w:color="auto"/>
              <w:right w:val="single" w:sz="4" w:space="0" w:color="auto"/>
            </w:tcBorders>
            <w:shd w:val="clear" w:color="auto" w:fill="auto"/>
            <w:vAlign w:val="center"/>
            <w:hideMark/>
          </w:tcPr>
          <w:p w14:paraId="0693D351" w14:textId="77777777" w:rsidR="0027504F" w:rsidRPr="0027504F" w:rsidRDefault="0027504F" w:rsidP="0027504F">
            <w:pPr>
              <w:adjustRightInd/>
              <w:textAlignment w:val="auto"/>
              <w:rPr>
                <w:b/>
                <w:bCs/>
                <w:color w:val="000000"/>
              </w:rPr>
            </w:pPr>
            <w:r w:rsidRPr="0027504F">
              <w:rPr>
                <w:rFonts w:eastAsia="Calibri"/>
                <w:b/>
                <w:bCs/>
                <w:color w:val="000000"/>
              </w:rPr>
              <w:t>School Based Day School</w:t>
            </w:r>
          </w:p>
        </w:tc>
        <w:tc>
          <w:tcPr>
            <w:tcW w:w="2880" w:type="dxa"/>
            <w:tcBorders>
              <w:top w:val="nil"/>
              <w:left w:val="nil"/>
              <w:bottom w:val="single" w:sz="4" w:space="0" w:color="auto"/>
              <w:right w:val="single" w:sz="4" w:space="0" w:color="auto"/>
            </w:tcBorders>
            <w:shd w:val="clear" w:color="auto" w:fill="auto"/>
            <w:vAlign w:val="center"/>
            <w:hideMark/>
          </w:tcPr>
          <w:p w14:paraId="701E7B6D" w14:textId="77777777" w:rsidR="0027504F" w:rsidRPr="0027504F" w:rsidRDefault="0027504F" w:rsidP="0027504F">
            <w:pPr>
              <w:adjustRightInd/>
              <w:textAlignment w:val="auto"/>
              <w:rPr>
                <w:color w:val="000000"/>
              </w:rPr>
            </w:pPr>
            <w:r w:rsidRPr="0027504F">
              <w:rPr>
                <w:rFonts w:eastAsia="Calibri"/>
                <w:color w:val="000000"/>
              </w:rPr>
              <w:t>AZ</w:t>
            </w:r>
          </w:p>
        </w:tc>
        <w:tc>
          <w:tcPr>
            <w:tcW w:w="2070" w:type="dxa"/>
            <w:tcBorders>
              <w:top w:val="nil"/>
              <w:left w:val="nil"/>
              <w:bottom w:val="single" w:sz="4" w:space="0" w:color="auto"/>
              <w:right w:val="single" w:sz="4" w:space="0" w:color="auto"/>
            </w:tcBorders>
            <w:shd w:val="clear" w:color="auto" w:fill="auto"/>
            <w:vAlign w:val="center"/>
            <w:hideMark/>
          </w:tcPr>
          <w:p w14:paraId="5C71FCDB" w14:textId="77777777" w:rsidR="0027504F" w:rsidRPr="0027504F" w:rsidRDefault="0027504F" w:rsidP="001813F4">
            <w:pPr>
              <w:adjustRightInd/>
              <w:jc w:val="center"/>
              <w:textAlignment w:val="auto"/>
              <w:rPr>
                <w:color w:val="000000"/>
              </w:rPr>
            </w:pPr>
            <w:r w:rsidRPr="0027504F">
              <w:rPr>
                <w:rFonts w:eastAsia="Calibri"/>
                <w:color w:val="000000"/>
              </w:rPr>
              <w:t>5%</w:t>
            </w:r>
          </w:p>
        </w:tc>
      </w:tr>
      <w:tr w:rsidR="0027504F" w:rsidRPr="0027504F" w14:paraId="0B101614" w14:textId="77777777" w:rsidTr="001813F4">
        <w:trPr>
          <w:trHeight w:val="600"/>
        </w:trPr>
        <w:tc>
          <w:tcPr>
            <w:tcW w:w="4585" w:type="dxa"/>
            <w:tcBorders>
              <w:top w:val="nil"/>
              <w:left w:val="single" w:sz="4" w:space="0" w:color="auto"/>
              <w:bottom w:val="single" w:sz="4" w:space="0" w:color="auto"/>
              <w:right w:val="single" w:sz="4" w:space="0" w:color="auto"/>
            </w:tcBorders>
            <w:shd w:val="clear" w:color="auto" w:fill="auto"/>
            <w:vAlign w:val="center"/>
            <w:hideMark/>
          </w:tcPr>
          <w:p w14:paraId="05B3B24C" w14:textId="77777777" w:rsidR="0027504F" w:rsidRPr="0027504F" w:rsidRDefault="0027504F" w:rsidP="0027504F">
            <w:pPr>
              <w:adjustRightInd/>
              <w:textAlignment w:val="auto"/>
              <w:rPr>
                <w:b/>
                <w:bCs/>
                <w:color w:val="000000"/>
              </w:rPr>
            </w:pPr>
            <w:r w:rsidRPr="0027504F">
              <w:rPr>
                <w:rFonts w:eastAsia="Calibri"/>
                <w:b/>
                <w:bCs/>
                <w:color w:val="000000"/>
              </w:rPr>
              <w:t>Summer Camp (summer session)/Itinerant (fall session)</w:t>
            </w:r>
          </w:p>
        </w:tc>
        <w:tc>
          <w:tcPr>
            <w:tcW w:w="2880" w:type="dxa"/>
            <w:tcBorders>
              <w:top w:val="nil"/>
              <w:left w:val="nil"/>
              <w:bottom w:val="single" w:sz="4" w:space="0" w:color="auto"/>
              <w:right w:val="single" w:sz="4" w:space="0" w:color="auto"/>
            </w:tcBorders>
            <w:shd w:val="clear" w:color="auto" w:fill="auto"/>
            <w:vAlign w:val="center"/>
            <w:hideMark/>
          </w:tcPr>
          <w:p w14:paraId="59CBB000" w14:textId="77777777" w:rsidR="0027504F" w:rsidRPr="0027504F" w:rsidRDefault="0027504F" w:rsidP="0027504F">
            <w:pPr>
              <w:adjustRightInd/>
              <w:textAlignment w:val="auto"/>
              <w:rPr>
                <w:color w:val="000000"/>
              </w:rPr>
            </w:pPr>
            <w:r w:rsidRPr="0027504F">
              <w:rPr>
                <w:rFonts w:eastAsia="Calibri"/>
                <w:color w:val="000000"/>
              </w:rPr>
              <w:t>LA</w:t>
            </w:r>
          </w:p>
        </w:tc>
        <w:tc>
          <w:tcPr>
            <w:tcW w:w="2070" w:type="dxa"/>
            <w:tcBorders>
              <w:top w:val="nil"/>
              <w:left w:val="nil"/>
              <w:bottom w:val="single" w:sz="4" w:space="0" w:color="auto"/>
              <w:right w:val="single" w:sz="4" w:space="0" w:color="auto"/>
            </w:tcBorders>
            <w:shd w:val="clear" w:color="auto" w:fill="auto"/>
            <w:vAlign w:val="center"/>
            <w:hideMark/>
          </w:tcPr>
          <w:p w14:paraId="762BD826" w14:textId="77777777" w:rsidR="0027504F" w:rsidRPr="0027504F" w:rsidRDefault="0027504F" w:rsidP="001813F4">
            <w:pPr>
              <w:adjustRightInd/>
              <w:jc w:val="center"/>
              <w:textAlignment w:val="auto"/>
              <w:rPr>
                <w:color w:val="000000"/>
              </w:rPr>
            </w:pPr>
            <w:r w:rsidRPr="0027504F">
              <w:rPr>
                <w:rFonts w:eastAsia="Calibri"/>
                <w:color w:val="000000"/>
              </w:rPr>
              <w:t>5%</w:t>
            </w:r>
          </w:p>
        </w:tc>
      </w:tr>
    </w:tbl>
    <w:p w14:paraId="4E7A93F9" w14:textId="77777777" w:rsidR="001813F4" w:rsidRPr="009B120D" w:rsidRDefault="001813F4" w:rsidP="0062471D"/>
    <w:p w14:paraId="12233961" w14:textId="77777777" w:rsidR="00080384" w:rsidRPr="009B120D" w:rsidRDefault="00080384" w:rsidP="0062471D">
      <w:r w:rsidRPr="009B120D">
        <w:t>Participating field evaluators varied in their teaching experience with students with visual impairments and blindness. The largest percentage (33%) reported 6</w:t>
      </w:r>
      <w:r>
        <w:t>–</w:t>
      </w:r>
      <w:r w:rsidRPr="009B120D">
        <w:t>10 years teaching experience, 17% reported 16</w:t>
      </w:r>
      <w:r>
        <w:t>–</w:t>
      </w:r>
      <w:r w:rsidRPr="009B120D">
        <w:t>20 years of teaching experience, and 6% reported 11</w:t>
      </w:r>
      <w:r>
        <w:t>–</w:t>
      </w:r>
      <w:r w:rsidRPr="009B120D">
        <w:t>15 years of teaching experience. The percentage of teachers with fewer than 5 years of teaching experience mirrored the percentage of teachers with more than 21 years of teaching experience—22% within each category.</w:t>
      </w:r>
    </w:p>
    <w:p w14:paraId="6C5D07D1" w14:textId="77777777" w:rsidR="00080384" w:rsidRPr="009B120D" w:rsidRDefault="00080384" w:rsidP="0062471D"/>
    <w:p w14:paraId="41220E84" w14:textId="77777777" w:rsidR="004A69A9" w:rsidRDefault="00080384" w:rsidP="0062471D">
      <w:r w:rsidRPr="009B120D">
        <w:t>The majority (72%) of field evaluators indicated that the lack of available instruction time was the most common barrier to students’ involvement and understanding of sports. Other barriers included lack of instructional materials and others’ attitudes regarding the students’ ability and interest.</w:t>
      </w:r>
    </w:p>
    <w:p w14:paraId="06EF7662" w14:textId="11493926" w:rsidR="00080384" w:rsidRPr="009B120D" w:rsidRDefault="00080384" w:rsidP="0062471D"/>
    <w:p w14:paraId="2B9D37DD" w14:textId="77777777" w:rsidR="00080384" w:rsidRPr="009B120D" w:rsidRDefault="00080384" w:rsidP="0062471D">
      <w:r w:rsidRPr="009B120D">
        <w:t xml:space="preserve">The evaluators varied in their frequency of teaching sports-related concepts to students with visual impairments and blindness prior to </w:t>
      </w:r>
      <w:r>
        <w:t>field-test</w:t>
      </w:r>
      <w:r w:rsidRPr="009B120D">
        <w:t>ing: 39% addressed these concepts “occasionally (once a month),” 33% reported “seldom (2 or 3 times a year),” 11% reported “frequently (2 times a week or more),” 11% reported “never,” and 6% reported, “once a week.” They utilized a variety of materials to encourage the students’ participation in sports</w:t>
      </w:r>
      <w:r>
        <w:t>,</w:t>
      </w:r>
      <w:r w:rsidRPr="009B120D">
        <w:t xml:space="preserve"> including beep balls and sound sources, APH products (e.g., 30</w:t>
      </w:r>
      <w:r>
        <w:t>–</w:t>
      </w:r>
      <w:r w:rsidRPr="009B120D">
        <w:t xml:space="preserve">Love Tennis, </w:t>
      </w:r>
      <w:r w:rsidRPr="009B120D">
        <w:rPr>
          <w:i/>
        </w:rPr>
        <w:t>Everybody Plays! How Kids with Visual Impairments Play Sports</w:t>
      </w:r>
      <w:r w:rsidRPr="009B120D">
        <w:t>), and teacher-made tactile boards and models. The majority (72%) of field evaluators indicated having to create teaching tools on their own</w:t>
      </w:r>
      <w:r>
        <w:t>,</w:t>
      </w:r>
      <w:r w:rsidRPr="009B120D">
        <w:t xml:space="preserve"> such as tactile diagrams of baseball fields, tennis courts, and bowling alleys using craft materials (e.g., yarn, glue, tape, puff paint, Wikki Stix</w:t>
      </w:r>
      <w:r w:rsidRPr="00435571">
        <w:rPr>
          <w:vertAlign w:val="superscript"/>
        </w:rPr>
        <w:t>®</w:t>
      </w:r>
      <w:r w:rsidRPr="009B120D">
        <w:t>, etc.).</w:t>
      </w:r>
    </w:p>
    <w:p w14:paraId="4974DDD8" w14:textId="77777777" w:rsidR="00080384" w:rsidRPr="009B120D" w:rsidRDefault="00080384" w:rsidP="0062471D"/>
    <w:p w14:paraId="236F8907" w14:textId="77777777" w:rsidR="00080384" w:rsidRPr="009B120D" w:rsidRDefault="00080384" w:rsidP="0062471D">
      <w:r w:rsidRPr="009B120D">
        <w:t>The field evaluators used SPORTS COURTS with a total of 89 students</w:t>
      </w:r>
      <w:r>
        <w:t>,</w:t>
      </w:r>
      <w:r w:rsidRPr="009B120D">
        <w:t xml:space="preserve"> who represented slightly more males (53%) than females (45%); the gender of two students was unreported. The distribution of the student sample across the various types of instructional settings is shown in Figure </w:t>
      </w:r>
      <w:r>
        <w:t>13</w:t>
      </w:r>
      <w:r w:rsidRPr="009B120D">
        <w:t>.</w:t>
      </w:r>
    </w:p>
    <w:p w14:paraId="08E8980E" w14:textId="46064045" w:rsidR="00080384" w:rsidRDefault="00080384" w:rsidP="0062471D"/>
    <w:p w14:paraId="561D15F2" w14:textId="77777777" w:rsidR="00C9517F" w:rsidRDefault="00C9517F" w:rsidP="00C9517F">
      <w:pPr>
        <w:pStyle w:val="Figure"/>
        <w:rPr>
          <w:rFonts w:eastAsia="Calibri"/>
        </w:rPr>
      </w:pPr>
      <w:r w:rsidRPr="00E6355A">
        <w:rPr>
          <w:rFonts w:eastAsia="Calibri"/>
        </w:rPr>
        <w:lastRenderedPageBreak/>
        <w:t>Figure 13</w:t>
      </w:r>
    </w:p>
    <w:p w14:paraId="3AE19198" w14:textId="4FC8538D" w:rsidR="00C9517F" w:rsidRPr="00E6355A" w:rsidRDefault="00C9517F" w:rsidP="00C9517F">
      <w:pPr>
        <w:pStyle w:val="FigureCaption"/>
        <w:rPr>
          <w:rFonts w:eastAsia="Calibri"/>
        </w:rPr>
      </w:pPr>
      <w:r w:rsidRPr="00E6355A">
        <w:rPr>
          <w:rFonts w:eastAsia="Calibri"/>
        </w:rPr>
        <w:t xml:space="preserve">Distribution of </w:t>
      </w:r>
      <w:r>
        <w:rPr>
          <w:rFonts w:eastAsia="Calibri"/>
        </w:rPr>
        <w:t>S</w:t>
      </w:r>
      <w:r w:rsidRPr="00E6355A">
        <w:rPr>
          <w:rFonts w:eastAsia="Calibri"/>
        </w:rPr>
        <w:t xml:space="preserve">tudent </w:t>
      </w:r>
      <w:r>
        <w:rPr>
          <w:rFonts w:eastAsia="Calibri"/>
        </w:rPr>
        <w:t>S</w:t>
      </w:r>
      <w:r w:rsidRPr="00E6355A">
        <w:rPr>
          <w:rFonts w:eastAsia="Calibri"/>
        </w:rPr>
        <w:t xml:space="preserve">ample by </w:t>
      </w:r>
      <w:r>
        <w:rPr>
          <w:rFonts w:eastAsia="Calibri"/>
        </w:rPr>
        <w:t>E</w:t>
      </w:r>
      <w:r w:rsidRPr="00E6355A">
        <w:rPr>
          <w:rFonts w:eastAsia="Calibri"/>
        </w:rPr>
        <w:t xml:space="preserve">ducational </w:t>
      </w:r>
      <w:r>
        <w:rPr>
          <w:rFonts w:eastAsia="Calibri"/>
        </w:rPr>
        <w:t>S</w:t>
      </w:r>
      <w:r w:rsidRPr="00E6355A">
        <w:rPr>
          <w:rFonts w:eastAsia="Calibri"/>
        </w:rPr>
        <w:t>etting</w:t>
      </w:r>
    </w:p>
    <w:p w14:paraId="5E1E01A3" w14:textId="77777777" w:rsidR="00080384" w:rsidRPr="009B120D" w:rsidRDefault="00080384" w:rsidP="00E6355A">
      <w:pPr>
        <w:keepNext/>
      </w:pPr>
      <w:r w:rsidRPr="009B120D">
        <w:rPr>
          <w:noProof/>
        </w:rPr>
        <w:drawing>
          <wp:inline distT="0" distB="0" distL="0" distR="0" wp14:anchorId="67F097D6" wp14:editId="1DF24455">
            <wp:extent cx="3633849" cy="2543052"/>
            <wp:effectExtent l="0" t="0" r="0" b="0"/>
            <wp:docPr id="11269" name="Picture 11269" descr="Pie chart showing distribution of student sample by educational sett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69" name="Picture 11269" descr="Pie chart showing distribution of student sample by educational setting"/>
                    <pic:cNvPicPr>
                      <a:picLocks noChangeArrowheads="1"/>
                    </pic:cNvPicPr>
                  </pic:nvPicPr>
                  <pic:blipFill>
                    <a:blip r:embed="rId46" cstate="email">
                      <a:extLst>
                        <a:ext uri="{28A0092B-C50C-407E-A947-70E740481C1C}">
                          <a14:useLocalDpi xmlns:a14="http://schemas.microsoft.com/office/drawing/2010/main"/>
                        </a:ext>
                      </a:extLst>
                    </a:blip>
                    <a:srcRect l="-8031" t="-4990" r="-2611" b="-9686"/>
                    <a:stretch>
                      <a:fillRect/>
                    </a:stretch>
                  </pic:blipFill>
                  <pic:spPr bwMode="auto">
                    <a:xfrm>
                      <a:off x="0" y="0"/>
                      <a:ext cx="3645859" cy="2551457"/>
                    </a:xfrm>
                    <a:prstGeom prst="rect">
                      <a:avLst/>
                    </a:prstGeom>
                    <a:noFill/>
                    <a:ln>
                      <a:noFill/>
                    </a:ln>
                  </pic:spPr>
                </pic:pic>
              </a:graphicData>
            </a:graphic>
          </wp:inline>
        </w:drawing>
      </w:r>
    </w:p>
    <w:p w14:paraId="4F7A5033" w14:textId="77777777" w:rsidR="00080384" w:rsidRPr="009B120D" w:rsidRDefault="00080384" w:rsidP="0062471D">
      <w:pPr>
        <w:rPr>
          <w:rFonts w:eastAsia="Calibri"/>
        </w:rPr>
      </w:pPr>
    </w:p>
    <w:p w14:paraId="098B6693" w14:textId="77777777" w:rsidR="004A69A9" w:rsidRDefault="00080384" w:rsidP="0062471D">
      <w:r w:rsidRPr="009B120D">
        <w:t xml:space="preserve">As evident in Figure </w:t>
      </w:r>
      <w:r>
        <w:t>14</w:t>
      </w:r>
      <w:r w:rsidRPr="009B120D">
        <w:t>, the student population represented cultural diversity: 39% White, 17% Hispanic, 15% Black, 4% Asian, 3% American Indian, and 4% Two or more races; the ethnicity of 18% of the students was unreported. One-fourth of the students had other disabilities</w:t>
      </w:r>
      <w:r>
        <w:t>,</w:t>
      </w:r>
      <w:r w:rsidRPr="009B120D">
        <w:t xml:space="preserve"> such as cerebral palsy, severe or moderate cognitive disabilities, </w:t>
      </w:r>
      <w:r>
        <w:t>attention-deficit/hyperactivity disorder</w:t>
      </w:r>
      <w:r w:rsidRPr="009B120D">
        <w:t>, autism, and hearing impairment.</w:t>
      </w:r>
    </w:p>
    <w:p w14:paraId="622B28DE" w14:textId="7916E786" w:rsidR="00080384" w:rsidRDefault="00080384" w:rsidP="0062471D">
      <w:pPr>
        <w:rPr>
          <w:rFonts w:eastAsia="Calibri"/>
          <w:noProof/>
        </w:rPr>
      </w:pPr>
    </w:p>
    <w:p w14:paraId="5A7CEAD0" w14:textId="77777777" w:rsidR="00C9517F" w:rsidRDefault="00C9517F" w:rsidP="00C9517F">
      <w:pPr>
        <w:pStyle w:val="Figure"/>
        <w:rPr>
          <w:rFonts w:eastAsia="Calibri"/>
        </w:rPr>
      </w:pPr>
      <w:r w:rsidRPr="00E6355A">
        <w:rPr>
          <w:rFonts w:eastAsia="Calibri"/>
        </w:rPr>
        <w:t>Figure 14</w:t>
      </w:r>
    </w:p>
    <w:p w14:paraId="321085AD" w14:textId="5E600412" w:rsidR="00C9517F" w:rsidRPr="00E6355A" w:rsidRDefault="00C9517F" w:rsidP="00C9517F">
      <w:pPr>
        <w:pStyle w:val="FigureCaption"/>
        <w:rPr>
          <w:rFonts w:eastAsia="Calibri"/>
        </w:rPr>
      </w:pPr>
      <w:r w:rsidRPr="00E6355A">
        <w:rPr>
          <w:rFonts w:eastAsia="Calibri"/>
        </w:rPr>
        <w:t xml:space="preserve">Students’ </w:t>
      </w:r>
      <w:r>
        <w:rPr>
          <w:rFonts w:eastAsia="Calibri"/>
        </w:rPr>
        <w:t>E</w:t>
      </w:r>
      <w:r w:rsidRPr="00E6355A">
        <w:rPr>
          <w:rFonts w:eastAsia="Calibri"/>
        </w:rPr>
        <w:t>thnicities</w:t>
      </w:r>
    </w:p>
    <w:p w14:paraId="2CCBBCF8" w14:textId="77777777" w:rsidR="00080384" w:rsidRPr="009B120D" w:rsidRDefault="00080384" w:rsidP="00E6355A">
      <w:pPr>
        <w:keepNext/>
        <w:rPr>
          <w:rFonts w:eastAsia="Calibri"/>
        </w:rPr>
      </w:pPr>
      <w:r w:rsidRPr="009B120D">
        <w:rPr>
          <w:rFonts w:eastAsia="Calibri"/>
          <w:noProof/>
        </w:rPr>
        <w:drawing>
          <wp:inline distT="0" distB="0" distL="0" distR="0" wp14:anchorId="0B41E216" wp14:editId="7234203B">
            <wp:extent cx="4191000" cy="2962275"/>
            <wp:effectExtent l="0" t="0" r="0" b="9525"/>
            <wp:docPr id="11271" name="Picture 11271" descr="&quot;exploding&quot; pie chart showing students' ethniciti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71" name="Picture 11271" descr="&quot;exploding&quot; pie chart showing students' ethnicities"/>
                    <pic:cNvPicPr>
                      <a:picLocks noChangeArrowheads="1"/>
                    </pic:cNvPicPr>
                  </pic:nvPicPr>
                  <pic:blipFill>
                    <a:blip r:embed="rId47" cstate="email">
                      <a:extLst>
                        <a:ext uri="{28A0092B-C50C-407E-A947-70E740481C1C}">
                          <a14:useLocalDpi xmlns:a14="http://schemas.microsoft.com/office/drawing/2010/main"/>
                        </a:ext>
                      </a:extLst>
                    </a:blip>
                    <a:srcRect r="10617" b="4575"/>
                    <a:stretch>
                      <a:fillRect/>
                    </a:stretch>
                  </pic:blipFill>
                  <pic:spPr bwMode="auto">
                    <a:xfrm>
                      <a:off x="0" y="0"/>
                      <a:ext cx="4191000" cy="2962275"/>
                    </a:xfrm>
                    <a:prstGeom prst="rect">
                      <a:avLst/>
                    </a:prstGeom>
                    <a:noFill/>
                    <a:ln>
                      <a:noFill/>
                    </a:ln>
                  </pic:spPr>
                </pic:pic>
              </a:graphicData>
            </a:graphic>
          </wp:inline>
        </w:drawing>
      </w:r>
    </w:p>
    <w:p w14:paraId="3E6BA538" w14:textId="77777777" w:rsidR="00080384" w:rsidRPr="009B120D" w:rsidRDefault="00080384" w:rsidP="0062471D">
      <w:pPr>
        <w:rPr>
          <w:rFonts w:eastAsia="Calibri"/>
        </w:rPr>
      </w:pPr>
    </w:p>
    <w:p w14:paraId="42AE20DF" w14:textId="77777777" w:rsidR="00080384" w:rsidRPr="009B120D" w:rsidRDefault="00080384" w:rsidP="0062471D">
      <w:r w:rsidRPr="009B120D">
        <w:lastRenderedPageBreak/>
        <w:t>Students ranged in age from 6</w:t>
      </w:r>
      <w:r>
        <w:t>–</w:t>
      </w:r>
      <w:r w:rsidRPr="009B120D">
        <w:t>48 years old. Nearly half (49%) were 14</w:t>
      </w:r>
      <w:r>
        <w:t>–</w:t>
      </w:r>
      <w:r w:rsidRPr="009B120D">
        <w:t>18 years old, and 34% were 10</w:t>
      </w:r>
      <w:r>
        <w:t>–</w:t>
      </w:r>
      <w:r w:rsidRPr="009B120D">
        <w:t>13 years old. Identical percentages were either 6</w:t>
      </w:r>
      <w:r>
        <w:t>–</w:t>
      </w:r>
      <w:r w:rsidRPr="009B120D">
        <w:t>9 years old (8%) or 19</w:t>
      </w:r>
      <w:r>
        <w:t>–</w:t>
      </w:r>
      <w:r w:rsidRPr="009B120D">
        <w:t>48 years old (8%). The largest percentage (40%) of students were in Grades 9</w:t>
      </w:r>
      <w:r>
        <w:t>–</w:t>
      </w:r>
      <w:r w:rsidRPr="009B120D">
        <w:t>12, 33% were in Grades 6</w:t>
      </w:r>
      <w:r>
        <w:t>–</w:t>
      </w:r>
      <w:r w:rsidRPr="009B120D">
        <w:t>8, 8% were in Grades 4</w:t>
      </w:r>
      <w:r>
        <w:t>–</w:t>
      </w:r>
      <w:r w:rsidRPr="009B120D">
        <w:t>5, 6% were in Grades K</w:t>
      </w:r>
      <w:r>
        <w:t>–</w:t>
      </w:r>
      <w:r w:rsidRPr="009B120D">
        <w:t>3, and 7% were high school graduates. Grade level was unreported for 6% of students; one adult did not graduate from high school.</w:t>
      </w:r>
    </w:p>
    <w:p w14:paraId="2D2FE873" w14:textId="77777777" w:rsidR="00080384" w:rsidRPr="009B120D" w:rsidRDefault="00080384" w:rsidP="0062471D">
      <w:pPr>
        <w:rPr>
          <w:rFonts w:eastAsia="Calibri"/>
        </w:rPr>
      </w:pPr>
    </w:p>
    <w:p w14:paraId="221AA68D" w14:textId="77777777" w:rsidR="004A69A9" w:rsidRDefault="00080384" w:rsidP="0062471D">
      <w:r w:rsidRPr="009B120D">
        <w:t>As shown in Figure 1</w:t>
      </w:r>
      <w:r>
        <w:t>5</w:t>
      </w:r>
      <w:r w:rsidRPr="009B120D">
        <w:t>, the majority (72%, n = 64) of the students were braille readers. Each remaining classification of primary reading medium was represented by 13% or less of the student sample that included large</w:t>
      </w:r>
      <w:r>
        <w:t>-</w:t>
      </w:r>
      <w:r w:rsidRPr="009B120D">
        <w:t>print readers, auditory readers, dual readers, and regular</w:t>
      </w:r>
      <w:r>
        <w:t>-</w:t>
      </w:r>
      <w:r w:rsidRPr="009B120D">
        <w:t>print readers.</w:t>
      </w:r>
    </w:p>
    <w:p w14:paraId="5A3E08CA" w14:textId="4B664BE8" w:rsidR="00080384" w:rsidRDefault="00080384" w:rsidP="0062471D">
      <w:pPr>
        <w:rPr>
          <w:rFonts w:eastAsia="Calibri"/>
        </w:rPr>
      </w:pPr>
    </w:p>
    <w:p w14:paraId="770E56A0" w14:textId="77777777" w:rsidR="00C9517F" w:rsidRDefault="00C9517F" w:rsidP="00C9517F">
      <w:pPr>
        <w:pStyle w:val="Figure"/>
        <w:rPr>
          <w:rFonts w:eastAsia="Calibri"/>
        </w:rPr>
      </w:pPr>
      <w:r w:rsidRPr="00E6355A">
        <w:rPr>
          <w:rFonts w:eastAsia="Calibri"/>
        </w:rPr>
        <w:t>Figure 15</w:t>
      </w:r>
    </w:p>
    <w:p w14:paraId="3D2261AC" w14:textId="45AB1303" w:rsidR="00C9517F" w:rsidRPr="00E6355A" w:rsidRDefault="00C9517F" w:rsidP="00C9517F">
      <w:pPr>
        <w:pStyle w:val="FigureCaption"/>
        <w:rPr>
          <w:rFonts w:eastAsia="Calibri"/>
        </w:rPr>
      </w:pPr>
      <w:r w:rsidRPr="00E6355A">
        <w:rPr>
          <w:rFonts w:eastAsia="Calibri"/>
        </w:rPr>
        <w:t xml:space="preserve">Students’ </w:t>
      </w:r>
      <w:r>
        <w:rPr>
          <w:rFonts w:eastAsia="Calibri"/>
        </w:rPr>
        <w:t>P</w:t>
      </w:r>
      <w:r w:rsidRPr="00E6355A">
        <w:rPr>
          <w:rFonts w:eastAsia="Calibri"/>
        </w:rPr>
        <w:t xml:space="preserve">rimary </w:t>
      </w:r>
      <w:r>
        <w:rPr>
          <w:rFonts w:eastAsia="Calibri"/>
        </w:rPr>
        <w:t>R</w:t>
      </w:r>
      <w:r w:rsidRPr="00E6355A">
        <w:rPr>
          <w:rFonts w:eastAsia="Calibri"/>
        </w:rPr>
        <w:t xml:space="preserve">eading </w:t>
      </w:r>
      <w:r>
        <w:rPr>
          <w:rFonts w:eastAsia="Calibri"/>
        </w:rPr>
        <w:t>M</w:t>
      </w:r>
      <w:r w:rsidRPr="00E6355A">
        <w:rPr>
          <w:rFonts w:eastAsia="Calibri"/>
        </w:rPr>
        <w:t>edia</w:t>
      </w:r>
    </w:p>
    <w:p w14:paraId="18E40D98" w14:textId="77777777" w:rsidR="00080384" w:rsidRPr="009B120D" w:rsidRDefault="00080384" w:rsidP="00E6355A">
      <w:pPr>
        <w:keepNext/>
        <w:rPr>
          <w:rFonts w:eastAsia="Calibri"/>
        </w:rPr>
      </w:pPr>
      <w:r w:rsidRPr="009B120D">
        <w:rPr>
          <w:rFonts w:eastAsia="Calibri"/>
          <w:noProof/>
        </w:rPr>
        <w:drawing>
          <wp:inline distT="0" distB="0" distL="0" distR="0" wp14:anchorId="69EC7049" wp14:editId="54C56FD8">
            <wp:extent cx="5638800" cy="4076700"/>
            <wp:effectExtent l="0" t="0" r="0" b="0"/>
            <wp:docPr id="11272" name="Picture 11272" descr="bar chart showing students' primary reading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72" name="Picture 11272" descr="bar chart showing students' primary reading media"/>
                    <pic:cNvPicPr>
                      <a:picLocks noChangeArrowheads="1"/>
                    </pic:cNvPicPr>
                  </pic:nvPicPr>
                  <pic:blipFill>
                    <a:blip r:embed="rId48" cstate="email">
                      <a:extLst>
                        <a:ext uri="{28A0092B-C50C-407E-A947-70E740481C1C}">
                          <a14:useLocalDpi xmlns:a14="http://schemas.microsoft.com/office/drawing/2010/main"/>
                        </a:ext>
                      </a:extLst>
                    </a:blip>
                    <a:srcRect l="-3250" t="-3864" r="-5986" b="-3409"/>
                    <a:stretch>
                      <a:fillRect/>
                    </a:stretch>
                  </pic:blipFill>
                  <pic:spPr bwMode="auto">
                    <a:xfrm>
                      <a:off x="0" y="0"/>
                      <a:ext cx="5638800" cy="4076700"/>
                    </a:xfrm>
                    <a:prstGeom prst="rect">
                      <a:avLst/>
                    </a:prstGeom>
                    <a:noFill/>
                    <a:ln>
                      <a:noFill/>
                    </a:ln>
                  </pic:spPr>
                </pic:pic>
              </a:graphicData>
            </a:graphic>
          </wp:inline>
        </w:drawing>
      </w:r>
    </w:p>
    <w:p w14:paraId="581B7655" w14:textId="77777777" w:rsidR="00080384" w:rsidRPr="009B120D" w:rsidRDefault="00080384" w:rsidP="0062471D">
      <w:pPr>
        <w:rPr>
          <w:rFonts w:eastAsia="Calibri"/>
        </w:rPr>
      </w:pPr>
    </w:p>
    <w:p w14:paraId="3097891A" w14:textId="57052AD8" w:rsidR="00080384" w:rsidRDefault="00080384" w:rsidP="001813F4">
      <w:pPr>
        <w:keepNext/>
      </w:pPr>
      <w:r w:rsidRPr="009B120D">
        <w:t>The field evaluation form allowed teachers to rate each feature of SPORTS COURTS. Table 2 provides the average rating for each product feature</w:t>
      </w:r>
      <w:r w:rsidR="001813F4">
        <w:t xml:space="preserve"> (</w:t>
      </w:r>
      <w:r w:rsidR="00ED3720">
        <w:t>r</w:t>
      </w:r>
      <w:r w:rsidR="00ED3720" w:rsidRPr="001E2233">
        <w:t xml:space="preserve">ating </w:t>
      </w:r>
      <w:r w:rsidR="00ED3720">
        <w:t>s</w:t>
      </w:r>
      <w:r w:rsidR="00ED3720" w:rsidRPr="001E2233">
        <w:t xml:space="preserve">cale: 5=Excellent to 1=Poor </w:t>
      </w:r>
      <w:r w:rsidR="001813F4" w:rsidRPr="001E2233">
        <w:t>5=Excellent to 1=Poor</w:t>
      </w:r>
      <w:r w:rsidR="001813F4">
        <w:t xml:space="preserve"> </w:t>
      </w:r>
      <w:r w:rsidR="001813F4" w:rsidRPr="001E2233">
        <w:t>or Unneeded)</w:t>
      </w:r>
      <w:r w:rsidRPr="009B120D">
        <w:t>.</w:t>
      </w:r>
    </w:p>
    <w:p w14:paraId="2D0086EA" w14:textId="0390C5AD" w:rsidR="00D97591" w:rsidRDefault="00D97591" w:rsidP="002D3762"/>
    <w:p w14:paraId="7A276C1B" w14:textId="77777777" w:rsidR="00757F89" w:rsidRDefault="008A3E23" w:rsidP="00757F89">
      <w:pPr>
        <w:pStyle w:val="Table"/>
      </w:pPr>
      <w:r w:rsidRPr="00AD4E32">
        <w:lastRenderedPageBreak/>
        <w:t>Table 2</w:t>
      </w:r>
    </w:p>
    <w:p w14:paraId="5ABE28B0" w14:textId="78D9C5B4" w:rsidR="008A3E23" w:rsidRPr="009B120D" w:rsidRDefault="008A3E23" w:rsidP="00757F89">
      <w:pPr>
        <w:pStyle w:val="Tablecaption"/>
      </w:pPr>
      <w:r>
        <w:t>A</w:t>
      </w:r>
      <w:r w:rsidRPr="009B120D">
        <w:t xml:space="preserve">verage </w:t>
      </w:r>
      <w:r w:rsidR="00757F89">
        <w:t>R</w:t>
      </w:r>
      <w:r w:rsidRPr="009B120D">
        <w:t xml:space="preserve">ating for </w:t>
      </w:r>
      <w:r w:rsidR="00757F89">
        <w:t>E</w:t>
      </w:r>
      <w:r w:rsidRPr="009B120D">
        <w:t xml:space="preserve">ach </w:t>
      </w:r>
      <w:r w:rsidR="00757F89">
        <w:t>P</w:t>
      </w:r>
      <w:r w:rsidRPr="009B120D">
        <w:t xml:space="preserve">roduct </w:t>
      </w:r>
      <w:r w:rsidR="00757F89">
        <w:t>F</w:t>
      </w:r>
      <w:r w:rsidRPr="009B120D">
        <w:t>eature</w:t>
      </w:r>
    </w:p>
    <w:tbl>
      <w:tblPr>
        <w:tblStyle w:val="TableGrid"/>
        <w:tblW w:w="0" w:type="auto"/>
        <w:tblLook w:val="04A0" w:firstRow="1" w:lastRow="0" w:firstColumn="1" w:lastColumn="0" w:noHBand="0" w:noVBand="1"/>
      </w:tblPr>
      <w:tblGrid>
        <w:gridCol w:w="3014"/>
        <w:gridCol w:w="1492"/>
        <w:gridCol w:w="1203"/>
        <w:gridCol w:w="736"/>
        <w:gridCol w:w="935"/>
        <w:gridCol w:w="736"/>
        <w:gridCol w:w="617"/>
        <w:gridCol w:w="617"/>
      </w:tblGrid>
      <w:tr w:rsidR="00D97591" w:rsidRPr="00D97591" w14:paraId="65F97F69" w14:textId="77777777" w:rsidTr="005B455F">
        <w:trPr>
          <w:cantSplit/>
          <w:trHeight w:val="600"/>
        </w:trPr>
        <w:tc>
          <w:tcPr>
            <w:tcW w:w="3014" w:type="dxa"/>
            <w:shd w:val="clear" w:color="auto" w:fill="4472C4"/>
            <w:hideMark/>
          </w:tcPr>
          <w:p w14:paraId="427110B9" w14:textId="77777777" w:rsidR="00D97591" w:rsidRPr="00D97591" w:rsidRDefault="00D97591" w:rsidP="00AD4E32">
            <w:pPr>
              <w:keepNext/>
              <w:rPr>
                <w:b/>
                <w:bCs/>
                <w:color w:val="FFFFFF" w:themeColor="background1"/>
              </w:rPr>
            </w:pPr>
            <w:r w:rsidRPr="00D97591">
              <w:rPr>
                <w:b/>
                <w:bCs/>
                <w:color w:val="FFFFFF" w:themeColor="background1"/>
              </w:rPr>
              <w:t>Product Feature</w:t>
            </w:r>
          </w:p>
        </w:tc>
        <w:tc>
          <w:tcPr>
            <w:tcW w:w="1492" w:type="dxa"/>
            <w:shd w:val="clear" w:color="auto" w:fill="4472C4"/>
            <w:hideMark/>
          </w:tcPr>
          <w:p w14:paraId="069B5A22" w14:textId="798E9B15" w:rsidR="00D97591" w:rsidRPr="00D97591" w:rsidRDefault="005B5C52" w:rsidP="00AD4E32">
            <w:pPr>
              <w:keepNext/>
              <w:rPr>
                <w:b/>
                <w:bCs/>
                <w:color w:val="FFFFFF" w:themeColor="background1"/>
              </w:rPr>
            </w:pPr>
            <w:r>
              <w:rPr>
                <w:b/>
                <w:bCs/>
                <w:color w:val="FFFFFF" w:themeColor="background1"/>
              </w:rPr>
              <w:t>Number</w:t>
            </w:r>
            <w:r w:rsidR="00D97591" w:rsidRPr="00D97591">
              <w:rPr>
                <w:b/>
                <w:bCs/>
                <w:color w:val="FFFFFF" w:themeColor="background1"/>
              </w:rPr>
              <w:t xml:space="preserve"> of Evaluators</w:t>
            </w:r>
          </w:p>
        </w:tc>
        <w:tc>
          <w:tcPr>
            <w:tcW w:w="1203" w:type="dxa"/>
            <w:shd w:val="clear" w:color="auto" w:fill="4472C4"/>
            <w:hideMark/>
          </w:tcPr>
          <w:p w14:paraId="10DD846D" w14:textId="77777777" w:rsidR="00D97591" w:rsidRPr="00D97591" w:rsidRDefault="00D97591" w:rsidP="00AD4E32">
            <w:pPr>
              <w:keepNext/>
              <w:rPr>
                <w:b/>
                <w:bCs/>
                <w:color w:val="FFFFFF" w:themeColor="background1"/>
              </w:rPr>
            </w:pPr>
            <w:r w:rsidRPr="00D97591">
              <w:rPr>
                <w:b/>
                <w:bCs/>
                <w:color w:val="FFFFFF" w:themeColor="background1"/>
              </w:rPr>
              <w:t>Average Rating</w:t>
            </w:r>
          </w:p>
        </w:tc>
        <w:tc>
          <w:tcPr>
            <w:tcW w:w="736" w:type="dxa"/>
            <w:shd w:val="clear" w:color="auto" w:fill="4472C4"/>
            <w:hideMark/>
          </w:tcPr>
          <w:p w14:paraId="1D2DF44F" w14:textId="77777777" w:rsidR="00D97591" w:rsidRPr="00D97591" w:rsidRDefault="00D97591" w:rsidP="00AD4E32">
            <w:pPr>
              <w:keepNext/>
              <w:jc w:val="center"/>
              <w:rPr>
                <w:b/>
                <w:bCs/>
                <w:color w:val="FFFFFF" w:themeColor="background1"/>
              </w:rPr>
            </w:pPr>
            <w:r w:rsidRPr="00D97591">
              <w:rPr>
                <w:b/>
                <w:bCs/>
                <w:color w:val="FFFFFF" w:themeColor="background1"/>
              </w:rPr>
              <w:t>5</w:t>
            </w:r>
          </w:p>
        </w:tc>
        <w:tc>
          <w:tcPr>
            <w:tcW w:w="935" w:type="dxa"/>
            <w:shd w:val="clear" w:color="auto" w:fill="4472C4"/>
            <w:hideMark/>
          </w:tcPr>
          <w:p w14:paraId="070242B6" w14:textId="77777777" w:rsidR="00D97591" w:rsidRPr="00D97591" w:rsidRDefault="00D97591" w:rsidP="00AD4E32">
            <w:pPr>
              <w:keepNext/>
              <w:jc w:val="center"/>
              <w:rPr>
                <w:b/>
                <w:bCs/>
                <w:color w:val="FFFFFF" w:themeColor="background1"/>
              </w:rPr>
            </w:pPr>
            <w:r w:rsidRPr="00D97591">
              <w:rPr>
                <w:b/>
                <w:bCs/>
                <w:color w:val="FFFFFF" w:themeColor="background1"/>
              </w:rPr>
              <w:t>4</w:t>
            </w:r>
          </w:p>
        </w:tc>
        <w:tc>
          <w:tcPr>
            <w:tcW w:w="736" w:type="dxa"/>
            <w:shd w:val="clear" w:color="auto" w:fill="4472C4"/>
            <w:hideMark/>
          </w:tcPr>
          <w:p w14:paraId="7CC5E295" w14:textId="77777777" w:rsidR="00D97591" w:rsidRPr="00D97591" w:rsidRDefault="00D97591" w:rsidP="00AD4E32">
            <w:pPr>
              <w:keepNext/>
              <w:jc w:val="center"/>
              <w:rPr>
                <w:b/>
                <w:bCs/>
                <w:color w:val="FFFFFF" w:themeColor="background1"/>
              </w:rPr>
            </w:pPr>
            <w:r w:rsidRPr="00D97591">
              <w:rPr>
                <w:b/>
                <w:bCs/>
                <w:color w:val="FFFFFF" w:themeColor="background1"/>
              </w:rPr>
              <w:t>3</w:t>
            </w:r>
          </w:p>
        </w:tc>
        <w:tc>
          <w:tcPr>
            <w:tcW w:w="617" w:type="dxa"/>
            <w:shd w:val="clear" w:color="auto" w:fill="4472C4"/>
            <w:hideMark/>
          </w:tcPr>
          <w:p w14:paraId="4E925D3F" w14:textId="77777777" w:rsidR="00D97591" w:rsidRPr="00D97591" w:rsidRDefault="00D97591" w:rsidP="00AD4E32">
            <w:pPr>
              <w:keepNext/>
              <w:jc w:val="center"/>
              <w:rPr>
                <w:b/>
                <w:bCs/>
                <w:color w:val="FFFFFF" w:themeColor="background1"/>
              </w:rPr>
            </w:pPr>
            <w:r w:rsidRPr="00D97591">
              <w:rPr>
                <w:b/>
                <w:bCs/>
                <w:color w:val="FFFFFF" w:themeColor="background1"/>
              </w:rPr>
              <w:t>2</w:t>
            </w:r>
          </w:p>
        </w:tc>
        <w:tc>
          <w:tcPr>
            <w:tcW w:w="617" w:type="dxa"/>
            <w:shd w:val="clear" w:color="auto" w:fill="4472C4"/>
            <w:hideMark/>
          </w:tcPr>
          <w:p w14:paraId="6010221C" w14:textId="77777777" w:rsidR="00D97591" w:rsidRPr="00D97591" w:rsidRDefault="00D97591" w:rsidP="00AD4E32">
            <w:pPr>
              <w:keepNext/>
              <w:jc w:val="center"/>
              <w:rPr>
                <w:b/>
                <w:bCs/>
                <w:color w:val="FFFFFF" w:themeColor="background1"/>
              </w:rPr>
            </w:pPr>
            <w:r w:rsidRPr="00D97591">
              <w:rPr>
                <w:b/>
                <w:bCs/>
                <w:color w:val="FFFFFF" w:themeColor="background1"/>
              </w:rPr>
              <w:t>1</w:t>
            </w:r>
          </w:p>
        </w:tc>
      </w:tr>
      <w:tr w:rsidR="00D97591" w:rsidRPr="00D97591" w14:paraId="18E7B14F" w14:textId="77777777" w:rsidTr="005B455F">
        <w:trPr>
          <w:cantSplit/>
          <w:trHeight w:val="300"/>
        </w:trPr>
        <w:tc>
          <w:tcPr>
            <w:tcW w:w="3014" w:type="dxa"/>
            <w:hideMark/>
          </w:tcPr>
          <w:p w14:paraId="2F99C6EC" w14:textId="6E6EB3B3" w:rsidR="00D97591" w:rsidRPr="00D97591" w:rsidRDefault="00D97591" w:rsidP="00AD4E32">
            <w:pPr>
              <w:keepNext/>
            </w:pPr>
            <w:r w:rsidRPr="00D97591">
              <w:t xml:space="preserve">Overall design/presentation </w:t>
            </w:r>
          </w:p>
        </w:tc>
        <w:tc>
          <w:tcPr>
            <w:tcW w:w="1492" w:type="dxa"/>
            <w:hideMark/>
          </w:tcPr>
          <w:p w14:paraId="3971152A" w14:textId="77777777" w:rsidR="00D97591" w:rsidRPr="00D97591" w:rsidRDefault="00D97591" w:rsidP="00AD4E32">
            <w:pPr>
              <w:keepNext/>
            </w:pPr>
            <w:r w:rsidRPr="00D97591">
              <w:t>N = 18</w:t>
            </w:r>
          </w:p>
        </w:tc>
        <w:tc>
          <w:tcPr>
            <w:tcW w:w="1203" w:type="dxa"/>
            <w:shd w:val="clear" w:color="auto" w:fill="FFFFCC"/>
            <w:hideMark/>
          </w:tcPr>
          <w:p w14:paraId="4245C666" w14:textId="77777777" w:rsidR="00D97591" w:rsidRPr="00D97591" w:rsidRDefault="00D97591" w:rsidP="00AD4E32">
            <w:pPr>
              <w:keepNext/>
            </w:pPr>
            <w:r w:rsidRPr="00D97591">
              <w:t>4.39</w:t>
            </w:r>
          </w:p>
        </w:tc>
        <w:tc>
          <w:tcPr>
            <w:tcW w:w="736" w:type="dxa"/>
            <w:hideMark/>
          </w:tcPr>
          <w:p w14:paraId="09D8FE3D" w14:textId="77777777" w:rsidR="00D97591" w:rsidRPr="00D97591" w:rsidRDefault="00D97591" w:rsidP="00AD4E32">
            <w:pPr>
              <w:keepNext/>
            </w:pPr>
            <w:r w:rsidRPr="00D97591">
              <w:t>50%</w:t>
            </w:r>
          </w:p>
        </w:tc>
        <w:tc>
          <w:tcPr>
            <w:tcW w:w="935" w:type="dxa"/>
            <w:hideMark/>
          </w:tcPr>
          <w:p w14:paraId="649E3310" w14:textId="77777777" w:rsidR="00D97591" w:rsidRPr="00D97591" w:rsidRDefault="00D97591" w:rsidP="00AD4E32">
            <w:pPr>
              <w:keepNext/>
            </w:pPr>
            <w:r w:rsidRPr="00D97591">
              <w:t>39%</w:t>
            </w:r>
          </w:p>
        </w:tc>
        <w:tc>
          <w:tcPr>
            <w:tcW w:w="736" w:type="dxa"/>
            <w:hideMark/>
          </w:tcPr>
          <w:p w14:paraId="2419E2E7" w14:textId="77777777" w:rsidR="00D97591" w:rsidRPr="00D97591" w:rsidRDefault="00D97591" w:rsidP="00AD4E32">
            <w:pPr>
              <w:keepNext/>
            </w:pPr>
            <w:r w:rsidRPr="00D97591">
              <w:t>11%</w:t>
            </w:r>
          </w:p>
        </w:tc>
        <w:tc>
          <w:tcPr>
            <w:tcW w:w="617" w:type="dxa"/>
            <w:hideMark/>
          </w:tcPr>
          <w:p w14:paraId="10227596" w14:textId="77777777" w:rsidR="00D97591" w:rsidRPr="00D97591" w:rsidRDefault="00D97591" w:rsidP="00AD4E32">
            <w:pPr>
              <w:keepNext/>
            </w:pPr>
            <w:r w:rsidRPr="00D97591">
              <w:t>-</w:t>
            </w:r>
          </w:p>
        </w:tc>
        <w:tc>
          <w:tcPr>
            <w:tcW w:w="617" w:type="dxa"/>
            <w:hideMark/>
          </w:tcPr>
          <w:p w14:paraId="1505C1C7" w14:textId="77777777" w:rsidR="00D97591" w:rsidRPr="00D97591" w:rsidRDefault="00D97591" w:rsidP="00AD4E32">
            <w:pPr>
              <w:keepNext/>
            </w:pPr>
            <w:r w:rsidRPr="00D97591">
              <w:t>-</w:t>
            </w:r>
          </w:p>
        </w:tc>
      </w:tr>
      <w:tr w:rsidR="00D97591" w:rsidRPr="00D97591" w14:paraId="7BA5BB18" w14:textId="77777777" w:rsidTr="005B455F">
        <w:trPr>
          <w:cantSplit/>
          <w:trHeight w:val="600"/>
        </w:trPr>
        <w:tc>
          <w:tcPr>
            <w:tcW w:w="3014" w:type="dxa"/>
            <w:hideMark/>
          </w:tcPr>
          <w:p w14:paraId="0B89D827" w14:textId="77777777" w:rsidR="00D97591" w:rsidRPr="00D97591" w:rsidRDefault="00D97591" w:rsidP="00D97591">
            <w:r w:rsidRPr="00D97591">
              <w:t>Overall visual presentation of individual court/field layouts</w:t>
            </w:r>
          </w:p>
        </w:tc>
        <w:tc>
          <w:tcPr>
            <w:tcW w:w="1492" w:type="dxa"/>
            <w:hideMark/>
          </w:tcPr>
          <w:p w14:paraId="42360957" w14:textId="77777777" w:rsidR="00D97591" w:rsidRPr="00D97591" w:rsidRDefault="00D97591" w:rsidP="00D97591">
            <w:r w:rsidRPr="00D97591">
              <w:t>N = 18</w:t>
            </w:r>
          </w:p>
        </w:tc>
        <w:tc>
          <w:tcPr>
            <w:tcW w:w="1203" w:type="dxa"/>
            <w:shd w:val="clear" w:color="auto" w:fill="FFFFCC"/>
            <w:hideMark/>
          </w:tcPr>
          <w:p w14:paraId="2E1118C9" w14:textId="77777777" w:rsidR="00D97591" w:rsidRPr="00D97591" w:rsidRDefault="00D97591" w:rsidP="00D97591">
            <w:r w:rsidRPr="00D97591">
              <w:t>4.83</w:t>
            </w:r>
          </w:p>
        </w:tc>
        <w:tc>
          <w:tcPr>
            <w:tcW w:w="736" w:type="dxa"/>
            <w:hideMark/>
          </w:tcPr>
          <w:p w14:paraId="60F0AA1D" w14:textId="77777777" w:rsidR="00D97591" w:rsidRPr="00D97591" w:rsidRDefault="00D97591" w:rsidP="00D97591">
            <w:r w:rsidRPr="00D97591">
              <w:t>89%</w:t>
            </w:r>
          </w:p>
        </w:tc>
        <w:tc>
          <w:tcPr>
            <w:tcW w:w="935" w:type="dxa"/>
            <w:hideMark/>
          </w:tcPr>
          <w:p w14:paraId="0BBB053D" w14:textId="77777777" w:rsidR="00D97591" w:rsidRPr="00D97591" w:rsidRDefault="00D97591" w:rsidP="00D97591">
            <w:r w:rsidRPr="00D97591">
              <w:t>6%</w:t>
            </w:r>
          </w:p>
        </w:tc>
        <w:tc>
          <w:tcPr>
            <w:tcW w:w="736" w:type="dxa"/>
            <w:hideMark/>
          </w:tcPr>
          <w:p w14:paraId="20C49B73" w14:textId="77777777" w:rsidR="00D97591" w:rsidRPr="00D97591" w:rsidRDefault="00D97591" w:rsidP="00D97591">
            <w:r w:rsidRPr="00D97591">
              <w:t>6%</w:t>
            </w:r>
          </w:p>
        </w:tc>
        <w:tc>
          <w:tcPr>
            <w:tcW w:w="617" w:type="dxa"/>
            <w:hideMark/>
          </w:tcPr>
          <w:p w14:paraId="318C5DA6" w14:textId="77777777" w:rsidR="00D97591" w:rsidRPr="00D97591" w:rsidRDefault="00D97591" w:rsidP="00D97591">
            <w:r w:rsidRPr="00D97591">
              <w:t>-</w:t>
            </w:r>
          </w:p>
        </w:tc>
        <w:tc>
          <w:tcPr>
            <w:tcW w:w="617" w:type="dxa"/>
            <w:hideMark/>
          </w:tcPr>
          <w:p w14:paraId="70F17F18" w14:textId="77777777" w:rsidR="00D97591" w:rsidRPr="00D97591" w:rsidRDefault="00D97591" w:rsidP="00D97591">
            <w:r w:rsidRPr="00D97591">
              <w:t>-</w:t>
            </w:r>
          </w:p>
        </w:tc>
      </w:tr>
      <w:tr w:rsidR="00D97591" w:rsidRPr="00D97591" w14:paraId="46611AAE" w14:textId="77777777" w:rsidTr="005B455F">
        <w:trPr>
          <w:cantSplit/>
          <w:trHeight w:val="600"/>
        </w:trPr>
        <w:tc>
          <w:tcPr>
            <w:tcW w:w="3014" w:type="dxa"/>
            <w:hideMark/>
          </w:tcPr>
          <w:p w14:paraId="20077FD5" w14:textId="77777777" w:rsidR="00D97591" w:rsidRPr="00D97591" w:rsidRDefault="00D97591" w:rsidP="00D97591">
            <w:r w:rsidRPr="00D97591">
              <w:t>Overall tactile presentation of individual court/field layouts</w:t>
            </w:r>
          </w:p>
        </w:tc>
        <w:tc>
          <w:tcPr>
            <w:tcW w:w="1492" w:type="dxa"/>
            <w:hideMark/>
          </w:tcPr>
          <w:p w14:paraId="5ABFC872" w14:textId="77777777" w:rsidR="00D97591" w:rsidRPr="00D97591" w:rsidRDefault="00D97591" w:rsidP="00D97591">
            <w:r w:rsidRPr="00D97591">
              <w:t>N = 18</w:t>
            </w:r>
          </w:p>
        </w:tc>
        <w:tc>
          <w:tcPr>
            <w:tcW w:w="1203" w:type="dxa"/>
            <w:shd w:val="clear" w:color="auto" w:fill="FFFFCC"/>
            <w:hideMark/>
          </w:tcPr>
          <w:p w14:paraId="0A79B4DA" w14:textId="77777777" w:rsidR="00D97591" w:rsidRPr="00D97591" w:rsidRDefault="00D97591" w:rsidP="00D97591">
            <w:r w:rsidRPr="00D97591">
              <w:t>4.78</w:t>
            </w:r>
          </w:p>
        </w:tc>
        <w:tc>
          <w:tcPr>
            <w:tcW w:w="736" w:type="dxa"/>
            <w:hideMark/>
          </w:tcPr>
          <w:p w14:paraId="7A1BD733" w14:textId="77777777" w:rsidR="00D97591" w:rsidRPr="00D97591" w:rsidRDefault="00D97591" w:rsidP="00D97591">
            <w:r w:rsidRPr="00D97591">
              <w:t>83%</w:t>
            </w:r>
          </w:p>
        </w:tc>
        <w:tc>
          <w:tcPr>
            <w:tcW w:w="935" w:type="dxa"/>
            <w:hideMark/>
          </w:tcPr>
          <w:p w14:paraId="191BAEB9" w14:textId="77777777" w:rsidR="00D97591" w:rsidRPr="00D97591" w:rsidRDefault="00D97591" w:rsidP="00D97591">
            <w:r w:rsidRPr="00D97591">
              <w:t>11%</w:t>
            </w:r>
          </w:p>
        </w:tc>
        <w:tc>
          <w:tcPr>
            <w:tcW w:w="736" w:type="dxa"/>
            <w:hideMark/>
          </w:tcPr>
          <w:p w14:paraId="560AB7F6" w14:textId="77777777" w:rsidR="00D97591" w:rsidRPr="00D97591" w:rsidRDefault="00D97591" w:rsidP="00D97591">
            <w:r w:rsidRPr="00D97591">
              <w:t>6%</w:t>
            </w:r>
          </w:p>
        </w:tc>
        <w:tc>
          <w:tcPr>
            <w:tcW w:w="617" w:type="dxa"/>
            <w:hideMark/>
          </w:tcPr>
          <w:p w14:paraId="74404084" w14:textId="77777777" w:rsidR="00D97591" w:rsidRPr="00D97591" w:rsidRDefault="00D97591" w:rsidP="00D97591">
            <w:r w:rsidRPr="00D97591">
              <w:t>-</w:t>
            </w:r>
          </w:p>
        </w:tc>
        <w:tc>
          <w:tcPr>
            <w:tcW w:w="617" w:type="dxa"/>
            <w:hideMark/>
          </w:tcPr>
          <w:p w14:paraId="5FF7F439" w14:textId="77777777" w:rsidR="00D97591" w:rsidRPr="00D97591" w:rsidRDefault="00D97591" w:rsidP="00D97591">
            <w:r w:rsidRPr="00D97591">
              <w:t>-</w:t>
            </w:r>
          </w:p>
        </w:tc>
      </w:tr>
      <w:tr w:rsidR="00D97591" w:rsidRPr="00D97591" w14:paraId="015DEC17" w14:textId="77777777" w:rsidTr="005B455F">
        <w:trPr>
          <w:cantSplit/>
          <w:trHeight w:val="600"/>
        </w:trPr>
        <w:tc>
          <w:tcPr>
            <w:tcW w:w="3014" w:type="dxa"/>
            <w:hideMark/>
          </w:tcPr>
          <w:p w14:paraId="1649553D" w14:textId="77777777" w:rsidR="00D97591" w:rsidRPr="00D97591" w:rsidRDefault="00D97591" w:rsidP="00D97591">
            <w:r w:rsidRPr="00D97591">
              <w:t>Variety/assortment of provided court/field layouts</w:t>
            </w:r>
          </w:p>
        </w:tc>
        <w:tc>
          <w:tcPr>
            <w:tcW w:w="1492" w:type="dxa"/>
            <w:hideMark/>
          </w:tcPr>
          <w:p w14:paraId="1657B857" w14:textId="77777777" w:rsidR="00D97591" w:rsidRPr="00D97591" w:rsidRDefault="00D97591" w:rsidP="00D97591">
            <w:r w:rsidRPr="00D97591">
              <w:t>N =16</w:t>
            </w:r>
          </w:p>
        </w:tc>
        <w:tc>
          <w:tcPr>
            <w:tcW w:w="1203" w:type="dxa"/>
            <w:shd w:val="clear" w:color="auto" w:fill="FFFFCC"/>
            <w:hideMark/>
          </w:tcPr>
          <w:p w14:paraId="3E479768" w14:textId="77777777" w:rsidR="00D97591" w:rsidRPr="00D97591" w:rsidRDefault="00D97591" w:rsidP="00D97591">
            <w:r w:rsidRPr="00D97591">
              <w:t>4.75</w:t>
            </w:r>
          </w:p>
        </w:tc>
        <w:tc>
          <w:tcPr>
            <w:tcW w:w="736" w:type="dxa"/>
            <w:hideMark/>
          </w:tcPr>
          <w:p w14:paraId="5B88344A" w14:textId="77777777" w:rsidR="00D97591" w:rsidRPr="00D97591" w:rsidRDefault="00D97591" w:rsidP="00D97591">
            <w:r w:rsidRPr="00D97591">
              <w:t>81%</w:t>
            </w:r>
          </w:p>
        </w:tc>
        <w:tc>
          <w:tcPr>
            <w:tcW w:w="935" w:type="dxa"/>
            <w:hideMark/>
          </w:tcPr>
          <w:p w14:paraId="134AEDFA" w14:textId="77777777" w:rsidR="00D97591" w:rsidRPr="00D97591" w:rsidRDefault="00D97591" w:rsidP="00D97591">
            <w:r w:rsidRPr="00D97591">
              <w:t>13%</w:t>
            </w:r>
          </w:p>
        </w:tc>
        <w:tc>
          <w:tcPr>
            <w:tcW w:w="736" w:type="dxa"/>
            <w:hideMark/>
          </w:tcPr>
          <w:p w14:paraId="3C98434C" w14:textId="77777777" w:rsidR="00D97591" w:rsidRPr="00D97591" w:rsidRDefault="00D97591" w:rsidP="00D97591">
            <w:r w:rsidRPr="00D97591">
              <w:t>6%</w:t>
            </w:r>
          </w:p>
        </w:tc>
        <w:tc>
          <w:tcPr>
            <w:tcW w:w="617" w:type="dxa"/>
            <w:hideMark/>
          </w:tcPr>
          <w:p w14:paraId="385A8C48" w14:textId="77777777" w:rsidR="00D97591" w:rsidRPr="00D97591" w:rsidRDefault="00D97591" w:rsidP="00D97591">
            <w:r w:rsidRPr="00D97591">
              <w:t>-</w:t>
            </w:r>
          </w:p>
        </w:tc>
        <w:tc>
          <w:tcPr>
            <w:tcW w:w="617" w:type="dxa"/>
            <w:hideMark/>
          </w:tcPr>
          <w:p w14:paraId="04C47F8D" w14:textId="77777777" w:rsidR="00D97591" w:rsidRPr="00D97591" w:rsidRDefault="00D97591" w:rsidP="00D97591">
            <w:r w:rsidRPr="00D97591">
              <w:t>-</w:t>
            </w:r>
          </w:p>
        </w:tc>
      </w:tr>
      <w:tr w:rsidR="00D97591" w:rsidRPr="00D97591" w14:paraId="25131A8E" w14:textId="77777777" w:rsidTr="005B455F">
        <w:trPr>
          <w:cantSplit/>
          <w:trHeight w:val="600"/>
        </w:trPr>
        <w:tc>
          <w:tcPr>
            <w:tcW w:w="3014" w:type="dxa"/>
            <w:hideMark/>
          </w:tcPr>
          <w:p w14:paraId="0B36D3C0" w14:textId="77777777" w:rsidR="00D97591" w:rsidRPr="00D97591" w:rsidRDefault="00D97591" w:rsidP="00D97591">
            <w:r w:rsidRPr="00D97591">
              <w:t>Size of foldable 11 x 17-in. court/field layouts</w:t>
            </w:r>
          </w:p>
        </w:tc>
        <w:tc>
          <w:tcPr>
            <w:tcW w:w="1492" w:type="dxa"/>
            <w:hideMark/>
          </w:tcPr>
          <w:p w14:paraId="5166125D" w14:textId="77777777" w:rsidR="00D97591" w:rsidRPr="00D97591" w:rsidRDefault="00D97591" w:rsidP="00D97591">
            <w:r w:rsidRPr="00D97591">
              <w:t>N = 18</w:t>
            </w:r>
          </w:p>
        </w:tc>
        <w:tc>
          <w:tcPr>
            <w:tcW w:w="1203" w:type="dxa"/>
            <w:shd w:val="clear" w:color="auto" w:fill="FFFFCC"/>
            <w:hideMark/>
          </w:tcPr>
          <w:p w14:paraId="53DB662B" w14:textId="77777777" w:rsidR="00D97591" w:rsidRPr="00D97591" w:rsidRDefault="00D97591" w:rsidP="00D97591">
            <w:r w:rsidRPr="00D97591">
              <w:t>4.72</w:t>
            </w:r>
          </w:p>
        </w:tc>
        <w:tc>
          <w:tcPr>
            <w:tcW w:w="736" w:type="dxa"/>
            <w:hideMark/>
          </w:tcPr>
          <w:p w14:paraId="22EB62D4" w14:textId="77777777" w:rsidR="00D97591" w:rsidRPr="00D97591" w:rsidRDefault="00D97591" w:rsidP="00D97591">
            <w:r w:rsidRPr="00D97591">
              <w:t>78%</w:t>
            </w:r>
          </w:p>
        </w:tc>
        <w:tc>
          <w:tcPr>
            <w:tcW w:w="935" w:type="dxa"/>
            <w:hideMark/>
          </w:tcPr>
          <w:p w14:paraId="3B3B2560" w14:textId="77777777" w:rsidR="00D97591" w:rsidRPr="00D97591" w:rsidRDefault="00D97591" w:rsidP="00D97591">
            <w:r w:rsidRPr="00D97591">
              <w:t>17%</w:t>
            </w:r>
          </w:p>
        </w:tc>
        <w:tc>
          <w:tcPr>
            <w:tcW w:w="736" w:type="dxa"/>
            <w:hideMark/>
          </w:tcPr>
          <w:p w14:paraId="67159CDA" w14:textId="77777777" w:rsidR="00D97591" w:rsidRPr="00D97591" w:rsidRDefault="00D97591" w:rsidP="00D97591">
            <w:r w:rsidRPr="00D97591">
              <w:t>6%</w:t>
            </w:r>
          </w:p>
        </w:tc>
        <w:tc>
          <w:tcPr>
            <w:tcW w:w="617" w:type="dxa"/>
            <w:hideMark/>
          </w:tcPr>
          <w:p w14:paraId="432F5440" w14:textId="77777777" w:rsidR="00D97591" w:rsidRPr="00D97591" w:rsidRDefault="00D97591" w:rsidP="00D97591">
            <w:r w:rsidRPr="00D97591">
              <w:t>-</w:t>
            </w:r>
          </w:p>
        </w:tc>
        <w:tc>
          <w:tcPr>
            <w:tcW w:w="617" w:type="dxa"/>
            <w:hideMark/>
          </w:tcPr>
          <w:p w14:paraId="09BFFB29" w14:textId="77777777" w:rsidR="00D97591" w:rsidRPr="00D97591" w:rsidRDefault="00D97591" w:rsidP="00D97591">
            <w:r w:rsidRPr="00D97591">
              <w:t>-</w:t>
            </w:r>
          </w:p>
        </w:tc>
      </w:tr>
      <w:tr w:rsidR="00D97591" w:rsidRPr="00D97591" w14:paraId="6FEACFC4" w14:textId="77777777" w:rsidTr="005B455F">
        <w:trPr>
          <w:cantSplit/>
          <w:trHeight w:val="600"/>
        </w:trPr>
        <w:tc>
          <w:tcPr>
            <w:tcW w:w="3014" w:type="dxa"/>
            <w:hideMark/>
          </w:tcPr>
          <w:p w14:paraId="68EE7813" w14:textId="77777777" w:rsidR="00D97591" w:rsidRPr="00D97591" w:rsidRDefault="00D97591" w:rsidP="00D97591">
            <w:r w:rsidRPr="00D97591">
              <w:t>Use of court/field layout in combination with 3D manipulatives</w:t>
            </w:r>
          </w:p>
        </w:tc>
        <w:tc>
          <w:tcPr>
            <w:tcW w:w="1492" w:type="dxa"/>
            <w:hideMark/>
          </w:tcPr>
          <w:p w14:paraId="1F815D7A" w14:textId="77777777" w:rsidR="00D97591" w:rsidRPr="00D97591" w:rsidRDefault="00D97591" w:rsidP="00D97591">
            <w:r w:rsidRPr="00D97591">
              <w:t>N = 17</w:t>
            </w:r>
          </w:p>
        </w:tc>
        <w:tc>
          <w:tcPr>
            <w:tcW w:w="1203" w:type="dxa"/>
            <w:shd w:val="clear" w:color="auto" w:fill="FFFFCC"/>
            <w:hideMark/>
          </w:tcPr>
          <w:p w14:paraId="40EBCC5D" w14:textId="77777777" w:rsidR="00D97591" w:rsidRPr="00D97591" w:rsidRDefault="00D97591" w:rsidP="00D97591">
            <w:r w:rsidRPr="00D97591">
              <w:t>4.12</w:t>
            </w:r>
          </w:p>
        </w:tc>
        <w:tc>
          <w:tcPr>
            <w:tcW w:w="736" w:type="dxa"/>
            <w:hideMark/>
          </w:tcPr>
          <w:p w14:paraId="310BEAB8" w14:textId="77777777" w:rsidR="00D97591" w:rsidRPr="00D97591" w:rsidRDefault="00D97591" w:rsidP="00D97591">
            <w:r w:rsidRPr="00D97591">
              <w:t>47%</w:t>
            </w:r>
          </w:p>
        </w:tc>
        <w:tc>
          <w:tcPr>
            <w:tcW w:w="935" w:type="dxa"/>
            <w:hideMark/>
          </w:tcPr>
          <w:p w14:paraId="31387401" w14:textId="77777777" w:rsidR="00D97591" w:rsidRPr="00D97591" w:rsidRDefault="00D97591" w:rsidP="00D97591">
            <w:r w:rsidRPr="00D97591">
              <w:t>35%</w:t>
            </w:r>
          </w:p>
        </w:tc>
        <w:tc>
          <w:tcPr>
            <w:tcW w:w="736" w:type="dxa"/>
            <w:hideMark/>
          </w:tcPr>
          <w:p w14:paraId="5DC71810" w14:textId="77777777" w:rsidR="00D97591" w:rsidRPr="00D97591" w:rsidRDefault="00D97591" w:rsidP="00D97591">
            <w:r w:rsidRPr="00D97591">
              <w:t>6%</w:t>
            </w:r>
          </w:p>
        </w:tc>
        <w:tc>
          <w:tcPr>
            <w:tcW w:w="617" w:type="dxa"/>
            <w:hideMark/>
          </w:tcPr>
          <w:p w14:paraId="39F30584" w14:textId="77777777" w:rsidR="00D97591" w:rsidRPr="00D97591" w:rsidRDefault="00D97591" w:rsidP="00D97591">
            <w:r w:rsidRPr="00D97591">
              <w:t>6%</w:t>
            </w:r>
          </w:p>
        </w:tc>
        <w:tc>
          <w:tcPr>
            <w:tcW w:w="617" w:type="dxa"/>
            <w:hideMark/>
          </w:tcPr>
          <w:p w14:paraId="3B275B6A" w14:textId="77777777" w:rsidR="00D97591" w:rsidRPr="00D97591" w:rsidRDefault="00D97591" w:rsidP="00D97591">
            <w:r w:rsidRPr="00D97591">
              <w:t>6%</w:t>
            </w:r>
          </w:p>
        </w:tc>
      </w:tr>
      <w:tr w:rsidR="00D97591" w:rsidRPr="00D97591" w14:paraId="626C1B79" w14:textId="77777777" w:rsidTr="005B455F">
        <w:trPr>
          <w:cantSplit/>
          <w:trHeight w:val="300"/>
        </w:trPr>
        <w:tc>
          <w:tcPr>
            <w:tcW w:w="3014" w:type="dxa"/>
            <w:hideMark/>
          </w:tcPr>
          <w:p w14:paraId="1E317F60" w14:textId="77777777" w:rsidR="00D97591" w:rsidRPr="00D97591" w:rsidRDefault="00D97591" w:rsidP="00D97591">
            <w:r w:rsidRPr="00D97591">
              <w:t>Durability of court/field layouts</w:t>
            </w:r>
          </w:p>
        </w:tc>
        <w:tc>
          <w:tcPr>
            <w:tcW w:w="1492" w:type="dxa"/>
            <w:hideMark/>
          </w:tcPr>
          <w:p w14:paraId="6BF05260" w14:textId="77777777" w:rsidR="00D97591" w:rsidRPr="00D97591" w:rsidRDefault="00D97591" w:rsidP="00D97591">
            <w:r w:rsidRPr="00D97591">
              <w:t>N = 18</w:t>
            </w:r>
          </w:p>
        </w:tc>
        <w:tc>
          <w:tcPr>
            <w:tcW w:w="1203" w:type="dxa"/>
            <w:shd w:val="clear" w:color="auto" w:fill="FFFFCC"/>
            <w:hideMark/>
          </w:tcPr>
          <w:p w14:paraId="7D95182B" w14:textId="77777777" w:rsidR="00D97591" w:rsidRPr="00D97591" w:rsidRDefault="00D97591" w:rsidP="00D97591">
            <w:r w:rsidRPr="00D97591">
              <w:t>4.44</w:t>
            </w:r>
          </w:p>
        </w:tc>
        <w:tc>
          <w:tcPr>
            <w:tcW w:w="736" w:type="dxa"/>
            <w:hideMark/>
          </w:tcPr>
          <w:p w14:paraId="5BCD2E05" w14:textId="77777777" w:rsidR="00D97591" w:rsidRPr="00D97591" w:rsidRDefault="00D97591" w:rsidP="00D97591">
            <w:r w:rsidRPr="00D97591">
              <w:t>50%</w:t>
            </w:r>
          </w:p>
        </w:tc>
        <w:tc>
          <w:tcPr>
            <w:tcW w:w="935" w:type="dxa"/>
            <w:hideMark/>
          </w:tcPr>
          <w:p w14:paraId="696B4E28" w14:textId="77777777" w:rsidR="00D97591" w:rsidRPr="00D97591" w:rsidRDefault="00D97591" w:rsidP="00D97591">
            <w:r w:rsidRPr="00D97591">
              <w:t>44%</w:t>
            </w:r>
          </w:p>
        </w:tc>
        <w:tc>
          <w:tcPr>
            <w:tcW w:w="736" w:type="dxa"/>
            <w:hideMark/>
          </w:tcPr>
          <w:p w14:paraId="54A2344A" w14:textId="77777777" w:rsidR="00D97591" w:rsidRPr="00D97591" w:rsidRDefault="00D97591" w:rsidP="00D97591">
            <w:r w:rsidRPr="00D97591">
              <w:t>6%</w:t>
            </w:r>
          </w:p>
        </w:tc>
        <w:tc>
          <w:tcPr>
            <w:tcW w:w="617" w:type="dxa"/>
            <w:hideMark/>
          </w:tcPr>
          <w:p w14:paraId="6DBCD9F7" w14:textId="77777777" w:rsidR="00D97591" w:rsidRPr="00D97591" w:rsidRDefault="00D97591" w:rsidP="00D97591">
            <w:r w:rsidRPr="00D97591">
              <w:t>-</w:t>
            </w:r>
          </w:p>
        </w:tc>
        <w:tc>
          <w:tcPr>
            <w:tcW w:w="617" w:type="dxa"/>
            <w:hideMark/>
          </w:tcPr>
          <w:p w14:paraId="0102C5D5" w14:textId="77777777" w:rsidR="00D97591" w:rsidRPr="00D97591" w:rsidRDefault="00D97591" w:rsidP="00D97591">
            <w:r w:rsidRPr="00D97591">
              <w:t>-</w:t>
            </w:r>
          </w:p>
        </w:tc>
      </w:tr>
      <w:tr w:rsidR="00D97591" w:rsidRPr="00D97591" w14:paraId="71D9D288" w14:textId="77777777" w:rsidTr="005B455F">
        <w:trPr>
          <w:cantSplit/>
          <w:trHeight w:val="900"/>
        </w:trPr>
        <w:tc>
          <w:tcPr>
            <w:tcW w:w="3014" w:type="dxa"/>
            <w:hideMark/>
          </w:tcPr>
          <w:p w14:paraId="6866D968" w14:textId="77777777" w:rsidR="00D97591" w:rsidRPr="00D97591" w:rsidRDefault="00D97591" w:rsidP="00D97591">
            <w:r w:rsidRPr="00D97591">
              <w:t>Portability/storage style of court/field layouts (i.e., hole-punched and included in binder</w:t>
            </w:r>
          </w:p>
        </w:tc>
        <w:tc>
          <w:tcPr>
            <w:tcW w:w="1492" w:type="dxa"/>
            <w:hideMark/>
          </w:tcPr>
          <w:p w14:paraId="4CAF5807" w14:textId="77777777" w:rsidR="00D97591" w:rsidRPr="00D97591" w:rsidRDefault="00D97591" w:rsidP="00D97591">
            <w:r w:rsidRPr="00D97591">
              <w:t>N = 18</w:t>
            </w:r>
          </w:p>
        </w:tc>
        <w:tc>
          <w:tcPr>
            <w:tcW w:w="1203" w:type="dxa"/>
            <w:shd w:val="clear" w:color="auto" w:fill="FFFFCC"/>
            <w:hideMark/>
          </w:tcPr>
          <w:p w14:paraId="7DD0D7EF" w14:textId="77777777" w:rsidR="00D97591" w:rsidRPr="00D97591" w:rsidRDefault="00D97591" w:rsidP="00D97591">
            <w:r w:rsidRPr="00D97591">
              <w:t>4.67</w:t>
            </w:r>
          </w:p>
        </w:tc>
        <w:tc>
          <w:tcPr>
            <w:tcW w:w="736" w:type="dxa"/>
            <w:hideMark/>
          </w:tcPr>
          <w:p w14:paraId="4FF8F265" w14:textId="77777777" w:rsidR="00D97591" w:rsidRPr="00D97591" w:rsidRDefault="00D97591" w:rsidP="00D97591">
            <w:r w:rsidRPr="00D97591">
              <w:t>67%</w:t>
            </w:r>
          </w:p>
        </w:tc>
        <w:tc>
          <w:tcPr>
            <w:tcW w:w="935" w:type="dxa"/>
            <w:hideMark/>
          </w:tcPr>
          <w:p w14:paraId="1C77EF39" w14:textId="77777777" w:rsidR="00D97591" w:rsidRPr="00D97591" w:rsidRDefault="00D97591" w:rsidP="00D97591">
            <w:r w:rsidRPr="00D97591">
              <w:t>33%</w:t>
            </w:r>
          </w:p>
        </w:tc>
        <w:tc>
          <w:tcPr>
            <w:tcW w:w="736" w:type="dxa"/>
            <w:hideMark/>
          </w:tcPr>
          <w:p w14:paraId="40213214" w14:textId="77777777" w:rsidR="00D97591" w:rsidRPr="00D97591" w:rsidRDefault="00D97591" w:rsidP="00D97591">
            <w:r w:rsidRPr="00D97591">
              <w:t>-</w:t>
            </w:r>
          </w:p>
        </w:tc>
        <w:tc>
          <w:tcPr>
            <w:tcW w:w="617" w:type="dxa"/>
            <w:hideMark/>
          </w:tcPr>
          <w:p w14:paraId="548AF0F9" w14:textId="77777777" w:rsidR="00D97591" w:rsidRPr="00D97591" w:rsidRDefault="00D97591" w:rsidP="00D97591">
            <w:r w:rsidRPr="00D97591">
              <w:t>-</w:t>
            </w:r>
          </w:p>
        </w:tc>
        <w:tc>
          <w:tcPr>
            <w:tcW w:w="617" w:type="dxa"/>
            <w:hideMark/>
          </w:tcPr>
          <w:p w14:paraId="714B53C6" w14:textId="77777777" w:rsidR="00D97591" w:rsidRPr="00D97591" w:rsidRDefault="00D97591" w:rsidP="00D97591">
            <w:r w:rsidRPr="00D97591">
              <w:t>-</w:t>
            </w:r>
          </w:p>
        </w:tc>
      </w:tr>
      <w:tr w:rsidR="00D97591" w:rsidRPr="00D97591" w14:paraId="5D5ACB32" w14:textId="77777777" w:rsidTr="005B455F">
        <w:trPr>
          <w:cantSplit/>
          <w:trHeight w:val="300"/>
        </w:trPr>
        <w:tc>
          <w:tcPr>
            <w:tcW w:w="3014" w:type="dxa"/>
            <w:hideMark/>
          </w:tcPr>
          <w:p w14:paraId="4C6E9222" w14:textId="77777777" w:rsidR="00D97591" w:rsidRPr="00D97591" w:rsidRDefault="00D97591" w:rsidP="00D97591">
            <w:r w:rsidRPr="00D97591">
              <w:t>Separate booklet style of each sport chapter</w:t>
            </w:r>
          </w:p>
        </w:tc>
        <w:tc>
          <w:tcPr>
            <w:tcW w:w="1492" w:type="dxa"/>
            <w:hideMark/>
          </w:tcPr>
          <w:p w14:paraId="48E8FD64" w14:textId="77777777" w:rsidR="00D97591" w:rsidRPr="00D97591" w:rsidRDefault="00D97591" w:rsidP="00D97591">
            <w:r w:rsidRPr="00D97591">
              <w:t>N = 15</w:t>
            </w:r>
          </w:p>
        </w:tc>
        <w:tc>
          <w:tcPr>
            <w:tcW w:w="1203" w:type="dxa"/>
            <w:shd w:val="clear" w:color="auto" w:fill="FFFFCC"/>
            <w:hideMark/>
          </w:tcPr>
          <w:p w14:paraId="2D4DB368" w14:textId="77777777" w:rsidR="00D97591" w:rsidRPr="00D97591" w:rsidRDefault="00D97591" w:rsidP="00D97591">
            <w:r w:rsidRPr="00D97591">
              <w:t>4.9</w:t>
            </w:r>
          </w:p>
        </w:tc>
        <w:tc>
          <w:tcPr>
            <w:tcW w:w="736" w:type="dxa"/>
            <w:hideMark/>
          </w:tcPr>
          <w:p w14:paraId="18E85A9A" w14:textId="77777777" w:rsidR="00D97591" w:rsidRPr="00D97591" w:rsidRDefault="00D97591" w:rsidP="00D97591">
            <w:r w:rsidRPr="00D97591">
              <w:t>87%</w:t>
            </w:r>
          </w:p>
        </w:tc>
        <w:tc>
          <w:tcPr>
            <w:tcW w:w="935" w:type="dxa"/>
            <w:hideMark/>
          </w:tcPr>
          <w:p w14:paraId="24E873CE" w14:textId="1B04BA16" w:rsidR="00D97591" w:rsidRPr="006C0A23" w:rsidRDefault="00D97591" w:rsidP="00D97591">
            <w:r w:rsidRPr="005B455F">
              <w:rPr>
                <w:sz w:val="20"/>
                <w:szCs w:val="20"/>
              </w:rPr>
              <w:t>6% (4)</w:t>
            </w:r>
            <w:r w:rsidR="005B455F" w:rsidRPr="005B455F">
              <w:rPr>
                <w:sz w:val="20"/>
                <w:szCs w:val="20"/>
              </w:rPr>
              <w:t>, 6% (4.5)</w:t>
            </w:r>
          </w:p>
        </w:tc>
        <w:tc>
          <w:tcPr>
            <w:tcW w:w="736" w:type="dxa"/>
            <w:hideMark/>
          </w:tcPr>
          <w:p w14:paraId="04AF5F9C" w14:textId="77777777" w:rsidR="00D97591" w:rsidRPr="00D97591" w:rsidRDefault="00D97591" w:rsidP="00D97591">
            <w:r w:rsidRPr="00D97591">
              <w:t>-</w:t>
            </w:r>
          </w:p>
        </w:tc>
        <w:tc>
          <w:tcPr>
            <w:tcW w:w="617" w:type="dxa"/>
            <w:hideMark/>
          </w:tcPr>
          <w:p w14:paraId="56F398DF" w14:textId="77777777" w:rsidR="00D97591" w:rsidRPr="00D97591" w:rsidRDefault="00D97591" w:rsidP="00D97591">
            <w:r w:rsidRPr="00D97591">
              <w:t>-</w:t>
            </w:r>
          </w:p>
        </w:tc>
        <w:tc>
          <w:tcPr>
            <w:tcW w:w="617" w:type="dxa"/>
            <w:hideMark/>
          </w:tcPr>
          <w:p w14:paraId="5A3C7B80" w14:textId="77777777" w:rsidR="00D97591" w:rsidRPr="00D97591" w:rsidRDefault="00D97591" w:rsidP="00D97591">
            <w:r w:rsidRPr="00D97591">
              <w:t>-</w:t>
            </w:r>
          </w:p>
        </w:tc>
      </w:tr>
      <w:tr w:rsidR="00D97591" w:rsidRPr="00D97591" w14:paraId="5DCFBFDF" w14:textId="77777777" w:rsidTr="005B455F">
        <w:trPr>
          <w:cantSplit/>
          <w:trHeight w:val="300"/>
        </w:trPr>
        <w:tc>
          <w:tcPr>
            <w:tcW w:w="3014" w:type="dxa"/>
            <w:hideMark/>
          </w:tcPr>
          <w:p w14:paraId="304B56B1" w14:textId="77777777" w:rsidR="00D97591" w:rsidRPr="00D97591" w:rsidRDefault="00D97591" w:rsidP="00D97591">
            <w:r w:rsidRPr="00D97591">
              <w:t>Content sections for each sports chapter</w:t>
            </w:r>
          </w:p>
        </w:tc>
        <w:tc>
          <w:tcPr>
            <w:tcW w:w="1492" w:type="dxa"/>
            <w:hideMark/>
          </w:tcPr>
          <w:p w14:paraId="55497ED2" w14:textId="77777777" w:rsidR="00D97591" w:rsidRPr="00D97591" w:rsidRDefault="00D97591" w:rsidP="00D97591">
            <w:r w:rsidRPr="00D97591">
              <w:t>N = 18</w:t>
            </w:r>
          </w:p>
        </w:tc>
        <w:tc>
          <w:tcPr>
            <w:tcW w:w="1203" w:type="dxa"/>
            <w:shd w:val="clear" w:color="auto" w:fill="FFFFCC"/>
            <w:hideMark/>
          </w:tcPr>
          <w:p w14:paraId="7F9312CE" w14:textId="77777777" w:rsidR="00D97591" w:rsidRPr="00D97591" w:rsidRDefault="00D97591" w:rsidP="00D97591">
            <w:r w:rsidRPr="00D97591">
              <w:t>4.61</w:t>
            </w:r>
          </w:p>
        </w:tc>
        <w:tc>
          <w:tcPr>
            <w:tcW w:w="736" w:type="dxa"/>
            <w:hideMark/>
          </w:tcPr>
          <w:p w14:paraId="484564D8" w14:textId="77777777" w:rsidR="00D97591" w:rsidRPr="00D97591" w:rsidRDefault="00D97591" w:rsidP="00D97591">
            <w:r w:rsidRPr="00D97591">
              <w:t>78%</w:t>
            </w:r>
          </w:p>
        </w:tc>
        <w:tc>
          <w:tcPr>
            <w:tcW w:w="935" w:type="dxa"/>
            <w:hideMark/>
          </w:tcPr>
          <w:p w14:paraId="293A7DA0" w14:textId="77777777" w:rsidR="00D97591" w:rsidRPr="00D97591" w:rsidRDefault="00D97591" w:rsidP="00D97591">
            <w:r w:rsidRPr="00D97591">
              <w:t>11%</w:t>
            </w:r>
          </w:p>
        </w:tc>
        <w:tc>
          <w:tcPr>
            <w:tcW w:w="736" w:type="dxa"/>
            <w:hideMark/>
          </w:tcPr>
          <w:p w14:paraId="43F21DB8" w14:textId="77777777" w:rsidR="00D97591" w:rsidRPr="00D97591" w:rsidRDefault="00D97591" w:rsidP="00D97591">
            <w:r w:rsidRPr="00D97591">
              <w:t>6%</w:t>
            </w:r>
          </w:p>
        </w:tc>
        <w:tc>
          <w:tcPr>
            <w:tcW w:w="617" w:type="dxa"/>
            <w:hideMark/>
          </w:tcPr>
          <w:p w14:paraId="3A6AF755" w14:textId="77777777" w:rsidR="00D97591" w:rsidRPr="00D97591" w:rsidRDefault="00D97591" w:rsidP="00D97591">
            <w:r w:rsidRPr="00D97591">
              <w:t>6%</w:t>
            </w:r>
          </w:p>
        </w:tc>
        <w:tc>
          <w:tcPr>
            <w:tcW w:w="617" w:type="dxa"/>
            <w:hideMark/>
          </w:tcPr>
          <w:p w14:paraId="349F4967" w14:textId="77777777" w:rsidR="00D97591" w:rsidRPr="00D97591" w:rsidRDefault="00D97591" w:rsidP="00D97591">
            <w:r w:rsidRPr="00D97591">
              <w:t>-</w:t>
            </w:r>
          </w:p>
        </w:tc>
      </w:tr>
      <w:tr w:rsidR="00D97591" w:rsidRPr="00D97591" w14:paraId="2F68E9EC" w14:textId="77777777" w:rsidTr="005B455F">
        <w:trPr>
          <w:cantSplit/>
          <w:trHeight w:val="300"/>
        </w:trPr>
        <w:tc>
          <w:tcPr>
            <w:tcW w:w="3014" w:type="dxa"/>
            <w:hideMark/>
          </w:tcPr>
          <w:p w14:paraId="0600A47C" w14:textId="77777777" w:rsidR="00D97591" w:rsidRPr="00D97591" w:rsidRDefault="00D97591" w:rsidP="00D97591">
            <w:r w:rsidRPr="00D97591">
              <w:t>Binder cover design and sports logos</w:t>
            </w:r>
          </w:p>
        </w:tc>
        <w:tc>
          <w:tcPr>
            <w:tcW w:w="1492" w:type="dxa"/>
            <w:hideMark/>
          </w:tcPr>
          <w:p w14:paraId="61B2CDAF" w14:textId="77777777" w:rsidR="00D97591" w:rsidRPr="00D97591" w:rsidRDefault="00D97591" w:rsidP="00D97591">
            <w:r w:rsidRPr="00D97591">
              <w:t>N = 18</w:t>
            </w:r>
          </w:p>
        </w:tc>
        <w:tc>
          <w:tcPr>
            <w:tcW w:w="1203" w:type="dxa"/>
            <w:shd w:val="clear" w:color="auto" w:fill="FFFFCC"/>
            <w:hideMark/>
          </w:tcPr>
          <w:p w14:paraId="2389ABF6" w14:textId="77777777" w:rsidR="00D97591" w:rsidRPr="00D97591" w:rsidRDefault="00D97591" w:rsidP="00D97591">
            <w:r w:rsidRPr="00D97591">
              <w:t>4.83</w:t>
            </w:r>
          </w:p>
        </w:tc>
        <w:tc>
          <w:tcPr>
            <w:tcW w:w="736" w:type="dxa"/>
            <w:hideMark/>
          </w:tcPr>
          <w:p w14:paraId="7396B9BB" w14:textId="77777777" w:rsidR="00D97591" w:rsidRPr="00D97591" w:rsidRDefault="00D97591" w:rsidP="00D97591">
            <w:r w:rsidRPr="00D97591">
              <w:t>89%</w:t>
            </w:r>
          </w:p>
        </w:tc>
        <w:tc>
          <w:tcPr>
            <w:tcW w:w="935" w:type="dxa"/>
            <w:hideMark/>
          </w:tcPr>
          <w:p w14:paraId="78603211" w14:textId="77777777" w:rsidR="00D97591" w:rsidRPr="00D97591" w:rsidRDefault="00D97591" w:rsidP="00D97591">
            <w:r w:rsidRPr="00D97591">
              <w:t>6%</w:t>
            </w:r>
          </w:p>
        </w:tc>
        <w:tc>
          <w:tcPr>
            <w:tcW w:w="736" w:type="dxa"/>
            <w:hideMark/>
          </w:tcPr>
          <w:p w14:paraId="1D6DAF30" w14:textId="77777777" w:rsidR="00D97591" w:rsidRPr="00D97591" w:rsidRDefault="00D97591" w:rsidP="00D97591">
            <w:r w:rsidRPr="00D97591">
              <w:t>6%</w:t>
            </w:r>
          </w:p>
        </w:tc>
        <w:tc>
          <w:tcPr>
            <w:tcW w:w="617" w:type="dxa"/>
            <w:hideMark/>
          </w:tcPr>
          <w:p w14:paraId="13E68567" w14:textId="77777777" w:rsidR="00D97591" w:rsidRPr="00D97591" w:rsidRDefault="00D97591" w:rsidP="00D97591">
            <w:r w:rsidRPr="00D97591">
              <w:t>-</w:t>
            </w:r>
          </w:p>
        </w:tc>
        <w:tc>
          <w:tcPr>
            <w:tcW w:w="617" w:type="dxa"/>
            <w:hideMark/>
          </w:tcPr>
          <w:p w14:paraId="0D988668" w14:textId="77777777" w:rsidR="00D97591" w:rsidRPr="00D97591" w:rsidRDefault="00D97591" w:rsidP="00D97591">
            <w:r w:rsidRPr="00D97591">
              <w:t>-</w:t>
            </w:r>
          </w:p>
        </w:tc>
      </w:tr>
    </w:tbl>
    <w:p w14:paraId="6BEE0C5E" w14:textId="77777777" w:rsidR="00080384" w:rsidRPr="009B120D" w:rsidRDefault="00080384" w:rsidP="0062471D"/>
    <w:p w14:paraId="265D6265" w14:textId="2748B6AA" w:rsidR="00080384" w:rsidRDefault="00080384" w:rsidP="0062471D">
      <w:r w:rsidRPr="009B120D">
        <w:t>The field evaluation form also invited the instructors to assess each 3D manipulative. Table 3 provides the average rating for each of these pieces</w:t>
      </w:r>
      <w:r w:rsidR="00AD4E32">
        <w:t xml:space="preserve"> (</w:t>
      </w:r>
      <w:r w:rsidR="00ED3720">
        <w:t>r</w:t>
      </w:r>
      <w:r w:rsidR="00AD4E32" w:rsidRPr="001E2233">
        <w:t xml:space="preserve">ating </w:t>
      </w:r>
      <w:r w:rsidR="00ED3720">
        <w:t>s</w:t>
      </w:r>
      <w:r w:rsidR="00AD4E32" w:rsidRPr="001E2233">
        <w:t>cale: 5=Excellent to 1=Poor</w:t>
      </w:r>
      <w:r w:rsidR="00AD4E32">
        <w:t xml:space="preserve"> </w:t>
      </w:r>
      <w:r w:rsidR="00AD4E32" w:rsidRPr="001E2233">
        <w:t>or Unneeded)</w:t>
      </w:r>
      <w:r w:rsidRPr="009B120D">
        <w:t>. Evaluators who did not have access to a magnetic board chose not to rate the 3D pieces due to nonuse or gave the 3D part the lowest possible rating.</w:t>
      </w:r>
    </w:p>
    <w:p w14:paraId="2B944D8F" w14:textId="77777777" w:rsidR="008A3E23" w:rsidRPr="009B120D" w:rsidRDefault="008A3E23" w:rsidP="0062471D">
      <w:pPr>
        <w:rPr>
          <w:rFonts w:eastAsia="Calibri"/>
          <w:u w:val="single"/>
        </w:rPr>
      </w:pPr>
    </w:p>
    <w:p w14:paraId="47E9F682" w14:textId="77777777" w:rsidR="00757F89" w:rsidRPr="00757F89" w:rsidRDefault="008A3E23" w:rsidP="00757F89">
      <w:pPr>
        <w:pStyle w:val="Table"/>
        <w:rPr>
          <w:rFonts w:eastAsia="Calibri"/>
        </w:rPr>
      </w:pPr>
      <w:r w:rsidRPr="00757F89">
        <w:rPr>
          <w:rFonts w:eastAsia="Calibri"/>
        </w:rPr>
        <w:lastRenderedPageBreak/>
        <w:t>Table 3</w:t>
      </w:r>
    </w:p>
    <w:p w14:paraId="486D61AB" w14:textId="4A1F2DB6" w:rsidR="008A3E23" w:rsidRPr="008A3E23" w:rsidRDefault="008A3E23" w:rsidP="00757F89">
      <w:pPr>
        <w:pStyle w:val="Tablecaption"/>
      </w:pPr>
      <w:r w:rsidRPr="008A3E23">
        <w:t xml:space="preserve">Average </w:t>
      </w:r>
      <w:r w:rsidR="00757F89">
        <w:t>R</w:t>
      </w:r>
      <w:r w:rsidRPr="008A3E23">
        <w:t xml:space="preserve">ating for 3D </w:t>
      </w:r>
      <w:r w:rsidR="00757F89">
        <w:t>M</w:t>
      </w:r>
      <w:r w:rsidRPr="008A3E23">
        <w:t>anipulatives</w:t>
      </w: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5"/>
        <w:gridCol w:w="1611"/>
        <w:gridCol w:w="1256"/>
        <w:gridCol w:w="887"/>
        <w:gridCol w:w="803"/>
        <w:gridCol w:w="713"/>
        <w:gridCol w:w="582"/>
        <w:gridCol w:w="618"/>
      </w:tblGrid>
      <w:tr w:rsidR="00AD4E32" w:rsidRPr="00AD4E32" w14:paraId="14695431" w14:textId="77777777" w:rsidTr="00AD4E32">
        <w:trPr>
          <w:cantSplit/>
          <w:trHeight w:val="600"/>
        </w:trPr>
        <w:tc>
          <w:tcPr>
            <w:tcW w:w="2795" w:type="dxa"/>
            <w:shd w:val="clear" w:color="auto" w:fill="4472C4"/>
            <w:vAlign w:val="center"/>
            <w:hideMark/>
          </w:tcPr>
          <w:p w14:paraId="54566765" w14:textId="77777777" w:rsidR="00AD4E32" w:rsidRPr="00AD4E32" w:rsidRDefault="00AD4E32" w:rsidP="00AD4E32">
            <w:pPr>
              <w:keepNext/>
              <w:adjustRightInd/>
              <w:textAlignment w:val="auto"/>
              <w:rPr>
                <w:b/>
                <w:bCs/>
                <w:color w:val="FFFFFF" w:themeColor="background1"/>
              </w:rPr>
            </w:pPr>
            <w:r w:rsidRPr="00AD4E32">
              <w:rPr>
                <w:b/>
                <w:bCs/>
                <w:color w:val="FFFFFF" w:themeColor="background1"/>
              </w:rPr>
              <w:t>3D Manipulative</w:t>
            </w:r>
          </w:p>
        </w:tc>
        <w:tc>
          <w:tcPr>
            <w:tcW w:w="1611" w:type="dxa"/>
            <w:shd w:val="clear" w:color="auto" w:fill="4472C4"/>
            <w:vAlign w:val="center"/>
            <w:hideMark/>
          </w:tcPr>
          <w:p w14:paraId="11C9813C" w14:textId="001F1303" w:rsidR="00AD4E32" w:rsidRPr="00AD4E32" w:rsidRDefault="005B5C52" w:rsidP="00AD4E32">
            <w:pPr>
              <w:keepNext/>
              <w:adjustRightInd/>
              <w:textAlignment w:val="auto"/>
              <w:rPr>
                <w:b/>
                <w:bCs/>
                <w:color w:val="FFFFFF" w:themeColor="background1"/>
              </w:rPr>
            </w:pPr>
            <w:r>
              <w:rPr>
                <w:b/>
                <w:bCs/>
                <w:color w:val="FFFFFF" w:themeColor="background1"/>
              </w:rPr>
              <w:t>Number</w:t>
            </w:r>
            <w:r w:rsidR="00AD4E32" w:rsidRPr="00AD4E32">
              <w:rPr>
                <w:b/>
                <w:bCs/>
                <w:color w:val="FFFFFF" w:themeColor="background1"/>
              </w:rPr>
              <w:t xml:space="preserve"> of Evaluators</w:t>
            </w:r>
          </w:p>
        </w:tc>
        <w:tc>
          <w:tcPr>
            <w:tcW w:w="1256" w:type="dxa"/>
            <w:shd w:val="clear" w:color="auto" w:fill="4472C4"/>
            <w:vAlign w:val="center"/>
            <w:hideMark/>
          </w:tcPr>
          <w:p w14:paraId="7A6F91B7" w14:textId="77777777" w:rsidR="00AD4E32" w:rsidRPr="00AD4E32" w:rsidRDefault="00AD4E32" w:rsidP="00AD4E32">
            <w:pPr>
              <w:keepNext/>
              <w:adjustRightInd/>
              <w:textAlignment w:val="auto"/>
              <w:rPr>
                <w:b/>
                <w:bCs/>
                <w:color w:val="FFFFFF" w:themeColor="background1"/>
              </w:rPr>
            </w:pPr>
            <w:r w:rsidRPr="00AD4E32">
              <w:rPr>
                <w:b/>
                <w:bCs/>
                <w:color w:val="FFFFFF" w:themeColor="background1"/>
              </w:rPr>
              <w:t>Average Rating</w:t>
            </w:r>
          </w:p>
        </w:tc>
        <w:tc>
          <w:tcPr>
            <w:tcW w:w="887" w:type="dxa"/>
            <w:shd w:val="clear" w:color="auto" w:fill="4472C4"/>
            <w:vAlign w:val="center"/>
            <w:hideMark/>
          </w:tcPr>
          <w:p w14:paraId="25361F28" w14:textId="77777777" w:rsidR="00AD4E32" w:rsidRPr="00AD4E32" w:rsidRDefault="00AD4E32" w:rsidP="00AD4E32">
            <w:pPr>
              <w:keepNext/>
              <w:adjustRightInd/>
              <w:jc w:val="center"/>
              <w:textAlignment w:val="auto"/>
              <w:rPr>
                <w:b/>
                <w:bCs/>
                <w:color w:val="FFFFFF" w:themeColor="background1"/>
              </w:rPr>
            </w:pPr>
            <w:r w:rsidRPr="00AD4E32">
              <w:rPr>
                <w:b/>
                <w:bCs/>
                <w:color w:val="FFFFFF" w:themeColor="background1"/>
              </w:rPr>
              <w:t>5</w:t>
            </w:r>
          </w:p>
        </w:tc>
        <w:tc>
          <w:tcPr>
            <w:tcW w:w="803" w:type="dxa"/>
            <w:shd w:val="clear" w:color="auto" w:fill="4472C4"/>
            <w:vAlign w:val="center"/>
            <w:hideMark/>
          </w:tcPr>
          <w:p w14:paraId="2855F6CF" w14:textId="77777777" w:rsidR="00AD4E32" w:rsidRPr="00AD4E32" w:rsidRDefault="00AD4E32" w:rsidP="00AD4E32">
            <w:pPr>
              <w:keepNext/>
              <w:adjustRightInd/>
              <w:jc w:val="center"/>
              <w:textAlignment w:val="auto"/>
              <w:rPr>
                <w:b/>
                <w:bCs/>
                <w:color w:val="FFFFFF" w:themeColor="background1"/>
              </w:rPr>
            </w:pPr>
            <w:r w:rsidRPr="00AD4E32">
              <w:rPr>
                <w:b/>
                <w:bCs/>
                <w:color w:val="FFFFFF" w:themeColor="background1"/>
              </w:rPr>
              <w:t>4</w:t>
            </w:r>
          </w:p>
        </w:tc>
        <w:tc>
          <w:tcPr>
            <w:tcW w:w="713" w:type="dxa"/>
            <w:shd w:val="clear" w:color="auto" w:fill="4472C4"/>
            <w:vAlign w:val="center"/>
            <w:hideMark/>
          </w:tcPr>
          <w:p w14:paraId="04EA1C4C" w14:textId="77777777" w:rsidR="00AD4E32" w:rsidRPr="00AD4E32" w:rsidRDefault="00AD4E32" w:rsidP="00AD4E32">
            <w:pPr>
              <w:keepNext/>
              <w:adjustRightInd/>
              <w:jc w:val="center"/>
              <w:textAlignment w:val="auto"/>
              <w:rPr>
                <w:b/>
                <w:bCs/>
                <w:color w:val="FFFFFF" w:themeColor="background1"/>
              </w:rPr>
            </w:pPr>
            <w:r w:rsidRPr="00AD4E32">
              <w:rPr>
                <w:b/>
                <w:bCs/>
                <w:color w:val="FFFFFF" w:themeColor="background1"/>
              </w:rPr>
              <w:t>3</w:t>
            </w:r>
          </w:p>
        </w:tc>
        <w:tc>
          <w:tcPr>
            <w:tcW w:w="582" w:type="dxa"/>
            <w:shd w:val="clear" w:color="auto" w:fill="4472C4"/>
            <w:vAlign w:val="center"/>
            <w:hideMark/>
          </w:tcPr>
          <w:p w14:paraId="244C52D2" w14:textId="77777777" w:rsidR="00AD4E32" w:rsidRPr="00AD4E32" w:rsidRDefault="00AD4E32" w:rsidP="00AD4E32">
            <w:pPr>
              <w:keepNext/>
              <w:adjustRightInd/>
              <w:jc w:val="center"/>
              <w:textAlignment w:val="auto"/>
              <w:rPr>
                <w:b/>
                <w:bCs/>
                <w:color w:val="FFFFFF" w:themeColor="background1"/>
              </w:rPr>
            </w:pPr>
            <w:r w:rsidRPr="00AD4E32">
              <w:rPr>
                <w:b/>
                <w:bCs/>
                <w:color w:val="FFFFFF" w:themeColor="background1"/>
              </w:rPr>
              <w:t>2</w:t>
            </w:r>
          </w:p>
        </w:tc>
        <w:tc>
          <w:tcPr>
            <w:tcW w:w="618" w:type="dxa"/>
            <w:shd w:val="clear" w:color="auto" w:fill="4472C4"/>
            <w:vAlign w:val="center"/>
            <w:hideMark/>
          </w:tcPr>
          <w:p w14:paraId="1F121982" w14:textId="77777777" w:rsidR="00AD4E32" w:rsidRPr="00AD4E32" w:rsidRDefault="00AD4E32" w:rsidP="00AD4E32">
            <w:pPr>
              <w:keepNext/>
              <w:adjustRightInd/>
              <w:jc w:val="center"/>
              <w:textAlignment w:val="auto"/>
              <w:rPr>
                <w:b/>
                <w:bCs/>
                <w:color w:val="FFFFFF" w:themeColor="background1"/>
              </w:rPr>
            </w:pPr>
            <w:r w:rsidRPr="00AD4E32">
              <w:rPr>
                <w:b/>
                <w:bCs/>
                <w:color w:val="FFFFFF" w:themeColor="background1"/>
              </w:rPr>
              <w:t>1</w:t>
            </w:r>
          </w:p>
        </w:tc>
      </w:tr>
      <w:tr w:rsidR="00AD4E32" w:rsidRPr="00AD4E32" w14:paraId="3C10384E" w14:textId="77777777" w:rsidTr="00AD4E32">
        <w:trPr>
          <w:cantSplit/>
          <w:trHeight w:val="300"/>
        </w:trPr>
        <w:tc>
          <w:tcPr>
            <w:tcW w:w="2795" w:type="dxa"/>
            <w:shd w:val="clear" w:color="auto" w:fill="auto"/>
            <w:vAlign w:val="center"/>
            <w:hideMark/>
          </w:tcPr>
          <w:p w14:paraId="27CF859D" w14:textId="77777777" w:rsidR="00AD4E32" w:rsidRPr="00AD4E32" w:rsidRDefault="00AD4E32" w:rsidP="00AD4E32">
            <w:pPr>
              <w:keepNext/>
              <w:adjustRightInd/>
              <w:textAlignment w:val="auto"/>
              <w:rPr>
                <w:b/>
                <w:bCs/>
                <w:color w:val="000000"/>
              </w:rPr>
            </w:pPr>
            <w:r w:rsidRPr="00AD4E32">
              <w:rPr>
                <w:b/>
                <w:bCs/>
                <w:color w:val="000000"/>
              </w:rPr>
              <w:t>Bowling pins</w:t>
            </w:r>
          </w:p>
        </w:tc>
        <w:tc>
          <w:tcPr>
            <w:tcW w:w="1611" w:type="dxa"/>
            <w:shd w:val="clear" w:color="auto" w:fill="auto"/>
            <w:vAlign w:val="center"/>
            <w:hideMark/>
          </w:tcPr>
          <w:p w14:paraId="5F459925" w14:textId="77777777" w:rsidR="00AD4E32" w:rsidRPr="00AD4E32" w:rsidRDefault="00AD4E32" w:rsidP="00AD4E32">
            <w:pPr>
              <w:keepNext/>
              <w:adjustRightInd/>
              <w:textAlignment w:val="auto"/>
              <w:rPr>
                <w:color w:val="000000"/>
              </w:rPr>
            </w:pPr>
            <w:r w:rsidRPr="00AD4E32">
              <w:rPr>
                <w:color w:val="000000"/>
              </w:rPr>
              <w:t>N = 15</w:t>
            </w:r>
          </w:p>
        </w:tc>
        <w:tc>
          <w:tcPr>
            <w:tcW w:w="1256" w:type="dxa"/>
            <w:shd w:val="clear" w:color="000000" w:fill="FFFFCC"/>
            <w:vAlign w:val="center"/>
            <w:hideMark/>
          </w:tcPr>
          <w:p w14:paraId="0C111ABA" w14:textId="77777777" w:rsidR="00AD4E32" w:rsidRPr="00AD4E32" w:rsidRDefault="00AD4E32" w:rsidP="00AD4E32">
            <w:pPr>
              <w:keepNext/>
              <w:adjustRightInd/>
              <w:textAlignment w:val="auto"/>
              <w:rPr>
                <w:color w:val="000000"/>
              </w:rPr>
            </w:pPr>
            <w:r w:rsidRPr="00AD4E32">
              <w:t>4.33</w:t>
            </w:r>
          </w:p>
        </w:tc>
        <w:tc>
          <w:tcPr>
            <w:tcW w:w="887" w:type="dxa"/>
            <w:shd w:val="clear" w:color="auto" w:fill="auto"/>
            <w:vAlign w:val="center"/>
            <w:hideMark/>
          </w:tcPr>
          <w:p w14:paraId="073B15D5" w14:textId="77777777" w:rsidR="00AD4E32" w:rsidRPr="00AD4E32" w:rsidRDefault="00AD4E32" w:rsidP="00AD4E32">
            <w:pPr>
              <w:keepNext/>
              <w:adjustRightInd/>
              <w:textAlignment w:val="auto"/>
              <w:rPr>
                <w:color w:val="000000"/>
              </w:rPr>
            </w:pPr>
            <w:r w:rsidRPr="00AD4E32">
              <w:rPr>
                <w:color w:val="000000"/>
              </w:rPr>
              <w:t>60%</w:t>
            </w:r>
          </w:p>
        </w:tc>
        <w:tc>
          <w:tcPr>
            <w:tcW w:w="803" w:type="dxa"/>
            <w:shd w:val="clear" w:color="auto" w:fill="auto"/>
            <w:vAlign w:val="center"/>
            <w:hideMark/>
          </w:tcPr>
          <w:p w14:paraId="00C15211" w14:textId="77777777" w:rsidR="00AD4E32" w:rsidRPr="00AD4E32" w:rsidRDefault="00AD4E32" w:rsidP="00AD4E32">
            <w:pPr>
              <w:keepNext/>
              <w:adjustRightInd/>
              <w:textAlignment w:val="auto"/>
              <w:rPr>
                <w:color w:val="000000"/>
              </w:rPr>
            </w:pPr>
            <w:r w:rsidRPr="00AD4E32">
              <w:rPr>
                <w:color w:val="000000"/>
              </w:rPr>
              <w:t>27%</w:t>
            </w:r>
          </w:p>
        </w:tc>
        <w:tc>
          <w:tcPr>
            <w:tcW w:w="713" w:type="dxa"/>
            <w:shd w:val="clear" w:color="auto" w:fill="auto"/>
            <w:vAlign w:val="center"/>
            <w:hideMark/>
          </w:tcPr>
          <w:p w14:paraId="137606CF" w14:textId="77777777" w:rsidR="00AD4E32" w:rsidRPr="00AD4E32" w:rsidRDefault="00AD4E32" w:rsidP="00AD4E32">
            <w:pPr>
              <w:keepNext/>
              <w:adjustRightInd/>
              <w:textAlignment w:val="auto"/>
              <w:rPr>
                <w:color w:val="000000"/>
              </w:rPr>
            </w:pPr>
            <w:r w:rsidRPr="00AD4E32">
              <w:rPr>
                <w:color w:val="000000"/>
              </w:rPr>
              <w:t>6%</w:t>
            </w:r>
          </w:p>
        </w:tc>
        <w:tc>
          <w:tcPr>
            <w:tcW w:w="582" w:type="dxa"/>
            <w:shd w:val="clear" w:color="auto" w:fill="auto"/>
            <w:vAlign w:val="center"/>
            <w:hideMark/>
          </w:tcPr>
          <w:p w14:paraId="31EFE242" w14:textId="77777777" w:rsidR="00AD4E32" w:rsidRPr="00AD4E32" w:rsidRDefault="00AD4E32" w:rsidP="00AD4E32">
            <w:pPr>
              <w:keepNext/>
              <w:adjustRightInd/>
              <w:textAlignment w:val="auto"/>
              <w:rPr>
                <w:color w:val="000000"/>
              </w:rPr>
            </w:pPr>
            <w:r w:rsidRPr="00AD4E32">
              <w:rPr>
                <w:color w:val="000000"/>
              </w:rPr>
              <w:t>-</w:t>
            </w:r>
          </w:p>
        </w:tc>
        <w:tc>
          <w:tcPr>
            <w:tcW w:w="618" w:type="dxa"/>
            <w:shd w:val="clear" w:color="auto" w:fill="auto"/>
            <w:vAlign w:val="center"/>
            <w:hideMark/>
          </w:tcPr>
          <w:p w14:paraId="5AC7BFA6" w14:textId="77777777" w:rsidR="00AD4E32" w:rsidRPr="00AD4E32" w:rsidRDefault="00AD4E32" w:rsidP="00AD4E32">
            <w:pPr>
              <w:keepNext/>
              <w:adjustRightInd/>
              <w:textAlignment w:val="auto"/>
              <w:rPr>
                <w:color w:val="000000"/>
              </w:rPr>
            </w:pPr>
            <w:r w:rsidRPr="00AD4E32">
              <w:rPr>
                <w:color w:val="000000"/>
              </w:rPr>
              <w:t>6%</w:t>
            </w:r>
          </w:p>
        </w:tc>
      </w:tr>
      <w:tr w:rsidR="00AD4E32" w:rsidRPr="00AD4E32" w14:paraId="60D12DF6" w14:textId="77777777" w:rsidTr="00AD4E32">
        <w:trPr>
          <w:cantSplit/>
          <w:trHeight w:val="300"/>
        </w:trPr>
        <w:tc>
          <w:tcPr>
            <w:tcW w:w="2795" w:type="dxa"/>
            <w:shd w:val="clear" w:color="auto" w:fill="auto"/>
            <w:vAlign w:val="center"/>
            <w:hideMark/>
          </w:tcPr>
          <w:p w14:paraId="554CE732" w14:textId="77777777" w:rsidR="00AD4E32" w:rsidRPr="00AD4E32" w:rsidRDefault="00AD4E32" w:rsidP="00AD4E32">
            <w:pPr>
              <w:adjustRightInd/>
              <w:textAlignment w:val="auto"/>
              <w:rPr>
                <w:b/>
                <w:bCs/>
                <w:color w:val="000000"/>
              </w:rPr>
            </w:pPr>
            <w:r w:rsidRPr="00AD4E32">
              <w:rPr>
                <w:b/>
                <w:bCs/>
                <w:color w:val="000000"/>
              </w:rPr>
              <w:t>Red basketball nets</w:t>
            </w:r>
          </w:p>
        </w:tc>
        <w:tc>
          <w:tcPr>
            <w:tcW w:w="1611" w:type="dxa"/>
            <w:shd w:val="clear" w:color="auto" w:fill="auto"/>
            <w:vAlign w:val="center"/>
            <w:hideMark/>
          </w:tcPr>
          <w:p w14:paraId="024E415C" w14:textId="77777777" w:rsidR="00AD4E32" w:rsidRPr="00AD4E32" w:rsidRDefault="00AD4E32" w:rsidP="00AD4E32">
            <w:pPr>
              <w:adjustRightInd/>
              <w:textAlignment w:val="auto"/>
              <w:rPr>
                <w:color w:val="000000"/>
              </w:rPr>
            </w:pPr>
            <w:r w:rsidRPr="00AD4E32">
              <w:rPr>
                <w:color w:val="000000"/>
              </w:rPr>
              <w:t>N = 14</w:t>
            </w:r>
          </w:p>
        </w:tc>
        <w:tc>
          <w:tcPr>
            <w:tcW w:w="1256" w:type="dxa"/>
            <w:shd w:val="clear" w:color="000000" w:fill="FFFFCC"/>
            <w:vAlign w:val="center"/>
            <w:hideMark/>
          </w:tcPr>
          <w:p w14:paraId="0F2E11E2" w14:textId="77777777" w:rsidR="00AD4E32" w:rsidRPr="00AD4E32" w:rsidRDefault="00AD4E32" w:rsidP="00AD4E32">
            <w:pPr>
              <w:adjustRightInd/>
              <w:textAlignment w:val="auto"/>
              <w:rPr>
                <w:color w:val="000000"/>
              </w:rPr>
            </w:pPr>
            <w:r w:rsidRPr="00AD4E32">
              <w:t>4.14</w:t>
            </w:r>
          </w:p>
        </w:tc>
        <w:tc>
          <w:tcPr>
            <w:tcW w:w="887" w:type="dxa"/>
            <w:shd w:val="clear" w:color="auto" w:fill="auto"/>
            <w:vAlign w:val="center"/>
            <w:hideMark/>
          </w:tcPr>
          <w:p w14:paraId="7570CC10" w14:textId="77777777" w:rsidR="00AD4E32" w:rsidRPr="00AD4E32" w:rsidRDefault="00AD4E32" w:rsidP="00AD4E32">
            <w:pPr>
              <w:adjustRightInd/>
              <w:textAlignment w:val="auto"/>
              <w:rPr>
                <w:color w:val="000000"/>
              </w:rPr>
            </w:pPr>
            <w:r w:rsidRPr="00AD4E32">
              <w:rPr>
                <w:color w:val="000000"/>
              </w:rPr>
              <w:t>50%</w:t>
            </w:r>
          </w:p>
        </w:tc>
        <w:tc>
          <w:tcPr>
            <w:tcW w:w="803" w:type="dxa"/>
            <w:shd w:val="clear" w:color="auto" w:fill="auto"/>
            <w:vAlign w:val="center"/>
            <w:hideMark/>
          </w:tcPr>
          <w:p w14:paraId="0351852A" w14:textId="77777777" w:rsidR="00AD4E32" w:rsidRPr="00AD4E32" w:rsidRDefault="00AD4E32" w:rsidP="00AD4E32">
            <w:pPr>
              <w:adjustRightInd/>
              <w:textAlignment w:val="auto"/>
              <w:rPr>
                <w:color w:val="000000"/>
              </w:rPr>
            </w:pPr>
            <w:r w:rsidRPr="00AD4E32">
              <w:rPr>
                <w:color w:val="000000"/>
              </w:rPr>
              <w:t>29%</w:t>
            </w:r>
          </w:p>
        </w:tc>
        <w:tc>
          <w:tcPr>
            <w:tcW w:w="713" w:type="dxa"/>
            <w:shd w:val="clear" w:color="auto" w:fill="auto"/>
            <w:vAlign w:val="center"/>
            <w:hideMark/>
          </w:tcPr>
          <w:p w14:paraId="696E5FC4" w14:textId="77777777" w:rsidR="00AD4E32" w:rsidRPr="00AD4E32" w:rsidRDefault="00AD4E32" w:rsidP="00AD4E32">
            <w:pPr>
              <w:adjustRightInd/>
              <w:textAlignment w:val="auto"/>
              <w:rPr>
                <w:color w:val="000000"/>
              </w:rPr>
            </w:pPr>
            <w:r w:rsidRPr="00AD4E32">
              <w:rPr>
                <w:color w:val="000000"/>
              </w:rPr>
              <w:t>14%</w:t>
            </w:r>
          </w:p>
        </w:tc>
        <w:tc>
          <w:tcPr>
            <w:tcW w:w="582" w:type="dxa"/>
            <w:shd w:val="clear" w:color="auto" w:fill="auto"/>
            <w:vAlign w:val="center"/>
            <w:hideMark/>
          </w:tcPr>
          <w:p w14:paraId="4A5CD54C" w14:textId="77777777" w:rsidR="00AD4E32" w:rsidRPr="00AD4E32" w:rsidRDefault="00AD4E32" w:rsidP="00AD4E32">
            <w:pPr>
              <w:adjustRightInd/>
              <w:textAlignment w:val="auto"/>
              <w:rPr>
                <w:color w:val="000000"/>
              </w:rPr>
            </w:pPr>
            <w:r w:rsidRPr="00AD4E32">
              <w:rPr>
                <w:color w:val="000000"/>
              </w:rPr>
              <w:t>-</w:t>
            </w:r>
          </w:p>
        </w:tc>
        <w:tc>
          <w:tcPr>
            <w:tcW w:w="618" w:type="dxa"/>
            <w:shd w:val="clear" w:color="auto" w:fill="auto"/>
            <w:vAlign w:val="center"/>
            <w:hideMark/>
          </w:tcPr>
          <w:p w14:paraId="666F8F16" w14:textId="77777777" w:rsidR="00AD4E32" w:rsidRPr="00AD4E32" w:rsidRDefault="00AD4E32" w:rsidP="00AD4E32">
            <w:pPr>
              <w:adjustRightInd/>
              <w:textAlignment w:val="auto"/>
              <w:rPr>
                <w:color w:val="000000"/>
              </w:rPr>
            </w:pPr>
            <w:r w:rsidRPr="00AD4E32">
              <w:rPr>
                <w:color w:val="000000"/>
              </w:rPr>
              <w:t>7%</w:t>
            </w:r>
          </w:p>
        </w:tc>
      </w:tr>
      <w:tr w:rsidR="00AD4E32" w:rsidRPr="00AD4E32" w14:paraId="38FC2ABF" w14:textId="77777777" w:rsidTr="00AD4E32">
        <w:trPr>
          <w:cantSplit/>
          <w:trHeight w:val="300"/>
        </w:trPr>
        <w:tc>
          <w:tcPr>
            <w:tcW w:w="2795" w:type="dxa"/>
            <w:shd w:val="clear" w:color="auto" w:fill="auto"/>
            <w:vAlign w:val="center"/>
            <w:hideMark/>
          </w:tcPr>
          <w:p w14:paraId="53DD1094" w14:textId="77777777" w:rsidR="00AD4E32" w:rsidRPr="00AD4E32" w:rsidRDefault="00AD4E32" w:rsidP="00AD4E32">
            <w:pPr>
              <w:adjustRightInd/>
              <w:textAlignment w:val="auto"/>
              <w:rPr>
                <w:b/>
                <w:bCs/>
                <w:color w:val="000000"/>
              </w:rPr>
            </w:pPr>
            <w:r w:rsidRPr="00AD4E32">
              <w:rPr>
                <w:b/>
                <w:bCs/>
                <w:color w:val="000000"/>
              </w:rPr>
              <w:t>Football U-shaped goals</w:t>
            </w:r>
          </w:p>
        </w:tc>
        <w:tc>
          <w:tcPr>
            <w:tcW w:w="1611" w:type="dxa"/>
            <w:shd w:val="clear" w:color="auto" w:fill="auto"/>
            <w:vAlign w:val="center"/>
            <w:hideMark/>
          </w:tcPr>
          <w:p w14:paraId="62D1F247" w14:textId="77777777" w:rsidR="00AD4E32" w:rsidRPr="00AD4E32" w:rsidRDefault="00AD4E32" w:rsidP="00AD4E32">
            <w:pPr>
              <w:adjustRightInd/>
              <w:textAlignment w:val="auto"/>
              <w:rPr>
                <w:color w:val="000000"/>
              </w:rPr>
            </w:pPr>
            <w:r w:rsidRPr="00AD4E32">
              <w:rPr>
                <w:color w:val="000000"/>
              </w:rPr>
              <w:t>N = 14</w:t>
            </w:r>
          </w:p>
        </w:tc>
        <w:tc>
          <w:tcPr>
            <w:tcW w:w="1256" w:type="dxa"/>
            <w:shd w:val="clear" w:color="000000" w:fill="FFFFCC"/>
            <w:vAlign w:val="center"/>
            <w:hideMark/>
          </w:tcPr>
          <w:p w14:paraId="2B4878F1" w14:textId="77777777" w:rsidR="00AD4E32" w:rsidRPr="00AD4E32" w:rsidRDefault="00AD4E32" w:rsidP="00AD4E32">
            <w:pPr>
              <w:adjustRightInd/>
              <w:textAlignment w:val="auto"/>
              <w:rPr>
                <w:color w:val="000000"/>
              </w:rPr>
            </w:pPr>
            <w:r w:rsidRPr="00AD4E32">
              <w:t>4.43</w:t>
            </w:r>
          </w:p>
        </w:tc>
        <w:tc>
          <w:tcPr>
            <w:tcW w:w="887" w:type="dxa"/>
            <w:shd w:val="clear" w:color="auto" w:fill="auto"/>
            <w:vAlign w:val="center"/>
            <w:hideMark/>
          </w:tcPr>
          <w:p w14:paraId="165485A7" w14:textId="77777777" w:rsidR="00AD4E32" w:rsidRPr="00AD4E32" w:rsidRDefault="00AD4E32" w:rsidP="00AD4E32">
            <w:pPr>
              <w:adjustRightInd/>
              <w:textAlignment w:val="auto"/>
              <w:rPr>
                <w:color w:val="000000"/>
              </w:rPr>
            </w:pPr>
            <w:r w:rsidRPr="00AD4E32">
              <w:rPr>
                <w:color w:val="000000"/>
              </w:rPr>
              <w:t>71%</w:t>
            </w:r>
          </w:p>
        </w:tc>
        <w:tc>
          <w:tcPr>
            <w:tcW w:w="803" w:type="dxa"/>
            <w:shd w:val="clear" w:color="auto" w:fill="auto"/>
            <w:vAlign w:val="center"/>
            <w:hideMark/>
          </w:tcPr>
          <w:p w14:paraId="439811D0" w14:textId="77777777" w:rsidR="00AD4E32" w:rsidRPr="00AD4E32" w:rsidRDefault="00AD4E32" w:rsidP="00AD4E32">
            <w:pPr>
              <w:adjustRightInd/>
              <w:textAlignment w:val="auto"/>
              <w:rPr>
                <w:color w:val="000000"/>
              </w:rPr>
            </w:pPr>
            <w:r w:rsidRPr="00AD4E32">
              <w:rPr>
                <w:color w:val="000000"/>
              </w:rPr>
              <w:t>15%</w:t>
            </w:r>
          </w:p>
        </w:tc>
        <w:tc>
          <w:tcPr>
            <w:tcW w:w="713" w:type="dxa"/>
            <w:shd w:val="clear" w:color="auto" w:fill="auto"/>
            <w:vAlign w:val="center"/>
            <w:hideMark/>
          </w:tcPr>
          <w:p w14:paraId="3BF0309B" w14:textId="77777777" w:rsidR="00AD4E32" w:rsidRPr="00AD4E32" w:rsidRDefault="00AD4E32" w:rsidP="00AD4E32">
            <w:pPr>
              <w:adjustRightInd/>
              <w:textAlignment w:val="auto"/>
              <w:rPr>
                <w:color w:val="000000"/>
              </w:rPr>
            </w:pPr>
            <w:r w:rsidRPr="00AD4E32">
              <w:rPr>
                <w:color w:val="000000"/>
              </w:rPr>
              <w:t>7%</w:t>
            </w:r>
          </w:p>
        </w:tc>
        <w:tc>
          <w:tcPr>
            <w:tcW w:w="582" w:type="dxa"/>
            <w:shd w:val="clear" w:color="auto" w:fill="auto"/>
            <w:vAlign w:val="center"/>
            <w:hideMark/>
          </w:tcPr>
          <w:p w14:paraId="08856E33" w14:textId="77777777" w:rsidR="00AD4E32" w:rsidRPr="00AD4E32" w:rsidRDefault="00AD4E32" w:rsidP="00AD4E32">
            <w:pPr>
              <w:adjustRightInd/>
              <w:textAlignment w:val="auto"/>
              <w:rPr>
                <w:color w:val="000000"/>
              </w:rPr>
            </w:pPr>
            <w:r w:rsidRPr="00AD4E32">
              <w:rPr>
                <w:color w:val="000000"/>
              </w:rPr>
              <w:t>-</w:t>
            </w:r>
          </w:p>
        </w:tc>
        <w:tc>
          <w:tcPr>
            <w:tcW w:w="618" w:type="dxa"/>
            <w:shd w:val="clear" w:color="auto" w:fill="auto"/>
            <w:vAlign w:val="center"/>
            <w:hideMark/>
          </w:tcPr>
          <w:p w14:paraId="01E13D60" w14:textId="77777777" w:rsidR="00AD4E32" w:rsidRPr="00AD4E32" w:rsidRDefault="00AD4E32" w:rsidP="00AD4E32">
            <w:pPr>
              <w:adjustRightInd/>
              <w:textAlignment w:val="auto"/>
              <w:rPr>
                <w:color w:val="000000"/>
              </w:rPr>
            </w:pPr>
            <w:r w:rsidRPr="00AD4E32">
              <w:rPr>
                <w:color w:val="000000"/>
              </w:rPr>
              <w:t>7%</w:t>
            </w:r>
          </w:p>
        </w:tc>
      </w:tr>
      <w:tr w:rsidR="00AD4E32" w:rsidRPr="00AD4E32" w14:paraId="6F22176C" w14:textId="77777777" w:rsidTr="00AD4E32">
        <w:trPr>
          <w:cantSplit/>
          <w:trHeight w:val="300"/>
        </w:trPr>
        <w:tc>
          <w:tcPr>
            <w:tcW w:w="2795" w:type="dxa"/>
            <w:shd w:val="clear" w:color="auto" w:fill="auto"/>
            <w:vAlign w:val="center"/>
            <w:hideMark/>
          </w:tcPr>
          <w:p w14:paraId="3D00B4EF" w14:textId="77777777" w:rsidR="00AD4E32" w:rsidRPr="00AD4E32" w:rsidRDefault="00AD4E32" w:rsidP="00AD4E32">
            <w:pPr>
              <w:adjustRightInd/>
              <w:textAlignment w:val="auto"/>
              <w:rPr>
                <w:b/>
                <w:bCs/>
                <w:color w:val="000000"/>
              </w:rPr>
            </w:pPr>
            <w:r w:rsidRPr="00AD4E32">
              <w:rPr>
                <w:b/>
                <w:bCs/>
                <w:color w:val="000000"/>
              </w:rPr>
              <w:t>Tall white goal posts</w:t>
            </w:r>
          </w:p>
        </w:tc>
        <w:tc>
          <w:tcPr>
            <w:tcW w:w="1611" w:type="dxa"/>
            <w:shd w:val="clear" w:color="auto" w:fill="auto"/>
            <w:vAlign w:val="center"/>
            <w:hideMark/>
          </w:tcPr>
          <w:p w14:paraId="5F2A139B" w14:textId="77777777" w:rsidR="00AD4E32" w:rsidRPr="00AD4E32" w:rsidRDefault="00AD4E32" w:rsidP="00AD4E32">
            <w:pPr>
              <w:adjustRightInd/>
              <w:textAlignment w:val="auto"/>
              <w:rPr>
                <w:color w:val="000000"/>
              </w:rPr>
            </w:pPr>
            <w:r w:rsidRPr="00AD4E32">
              <w:rPr>
                <w:color w:val="000000"/>
              </w:rPr>
              <w:t>N = 15</w:t>
            </w:r>
          </w:p>
        </w:tc>
        <w:tc>
          <w:tcPr>
            <w:tcW w:w="1256" w:type="dxa"/>
            <w:shd w:val="clear" w:color="000000" w:fill="FFFFCC"/>
            <w:vAlign w:val="center"/>
            <w:hideMark/>
          </w:tcPr>
          <w:p w14:paraId="6C3F18E4" w14:textId="77777777" w:rsidR="00AD4E32" w:rsidRPr="00AD4E32" w:rsidRDefault="00AD4E32" w:rsidP="00AD4E32">
            <w:pPr>
              <w:adjustRightInd/>
              <w:textAlignment w:val="auto"/>
              <w:rPr>
                <w:color w:val="000000"/>
              </w:rPr>
            </w:pPr>
            <w:r w:rsidRPr="00AD4E32">
              <w:t>4.4</w:t>
            </w:r>
          </w:p>
        </w:tc>
        <w:tc>
          <w:tcPr>
            <w:tcW w:w="887" w:type="dxa"/>
            <w:shd w:val="clear" w:color="auto" w:fill="auto"/>
            <w:vAlign w:val="center"/>
            <w:hideMark/>
          </w:tcPr>
          <w:p w14:paraId="4BAADF22" w14:textId="77777777" w:rsidR="00AD4E32" w:rsidRPr="00AD4E32" w:rsidRDefault="00AD4E32" w:rsidP="00AD4E32">
            <w:pPr>
              <w:adjustRightInd/>
              <w:textAlignment w:val="auto"/>
              <w:rPr>
                <w:color w:val="000000"/>
              </w:rPr>
            </w:pPr>
            <w:r w:rsidRPr="00AD4E32">
              <w:rPr>
                <w:color w:val="000000"/>
              </w:rPr>
              <w:t>67%</w:t>
            </w:r>
          </w:p>
        </w:tc>
        <w:tc>
          <w:tcPr>
            <w:tcW w:w="803" w:type="dxa"/>
            <w:shd w:val="clear" w:color="auto" w:fill="auto"/>
            <w:vAlign w:val="center"/>
            <w:hideMark/>
          </w:tcPr>
          <w:p w14:paraId="753F0260" w14:textId="77777777" w:rsidR="00AD4E32" w:rsidRPr="00AD4E32" w:rsidRDefault="00AD4E32" w:rsidP="00AD4E32">
            <w:pPr>
              <w:adjustRightInd/>
              <w:textAlignment w:val="auto"/>
              <w:rPr>
                <w:color w:val="000000"/>
              </w:rPr>
            </w:pPr>
            <w:r w:rsidRPr="00AD4E32">
              <w:rPr>
                <w:color w:val="000000"/>
              </w:rPr>
              <w:t>20%</w:t>
            </w:r>
          </w:p>
        </w:tc>
        <w:tc>
          <w:tcPr>
            <w:tcW w:w="713" w:type="dxa"/>
            <w:shd w:val="clear" w:color="auto" w:fill="auto"/>
            <w:vAlign w:val="center"/>
            <w:hideMark/>
          </w:tcPr>
          <w:p w14:paraId="0D4B13B7" w14:textId="77777777" w:rsidR="00AD4E32" w:rsidRPr="00AD4E32" w:rsidRDefault="00AD4E32" w:rsidP="00AD4E32">
            <w:pPr>
              <w:adjustRightInd/>
              <w:textAlignment w:val="auto"/>
              <w:rPr>
                <w:color w:val="000000"/>
              </w:rPr>
            </w:pPr>
            <w:r w:rsidRPr="00AD4E32">
              <w:rPr>
                <w:color w:val="000000"/>
              </w:rPr>
              <w:t>7%</w:t>
            </w:r>
          </w:p>
        </w:tc>
        <w:tc>
          <w:tcPr>
            <w:tcW w:w="582" w:type="dxa"/>
            <w:shd w:val="clear" w:color="auto" w:fill="auto"/>
            <w:vAlign w:val="center"/>
            <w:hideMark/>
          </w:tcPr>
          <w:p w14:paraId="14400A42" w14:textId="77777777" w:rsidR="00AD4E32" w:rsidRPr="00AD4E32" w:rsidRDefault="00AD4E32" w:rsidP="00AD4E32">
            <w:pPr>
              <w:adjustRightInd/>
              <w:textAlignment w:val="auto"/>
              <w:rPr>
                <w:color w:val="000000"/>
              </w:rPr>
            </w:pPr>
            <w:r w:rsidRPr="00AD4E32">
              <w:rPr>
                <w:color w:val="000000"/>
              </w:rPr>
              <w:t>-</w:t>
            </w:r>
          </w:p>
        </w:tc>
        <w:tc>
          <w:tcPr>
            <w:tcW w:w="618" w:type="dxa"/>
            <w:shd w:val="clear" w:color="auto" w:fill="auto"/>
            <w:vAlign w:val="center"/>
            <w:hideMark/>
          </w:tcPr>
          <w:p w14:paraId="77D630FB" w14:textId="77777777" w:rsidR="00AD4E32" w:rsidRPr="00AD4E32" w:rsidRDefault="00AD4E32" w:rsidP="00AD4E32">
            <w:pPr>
              <w:adjustRightInd/>
              <w:textAlignment w:val="auto"/>
              <w:rPr>
                <w:color w:val="000000"/>
              </w:rPr>
            </w:pPr>
            <w:r w:rsidRPr="00AD4E32">
              <w:rPr>
                <w:color w:val="000000"/>
              </w:rPr>
              <w:t>7%</w:t>
            </w:r>
          </w:p>
        </w:tc>
      </w:tr>
      <w:tr w:rsidR="00AD4E32" w:rsidRPr="00AD4E32" w14:paraId="5DD9EB98" w14:textId="77777777" w:rsidTr="00AD4E32">
        <w:trPr>
          <w:cantSplit/>
          <w:trHeight w:val="300"/>
        </w:trPr>
        <w:tc>
          <w:tcPr>
            <w:tcW w:w="2795" w:type="dxa"/>
            <w:shd w:val="clear" w:color="auto" w:fill="auto"/>
            <w:vAlign w:val="center"/>
            <w:hideMark/>
          </w:tcPr>
          <w:p w14:paraId="09E98F63" w14:textId="77777777" w:rsidR="00AD4E32" w:rsidRPr="00AD4E32" w:rsidRDefault="00AD4E32" w:rsidP="00AD4E32">
            <w:pPr>
              <w:adjustRightInd/>
              <w:textAlignment w:val="auto"/>
              <w:rPr>
                <w:b/>
                <w:bCs/>
                <w:color w:val="000000"/>
              </w:rPr>
            </w:pPr>
            <w:r w:rsidRPr="00AD4E32">
              <w:rPr>
                <w:b/>
                <w:bCs/>
                <w:color w:val="000000"/>
              </w:rPr>
              <w:t>Short white goal posts</w:t>
            </w:r>
          </w:p>
        </w:tc>
        <w:tc>
          <w:tcPr>
            <w:tcW w:w="1611" w:type="dxa"/>
            <w:shd w:val="clear" w:color="auto" w:fill="auto"/>
            <w:vAlign w:val="center"/>
            <w:hideMark/>
          </w:tcPr>
          <w:p w14:paraId="602E73E6" w14:textId="77777777" w:rsidR="00AD4E32" w:rsidRPr="00AD4E32" w:rsidRDefault="00AD4E32" w:rsidP="00AD4E32">
            <w:pPr>
              <w:adjustRightInd/>
              <w:textAlignment w:val="auto"/>
              <w:rPr>
                <w:color w:val="000000"/>
              </w:rPr>
            </w:pPr>
            <w:r w:rsidRPr="00AD4E32">
              <w:rPr>
                <w:color w:val="000000"/>
              </w:rPr>
              <w:t>N = 15</w:t>
            </w:r>
          </w:p>
        </w:tc>
        <w:tc>
          <w:tcPr>
            <w:tcW w:w="1256" w:type="dxa"/>
            <w:shd w:val="clear" w:color="000000" w:fill="FFFFCC"/>
            <w:vAlign w:val="center"/>
            <w:hideMark/>
          </w:tcPr>
          <w:p w14:paraId="71211B77" w14:textId="77777777" w:rsidR="00AD4E32" w:rsidRPr="00AD4E32" w:rsidRDefault="00AD4E32" w:rsidP="00AD4E32">
            <w:pPr>
              <w:adjustRightInd/>
              <w:textAlignment w:val="auto"/>
              <w:rPr>
                <w:color w:val="000000"/>
              </w:rPr>
            </w:pPr>
            <w:r w:rsidRPr="00AD4E32">
              <w:t>4.47</w:t>
            </w:r>
          </w:p>
        </w:tc>
        <w:tc>
          <w:tcPr>
            <w:tcW w:w="887" w:type="dxa"/>
            <w:shd w:val="clear" w:color="auto" w:fill="auto"/>
            <w:vAlign w:val="center"/>
            <w:hideMark/>
          </w:tcPr>
          <w:p w14:paraId="1E278710" w14:textId="77777777" w:rsidR="00AD4E32" w:rsidRPr="00AD4E32" w:rsidRDefault="00AD4E32" w:rsidP="00AD4E32">
            <w:pPr>
              <w:adjustRightInd/>
              <w:textAlignment w:val="auto"/>
              <w:rPr>
                <w:color w:val="000000"/>
              </w:rPr>
            </w:pPr>
            <w:r w:rsidRPr="00AD4E32">
              <w:rPr>
                <w:color w:val="000000"/>
              </w:rPr>
              <w:t>73%</w:t>
            </w:r>
          </w:p>
        </w:tc>
        <w:tc>
          <w:tcPr>
            <w:tcW w:w="803" w:type="dxa"/>
            <w:shd w:val="clear" w:color="auto" w:fill="auto"/>
            <w:vAlign w:val="center"/>
            <w:hideMark/>
          </w:tcPr>
          <w:p w14:paraId="6D753AC4" w14:textId="77777777" w:rsidR="00AD4E32" w:rsidRPr="00AD4E32" w:rsidRDefault="00AD4E32" w:rsidP="00AD4E32">
            <w:pPr>
              <w:adjustRightInd/>
              <w:textAlignment w:val="auto"/>
              <w:rPr>
                <w:color w:val="000000"/>
              </w:rPr>
            </w:pPr>
            <w:r w:rsidRPr="00AD4E32">
              <w:rPr>
                <w:color w:val="000000"/>
              </w:rPr>
              <w:t>13%</w:t>
            </w:r>
          </w:p>
        </w:tc>
        <w:tc>
          <w:tcPr>
            <w:tcW w:w="713" w:type="dxa"/>
            <w:shd w:val="clear" w:color="auto" w:fill="auto"/>
            <w:vAlign w:val="center"/>
            <w:hideMark/>
          </w:tcPr>
          <w:p w14:paraId="455C55C2" w14:textId="77777777" w:rsidR="00AD4E32" w:rsidRPr="00AD4E32" w:rsidRDefault="00AD4E32" w:rsidP="00AD4E32">
            <w:pPr>
              <w:adjustRightInd/>
              <w:textAlignment w:val="auto"/>
              <w:rPr>
                <w:color w:val="000000"/>
              </w:rPr>
            </w:pPr>
            <w:r w:rsidRPr="00AD4E32">
              <w:rPr>
                <w:color w:val="000000"/>
              </w:rPr>
              <w:t>7%</w:t>
            </w:r>
          </w:p>
        </w:tc>
        <w:tc>
          <w:tcPr>
            <w:tcW w:w="582" w:type="dxa"/>
            <w:shd w:val="clear" w:color="auto" w:fill="auto"/>
            <w:vAlign w:val="center"/>
            <w:hideMark/>
          </w:tcPr>
          <w:p w14:paraId="0252C454" w14:textId="77777777" w:rsidR="00AD4E32" w:rsidRPr="00AD4E32" w:rsidRDefault="00AD4E32" w:rsidP="00AD4E32">
            <w:pPr>
              <w:adjustRightInd/>
              <w:textAlignment w:val="auto"/>
              <w:rPr>
                <w:color w:val="000000"/>
              </w:rPr>
            </w:pPr>
            <w:r w:rsidRPr="00AD4E32">
              <w:rPr>
                <w:color w:val="000000"/>
              </w:rPr>
              <w:t>-</w:t>
            </w:r>
          </w:p>
        </w:tc>
        <w:tc>
          <w:tcPr>
            <w:tcW w:w="618" w:type="dxa"/>
            <w:shd w:val="clear" w:color="auto" w:fill="auto"/>
            <w:vAlign w:val="center"/>
            <w:hideMark/>
          </w:tcPr>
          <w:p w14:paraId="3C427D9E" w14:textId="77777777" w:rsidR="00AD4E32" w:rsidRPr="00AD4E32" w:rsidRDefault="00AD4E32" w:rsidP="00AD4E32">
            <w:pPr>
              <w:adjustRightInd/>
              <w:textAlignment w:val="auto"/>
              <w:rPr>
                <w:color w:val="000000"/>
              </w:rPr>
            </w:pPr>
            <w:r w:rsidRPr="00AD4E32">
              <w:rPr>
                <w:color w:val="000000"/>
              </w:rPr>
              <w:t>7%</w:t>
            </w:r>
          </w:p>
        </w:tc>
      </w:tr>
      <w:tr w:rsidR="00AD4E32" w:rsidRPr="00AD4E32" w14:paraId="6244BCB3" w14:textId="77777777" w:rsidTr="00AD4E32">
        <w:trPr>
          <w:cantSplit/>
          <w:trHeight w:val="300"/>
        </w:trPr>
        <w:tc>
          <w:tcPr>
            <w:tcW w:w="2795" w:type="dxa"/>
            <w:shd w:val="clear" w:color="auto" w:fill="auto"/>
            <w:vAlign w:val="center"/>
            <w:hideMark/>
          </w:tcPr>
          <w:p w14:paraId="0C3004DB" w14:textId="77777777" w:rsidR="00AD4E32" w:rsidRPr="00AD4E32" w:rsidRDefault="00AD4E32" w:rsidP="00AD4E32">
            <w:pPr>
              <w:adjustRightInd/>
              <w:textAlignment w:val="auto"/>
              <w:rPr>
                <w:b/>
                <w:bCs/>
                <w:color w:val="000000"/>
              </w:rPr>
            </w:pPr>
            <w:r w:rsidRPr="00AD4E32">
              <w:rPr>
                <w:b/>
                <w:bCs/>
                <w:color w:val="000000"/>
              </w:rPr>
              <w:t>Red 3D players</w:t>
            </w:r>
          </w:p>
        </w:tc>
        <w:tc>
          <w:tcPr>
            <w:tcW w:w="1611" w:type="dxa"/>
            <w:shd w:val="clear" w:color="auto" w:fill="auto"/>
            <w:vAlign w:val="center"/>
            <w:hideMark/>
          </w:tcPr>
          <w:p w14:paraId="293708D9" w14:textId="77777777" w:rsidR="00AD4E32" w:rsidRPr="00AD4E32" w:rsidRDefault="00AD4E32" w:rsidP="00AD4E32">
            <w:pPr>
              <w:adjustRightInd/>
              <w:textAlignment w:val="auto"/>
              <w:rPr>
                <w:color w:val="000000"/>
              </w:rPr>
            </w:pPr>
            <w:r w:rsidRPr="00AD4E32">
              <w:rPr>
                <w:color w:val="000000"/>
              </w:rPr>
              <w:t>N = 15</w:t>
            </w:r>
          </w:p>
        </w:tc>
        <w:tc>
          <w:tcPr>
            <w:tcW w:w="1256" w:type="dxa"/>
            <w:shd w:val="clear" w:color="000000" w:fill="FFFFCC"/>
            <w:vAlign w:val="center"/>
            <w:hideMark/>
          </w:tcPr>
          <w:p w14:paraId="3F5B24A7" w14:textId="77777777" w:rsidR="00AD4E32" w:rsidRPr="00AD4E32" w:rsidRDefault="00AD4E32" w:rsidP="00AD4E32">
            <w:pPr>
              <w:adjustRightInd/>
              <w:textAlignment w:val="auto"/>
              <w:rPr>
                <w:color w:val="000000"/>
              </w:rPr>
            </w:pPr>
            <w:r w:rsidRPr="00AD4E32">
              <w:t>4.27</w:t>
            </w:r>
          </w:p>
        </w:tc>
        <w:tc>
          <w:tcPr>
            <w:tcW w:w="887" w:type="dxa"/>
            <w:shd w:val="clear" w:color="auto" w:fill="auto"/>
            <w:vAlign w:val="center"/>
            <w:hideMark/>
          </w:tcPr>
          <w:p w14:paraId="269A00DF" w14:textId="77777777" w:rsidR="00AD4E32" w:rsidRPr="00AD4E32" w:rsidRDefault="00AD4E32" w:rsidP="00AD4E32">
            <w:pPr>
              <w:adjustRightInd/>
              <w:textAlignment w:val="auto"/>
              <w:rPr>
                <w:color w:val="000000"/>
              </w:rPr>
            </w:pPr>
            <w:r w:rsidRPr="00AD4E32">
              <w:rPr>
                <w:color w:val="000000"/>
              </w:rPr>
              <w:t>67%</w:t>
            </w:r>
          </w:p>
        </w:tc>
        <w:tc>
          <w:tcPr>
            <w:tcW w:w="803" w:type="dxa"/>
            <w:shd w:val="clear" w:color="auto" w:fill="auto"/>
            <w:vAlign w:val="center"/>
            <w:hideMark/>
          </w:tcPr>
          <w:p w14:paraId="7D203B8E" w14:textId="77777777" w:rsidR="00AD4E32" w:rsidRPr="00AD4E32" w:rsidRDefault="00AD4E32" w:rsidP="00AD4E32">
            <w:pPr>
              <w:adjustRightInd/>
              <w:textAlignment w:val="auto"/>
              <w:rPr>
                <w:color w:val="000000"/>
              </w:rPr>
            </w:pPr>
            <w:r w:rsidRPr="00AD4E32">
              <w:rPr>
                <w:color w:val="000000"/>
              </w:rPr>
              <w:t>13%</w:t>
            </w:r>
          </w:p>
        </w:tc>
        <w:tc>
          <w:tcPr>
            <w:tcW w:w="713" w:type="dxa"/>
            <w:shd w:val="clear" w:color="auto" w:fill="auto"/>
            <w:vAlign w:val="center"/>
            <w:hideMark/>
          </w:tcPr>
          <w:p w14:paraId="5899C0E7" w14:textId="77777777" w:rsidR="00AD4E32" w:rsidRPr="00AD4E32" w:rsidRDefault="00AD4E32" w:rsidP="00AD4E32">
            <w:pPr>
              <w:adjustRightInd/>
              <w:textAlignment w:val="auto"/>
              <w:rPr>
                <w:color w:val="000000"/>
              </w:rPr>
            </w:pPr>
            <w:r w:rsidRPr="00AD4E32">
              <w:rPr>
                <w:color w:val="000000"/>
              </w:rPr>
              <w:t>7%</w:t>
            </w:r>
          </w:p>
        </w:tc>
        <w:tc>
          <w:tcPr>
            <w:tcW w:w="582" w:type="dxa"/>
            <w:shd w:val="clear" w:color="auto" w:fill="auto"/>
            <w:vAlign w:val="center"/>
            <w:hideMark/>
          </w:tcPr>
          <w:p w14:paraId="1D8A43BF" w14:textId="77777777" w:rsidR="00AD4E32" w:rsidRPr="00AD4E32" w:rsidRDefault="00AD4E32" w:rsidP="00AD4E32">
            <w:pPr>
              <w:adjustRightInd/>
              <w:textAlignment w:val="auto"/>
              <w:rPr>
                <w:color w:val="000000"/>
              </w:rPr>
            </w:pPr>
            <w:r w:rsidRPr="00AD4E32">
              <w:rPr>
                <w:color w:val="000000"/>
              </w:rPr>
              <w:t>7%</w:t>
            </w:r>
          </w:p>
        </w:tc>
        <w:tc>
          <w:tcPr>
            <w:tcW w:w="618" w:type="dxa"/>
            <w:shd w:val="clear" w:color="auto" w:fill="auto"/>
            <w:vAlign w:val="center"/>
            <w:hideMark/>
          </w:tcPr>
          <w:p w14:paraId="5C55CA74" w14:textId="77777777" w:rsidR="00AD4E32" w:rsidRPr="00AD4E32" w:rsidRDefault="00AD4E32" w:rsidP="00AD4E32">
            <w:pPr>
              <w:adjustRightInd/>
              <w:textAlignment w:val="auto"/>
              <w:rPr>
                <w:color w:val="000000"/>
              </w:rPr>
            </w:pPr>
            <w:r w:rsidRPr="00AD4E32">
              <w:rPr>
                <w:color w:val="000000"/>
              </w:rPr>
              <w:t>7%</w:t>
            </w:r>
          </w:p>
        </w:tc>
      </w:tr>
      <w:tr w:rsidR="00AD4E32" w:rsidRPr="00AD4E32" w14:paraId="474141C2" w14:textId="77777777" w:rsidTr="00AD4E32">
        <w:trPr>
          <w:cantSplit/>
          <w:trHeight w:val="300"/>
        </w:trPr>
        <w:tc>
          <w:tcPr>
            <w:tcW w:w="2795" w:type="dxa"/>
            <w:shd w:val="clear" w:color="auto" w:fill="auto"/>
            <w:vAlign w:val="center"/>
            <w:hideMark/>
          </w:tcPr>
          <w:p w14:paraId="020802D6" w14:textId="77777777" w:rsidR="00AD4E32" w:rsidRPr="00AD4E32" w:rsidRDefault="00AD4E32" w:rsidP="00AD4E32">
            <w:pPr>
              <w:adjustRightInd/>
              <w:textAlignment w:val="auto"/>
              <w:rPr>
                <w:b/>
                <w:bCs/>
                <w:color w:val="000000"/>
              </w:rPr>
            </w:pPr>
            <w:r w:rsidRPr="00AD4E32">
              <w:rPr>
                <w:b/>
                <w:bCs/>
                <w:color w:val="000000"/>
              </w:rPr>
              <w:t>Yellow 3D players</w:t>
            </w:r>
          </w:p>
        </w:tc>
        <w:tc>
          <w:tcPr>
            <w:tcW w:w="1611" w:type="dxa"/>
            <w:shd w:val="clear" w:color="auto" w:fill="auto"/>
            <w:vAlign w:val="center"/>
            <w:hideMark/>
          </w:tcPr>
          <w:p w14:paraId="08617D20" w14:textId="77777777" w:rsidR="00AD4E32" w:rsidRPr="00AD4E32" w:rsidRDefault="00AD4E32" w:rsidP="00AD4E32">
            <w:pPr>
              <w:adjustRightInd/>
              <w:textAlignment w:val="auto"/>
              <w:rPr>
                <w:color w:val="000000"/>
              </w:rPr>
            </w:pPr>
            <w:r w:rsidRPr="00AD4E32">
              <w:rPr>
                <w:color w:val="000000"/>
              </w:rPr>
              <w:t>N = 15</w:t>
            </w:r>
          </w:p>
        </w:tc>
        <w:tc>
          <w:tcPr>
            <w:tcW w:w="1256" w:type="dxa"/>
            <w:shd w:val="clear" w:color="000000" w:fill="FFFFCC"/>
            <w:vAlign w:val="center"/>
            <w:hideMark/>
          </w:tcPr>
          <w:p w14:paraId="1F09DCA4" w14:textId="77777777" w:rsidR="00AD4E32" w:rsidRPr="00AD4E32" w:rsidRDefault="00AD4E32" w:rsidP="00AD4E32">
            <w:pPr>
              <w:adjustRightInd/>
              <w:textAlignment w:val="auto"/>
              <w:rPr>
                <w:color w:val="000000"/>
              </w:rPr>
            </w:pPr>
            <w:r w:rsidRPr="00AD4E32">
              <w:t>4.33</w:t>
            </w:r>
          </w:p>
        </w:tc>
        <w:tc>
          <w:tcPr>
            <w:tcW w:w="887" w:type="dxa"/>
            <w:shd w:val="clear" w:color="auto" w:fill="auto"/>
            <w:vAlign w:val="center"/>
            <w:hideMark/>
          </w:tcPr>
          <w:p w14:paraId="586249E5" w14:textId="77777777" w:rsidR="00AD4E32" w:rsidRPr="00AD4E32" w:rsidRDefault="00AD4E32" w:rsidP="00AD4E32">
            <w:pPr>
              <w:adjustRightInd/>
              <w:textAlignment w:val="auto"/>
              <w:rPr>
                <w:color w:val="000000"/>
              </w:rPr>
            </w:pPr>
            <w:r w:rsidRPr="00AD4E32">
              <w:rPr>
                <w:color w:val="000000"/>
              </w:rPr>
              <w:t>73%</w:t>
            </w:r>
          </w:p>
        </w:tc>
        <w:tc>
          <w:tcPr>
            <w:tcW w:w="803" w:type="dxa"/>
            <w:shd w:val="clear" w:color="auto" w:fill="auto"/>
            <w:vAlign w:val="center"/>
            <w:hideMark/>
          </w:tcPr>
          <w:p w14:paraId="4DB9CE57" w14:textId="77777777" w:rsidR="00AD4E32" w:rsidRPr="00AD4E32" w:rsidRDefault="00AD4E32" w:rsidP="00AD4E32">
            <w:pPr>
              <w:adjustRightInd/>
              <w:textAlignment w:val="auto"/>
              <w:rPr>
                <w:color w:val="000000"/>
              </w:rPr>
            </w:pPr>
            <w:r w:rsidRPr="00AD4E32">
              <w:rPr>
                <w:color w:val="000000"/>
              </w:rPr>
              <w:t>7%</w:t>
            </w:r>
          </w:p>
        </w:tc>
        <w:tc>
          <w:tcPr>
            <w:tcW w:w="713" w:type="dxa"/>
            <w:shd w:val="clear" w:color="auto" w:fill="auto"/>
            <w:vAlign w:val="center"/>
            <w:hideMark/>
          </w:tcPr>
          <w:p w14:paraId="6C2DB03A" w14:textId="77777777" w:rsidR="00AD4E32" w:rsidRPr="00AD4E32" w:rsidRDefault="00AD4E32" w:rsidP="00AD4E32">
            <w:pPr>
              <w:adjustRightInd/>
              <w:textAlignment w:val="auto"/>
              <w:rPr>
                <w:color w:val="000000"/>
              </w:rPr>
            </w:pPr>
            <w:r w:rsidRPr="00AD4E32">
              <w:rPr>
                <w:color w:val="000000"/>
              </w:rPr>
              <w:t>7%</w:t>
            </w:r>
          </w:p>
        </w:tc>
        <w:tc>
          <w:tcPr>
            <w:tcW w:w="582" w:type="dxa"/>
            <w:shd w:val="clear" w:color="auto" w:fill="auto"/>
            <w:vAlign w:val="center"/>
            <w:hideMark/>
          </w:tcPr>
          <w:p w14:paraId="2FCE8BFF" w14:textId="77777777" w:rsidR="00AD4E32" w:rsidRPr="00AD4E32" w:rsidRDefault="00AD4E32" w:rsidP="00AD4E32">
            <w:pPr>
              <w:adjustRightInd/>
              <w:textAlignment w:val="auto"/>
              <w:rPr>
                <w:color w:val="000000"/>
              </w:rPr>
            </w:pPr>
            <w:r w:rsidRPr="00AD4E32">
              <w:rPr>
                <w:color w:val="000000"/>
              </w:rPr>
              <w:t>7%</w:t>
            </w:r>
          </w:p>
        </w:tc>
        <w:tc>
          <w:tcPr>
            <w:tcW w:w="618" w:type="dxa"/>
            <w:shd w:val="clear" w:color="auto" w:fill="auto"/>
            <w:vAlign w:val="center"/>
            <w:hideMark/>
          </w:tcPr>
          <w:p w14:paraId="21DD70E8" w14:textId="77777777" w:rsidR="00AD4E32" w:rsidRPr="00AD4E32" w:rsidRDefault="00AD4E32" w:rsidP="00AD4E32">
            <w:pPr>
              <w:adjustRightInd/>
              <w:textAlignment w:val="auto"/>
              <w:rPr>
                <w:color w:val="000000"/>
              </w:rPr>
            </w:pPr>
            <w:r w:rsidRPr="00AD4E32">
              <w:rPr>
                <w:color w:val="000000"/>
              </w:rPr>
              <w:t>7%</w:t>
            </w:r>
          </w:p>
        </w:tc>
      </w:tr>
      <w:tr w:rsidR="00AD4E32" w:rsidRPr="00AD4E32" w14:paraId="098FC61D" w14:textId="77777777" w:rsidTr="00AD4E32">
        <w:trPr>
          <w:cantSplit/>
          <w:trHeight w:val="300"/>
        </w:trPr>
        <w:tc>
          <w:tcPr>
            <w:tcW w:w="2795" w:type="dxa"/>
            <w:shd w:val="clear" w:color="auto" w:fill="auto"/>
            <w:vAlign w:val="center"/>
            <w:hideMark/>
          </w:tcPr>
          <w:p w14:paraId="2D848246" w14:textId="77777777" w:rsidR="00AD4E32" w:rsidRPr="00AD4E32" w:rsidRDefault="00AD4E32" w:rsidP="00AD4E32">
            <w:pPr>
              <w:adjustRightInd/>
              <w:textAlignment w:val="auto"/>
              <w:rPr>
                <w:b/>
                <w:bCs/>
                <w:color w:val="000000"/>
              </w:rPr>
            </w:pPr>
            <w:r w:rsidRPr="00AD4E32">
              <w:rPr>
                <w:b/>
                <w:bCs/>
                <w:color w:val="000000"/>
              </w:rPr>
              <w:t>X players</w:t>
            </w:r>
          </w:p>
        </w:tc>
        <w:tc>
          <w:tcPr>
            <w:tcW w:w="1611" w:type="dxa"/>
            <w:shd w:val="clear" w:color="auto" w:fill="auto"/>
            <w:vAlign w:val="center"/>
            <w:hideMark/>
          </w:tcPr>
          <w:p w14:paraId="4F868641" w14:textId="77777777" w:rsidR="00AD4E32" w:rsidRPr="00AD4E32" w:rsidRDefault="00AD4E32" w:rsidP="00AD4E32">
            <w:pPr>
              <w:adjustRightInd/>
              <w:textAlignment w:val="auto"/>
              <w:rPr>
                <w:color w:val="000000"/>
              </w:rPr>
            </w:pPr>
            <w:r w:rsidRPr="00AD4E32">
              <w:rPr>
                <w:color w:val="000000"/>
              </w:rPr>
              <w:t>N = 14</w:t>
            </w:r>
          </w:p>
        </w:tc>
        <w:tc>
          <w:tcPr>
            <w:tcW w:w="1256" w:type="dxa"/>
            <w:shd w:val="clear" w:color="000000" w:fill="FFFFCC"/>
            <w:vAlign w:val="center"/>
            <w:hideMark/>
          </w:tcPr>
          <w:p w14:paraId="76D948BF" w14:textId="77777777" w:rsidR="00AD4E32" w:rsidRPr="00AD4E32" w:rsidRDefault="00AD4E32" w:rsidP="00AD4E32">
            <w:pPr>
              <w:adjustRightInd/>
              <w:textAlignment w:val="auto"/>
              <w:rPr>
                <w:color w:val="000000"/>
              </w:rPr>
            </w:pPr>
            <w:r w:rsidRPr="00AD4E32">
              <w:t>4.57</w:t>
            </w:r>
          </w:p>
        </w:tc>
        <w:tc>
          <w:tcPr>
            <w:tcW w:w="887" w:type="dxa"/>
            <w:shd w:val="clear" w:color="auto" w:fill="auto"/>
            <w:vAlign w:val="center"/>
            <w:hideMark/>
          </w:tcPr>
          <w:p w14:paraId="08C8BF20" w14:textId="77777777" w:rsidR="00AD4E32" w:rsidRPr="00AD4E32" w:rsidRDefault="00AD4E32" w:rsidP="00AD4E32">
            <w:pPr>
              <w:adjustRightInd/>
              <w:textAlignment w:val="auto"/>
              <w:rPr>
                <w:color w:val="000000"/>
              </w:rPr>
            </w:pPr>
            <w:r w:rsidRPr="00AD4E32">
              <w:rPr>
                <w:color w:val="000000"/>
              </w:rPr>
              <w:t>79%</w:t>
            </w:r>
          </w:p>
        </w:tc>
        <w:tc>
          <w:tcPr>
            <w:tcW w:w="803" w:type="dxa"/>
            <w:shd w:val="clear" w:color="auto" w:fill="auto"/>
            <w:vAlign w:val="center"/>
            <w:hideMark/>
          </w:tcPr>
          <w:p w14:paraId="1858EC4B" w14:textId="77777777" w:rsidR="00AD4E32" w:rsidRPr="00AD4E32" w:rsidRDefault="00AD4E32" w:rsidP="00AD4E32">
            <w:pPr>
              <w:adjustRightInd/>
              <w:textAlignment w:val="auto"/>
              <w:rPr>
                <w:color w:val="000000"/>
              </w:rPr>
            </w:pPr>
            <w:r w:rsidRPr="00AD4E32">
              <w:rPr>
                <w:color w:val="000000"/>
              </w:rPr>
              <w:t>14%</w:t>
            </w:r>
          </w:p>
        </w:tc>
        <w:tc>
          <w:tcPr>
            <w:tcW w:w="713" w:type="dxa"/>
            <w:shd w:val="clear" w:color="auto" w:fill="auto"/>
            <w:vAlign w:val="center"/>
            <w:hideMark/>
          </w:tcPr>
          <w:p w14:paraId="266DBF88" w14:textId="77777777" w:rsidR="00AD4E32" w:rsidRPr="00AD4E32" w:rsidRDefault="00AD4E32" w:rsidP="00AD4E32">
            <w:pPr>
              <w:adjustRightInd/>
              <w:textAlignment w:val="auto"/>
              <w:rPr>
                <w:color w:val="000000"/>
              </w:rPr>
            </w:pPr>
            <w:r w:rsidRPr="00AD4E32">
              <w:rPr>
                <w:color w:val="000000"/>
              </w:rPr>
              <w:t>-</w:t>
            </w:r>
          </w:p>
        </w:tc>
        <w:tc>
          <w:tcPr>
            <w:tcW w:w="582" w:type="dxa"/>
            <w:shd w:val="clear" w:color="auto" w:fill="auto"/>
            <w:vAlign w:val="center"/>
            <w:hideMark/>
          </w:tcPr>
          <w:p w14:paraId="5B59866B" w14:textId="77777777" w:rsidR="00AD4E32" w:rsidRPr="00AD4E32" w:rsidRDefault="00AD4E32" w:rsidP="00AD4E32">
            <w:pPr>
              <w:adjustRightInd/>
              <w:textAlignment w:val="auto"/>
              <w:rPr>
                <w:color w:val="000000"/>
              </w:rPr>
            </w:pPr>
            <w:r w:rsidRPr="00AD4E32">
              <w:rPr>
                <w:color w:val="000000"/>
              </w:rPr>
              <w:t>-</w:t>
            </w:r>
          </w:p>
        </w:tc>
        <w:tc>
          <w:tcPr>
            <w:tcW w:w="618" w:type="dxa"/>
            <w:shd w:val="clear" w:color="auto" w:fill="auto"/>
            <w:vAlign w:val="center"/>
            <w:hideMark/>
          </w:tcPr>
          <w:p w14:paraId="148691B0" w14:textId="77777777" w:rsidR="00AD4E32" w:rsidRPr="00AD4E32" w:rsidRDefault="00AD4E32" w:rsidP="00AD4E32">
            <w:pPr>
              <w:adjustRightInd/>
              <w:textAlignment w:val="auto"/>
              <w:rPr>
                <w:color w:val="000000"/>
              </w:rPr>
            </w:pPr>
            <w:r w:rsidRPr="00AD4E32">
              <w:rPr>
                <w:color w:val="000000"/>
              </w:rPr>
              <w:t>7%</w:t>
            </w:r>
          </w:p>
        </w:tc>
      </w:tr>
      <w:tr w:rsidR="00AD4E32" w:rsidRPr="00AD4E32" w14:paraId="053DFD00" w14:textId="77777777" w:rsidTr="00AD4E32">
        <w:trPr>
          <w:cantSplit/>
          <w:trHeight w:val="300"/>
        </w:trPr>
        <w:tc>
          <w:tcPr>
            <w:tcW w:w="2795" w:type="dxa"/>
            <w:shd w:val="clear" w:color="auto" w:fill="auto"/>
            <w:vAlign w:val="center"/>
            <w:hideMark/>
          </w:tcPr>
          <w:p w14:paraId="6BAFEA59" w14:textId="77777777" w:rsidR="00AD4E32" w:rsidRPr="00AD4E32" w:rsidRDefault="00AD4E32" w:rsidP="00AD4E32">
            <w:pPr>
              <w:adjustRightInd/>
              <w:textAlignment w:val="auto"/>
              <w:rPr>
                <w:b/>
                <w:bCs/>
                <w:color w:val="000000"/>
              </w:rPr>
            </w:pPr>
            <w:r w:rsidRPr="00AD4E32">
              <w:rPr>
                <w:b/>
                <w:bCs/>
                <w:color w:val="000000"/>
              </w:rPr>
              <w:t>O players</w:t>
            </w:r>
          </w:p>
        </w:tc>
        <w:tc>
          <w:tcPr>
            <w:tcW w:w="1611" w:type="dxa"/>
            <w:shd w:val="clear" w:color="auto" w:fill="auto"/>
            <w:vAlign w:val="center"/>
            <w:hideMark/>
          </w:tcPr>
          <w:p w14:paraId="56BE51CA" w14:textId="77777777" w:rsidR="00AD4E32" w:rsidRPr="00AD4E32" w:rsidRDefault="00AD4E32" w:rsidP="00AD4E32">
            <w:pPr>
              <w:adjustRightInd/>
              <w:textAlignment w:val="auto"/>
              <w:rPr>
                <w:color w:val="000000"/>
              </w:rPr>
            </w:pPr>
            <w:r w:rsidRPr="00AD4E32">
              <w:rPr>
                <w:color w:val="000000"/>
              </w:rPr>
              <w:t>N = 14</w:t>
            </w:r>
          </w:p>
        </w:tc>
        <w:tc>
          <w:tcPr>
            <w:tcW w:w="1256" w:type="dxa"/>
            <w:shd w:val="clear" w:color="000000" w:fill="FFFFCC"/>
            <w:vAlign w:val="center"/>
            <w:hideMark/>
          </w:tcPr>
          <w:p w14:paraId="5E549D27" w14:textId="77777777" w:rsidR="00AD4E32" w:rsidRPr="00AD4E32" w:rsidRDefault="00AD4E32" w:rsidP="00AD4E32">
            <w:pPr>
              <w:adjustRightInd/>
              <w:textAlignment w:val="auto"/>
              <w:rPr>
                <w:color w:val="000000"/>
              </w:rPr>
            </w:pPr>
            <w:r w:rsidRPr="00AD4E32">
              <w:t>4.57</w:t>
            </w:r>
          </w:p>
        </w:tc>
        <w:tc>
          <w:tcPr>
            <w:tcW w:w="887" w:type="dxa"/>
            <w:shd w:val="clear" w:color="auto" w:fill="auto"/>
            <w:vAlign w:val="center"/>
            <w:hideMark/>
          </w:tcPr>
          <w:p w14:paraId="6F1DDB26" w14:textId="77777777" w:rsidR="00AD4E32" w:rsidRPr="00AD4E32" w:rsidRDefault="00AD4E32" w:rsidP="00AD4E32">
            <w:pPr>
              <w:adjustRightInd/>
              <w:textAlignment w:val="auto"/>
              <w:rPr>
                <w:color w:val="000000"/>
              </w:rPr>
            </w:pPr>
            <w:r w:rsidRPr="00AD4E32">
              <w:rPr>
                <w:color w:val="000000"/>
              </w:rPr>
              <w:t>79%</w:t>
            </w:r>
          </w:p>
        </w:tc>
        <w:tc>
          <w:tcPr>
            <w:tcW w:w="803" w:type="dxa"/>
            <w:shd w:val="clear" w:color="auto" w:fill="auto"/>
            <w:vAlign w:val="center"/>
            <w:hideMark/>
          </w:tcPr>
          <w:p w14:paraId="676D35EA" w14:textId="77777777" w:rsidR="00AD4E32" w:rsidRPr="00AD4E32" w:rsidRDefault="00AD4E32" w:rsidP="00AD4E32">
            <w:pPr>
              <w:adjustRightInd/>
              <w:textAlignment w:val="auto"/>
              <w:rPr>
                <w:color w:val="000000"/>
              </w:rPr>
            </w:pPr>
            <w:r w:rsidRPr="00AD4E32">
              <w:rPr>
                <w:color w:val="000000"/>
              </w:rPr>
              <w:t>14%</w:t>
            </w:r>
          </w:p>
        </w:tc>
        <w:tc>
          <w:tcPr>
            <w:tcW w:w="713" w:type="dxa"/>
            <w:shd w:val="clear" w:color="auto" w:fill="auto"/>
            <w:vAlign w:val="center"/>
            <w:hideMark/>
          </w:tcPr>
          <w:p w14:paraId="63BA4E9D" w14:textId="77777777" w:rsidR="00AD4E32" w:rsidRPr="00AD4E32" w:rsidRDefault="00AD4E32" w:rsidP="00AD4E32">
            <w:pPr>
              <w:adjustRightInd/>
              <w:textAlignment w:val="auto"/>
              <w:rPr>
                <w:color w:val="000000"/>
              </w:rPr>
            </w:pPr>
            <w:r w:rsidRPr="00AD4E32">
              <w:rPr>
                <w:color w:val="000000"/>
              </w:rPr>
              <w:t>-</w:t>
            </w:r>
          </w:p>
        </w:tc>
        <w:tc>
          <w:tcPr>
            <w:tcW w:w="582" w:type="dxa"/>
            <w:shd w:val="clear" w:color="auto" w:fill="auto"/>
            <w:vAlign w:val="center"/>
            <w:hideMark/>
          </w:tcPr>
          <w:p w14:paraId="7D66B97E" w14:textId="77777777" w:rsidR="00AD4E32" w:rsidRPr="00AD4E32" w:rsidRDefault="00AD4E32" w:rsidP="00AD4E32">
            <w:pPr>
              <w:adjustRightInd/>
              <w:textAlignment w:val="auto"/>
              <w:rPr>
                <w:color w:val="000000"/>
              </w:rPr>
            </w:pPr>
            <w:r w:rsidRPr="00AD4E32">
              <w:rPr>
                <w:color w:val="000000"/>
              </w:rPr>
              <w:t>-</w:t>
            </w:r>
          </w:p>
        </w:tc>
        <w:tc>
          <w:tcPr>
            <w:tcW w:w="618" w:type="dxa"/>
            <w:shd w:val="clear" w:color="auto" w:fill="auto"/>
            <w:vAlign w:val="center"/>
            <w:hideMark/>
          </w:tcPr>
          <w:p w14:paraId="68E71C85" w14:textId="77777777" w:rsidR="00AD4E32" w:rsidRPr="00AD4E32" w:rsidRDefault="00AD4E32" w:rsidP="00AD4E32">
            <w:pPr>
              <w:adjustRightInd/>
              <w:textAlignment w:val="auto"/>
              <w:rPr>
                <w:color w:val="000000"/>
              </w:rPr>
            </w:pPr>
            <w:r w:rsidRPr="00AD4E32">
              <w:rPr>
                <w:color w:val="000000"/>
              </w:rPr>
              <w:t>7%</w:t>
            </w:r>
          </w:p>
        </w:tc>
      </w:tr>
      <w:tr w:rsidR="00AD4E32" w:rsidRPr="00AD4E32" w14:paraId="28CBE97D" w14:textId="77777777" w:rsidTr="00AD4E32">
        <w:trPr>
          <w:cantSplit/>
          <w:trHeight w:val="300"/>
        </w:trPr>
        <w:tc>
          <w:tcPr>
            <w:tcW w:w="2795" w:type="dxa"/>
            <w:shd w:val="clear" w:color="auto" w:fill="auto"/>
            <w:vAlign w:val="center"/>
            <w:hideMark/>
          </w:tcPr>
          <w:p w14:paraId="361FA4F2" w14:textId="77777777" w:rsidR="00AD4E32" w:rsidRPr="00AD4E32" w:rsidRDefault="00AD4E32" w:rsidP="00AD4E32">
            <w:pPr>
              <w:adjustRightInd/>
              <w:textAlignment w:val="auto"/>
              <w:rPr>
                <w:b/>
                <w:bCs/>
                <w:color w:val="000000"/>
              </w:rPr>
            </w:pPr>
            <w:r w:rsidRPr="00AD4E32">
              <w:rPr>
                <w:b/>
                <w:bCs/>
                <w:color w:val="000000"/>
              </w:rPr>
              <w:t>Red flags</w:t>
            </w:r>
          </w:p>
        </w:tc>
        <w:tc>
          <w:tcPr>
            <w:tcW w:w="1611" w:type="dxa"/>
            <w:shd w:val="clear" w:color="auto" w:fill="auto"/>
            <w:vAlign w:val="center"/>
            <w:hideMark/>
          </w:tcPr>
          <w:p w14:paraId="77079760" w14:textId="77777777" w:rsidR="00AD4E32" w:rsidRPr="00AD4E32" w:rsidRDefault="00AD4E32" w:rsidP="00AD4E32">
            <w:pPr>
              <w:adjustRightInd/>
              <w:textAlignment w:val="auto"/>
              <w:rPr>
                <w:color w:val="000000"/>
              </w:rPr>
            </w:pPr>
            <w:r w:rsidRPr="00AD4E32">
              <w:rPr>
                <w:color w:val="000000"/>
              </w:rPr>
              <w:t>N = 14</w:t>
            </w:r>
          </w:p>
        </w:tc>
        <w:tc>
          <w:tcPr>
            <w:tcW w:w="1256" w:type="dxa"/>
            <w:shd w:val="clear" w:color="000000" w:fill="FFFFCC"/>
            <w:vAlign w:val="center"/>
            <w:hideMark/>
          </w:tcPr>
          <w:p w14:paraId="7947384E" w14:textId="77777777" w:rsidR="00AD4E32" w:rsidRPr="00AD4E32" w:rsidRDefault="00AD4E32" w:rsidP="00AD4E32">
            <w:pPr>
              <w:adjustRightInd/>
              <w:textAlignment w:val="auto"/>
              <w:rPr>
                <w:color w:val="000000"/>
              </w:rPr>
            </w:pPr>
            <w:r w:rsidRPr="00AD4E32">
              <w:t>4.64</w:t>
            </w:r>
          </w:p>
        </w:tc>
        <w:tc>
          <w:tcPr>
            <w:tcW w:w="887" w:type="dxa"/>
            <w:shd w:val="clear" w:color="auto" w:fill="auto"/>
            <w:vAlign w:val="center"/>
            <w:hideMark/>
          </w:tcPr>
          <w:p w14:paraId="3C48010C" w14:textId="77777777" w:rsidR="00AD4E32" w:rsidRPr="00AD4E32" w:rsidRDefault="00AD4E32" w:rsidP="00AD4E32">
            <w:pPr>
              <w:adjustRightInd/>
              <w:textAlignment w:val="auto"/>
              <w:rPr>
                <w:color w:val="000000"/>
              </w:rPr>
            </w:pPr>
            <w:r w:rsidRPr="00AD4E32">
              <w:rPr>
                <w:color w:val="000000"/>
              </w:rPr>
              <w:t>93%</w:t>
            </w:r>
          </w:p>
        </w:tc>
        <w:tc>
          <w:tcPr>
            <w:tcW w:w="803" w:type="dxa"/>
            <w:shd w:val="clear" w:color="auto" w:fill="auto"/>
            <w:vAlign w:val="center"/>
            <w:hideMark/>
          </w:tcPr>
          <w:p w14:paraId="315CF4D0" w14:textId="77777777" w:rsidR="00AD4E32" w:rsidRPr="00AD4E32" w:rsidRDefault="00AD4E32" w:rsidP="00AD4E32">
            <w:pPr>
              <w:adjustRightInd/>
              <w:textAlignment w:val="auto"/>
              <w:rPr>
                <w:color w:val="000000"/>
              </w:rPr>
            </w:pPr>
            <w:r w:rsidRPr="00AD4E32">
              <w:rPr>
                <w:color w:val="000000"/>
              </w:rPr>
              <w:t>-</w:t>
            </w:r>
          </w:p>
        </w:tc>
        <w:tc>
          <w:tcPr>
            <w:tcW w:w="713" w:type="dxa"/>
            <w:shd w:val="clear" w:color="auto" w:fill="auto"/>
            <w:vAlign w:val="center"/>
            <w:hideMark/>
          </w:tcPr>
          <w:p w14:paraId="5628A607" w14:textId="77777777" w:rsidR="00AD4E32" w:rsidRPr="00AD4E32" w:rsidRDefault="00AD4E32" w:rsidP="00AD4E32">
            <w:pPr>
              <w:adjustRightInd/>
              <w:textAlignment w:val="auto"/>
              <w:rPr>
                <w:color w:val="000000"/>
              </w:rPr>
            </w:pPr>
            <w:r w:rsidRPr="00AD4E32">
              <w:rPr>
                <w:color w:val="000000"/>
              </w:rPr>
              <w:t>-</w:t>
            </w:r>
          </w:p>
        </w:tc>
        <w:tc>
          <w:tcPr>
            <w:tcW w:w="582" w:type="dxa"/>
            <w:shd w:val="clear" w:color="auto" w:fill="auto"/>
            <w:vAlign w:val="center"/>
            <w:hideMark/>
          </w:tcPr>
          <w:p w14:paraId="70764BE8" w14:textId="77777777" w:rsidR="00AD4E32" w:rsidRPr="00AD4E32" w:rsidRDefault="00AD4E32" w:rsidP="00AD4E32">
            <w:pPr>
              <w:adjustRightInd/>
              <w:textAlignment w:val="auto"/>
              <w:rPr>
                <w:color w:val="000000"/>
              </w:rPr>
            </w:pPr>
            <w:r w:rsidRPr="00AD4E32">
              <w:rPr>
                <w:color w:val="000000"/>
              </w:rPr>
              <w:t>-</w:t>
            </w:r>
          </w:p>
        </w:tc>
        <w:tc>
          <w:tcPr>
            <w:tcW w:w="618" w:type="dxa"/>
            <w:shd w:val="clear" w:color="auto" w:fill="auto"/>
            <w:vAlign w:val="center"/>
            <w:hideMark/>
          </w:tcPr>
          <w:p w14:paraId="054AFCAB" w14:textId="77777777" w:rsidR="00AD4E32" w:rsidRPr="00AD4E32" w:rsidRDefault="00AD4E32" w:rsidP="00AD4E32">
            <w:pPr>
              <w:adjustRightInd/>
              <w:textAlignment w:val="auto"/>
              <w:rPr>
                <w:color w:val="000000"/>
              </w:rPr>
            </w:pPr>
            <w:r w:rsidRPr="00AD4E32">
              <w:rPr>
                <w:color w:val="000000"/>
              </w:rPr>
              <w:t>7%</w:t>
            </w:r>
          </w:p>
        </w:tc>
      </w:tr>
      <w:tr w:rsidR="00AD4E32" w:rsidRPr="00AD4E32" w14:paraId="0D20E1D8" w14:textId="77777777" w:rsidTr="00AD4E32">
        <w:trPr>
          <w:cantSplit/>
          <w:trHeight w:val="300"/>
        </w:trPr>
        <w:tc>
          <w:tcPr>
            <w:tcW w:w="2795" w:type="dxa"/>
            <w:shd w:val="clear" w:color="auto" w:fill="auto"/>
            <w:vAlign w:val="center"/>
            <w:hideMark/>
          </w:tcPr>
          <w:p w14:paraId="31C9312F" w14:textId="77777777" w:rsidR="00AD4E32" w:rsidRPr="00AD4E32" w:rsidRDefault="00AD4E32" w:rsidP="00AD4E32">
            <w:pPr>
              <w:adjustRightInd/>
              <w:textAlignment w:val="auto"/>
              <w:rPr>
                <w:b/>
                <w:bCs/>
                <w:color w:val="000000"/>
              </w:rPr>
            </w:pPr>
            <w:r w:rsidRPr="00AD4E32">
              <w:rPr>
                <w:b/>
                <w:bCs/>
                <w:color w:val="000000"/>
              </w:rPr>
              <w:t>Nets in various lengths</w:t>
            </w:r>
          </w:p>
        </w:tc>
        <w:tc>
          <w:tcPr>
            <w:tcW w:w="1611" w:type="dxa"/>
            <w:shd w:val="clear" w:color="auto" w:fill="auto"/>
            <w:vAlign w:val="center"/>
            <w:hideMark/>
          </w:tcPr>
          <w:p w14:paraId="0E70AA93" w14:textId="77777777" w:rsidR="00AD4E32" w:rsidRPr="00AD4E32" w:rsidRDefault="00AD4E32" w:rsidP="00AD4E32">
            <w:pPr>
              <w:adjustRightInd/>
              <w:textAlignment w:val="auto"/>
              <w:rPr>
                <w:color w:val="000000"/>
              </w:rPr>
            </w:pPr>
            <w:r w:rsidRPr="00AD4E32">
              <w:rPr>
                <w:color w:val="000000"/>
              </w:rPr>
              <w:t>N = 15</w:t>
            </w:r>
          </w:p>
        </w:tc>
        <w:tc>
          <w:tcPr>
            <w:tcW w:w="1256" w:type="dxa"/>
            <w:shd w:val="clear" w:color="000000" w:fill="FFFFCC"/>
            <w:vAlign w:val="center"/>
            <w:hideMark/>
          </w:tcPr>
          <w:p w14:paraId="134C7C5B" w14:textId="77777777" w:rsidR="00AD4E32" w:rsidRPr="00AD4E32" w:rsidRDefault="00AD4E32" w:rsidP="00AD4E32">
            <w:pPr>
              <w:adjustRightInd/>
              <w:textAlignment w:val="auto"/>
              <w:rPr>
                <w:color w:val="000000"/>
              </w:rPr>
            </w:pPr>
            <w:r w:rsidRPr="00AD4E32">
              <w:t>4.6</w:t>
            </w:r>
          </w:p>
        </w:tc>
        <w:tc>
          <w:tcPr>
            <w:tcW w:w="887" w:type="dxa"/>
            <w:shd w:val="clear" w:color="auto" w:fill="auto"/>
            <w:vAlign w:val="center"/>
            <w:hideMark/>
          </w:tcPr>
          <w:p w14:paraId="784B7650" w14:textId="77777777" w:rsidR="00AD4E32" w:rsidRPr="00AD4E32" w:rsidRDefault="00AD4E32" w:rsidP="00AD4E32">
            <w:pPr>
              <w:adjustRightInd/>
              <w:textAlignment w:val="auto"/>
              <w:rPr>
                <w:color w:val="000000"/>
              </w:rPr>
            </w:pPr>
            <w:r w:rsidRPr="00AD4E32">
              <w:rPr>
                <w:color w:val="000000"/>
              </w:rPr>
              <w:t>80%</w:t>
            </w:r>
          </w:p>
        </w:tc>
        <w:tc>
          <w:tcPr>
            <w:tcW w:w="803" w:type="dxa"/>
            <w:shd w:val="clear" w:color="auto" w:fill="auto"/>
            <w:vAlign w:val="center"/>
            <w:hideMark/>
          </w:tcPr>
          <w:p w14:paraId="0206D14E" w14:textId="77777777" w:rsidR="00AD4E32" w:rsidRPr="00AD4E32" w:rsidRDefault="00AD4E32" w:rsidP="00AD4E32">
            <w:pPr>
              <w:adjustRightInd/>
              <w:textAlignment w:val="auto"/>
              <w:rPr>
                <w:color w:val="000000"/>
              </w:rPr>
            </w:pPr>
            <w:r w:rsidRPr="00AD4E32">
              <w:rPr>
                <w:color w:val="000000"/>
              </w:rPr>
              <w:t>13%</w:t>
            </w:r>
          </w:p>
        </w:tc>
        <w:tc>
          <w:tcPr>
            <w:tcW w:w="713" w:type="dxa"/>
            <w:shd w:val="clear" w:color="auto" w:fill="auto"/>
            <w:vAlign w:val="center"/>
            <w:hideMark/>
          </w:tcPr>
          <w:p w14:paraId="5A9842B9" w14:textId="77777777" w:rsidR="00AD4E32" w:rsidRPr="00AD4E32" w:rsidRDefault="00AD4E32" w:rsidP="00AD4E32">
            <w:pPr>
              <w:adjustRightInd/>
              <w:textAlignment w:val="auto"/>
              <w:rPr>
                <w:color w:val="000000"/>
              </w:rPr>
            </w:pPr>
            <w:r w:rsidRPr="00AD4E32">
              <w:rPr>
                <w:color w:val="000000"/>
              </w:rPr>
              <w:t>-</w:t>
            </w:r>
          </w:p>
        </w:tc>
        <w:tc>
          <w:tcPr>
            <w:tcW w:w="582" w:type="dxa"/>
            <w:shd w:val="clear" w:color="auto" w:fill="auto"/>
            <w:vAlign w:val="center"/>
            <w:hideMark/>
          </w:tcPr>
          <w:p w14:paraId="1E44A58D" w14:textId="77777777" w:rsidR="00AD4E32" w:rsidRPr="00AD4E32" w:rsidRDefault="00AD4E32" w:rsidP="00AD4E32">
            <w:pPr>
              <w:adjustRightInd/>
              <w:textAlignment w:val="auto"/>
              <w:rPr>
                <w:color w:val="000000"/>
              </w:rPr>
            </w:pPr>
            <w:r w:rsidRPr="00AD4E32">
              <w:rPr>
                <w:color w:val="000000"/>
              </w:rPr>
              <w:t>-</w:t>
            </w:r>
          </w:p>
        </w:tc>
        <w:tc>
          <w:tcPr>
            <w:tcW w:w="618" w:type="dxa"/>
            <w:shd w:val="clear" w:color="auto" w:fill="auto"/>
            <w:vAlign w:val="center"/>
            <w:hideMark/>
          </w:tcPr>
          <w:p w14:paraId="4A8FE3BF" w14:textId="77777777" w:rsidR="00AD4E32" w:rsidRPr="00AD4E32" w:rsidRDefault="00AD4E32" w:rsidP="00AD4E32">
            <w:pPr>
              <w:adjustRightInd/>
              <w:textAlignment w:val="auto"/>
              <w:rPr>
                <w:color w:val="000000"/>
              </w:rPr>
            </w:pPr>
            <w:r w:rsidRPr="00AD4E32">
              <w:rPr>
                <w:color w:val="000000"/>
              </w:rPr>
              <w:t>7%</w:t>
            </w:r>
          </w:p>
        </w:tc>
      </w:tr>
    </w:tbl>
    <w:p w14:paraId="654C7E9A" w14:textId="77777777" w:rsidR="00AD4E32" w:rsidRPr="009B120D" w:rsidRDefault="00AD4E32" w:rsidP="0062471D">
      <w:pPr>
        <w:rPr>
          <w:rFonts w:eastAsia="Calibri"/>
        </w:rPr>
      </w:pPr>
    </w:p>
    <w:p w14:paraId="3A3779C9" w14:textId="1083A20E" w:rsidR="00080384" w:rsidRDefault="00080384" w:rsidP="0062471D">
      <w:pPr>
        <w:rPr>
          <w:rFonts w:eastAsia="Calibri"/>
        </w:rPr>
      </w:pPr>
      <w:r w:rsidRPr="009B120D">
        <w:rPr>
          <w:rFonts w:eastAsia="Calibri"/>
        </w:rPr>
        <w:t>The majority (83%) of evaluators indicated that SPORTS COURTS offered specific advantages over other similar products, homemade or commercially available</w:t>
      </w:r>
      <w:r>
        <w:rPr>
          <w:rFonts w:eastAsia="Calibri"/>
        </w:rPr>
        <w:t>,</w:t>
      </w:r>
      <w:r w:rsidRPr="009B120D">
        <w:rPr>
          <w:rFonts w:eastAsia="Calibri"/>
        </w:rPr>
        <w:t xml:space="preserve"> including the following: “the quality was great,” “much more colorful (for LV students),” “better, more durable Braille than most graphics,” “it was made of a very nice, durable material,” “saved so much time from trying to create diagrams for students,” “consistent and clear lines,” “creative color combinations,” “made the whole court/field accessible,” and “durable—ready to use!” As indicated in Table 4, SPORTS COURTS was assessed by field evaluators as appropriate for a broad range of students and instructors</w:t>
      </w:r>
      <w:r w:rsidR="006C0A23">
        <w:rPr>
          <w:rFonts w:eastAsia="Calibri"/>
        </w:rPr>
        <w:t xml:space="preserve"> (N=17)</w:t>
      </w:r>
      <w:r w:rsidRPr="009B120D">
        <w:rPr>
          <w:rFonts w:eastAsia="Calibri"/>
        </w:rPr>
        <w:t>.</w:t>
      </w:r>
    </w:p>
    <w:p w14:paraId="24ECAA16" w14:textId="77777777" w:rsidR="008A3E23" w:rsidRPr="009B120D" w:rsidRDefault="008A3E23" w:rsidP="0062471D">
      <w:pPr>
        <w:rPr>
          <w:rFonts w:eastAsia="Calibri"/>
        </w:rPr>
      </w:pPr>
    </w:p>
    <w:p w14:paraId="459C4132" w14:textId="77777777" w:rsidR="00757F89" w:rsidRDefault="008A3E23" w:rsidP="00757F89">
      <w:pPr>
        <w:pStyle w:val="Table"/>
        <w:rPr>
          <w:rFonts w:eastAsia="Calibri"/>
        </w:rPr>
      </w:pPr>
      <w:r w:rsidRPr="000B3013">
        <w:rPr>
          <w:rFonts w:eastAsia="Calibri"/>
        </w:rPr>
        <w:t>Table 4</w:t>
      </w:r>
    </w:p>
    <w:p w14:paraId="5C890B4E" w14:textId="6A696845" w:rsidR="008A3E23" w:rsidRPr="008A3E23" w:rsidRDefault="008A3E23" w:rsidP="00757F89">
      <w:pPr>
        <w:pStyle w:val="Tablecaption"/>
        <w:rPr>
          <w:rFonts w:eastAsia="Calibri"/>
        </w:rPr>
      </w:pPr>
      <w:r w:rsidRPr="008A3E23">
        <w:rPr>
          <w:rFonts w:eastAsia="Calibri"/>
        </w:rPr>
        <w:t xml:space="preserve">Appropriateness for </w:t>
      </w:r>
      <w:r w:rsidR="00757F89">
        <w:rPr>
          <w:rFonts w:eastAsia="Calibri"/>
        </w:rPr>
        <w:t>T</w:t>
      </w:r>
      <w:r w:rsidRPr="008A3E23">
        <w:rPr>
          <w:rFonts w:eastAsia="Calibri"/>
        </w:rPr>
        <w:t xml:space="preserve">arget </w:t>
      </w:r>
      <w:r w:rsidR="00757F89">
        <w:rPr>
          <w:rFonts w:eastAsia="Calibri"/>
        </w:rPr>
        <w:t>P</w:t>
      </w:r>
      <w:r w:rsidRPr="008A3E23">
        <w:rPr>
          <w:rFonts w:eastAsia="Calibri"/>
        </w:rPr>
        <w:t>opulations</w:t>
      </w:r>
    </w:p>
    <w:tbl>
      <w:tblPr>
        <w:tblStyle w:val="TableGrid"/>
        <w:tblW w:w="8815" w:type="dxa"/>
        <w:tblLook w:val="04A0" w:firstRow="1" w:lastRow="0" w:firstColumn="1" w:lastColumn="0" w:noHBand="0" w:noVBand="1"/>
      </w:tblPr>
      <w:tblGrid>
        <w:gridCol w:w="6475"/>
        <w:gridCol w:w="2340"/>
      </w:tblGrid>
      <w:tr w:rsidR="006C0A23" w:rsidRPr="006C0A23" w14:paraId="1E23075F" w14:textId="77777777" w:rsidTr="005B455F">
        <w:trPr>
          <w:trHeight w:val="615"/>
        </w:trPr>
        <w:tc>
          <w:tcPr>
            <w:tcW w:w="6475" w:type="dxa"/>
            <w:shd w:val="clear" w:color="auto" w:fill="4472C4"/>
            <w:hideMark/>
          </w:tcPr>
          <w:p w14:paraId="7ED12A56" w14:textId="77777777" w:rsidR="006C0A23" w:rsidRPr="006C0A23" w:rsidRDefault="006C0A23" w:rsidP="006C0A23">
            <w:pPr>
              <w:rPr>
                <w:rFonts w:eastAsia="Calibri"/>
                <w:b/>
                <w:bCs/>
                <w:color w:val="FFFFFF" w:themeColor="background1"/>
              </w:rPr>
            </w:pPr>
            <w:r w:rsidRPr="006C0A23">
              <w:rPr>
                <w:rFonts w:eastAsia="Calibri"/>
                <w:b/>
                <w:bCs/>
                <w:color w:val="FFFFFF" w:themeColor="background1"/>
              </w:rPr>
              <w:t>Target Population</w:t>
            </w:r>
          </w:p>
        </w:tc>
        <w:tc>
          <w:tcPr>
            <w:tcW w:w="2340" w:type="dxa"/>
            <w:shd w:val="clear" w:color="auto" w:fill="4472C4"/>
            <w:hideMark/>
          </w:tcPr>
          <w:p w14:paraId="39521CAE" w14:textId="0D953B33" w:rsidR="006C0A23" w:rsidRPr="006C0A23" w:rsidRDefault="005B455F">
            <w:pPr>
              <w:rPr>
                <w:rFonts w:eastAsia="Calibri"/>
                <w:b/>
                <w:bCs/>
                <w:color w:val="FFFFFF" w:themeColor="background1"/>
              </w:rPr>
            </w:pPr>
            <w:r>
              <w:rPr>
                <w:rFonts w:eastAsia="Calibri"/>
                <w:b/>
                <w:bCs/>
                <w:color w:val="FFFFFF" w:themeColor="background1"/>
              </w:rPr>
              <w:t>%</w:t>
            </w:r>
            <w:r w:rsidR="006C0A23" w:rsidRPr="006C0A23">
              <w:rPr>
                <w:rFonts w:eastAsia="Calibri"/>
                <w:b/>
                <w:bCs/>
                <w:color w:val="FFFFFF" w:themeColor="background1"/>
              </w:rPr>
              <w:t xml:space="preserve"> indicating appropriateness</w:t>
            </w:r>
          </w:p>
        </w:tc>
      </w:tr>
      <w:tr w:rsidR="006C0A23" w:rsidRPr="006C0A23" w14:paraId="0FCBF101" w14:textId="77777777" w:rsidTr="005B455F">
        <w:trPr>
          <w:trHeight w:val="315"/>
        </w:trPr>
        <w:tc>
          <w:tcPr>
            <w:tcW w:w="6475" w:type="dxa"/>
            <w:hideMark/>
          </w:tcPr>
          <w:p w14:paraId="40DE77EA" w14:textId="77777777" w:rsidR="006C0A23" w:rsidRPr="006C0A23" w:rsidRDefault="006C0A23">
            <w:pPr>
              <w:rPr>
                <w:rFonts w:eastAsia="Calibri"/>
                <w:b/>
                <w:bCs/>
              </w:rPr>
            </w:pPr>
            <w:r w:rsidRPr="006C0A23">
              <w:rPr>
                <w:rFonts w:eastAsia="Calibri"/>
                <w:b/>
                <w:bCs/>
              </w:rPr>
              <w:t>Tactile readers in Grades 4-6</w:t>
            </w:r>
          </w:p>
        </w:tc>
        <w:tc>
          <w:tcPr>
            <w:tcW w:w="2340" w:type="dxa"/>
            <w:hideMark/>
          </w:tcPr>
          <w:p w14:paraId="31AB32E3" w14:textId="77777777" w:rsidR="006C0A23" w:rsidRPr="006C0A23" w:rsidRDefault="006C0A23" w:rsidP="006C0A23">
            <w:pPr>
              <w:jc w:val="center"/>
              <w:rPr>
                <w:rFonts w:eastAsia="Calibri"/>
              </w:rPr>
            </w:pPr>
            <w:r w:rsidRPr="006C0A23">
              <w:rPr>
                <w:rFonts w:eastAsia="Calibri"/>
              </w:rPr>
              <w:t>88%</w:t>
            </w:r>
          </w:p>
        </w:tc>
      </w:tr>
      <w:tr w:rsidR="006C0A23" w:rsidRPr="006C0A23" w14:paraId="0A3AE611" w14:textId="77777777" w:rsidTr="005B455F">
        <w:trPr>
          <w:trHeight w:val="350"/>
        </w:trPr>
        <w:tc>
          <w:tcPr>
            <w:tcW w:w="6475" w:type="dxa"/>
            <w:hideMark/>
          </w:tcPr>
          <w:p w14:paraId="1DE9723B" w14:textId="77777777" w:rsidR="006C0A23" w:rsidRPr="006C0A23" w:rsidRDefault="006C0A23">
            <w:pPr>
              <w:rPr>
                <w:rFonts w:eastAsia="Calibri"/>
                <w:b/>
                <w:bCs/>
              </w:rPr>
            </w:pPr>
            <w:r w:rsidRPr="006C0A23">
              <w:rPr>
                <w:rFonts w:eastAsia="Calibri"/>
                <w:b/>
                <w:bCs/>
              </w:rPr>
              <w:t>Low vision students in Grades 4-6</w:t>
            </w:r>
          </w:p>
        </w:tc>
        <w:tc>
          <w:tcPr>
            <w:tcW w:w="2340" w:type="dxa"/>
            <w:hideMark/>
          </w:tcPr>
          <w:p w14:paraId="1FD0041F" w14:textId="77777777" w:rsidR="006C0A23" w:rsidRPr="006C0A23" w:rsidRDefault="006C0A23" w:rsidP="006C0A23">
            <w:pPr>
              <w:jc w:val="center"/>
              <w:rPr>
                <w:rFonts w:eastAsia="Calibri"/>
              </w:rPr>
            </w:pPr>
            <w:r w:rsidRPr="006C0A23">
              <w:rPr>
                <w:rFonts w:eastAsia="Calibri"/>
              </w:rPr>
              <w:t>88%</w:t>
            </w:r>
          </w:p>
        </w:tc>
      </w:tr>
      <w:tr w:rsidR="006C0A23" w:rsidRPr="006C0A23" w14:paraId="6FCFC7D3" w14:textId="77777777" w:rsidTr="005B455F">
        <w:trPr>
          <w:trHeight w:val="315"/>
        </w:trPr>
        <w:tc>
          <w:tcPr>
            <w:tcW w:w="6475" w:type="dxa"/>
            <w:hideMark/>
          </w:tcPr>
          <w:p w14:paraId="1098D4A0" w14:textId="77777777" w:rsidR="006C0A23" w:rsidRPr="006C0A23" w:rsidRDefault="006C0A23">
            <w:pPr>
              <w:rPr>
                <w:rFonts w:eastAsia="Calibri"/>
                <w:b/>
                <w:bCs/>
              </w:rPr>
            </w:pPr>
            <w:r w:rsidRPr="006C0A23">
              <w:rPr>
                <w:rFonts w:eastAsia="Calibri"/>
                <w:b/>
                <w:bCs/>
              </w:rPr>
              <w:t>Tactile readers in Grades 7-8</w:t>
            </w:r>
          </w:p>
        </w:tc>
        <w:tc>
          <w:tcPr>
            <w:tcW w:w="2340" w:type="dxa"/>
            <w:hideMark/>
          </w:tcPr>
          <w:p w14:paraId="5221A550" w14:textId="77777777" w:rsidR="006C0A23" w:rsidRPr="006C0A23" w:rsidRDefault="006C0A23" w:rsidP="006C0A23">
            <w:pPr>
              <w:jc w:val="center"/>
              <w:rPr>
                <w:rFonts w:eastAsia="Calibri"/>
              </w:rPr>
            </w:pPr>
            <w:r w:rsidRPr="006C0A23">
              <w:rPr>
                <w:rFonts w:eastAsia="Calibri"/>
              </w:rPr>
              <w:t>94%</w:t>
            </w:r>
          </w:p>
        </w:tc>
      </w:tr>
      <w:tr w:rsidR="006C0A23" w:rsidRPr="006C0A23" w14:paraId="6D842AC7" w14:textId="77777777" w:rsidTr="005B455F">
        <w:trPr>
          <w:trHeight w:val="296"/>
        </w:trPr>
        <w:tc>
          <w:tcPr>
            <w:tcW w:w="6475" w:type="dxa"/>
            <w:hideMark/>
          </w:tcPr>
          <w:p w14:paraId="1131DAB9" w14:textId="77777777" w:rsidR="006C0A23" w:rsidRPr="006C0A23" w:rsidRDefault="006C0A23">
            <w:pPr>
              <w:rPr>
                <w:rFonts w:eastAsia="Calibri"/>
                <w:b/>
                <w:bCs/>
              </w:rPr>
            </w:pPr>
            <w:r w:rsidRPr="006C0A23">
              <w:rPr>
                <w:rFonts w:eastAsia="Calibri"/>
                <w:b/>
                <w:bCs/>
              </w:rPr>
              <w:t>Low vision students in Grades 7-8</w:t>
            </w:r>
          </w:p>
        </w:tc>
        <w:tc>
          <w:tcPr>
            <w:tcW w:w="2340" w:type="dxa"/>
            <w:hideMark/>
          </w:tcPr>
          <w:p w14:paraId="40A0A26E" w14:textId="77777777" w:rsidR="006C0A23" w:rsidRPr="006C0A23" w:rsidRDefault="006C0A23" w:rsidP="006C0A23">
            <w:pPr>
              <w:jc w:val="center"/>
              <w:rPr>
                <w:rFonts w:eastAsia="Calibri"/>
              </w:rPr>
            </w:pPr>
            <w:r w:rsidRPr="006C0A23">
              <w:rPr>
                <w:rFonts w:eastAsia="Calibri"/>
              </w:rPr>
              <w:t>88%</w:t>
            </w:r>
          </w:p>
        </w:tc>
      </w:tr>
      <w:tr w:rsidR="006C0A23" w:rsidRPr="006C0A23" w14:paraId="641B34E4" w14:textId="77777777" w:rsidTr="005B455F">
        <w:trPr>
          <w:trHeight w:val="341"/>
        </w:trPr>
        <w:tc>
          <w:tcPr>
            <w:tcW w:w="6475" w:type="dxa"/>
            <w:hideMark/>
          </w:tcPr>
          <w:p w14:paraId="026A05D0" w14:textId="77777777" w:rsidR="006C0A23" w:rsidRPr="006C0A23" w:rsidRDefault="006C0A23">
            <w:pPr>
              <w:rPr>
                <w:rFonts w:eastAsia="Calibri"/>
                <w:b/>
                <w:bCs/>
              </w:rPr>
            </w:pPr>
            <w:r w:rsidRPr="006C0A23">
              <w:rPr>
                <w:rFonts w:eastAsia="Calibri"/>
                <w:b/>
                <w:bCs/>
              </w:rPr>
              <w:t>Tactile readers in high school</w:t>
            </w:r>
          </w:p>
        </w:tc>
        <w:tc>
          <w:tcPr>
            <w:tcW w:w="2340" w:type="dxa"/>
            <w:hideMark/>
          </w:tcPr>
          <w:p w14:paraId="386DB73B" w14:textId="77777777" w:rsidR="006C0A23" w:rsidRPr="006C0A23" w:rsidRDefault="006C0A23" w:rsidP="006C0A23">
            <w:pPr>
              <w:jc w:val="center"/>
              <w:rPr>
                <w:rFonts w:eastAsia="Calibri"/>
              </w:rPr>
            </w:pPr>
            <w:r w:rsidRPr="006C0A23">
              <w:rPr>
                <w:rFonts w:eastAsia="Calibri"/>
              </w:rPr>
              <w:t>88%</w:t>
            </w:r>
          </w:p>
        </w:tc>
      </w:tr>
      <w:tr w:rsidR="006C0A23" w:rsidRPr="006C0A23" w14:paraId="04B6CCBA" w14:textId="77777777" w:rsidTr="005B455F">
        <w:trPr>
          <w:trHeight w:val="350"/>
        </w:trPr>
        <w:tc>
          <w:tcPr>
            <w:tcW w:w="6475" w:type="dxa"/>
            <w:hideMark/>
          </w:tcPr>
          <w:p w14:paraId="02C8F33C" w14:textId="77777777" w:rsidR="006C0A23" w:rsidRPr="006C0A23" w:rsidRDefault="006C0A23">
            <w:pPr>
              <w:rPr>
                <w:rFonts w:eastAsia="Calibri"/>
                <w:b/>
                <w:bCs/>
              </w:rPr>
            </w:pPr>
            <w:r w:rsidRPr="006C0A23">
              <w:rPr>
                <w:rFonts w:eastAsia="Calibri"/>
                <w:b/>
                <w:bCs/>
              </w:rPr>
              <w:t>Low vision students in high school</w:t>
            </w:r>
          </w:p>
        </w:tc>
        <w:tc>
          <w:tcPr>
            <w:tcW w:w="2340" w:type="dxa"/>
            <w:hideMark/>
          </w:tcPr>
          <w:p w14:paraId="7228078E" w14:textId="77777777" w:rsidR="006C0A23" w:rsidRPr="006C0A23" w:rsidRDefault="006C0A23" w:rsidP="006C0A23">
            <w:pPr>
              <w:jc w:val="center"/>
              <w:rPr>
                <w:rFonts w:eastAsia="Calibri"/>
              </w:rPr>
            </w:pPr>
            <w:r w:rsidRPr="006C0A23">
              <w:rPr>
                <w:rFonts w:eastAsia="Calibri"/>
              </w:rPr>
              <w:t>88%</w:t>
            </w:r>
          </w:p>
        </w:tc>
      </w:tr>
      <w:tr w:rsidR="006C0A23" w:rsidRPr="006C0A23" w14:paraId="187D2F73" w14:textId="77777777" w:rsidTr="005B455F">
        <w:trPr>
          <w:trHeight w:val="315"/>
        </w:trPr>
        <w:tc>
          <w:tcPr>
            <w:tcW w:w="6475" w:type="dxa"/>
            <w:hideMark/>
          </w:tcPr>
          <w:p w14:paraId="73D8A29B" w14:textId="77777777" w:rsidR="006C0A23" w:rsidRPr="006C0A23" w:rsidRDefault="006C0A23">
            <w:pPr>
              <w:rPr>
                <w:rFonts w:eastAsia="Calibri"/>
                <w:b/>
                <w:bCs/>
              </w:rPr>
            </w:pPr>
            <w:r w:rsidRPr="006C0A23">
              <w:rPr>
                <w:rFonts w:eastAsia="Calibri"/>
                <w:b/>
                <w:bCs/>
              </w:rPr>
              <w:t>Adult tactile readers</w:t>
            </w:r>
          </w:p>
        </w:tc>
        <w:tc>
          <w:tcPr>
            <w:tcW w:w="2340" w:type="dxa"/>
            <w:hideMark/>
          </w:tcPr>
          <w:p w14:paraId="58E30680" w14:textId="77777777" w:rsidR="006C0A23" w:rsidRPr="006C0A23" w:rsidRDefault="006C0A23" w:rsidP="006C0A23">
            <w:pPr>
              <w:jc w:val="center"/>
              <w:rPr>
                <w:rFonts w:eastAsia="Calibri"/>
              </w:rPr>
            </w:pPr>
            <w:r w:rsidRPr="006C0A23">
              <w:rPr>
                <w:rFonts w:eastAsia="Calibri"/>
              </w:rPr>
              <w:t>76%</w:t>
            </w:r>
          </w:p>
        </w:tc>
      </w:tr>
      <w:tr w:rsidR="006C0A23" w:rsidRPr="006C0A23" w14:paraId="515B70A5" w14:textId="77777777" w:rsidTr="005B455F">
        <w:trPr>
          <w:trHeight w:val="315"/>
        </w:trPr>
        <w:tc>
          <w:tcPr>
            <w:tcW w:w="6475" w:type="dxa"/>
            <w:hideMark/>
          </w:tcPr>
          <w:p w14:paraId="1592052E" w14:textId="77777777" w:rsidR="006C0A23" w:rsidRPr="006C0A23" w:rsidRDefault="006C0A23">
            <w:pPr>
              <w:rPr>
                <w:rFonts w:eastAsia="Calibri"/>
                <w:b/>
                <w:bCs/>
              </w:rPr>
            </w:pPr>
            <w:r w:rsidRPr="006C0A23">
              <w:rPr>
                <w:rFonts w:eastAsia="Calibri"/>
                <w:b/>
                <w:bCs/>
              </w:rPr>
              <w:t>Adults with low vision</w:t>
            </w:r>
          </w:p>
        </w:tc>
        <w:tc>
          <w:tcPr>
            <w:tcW w:w="2340" w:type="dxa"/>
            <w:hideMark/>
          </w:tcPr>
          <w:p w14:paraId="1DDD643E" w14:textId="77777777" w:rsidR="006C0A23" w:rsidRPr="006C0A23" w:rsidRDefault="006C0A23" w:rsidP="006C0A23">
            <w:pPr>
              <w:jc w:val="center"/>
              <w:rPr>
                <w:rFonts w:eastAsia="Calibri"/>
              </w:rPr>
            </w:pPr>
            <w:r w:rsidRPr="006C0A23">
              <w:rPr>
                <w:rFonts w:eastAsia="Calibri"/>
              </w:rPr>
              <w:t>76%</w:t>
            </w:r>
          </w:p>
        </w:tc>
      </w:tr>
      <w:tr w:rsidR="006C0A23" w:rsidRPr="006C0A23" w14:paraId="1FF1F889" w14:textId="77777777" w:rsidTr="005B455F">
        <w:trPr>
          <w:trHeight w:val="332"/>
        </w:trPr>
        <w:tc>
          <w:tcPr>
            <w:tcW w:w="6475" w:type="dxa"/>
            <w:hideMark/>
          </w:tcPr>
          <w:p w14:paraId="3BFD46C7" w14:textId="77777777" w:rsidR="006C0A23" w:rsidRPr="006C0A23" w:rsidRDefault="006C0A23">
            <w:pPr>
              <w:rPr>
                <w:rFonts w:eastAsia="Calibri"/>
                <w:b/>
                <w:bCs/>
              </w:rPr>
            </w:pPr>
            <w:r w:rsidRPr="006C0A23">
              <w:rPr>
                <w:rFonts w:eastAsia="Calibri"/>
                <w:b/>
                <w:bCs/>
              </w:rPr>
              <w:lastRenderedPageBreak/>
              <w:t>Students with additional physical disabilities</w:t>
            </w:r>
          </w:p>
        </w:tc>
        <w:tc>
          <w:tcPr>
            <w:tcW w:w="2340" w:type="dxa"/>
            <w:hideMark/>
          </w:tcPr>
          <w:p w14:paraId="7E911C27" w14:textId="77777777" w:rsidR="006C0A23" w:rsidRPr="006C0A23" w:rsidRDefault="006C0A23" w:rsidP="006C0A23">
            <w:pPr>
              <w:jc w:val="center"/>
              <w:rPr>
                <w:rFonts w:eastAsia="Calibri"/>
              </w:rPr>
            </w:pPr>
            <w:r w:rsidRPr="006C0A23">
              <w:rPr>
                <w:rFonts w:eastAsia="Calibri"/>
              </w:rPr>
              <w:t>59%</w:t>
            </w:r>
          </w:p>
        </w:tc>
      </w:tr>
      <w:tr w:rsidR="006C0A23" w:rsidRPr="006C0A23" w14:paraId="7CCB734E" w14:textId="77777777" w:rsidTr="005B455F">
        <w:trPr>
          <w:trHeight w:val="359"/>
        </w:trPr>
        <w:tc>
          <w:tcPr>
            <w:tcW w:w="6475" w:type="dxa"/>
            <w:hideMark/>
          </w:tcPr>
          <w:p w14:paraId="20D856B2" w14:textId="77777777" w:rsidR="006C0A23" w:rsidRPr="006C0A23" w:rsidRDefault="006C0A23">
            <w:pPr>
              <w:rPr>
                <w:rFonts w:eastAsia="Calibri"/>
                <w:b/>
                <w:bCs/>
              </w:rPr>
            </w:pPr>
            <w:r w:rsidRPr="006C0A23">
              <w:rPr>
                <w:rFonts w:eastAsia="Calibri"/>
                <w:b/>
                <w:bCs/>
              </w:rPr>
              <w:t>Students with cognitive disabilities</w:t>
            </w:r>
          </w:p>
        </w:tc>
        <w:tc>
          <w:tcPr>
            <w:tcW w:w="2340" w:type="dxa"/>
            <w:hideMark/>
          </w:tcPr>
          <w:p w14:paraId="2682A39D" w14:textId="77777777" w:rsidR="006C0A23" w:rsidRPr="006C0A23" w:rsidRDefault="006C0A23" w:rsidP="006C0A23">
            <w:pPr>
              <w:jc w:val="center"/>
              <w:rPr>
                <w:rFonts w:eastAsia="Calibri"/>
              </w:rPr>
            </w:pPr>
            <w:r w:rsidRPr="006C0A23">
              <w:rPr>
                <w:rFonts w:eastAsia="Calibri"/>
              </w:rPr>
              <w:t>64%</w:t>
            </w:r>
          </w:p>
        </w:tc>
      </w:tr>
      <w:tr w:rsidR="006C0A23" w:rsidRPr="006C0A23" w14:paraId="38FB0FC4" w14:textId="77777777" w:rsidTr="005B455F">
        <w:trPr>
          <w:trHeight w:val="315"/>
        </w:trPr>
        <w:tc>
          <w:tcPr>
            <w:tcW w:w="6475" w:type="dxa"/>
            <w:hideMark/>
          </w:tcPr>
          <w:p w14:paraId="24137D29" w14:textId="77777777" w:rsidR="006C0A23" w:rsidRPr="006C0A23" w:rsidRDefault="006C0A23">
            <w:pPr>
              <w:rPr>
                <w:rFonts w:eastAsia="Calibri"/>
                <w:b/>
                <w:bCs/>
              </w:rPr>
            </w:pPr>
            <w:r w:rsidRPr="006C0A23">
              <w:rPr>
                <w:rFonts w:eastAsia="Calibri"/>
                <w:b/>
                <w:bCs/>
              </w:rPr>
              <w:t>Students with deafblindness</w:t>
            </w:r>
          </w:p>
        </w:tc>
        <w:tc>
          <w:tcPr>
            <w:tcW w:w="2340" w:type="dxa"/>
            <w:hideMark/>
          </w:tcPr>
          <w:p w14:paraId="1AB55142" w14:textId="77777777" w:rsidR="006C0A23" w:rsidRPr="006C0A23" w:rsidRDefault="006C0A23" w:rsidP="006C0A23">
            <w:pPr>
              <w:jc w:val="center"/>
              <w:rPr>
                <w:rFonts w:eastAsia="Calibri"/>
              </w:rPr>
            </w:pPr>
            <w:r w:rsidRPr="006C0A23">
              <w:rPr>
                <w:rFonts w:eastAsia="Calibri"/>
              </w:rPr>
              <w:t>76%</w:t>
            </w:r>
          </w:p>
        </w:tc>
      </w:tr>
      <w:tr w:rsidR="006C0A23" w:rsidRPr="006C0A23" w14:paraId="1C2E407C" w14:textId="77777777" w:rsidTr="005B455F">
        <w:trPr>
          <w:trHeight w:val="315"/>
        </w:trPr>
        <w:tc>
          <w:tcPr>
            <w:tcW w:w="6475" w:type="dxa"/>
            <w:hideMark/>
          </w:tcPr>
          <w:p w14:paraId="1298B44A" w14:textId="77777777" w:rsidR="006C0A23" w:rsidRPr="006C0A23" w:rsidRDefault="006C0A23">
            <w:pPr>
              <w:rPr>
                <w:rFonts w:eastAsia="Calibri"/>
                <w:b/>
                <w:bCs/>
              </w:rPr>
            </w:pPr>
            <w:r w:rsidRPr="006C0A23">
              <w:rPr>
                <w:rFonts w:eastAsia="Calibri"/>
                <w:b/>
                <w:bCs/>
              </w:rPr>
              <w:t>Sighted peers</w:t>
            </w:r>
          </w:p>
        </w:tc>
        <w:tc>
          <w:tcPr>
            <w:tcW w:w="2340" w:type="dxa"/>
            <w:hideMark/>
          </w:tcPr>
          <w:p w14:paraId="07492572" w14:textId="77777777" w:rsidR="006C0A23" w:rsidRPr="006C0A23" w:rsidRDefault="006C0A23" w:rsidP="006C0A23">
            <w:pPr>
              <w:jc w:val="center"/>
              <w:rPr>
                <w:rFonts w:eastAsia="Calibri"/>
              </w:rPr>
            </w:pPr>
            <w:r w:rsidRPr="006C0A23">
              <w:rPr>
                <w:rFonts w:eastAsia="Calibri"/>
              </w:rPr>
              <w:t>82%</w:t>
            </w:r>
          </w:p>
        </w:tc>
      </w:tr>
      <w:tr w:rsidR="006C0A23" w:rsidRPr="006C0A23" w14:paraId="09760EE6" w14:textId="77777777" w:rsidTr="005B455F">
        <w:trPr>
          <w:trHeight w:val="332"/>
        </w:trPr>
        <w:tc>
          <w:tcPr>
            <w:tcW w:w="6475" w:type="dxa"/>
            <w:hideMark/>
          </w:tcPr>
          <w:p w14:paraId="356CA61F" w14:textId="77777777" w:rsidR="006C0A23" w:rsidRPr="006C0A23" w:rsidRDefault="006C0A23">
            <w:pPr>
              <w:rPr>
                <w:rFonts w:eastAsia="Calibri"/>
                <w:b/>
                <w:bCs/>
              </w:rPr>
            </w:pPr>
            <w:r w:rsidRPr="006C0A23">
              <w:rPr>
                <w:rFonts w:eastAsia="Calibri"/>
                <w:b/>
                <w:bCs/>
              </w:rPr>
              <w:t>Teachers of the Visually Impaired</w:t>
            </w:r>
          </w:p>
        </w:tc>
        <w:tc>
          <w:tcPr>
            <w:tcW w:w="2340" w:type="dxa"/>
            <w:hideMark/>
          </w:tcPr>
          <w:p w14:paraId="242DBB45" w14:textId="77777777" w:rsidR="006C0A23" w:rsidRPr="006C0A23" w:rsidRDefault="006C0A23" w:rsidP="006C0A23">
            <w:pPr>
              <w:jc w:val="center"/>
              <w:rPr>
                <w:rFonts w:eastAsia="Calibri"/>
              </w:rPr>
            </w:pPr>
            <w:r w:rsidRPr="006C0A23">
              <w:rPr>
                <w:rFonts w:eastAsia="Calibri"/>
              </w:rPr>
              <w:t>88%</w:t>
            </w:r>
          </w:p>
        </w:tc>
      </w:tr>
      <w:tr w:rsidR="006C0A23" w:rsidRPr="006C0A23" w14:paraId="0DF5FD1B" w14:textId="77777777" w:rsidTr="005B455F">
        <w:trPr>
          <w:trHeight w:val="350"/>
        </w:trPr>
        <w:tc>
          <w:tcPr>
            <w:tcW w:w="6475" w:type="dxa"/>
            <w:hideMark/>
          </w:tcPr>
          <w:p w14:paraId="11265650" w14:textId="77777777" w:rsidR="006C0A23" w:rsidRPr="006C0A23" w:rsidRDefault="006C0A23">
            <w:pPr>
              <w:rPr>
                <w:rFonts w:eastAsia="Calibri"/>
                <w:b/>
                <w:bCs/>
              </w:rPr>
            </w:pPr>
            <w:r w:rsidRPr="006C0A23">
              <w:rPr>
                <w:rFonts w:eastAsia="Calibri"/>
                <w:b/>
                <w:bCs/>
              </w:rPr>
              <w:t>Orientation and Mobility Specialists</w:t>
            </w:r>
          </w:p>
        </w:tc>
        <w:tc>
          <w:tcPr>
            <w:tcW w:w="2340" w:type="dxa"/>
            <w:hideMark/>
          </w:tcPr>
          <w:p w14:paraId="06C9FCDA" w14:textId="77777777" w:rsidR="006C0A23" w:rsidRPr="006C0A23" w:rsidRDefault="006C0A23" w:rsidP="006C0A23">
            <w:pPr>
              <w:jc w:val="center"/>
              <w:rPr>
                <w:rFonts w:eastAsia="Calibri"/>
              </w:rPr>
            </w:pPr>
            <w:r w:rsidRPr="006C0A23">
              <w:rPr>
                <w:rFonts w:eastAsia="Calibri"/>
              </w:rPr>
              <w:t>94%</w:t>
            </w:r>
          </w:p>
        </w:tc>
      </w:tr>
      <w:tr w:rsidR="006C0A23" w:rsidRPr="006C0A23" w14:paraId="626A42D7" w14:textId="77777777" w:rsidTr="005B455F">
        <w:trPr>
          <w:trHeight w:val="341"/>
        </w:trPr>
        <w:tc>
          <w:tcPr>
            <w:tcW w:w="6475" w:type="dxa"/>
            <w:hideMark/>
          </w:tcPr>
          <w:p w14:paraId="30FBBA58" w14:textId="77777777" w:rsidR="006C0A23" w:rsidRPr="006C0A23" w:rsidRDefault="006C0A23">
            <w:pPr>
              <w:rPr>
                <w:rFonts w:eastAsia="Calibri"/>
                <w:b/>
                <w:bCs/>
              </w:rPr>
            </w:pPr>
            <w:r w:rsidRPr="006C0A23">
              <w:rPr>
                <w:rFonts w:eastAsia="Calibri"/>
                <w:b/>
                <w:bCs/>
              </w:rPr>
              <w:t>Adaptive Physical Education Teachers</w:t>
            </w:r>
          </w:p>
        </w:tc>
        <w:tc>
          <w:tcPr>
            <w:tcW w:w="2340" w:type="dxa"/>
            <w:hideMark/>
          </w:tcPr>
          <w:p w14:paraId="44288B06" w14:textId="77777777" w:rsidR="006C0A23" w:rsidRPr="006C0A23" w:rsidRDefault="006C0A23" w:rsidP="006C0A23">
            <w:pPr>
              <w:jc w:val="center"/>
              <w:rPr>
                <w:rFonts w:eastAsia="Calibri"/>
              </w:rPr>
            </w:pPr>
            <w:r w:rsidRPr="006C0A23">
              <w:rPr>
                <w:rFonts w:eastAsia="Calibri"/>
              </w:rPr>
              <w:t>94%</w:t>
            </w:r>
          </w:p>
        </w:tc>
      </w:tr>
      <w:tr w:rsidR="006C0A23" w:rsidRPr="006C0A23" w14:paraId="18CF590B" w14:textId="77777777" w:rsidTr="005B455F">
        <w:trPr>
          <w:trHeight w:val="386"/>
        </w:trPr>
        <w:tc>
          <w:tcPr>
            <w:tcW w:w="6475" w:type="dxa"/>
            <w:hideMark/>
          </w:tcPr>
          <w:p w14:paraId="21930DE5" w14:textId="77777777" w:rsidR="006C0A23" w:rsidRPr="006C0A23" w:rsidRDefault="006C0A23">
            <w:pPr>
              <w:rPr>
                <w:rFonts w:eastAsia="Calibri"/>
                <w:b/>
                <w:bCs/>
              </w:rPr>
            </w:pPr>
            <w:r w:rsidRPr="006C0A23">
              <w:rPr>
                <w:rFonts w:eastAsia="Calibri"/>
                <w:b/>
                <w:bCs/>
              </w:rPr>
              <w:t>Parents of students with visual impairments</w:t>
            </w:r>
          </w:p>
        </w:tc>
        <w:tc>
          <w:tcPr>
            <w:tcW w:w="2340" w:type="dxa"/>
            <w:hideMark/>
          </w:tcPr>
          <w:p w14:paraId="2188D13A" w14:textId="77777777" w:rsidR="006C0A23" w:rsidRPr="006C0A23" w:rsidRDefault="006C0A23" w:rsidP="006C0A23">
            <w:pPr>
              <w:jc w:val="center"/>
              <w:rPr>
                <w:rFonts w:eastAsia="Calibri"/>
              </w:rPr>
            </w:pPr>
            <w:r w:rsidRPr="006C0A23">
              <w:rPr>
                <w:rFonts w:eastAsia="Calibri"/>
              </w:rPr>
              <w:t>82%</w:t>
            </w:r>
          </w:p>
        </w:tc>
      </w:tr>
    </w:tbl>
    <w:p w14:paraId="318FD9B9" w14:textId="77777777" w:rsidR="006C0A23" w:rsidRPr="009B120D" w:rsidRDefault="006C0A23" w:rsidP="0062471D">
      <w:pPr>
        <w:rPr>
          <w:rFonts w:eastAsia="Calibri"/>
        </w:rPr>
      </w:pPr>
    </w:p>
    <w:p w14:paraId="5179273D" w14:textId="77777777" w:rsidR="00080384" w:rsidRPr="009B120D" w:rsidRDefault="00080384" w:rsidP="001B0576">
      <w:pPr>
        <w:keepNext/>
        <w:rPr>
          <w:rFonts w:eastAsia="Calibri"/>
        </w:rPr>
      </w:pPr>
      <w:r w:rsidRPr="009B120D">
        <w:rPr>
          <w:rFonts w:eastAsia="Calibri"/>
        </w:rPr>
        <w:t xml:space="preserve">On April 26, 2016, the product manager conducted a meeting with the </w:t>
      </w:r>
      <w:r>
        <w:rPr>
          <w:rFonts w:eastAsia="Calibri"/>
        </w:rPr>
        <w:t>Product Development Committee</w:t>
      </w:r>
      <w:r w:rsidRPr="009B120D">
        <w:rPr>
          <w:rFonts w:eastAsia="Calibri"/>
        </w:rPr>
        <w:t xml:space="preserve">. Anticipated revisions to the product were reviewed, as well as expected production processes. Notable structural improvements to the product based on </w:t>
      </w:r>
      <w:r>
        <w:rPr>
          <w:rFonts w:eastAsia="Calibri"/>
        </w:rPr>
        <w:t>field-test</w:t>
      </w:r>
      <w:r w:rsidRPr="009B120D">
        <w:rPr>
          <w:rFonts w:eastAsia="Calibri"/>
        </w:rPr>
        <w:t xml:space="preserve"> results were the following:</w:t>
      </w:r>
    </w:p>
    <w:p w14:paraId="2FE33C08" w14:textId="77777777" w:rsidR="00080384" w:rsidRPr="009B120D" w:rsidRDefault="00080384" w:rsidP="00480376">
      <w:pPr>
        <w:keepNext/>
        <w:numPr>
          <w:ilvl w:val="0"/>
          <w:numId w:val="14"/>
        </w:numPr>
        <w:ind w:left="720"/>
        <w:rPr>
          <w:rFonts w:eastAsia="Calibri"/>
        </w:rPr>
      </w:pPr>
      <w:r>
        <w:rPr>
          <w:rFonts w:eastAsia="Calibri"/>
        </w:rPr>
        <w:t>i</w:t>
      </w:r>
      <w:r w:rsidRPr="009B120D">
        <w:rPr>
          <w:rFonts w:eastAsia="Calibri"/>
        </w:rPr>
        <w:t>nclusion of a ready-to-use magnetic board</w:t>
      </w:r>
      <w:r>
        <w:rPr>
          <w:rFonts w:eastAsia="Calibri"/>
        </w:rPr>
        <w:t>,</w:t>
      </w:r>
    </w:p>
    <w:p w14:paraId="3B82D5D3" w14:textId="77777777" w:rsidR="00080384" w:rsidRPr="009B120D" w:rsidRDefault="00080384" w:rsidP="00480376">
      <w:pPr>
        <w:numPr>
          <w:ilvl w:val="0"/>
          <w:numId w:val="14"/>
        </w:numPr>
        <w:ind w:left="720"/>
        <w:rPr>
          <w:rFonts w:eastAsia="Calibri"/>
        </w:rPr>
      </w:pPr>
      <w:r>
        <w:rPr>
          <w:rFonts w:eastAsia="Calibri"/>
        </w:rPr>
        <w:t>p</w:t>
      </w:r>
      <w:r w:rsidRPr="009B120D">
        <w:rPr>
          <w:rFonts w:eastAsia="Calibri"/>
        </w:rPr>
        <w:t>rovision of extra 3D parts (e.g., bowling pins) in case pieces are lost</w:t>
      </w:r>
      <w:r>
        <w:rPr>
          <w:rFonts w:eastAsia="Calibri"/>
        </w:rPr>
        <w:t>,</w:t>
      </w:r>
    </w:p>
    <w:p w14:paraId="2551CE1B" w14:textId="77777777" w:rsidR="00080384" w:rsidRPr="009B120D" w:rsidRDefault="00080384" w:rsidP="00480376">
      <w:pPr>
        <w:numPr>
          <w:ilvl w:val="0"/>
          <w:numId w:val="14"/>
        </w:numPr>
        <w:ind w:left="720"/>
        <w:rPr>
          <w:rFonts w:eastAsia="Calibri"/>
        </w:rPr>
      </w:pPr>
      <w:r>
        <w:rPr>
          <w:rFonts w:eastAsia="Calibri"/>
        </w:rPr>
        <w:t>d</w:t>
      </w:r>
      <w:r w:rsidRPr="009B120D">
        <w:rPr>
          <w:rFonts w:eastAsia="Calibri"/>
        </w:rPr>
        <w:t xml:space="preserve">esign of more realistic sports figurines (instead of the </w:t>
      </w:r>
      <w:r>
        <w:rPr>
          <w:rFonts w:eastAsia="Calibri"/>
        </w:rPr>
        <w:t>“</w:t>
      </w:r>
      <w:r w:rsidRPr="009B120D">
        <w:rPr>
          <w:rFonts w:eastAsia="Calibri"/>
        </w:rPr>
        <w:t>gingerbread man</w:t>
      </w:r>
      <w:r>
        <w:rPr>
          <w:rFonts w:eastAsia="Calibri"/>
        </w:rPr>
        <w:t>”</w:t>
      </w:r>
      <w:r w:rsidRPr="009B120D">
        <w:rPr>
          <w:rFonts w:eastAsia="Calibri"/>
        </w:rPr>
        <w:t xml:space="preserve"> version)</w:t>
      </w:r>
      <w:r>
        <w:rPr>
          <w:rFonts w:eastAsia="Calibri"/>
        </w:rPr>
        <w:t>,</w:t>
      </w:r>
    </w:p>
    <w:p w14:paraId="4E5C9C1A" w14:textId="77777777" w:rsidR="00080384" w:rsidRDefault="00080384" w:rsidP="00480376">
      <w:pPr>
        <w:numPr>
          <w:ilvl w:val="0"/>
          <w:numId w:val="14"/>
        </w:numPr>
        <w:ind w:left="720"/>
        <w:rPr>
          <w:rFonts w:eastAsia="Calibri"/>
        </w:rPr>
      </w:pPr>
      <w:r>
        <w:rPr>
          <w:rFonts w:eastAsia="Calibri"/>
        </w:rPr>
        <w:t>u</w:t>
      </w:r>
      <w:r w:rsidRPr="009B120D">
        <w:rPr>
          <w:rFonts w:eastAsia="Calibri"/>
        </w:rPr>
        <w:t>pdates to the tactile courts and fields as related to label placement, additional labels, color assignments, and tactile enhancements</w:t>
      </w:r>
      <w:r>
        <w:rPr>
          <w:rFonts w:eastAsia="Calibri"/>
        </w:rPr>
        <w:t xml:space="preserve"> (with t</w:t>
      </w:r>
      <w:r w:rsidRPr="009B120D">
        <w:rPr>
          <w:rFonts w:eastAsia="Calibri"/>
        </w:rPr>
        <w:t>he number of changes var</w:t>
      </w:r>
      <w:r>
        <w:rPr>
          <w:rFonts w:eastAsia="Calibri"/>
        </w:rPr>
        <w:t>ying</w:t>
      </w:r>
      <w:r w:rsidRPr="009B120D">
        <w:rPr>
          <w:rFonts w:eastAsia="Calibri"/>
        </w:rPr>
        <w:t xml:space="preserve"> from layout to layout and </w:t>
      </w:r>
      <w:r>
        <w:rPr>
          <w:rFonts w:eastAsia="Calibri"/>
        </w:rPr>
        <w:t>being,</w:t>
      </w:r>
      <w:r w:rsidRPr="009B120D">
        <w:rPr>
          <w:rFonts w:eastAsia="Calibri"/>
        </w:rPr>
        <w:t xml:space="preserve"> for the most part, minimal</w:t>
      </w:r>
      <w:r>
        <w:rPr>
          <w:rFonts w:eastAsia="Calibri"/>
        </w:rPr>
        <w:t>),</w:t>
      </w:r>
    </w:p>
    <w:p w14:paraId="51DD776C" w14:textId="77777777" w:rsidR="00080384" w:rsidRPr="009B120D" w:rsidRDefault="00080384" w:rsidP="00480376">
      <w:pPr>
        <w:numPr>
          <w:ilvl w:val="0"/>
          <w:numId w:val="14"/>
        </w:numPr>
        <w:ind w:left="720"/>
        <w:rPr>
          <w:rFonts w:eastAsia="Calibri"/>
        </w:rPr>
      </w:pPr>
      <w:r>
        <w:rPr>
          <w:rFonts w:eastAsia="Calibri"/>
        </w:rPr>
        <w:t>e</w:t>
      </w:r>
      <w:r w:rsidRPr="009B120D">
        <w:rPr>
          <w:rFonts w:eastAsia="Calibri"/>
        </w:rPr>
        <w:t>limination of folding of sports layouts to address the concern about the long-term durability of hinge material</w:t>
      </w:r>
      <w:r>
        <w:rPr>
          <w:rFonts w:eastAsia="Calibri"/>
        </w:rPr>
        <w:t>,</w:t>
      </w:r>
    </w:p>
    <w:p w14:paraId="383B4C3E" w14:textId="77777777" w:rsidR="00080384" w:rsidRPr="009B120D" w:rsidRDefault="00080384" w:rsidP="00480376">
      <w:pPr>
        <w:numPr>
          <w:ilvl w:val="0"/>
          <w:numId w:val="14"/>
        </w:numPr>
        <w:ind w:left="720"/>
        <w:rPr>
          <w:rFonts w:eastAsia="Calibri"/>
        </w:rPr>
      </w:pPr>
      <w:r>
        <w:rPr>
          <w:rFonts w:eastAsia="Calibri"/>
        </w:rPr>
        <w:t>s</w:t>
      </w:r>
      <w:r w:rsidRPr="009B120D">
        <w:rPr>
          <w:rFonts w:eastAsia="Calibri"/>
        </w:rPr>
        <w:t>trengthening of 3D parts (e.g., basketball goals) prone to breaking</w:t>
      </w:r>
      <w:r>
        <w:rPr>
          <w:rFonts w:eastAsia="Calibri"/>
        </w:rPr>
        <w:t>,</w:t>
      </w:r>
    </w:p>
    <w:p w14:paraId="55E8B07A" w14:textId="77777777" w:rsidR="00080384" w:rsidRPr="009B120D" w:rsidRDefault="00080384" w:rsidP="00480376">
      <w:pPr>
        <w:numPr>
          <w:ilvl w:val="0"/>
          <w:numId w:val="14"/>
        </w:numPr>
        <w:ind w:left="720"/>
        <w:rPr>
          <w:rFonts w:eastAsia="Calibri"/>
        </w:rPr>
      </w:pPr>
      <w:r>
        <w:rPr>
          <w:rFonts w:eastAsia="Calibri"/>
        </w:rPr>
        <w:t>r</w:t>
      </w:r>
      <w:r w:rsidRPr="009B120D">
        <w:rPr>
          <w:rFonts w:eastAsia="Calibri"/>
        </w:rPr>
        <w:t>evision of product name</w:t>
      </w:r>
      <w:r>
        <w:rPr>
          <w:rFonts w:eastAsia="Calibri"/>
        </w:rPr>
        <w:t xml:space="preserve"> (</w:t>
      </w:r>
      <w:r w:rsidRPr="009B120D">
        <w:rPr>
          <w:rFonts w:eastAsia="Calibri"/>
        </w:rPr>
        <w:t>omission of the subtitle Touch and Play</w:t>
      </w:r>
      <w:r>
        <w:rPr>
          <w:rFonts w:eastAsia="Calibri"/>
        </w:rPr>
        <w:t>),</w:t>
      </w:r>
    </w:p>
    <w:p w14:paraId="5AC71CDF" w14:textId="77777777" w:rsidR="00080384" w:rsidRPr="009B120D" w:rsidRDefault="00080384" w:rsidP="00480376">
      <w:pPr>
        <w:numPr>
          <w:ilvl w:val="0"/>
          <w:numId w:val="14"/>
        </w:numPr>
        <w:ind w:left="720"/>
        <w:rPr>
          <w:rFonts w:eastAsia="Calibri"/>
        </w:rPr>
      </w:pPr>
      <w:r>
        <w:rPr>
          <w:rFonts w:eastAsia="Calibri"/>
        </w:rPr>
        <w:t>a</w:t>
      </w:r>
      <w:r w:rsidRPr="009B120D">
        <w:rPr>
          <w:rFonts w:eastAsia="Calibri"/>
        </w:rPr>
        <w:t>dded court layout: Ultimate (as strongly encouraged by the coauthors)</w:t>
      </w:r>
      <w:r>
        <w:rPr>
          <w:rFonts w:eastAsia="Calibri"/>
        </w:rPr>
        <w:t>, and</w:t>
      </w:r>
    </w:p>
    <w:p w14:paraId="23AB8E13" w14:textId="77777777" w:rsidR="00080384" w:rsidRPr="009B120D" w:rsidRDefault="00080384" w:rsidP="00480376">
      <w:pPr>
        <w:numPr>
          <w:ilvl w:val="0"/>
          <w:numId w:val="14"/>
        </w:numPr>
        <w:ind w:left="720"/>
        <w:rPr>
          <w:rFonts w:eastAsia="Calibri"/>
        </w:rPr>
      </w:pPr>
      <w:r>
        <w:rPr>
          <w:rFonts w:eastAsia="Calibri"/>
        </w:rPr>
        <w:t>t</w:t>
      </w:r>
      <w:r w:rsidRPr="009B120D">
        <w:rPr>
          <w:rFonts w:eastAsia="Calibri"/>
        </w:rPr>
        <w:t>abs for sports chapters housed in a binder</w:t>
      </w:r>
      <w:r>
        <w:rPr>
          <w:rFonts w:eastAsia="Calibri"/>
        </w:rPr>
        <w:t>.</w:t>
      </w:r>
    </w:p>
    <w:p w14:paraId="07763A6F" w14:textId="77777777" w:rsidR="00080384" w:rsidRPr="009B120D" w:rsidRDefault="00080384" w:rsidP="0062471D">
      <w:pPr>
        <w:rPr>
          <w:rFonts w:eastAsia="Calibri"/>
        </w:rPr>
      </w:pPr>
    </w:p>
    <w:p w14:paraId="7AD4D466" w14:textId="77777777" w:rsidR="004A69A9" w:rsidRDefault="00080384" w:rsidP="0062471D">
      <w:pPr>
        <w:rPr>
          <w:rFonts w:eastAsia="Calibri"/>
        </w:rPr>
      </w:pPr>
      <w:r w:rsidRPr="009B120D">
        <w:rPr>
          <w:rFonts w:eastAsia="Calibri"/>
        </w:rPr>
        <w:t xml:space="preserve">On May 31, 2016, the product manager conducted a follow-up meeting to address continuing concerns about the amount of product assembly expected of the customer. A compromise was reached to have in-house production staff apply all magnetic backing to needed parts and </w:t>
      </w:r>
      <w:r>
        <w:rPr>
          <w:rFonts w:eastAsia="Calibri"/>
        </w:rPr>
        <w:t xml:space="preserve">to have </w:t>
      </w:r>
      <w:r w:rsidRPr="009B120D">
        <w:rPr>
          <w:rFonts w:eastAsia="Calibri"/>
        </w:rPr>
        <w:t xml:space="preserve">the customer </w:t>
      </w:r>
      <w:r>
        <w:rPr>
          <w:rFonts w:eastAsia="Calibri"/>
        </w:rPr>
        <w:t>apply</w:t>
      </w:r>
      <w:r w:rsidRPr="009B120D">
        <w:rPr>
          <w:rFonts w:eastAsia="Calibri"/>
        </w:rPr>
        <w:t xml:space="preserve"> hook and loop strips or tabs to the remaining parts.</w:t>
      </w:r>
    </w:p>
    <w:p w14:paraId="3AA0EEF0" w14:textId="1CAB8332" w:rsidR="00080384" w:rsidRPr="009B120D" w:rsidRDefault="00080384" w:rsidP="0062471D">
      <w:pPr>
        <w:rPr>
          <w:rFonts w:eastAsia="Calibri"/>
        </w:rPr>
      </w:pPr>
    </w:p>
    <w:p w14:paraId="4AFB4095" w14:textId="77777777" w:rsidR="00080384" w:rsidRPr="009B120D" w:rsidRDefault="00080384" w:rsidP="0062471D">
      <w:pPr>
        <w:rPr>
          <w:rFonts w:eastAsia="Calibri"/>
        </w:rPr>
      </w:pPr>
      <w:r w:rsidRPr="009B120D">
        <w:rPr>
          <w:rFonts w:eastAsia="Calibri"/>
        </w:rPr>
        <w:t xml:space="preserve">In July 2016, the product manager and </w:t>
      </w:r>
      <w:r>
        <w:rPr>
          <w:rFonts w:eastAsia="Calibri"/>
        </w:rPr>
        <w:t>T.</w:t>
      </w:r>
      <w:r w:rsidRPr="009B120D">
        <w:rPr>
          <w:rFonts w:eastAsia="Calibri"/>
        </w:rPr>
        <w:t xml:space="preserve"> Poppe reviewed needed revisions to each sport layout. Tooling of the 2-up vacuum-form pattern for Basketball and Track and Field was undertaken first. The transition from silkscreen art (as used for the prototype) to the Roland</w:t>
      </w:r>
      <w:r w:rsidRPr="00B62AFC">
        <w:rPr>
          <w:rFonts w:eastAsia="Calibri"/>
          <w:vertAlign w:val="superscript"/>
        </w:rPr>
        <w:t>®</w:t>
      </w:r>
      <w:r w:rsidRPr="009B120D">
        <w:rPr>
          <w:rFonts w:eastAsia="Calibri"/>
        </w:rPr>
        <w:t xml:space="preserve"> printing process (as expected for final production) required testing and reselection of colors</w:t>
      </w:r>
      <w:r>
        <w:rPr>
          <w:rFonts w:eastAsia="Calibri"/>
        </w:rPr>
        <w:t>,</w:t>
      </w:r>
      <w:r w:rsidRPr="009B120D">
        <w:rPr>
          <w:rFonts w:eastAsia="Calibri"/>
        </w:rPr>
        <w:t xml:space="preserve"> based on the UV printer’s ink palette. Registration of the print and tactile artwork is critical.</w:t>
      </w:r>
    </w:p>
    <w:p w14:paraId="23E97457" w14:textId="77777777" w:rsidR="00080384" w:rsidRPr="009B120D" w:rsidRDefault="00080384" w:rsidP="0062471D">
      <w:pPr>
        <w:rPr>
          <w:rFonts w:eastAsia="Calibri"/>
        </w:rPr>
      </w:pPr>
    </w:p>
    <w:p w14:paraId="4E20E9C6" w14:textId="77777777" w:rsidR="00080384" w:rsidRPr="009B120D" w:rsidRDefault="00080384" w:rsidP="0062471D">
      <w:pPr>
        <w:rPr>
          <w:rFonts w:eastAsia="Calibri"/>
        </w:rPr>
      </w:pPr>
      <w:r w:rsidRPr="009B120D">
        <w:rPr>
          <w:rFonts w:eastAsia="Calibri"/>
        </w:rPr>
        <w:t xml:space="preserve">Field evaluators noted some inconsistencies and errors within the sports chapters regarding some game rules, strategies, and so forth. Therefore, the product manager </w:t>
      </w:r>
      <w:r w:rsidRPr="009B120D">
        <w:rPr>
          <w:rFonts w:eastAsia="Calibri"/>
        </w:rPr>
        <w:lastRenderedPageBreak/>
        <w:t>requested additional reviews by APH staff who coached, played, or were avid fans of a sport. Approximately 20 APH staff</w:t>
      </w:r>
      <w:r>
        <w:rPr>
          <w:rFonts w:eastAsia="Calibri"/>
        </w:rPr>
        <w:t>,</w:t>
      </w:r>
      <w:r w:rsidRPr="009B120D">
        <w:rPr>
          <w:rFonts w:eastAsia="Calibri"/>
        </w:rPr>
        <w:t xml:space="preserve"> representing various in-house departments</w:t>
      </w:r>
      <w:r>
        <w:rPr>
          <w:rFonts w:eastAsia="Calibri"/>
        </w:rPr>
        <w:t>,</w:t>
      </w:r>
      <w:r w:rsidRPr="009B120D">
        <w:rPr>
          <w:rFonts w:eastAsia="Calibri"/>
        </w:rPr>
        <w:t xml:space="preserve"> “stepped up to the plate” to offer their expertise on many of the chapters. Their feedback proved invaluable to the accuracy of the content. By the end of summer, the graphic designer initiated work on the layout design of the sports chapters.</w:t>
      </w:r>
    </w:p>
    <w:p w14:paraId="5FB5254C" w14:textId="77777777" w:rsidR="00080384" w:rsidRPr="009B120D" w:rsidRDefault="00080384" w:rsidP="0062471D">
      <w:pPr>
        <w:rPr>
          <w:rFonts w:eastAsia="Calibri"/>
        </w:rPr>
      </w:pPr>
    </w:p>
    <w:p w14:paraId="4364C2AE" w14:textId="77777777" w:rsidR="00080384" w:rsidRPr="009B120D" w:rsidRDefault="00080384" w:rsidP="0062471D">
      <w:pPr>
        <w:rPr>
          <w:rFonts w:eastAsia="Calibri"/>
        </w:rPr>
      </w:pPr>
      <w:r w:rsidRPr="009B120D">
        <w:rPr>
          <w:rFonts w:eastAsia="Calibri"/>
        </w:rPr>
        <w:t>Although work on SPORTS COURTS continued at a steady pace throughout FY 2017, the loss of critical staff and the reassignment of priority to other research projects significantly impacted momentum. Conversion of scanned silkscreen art to digitized files also contributed to a lengthened project timeline. Project milestones and notable tasks accomplished throughout the fiscal year encompassed the following:</w:t>
      </w:r>
    </w:p>
    <w:p w14:paraId="0B8D6089" w14:textId="77777777" w:rsidR="00080384" w:rsidRPr="009B120D" w:rsidRDefault="00080384" w:rsidP="0062471D">
      <w:pPr>
        <w:rPr>
          <w:rFonts w:eastAsia="Calibri"/>
        </w:rPr>
      </w:pPr>
    </w:p>
    <w:p w14:paraId="49BD1AA5" w14:textId="77777777" w:rsidR="00080384" w:rsidRPr="009B120D" w:rsidRDefault="00080384" w:rsidP="001B0576">
      <w:pPr>
        <w:keepNext/>
        <w:rPr>
          <w:rFonts w:eastAsia="Calibri"/>
        </w:rPr>
      </w:pPr>
      <w:r w:rsidRPr="009B120D">
        <w:rPr>
          <w:rFonts w:eastAsia="Calibri"/>
        </w:rPr>
        <w:t>October 2016</w:t>
      </w:r>
    </w:p>
    <w:p w14:paraId="76B41297" w14:textId="7139B2B5" w:rsidR="00080384" w:rsidRPr="009B120D" w:rsidRDefault="00080384" w:rsidP="00850B14">
      <w:pPr>
        <w:pStyle w:val="ListParagraph"/>
        <w:numPr>
          <w:ilvl w:val="0"/>
          <w:numId w:val="158"/>
        </w:numPr>
        <w:rPr>
          <w:rFonts w:eastAsia="Calibri"/>
        </w:rPr>
      </w:pPr>
      <w:r w:rsidRPr="009B120D">
        <w:t xml:space="preserve">SPORTS COURTS was presented to the Educational Products and Advisory Committee at the Annual Meeting; </w:t>
      </w:r>
      <w:r w:rsidR="00D026D4">
        <w:t>Federal Quota</w:t>
      </w:r>
      <w:r w:rsidRPr="009B120D">
        <w:t xml:space="preserve"> approval was received.</w:t>
      </w:r>
    </w:p>
    <w:p w14:paraId="753A2536" w14:textId="77777777" w:rsidR="00080384" w:rsidRPr="009B120D" w:rsidRDefault="00080384" w:rsidP="00850B14">
      <w:pPr>
        <w:pStyle w:val="ListParagraph"/>
        <w:numPr>
          <w:ilvl w:val="0"/>
          <w:numId w:val="44"/>
        </w:numPr>
        <w:rPr>
          <w:rFonts w:eastAsia="Calibri"/>
        </w:rPr>
      </w:pPr>
      <w:r w:rsidRPr="009B120D">
        <w:t xml:space="preserve">Prior to his retirement from APH in mid-October, </w:t>
      </w:r>
      <w:r>
        <w:t>T.</w:t>
      </w:r>
      <w:r w:rsidRPr="009B120D">
        <w:t xml:space="preserve"> Poppe acquainted </w:t>
      </w:r>
      <w:r>
        <w:t>TMR</w:t>
      </w:r>
      <w:r w:rsidRPr="009B120D">
        <w:t xml:space="preserve"> and Model Shop staff with the existing production tooling for generating the print/tactile sports layouts and related parts (e.g., bowling pins, goal posts). Dakin was assigned as the primary model/pattern maker.</w:t>
      </w:r>
    </w:p>
    <w:p w14:paraId="52B27A48" w14:textId="77777777" w:rsidR="00080384" w:rsidRPr="009B120D" w:rsidRDefault="00080384" w:rsidP="0062471D">
      <w:pPr>
        <w:rPr>
          <w:rFonts w:eastAsia="Calibri"/>
        </w:rPr>
      </w:pPr>
    </w:p>
    <w:p w14:paraId="240A0B21" w14:textId="77777777" w:rsidR="00080384" w:rsidRPr="009B120D" w:rsidRDefault="00080384" w:rsidP="001B0576">
      <w:pPr>
        <w:keepNext/>
        <w:rPr>
          <w:rFonts w:eastAsia="Calibri"/>
        </w:rPr>
      </w:pPr>
      <w:r w:rsidRPr="009B120D">
        <w:rPr>
          <w:rFonts w:eastAsia="Calibri"/>
        </w:rPr>
        <w:t>November 2016</w:t>
      </w:r>
    </w:p>
    <w:p w14:paraId="3059A4D7" w14:textId="77777777" w:rsidR="00080384" w:rsidRPr="009B120D" w:rsidRDefault="00080384" w:rsidP="00850B14">
      <w:pPr>
        <w:pStyle w:val="ListParagraph"/>
        <w:numPr>
          <w:ilvl w:val="0"/>
          <w:numId w:val="45"/>
        </w:numPr>
        <w:rPr>
          <w:rFonts w:eastAsia="Calibri"/>
        </w:rPr>
      </w:pPr>
      <w:r w:rsidRPr="009B120D">
        <w:rPr>
          <w:rFonts w:eastAsia="Calibri"/>
        </w:rPr>
        <w:t xml:space="preserve">Moulton scanned images of the 2-up silkscreen art of the Basketball and Track and Field layouts used for </w:t>
      </w:r>
      <w:r>
        <w:rPr>
          <w:rFonts w:eastAsia="Calibri"/>
        </w:rPr>
        <w:t>field-test</w:t>
      </w:r>
      <w:r w:rsidRPr="009B120D">
        <w:rPr>
          <w:rFonts w:eastAsia="Calibri"/>
        </w:rPr>
        <w:t>ing. Matthew Poppe then prepared a digital file, which will be used to print the full-color layouts on vinyl via the Roland</w:t>
      </w:r>
      <w:r w:rsidRPr="00B62AFC">
        <w:rPr>
          <w:rFonts w:eastAsia="Calibri"/>
          <w:vertAlign w:val="superscript"/>
        </w:rPr>
        <w:t>®</w:t>
      </w:r>
      <w:r w:rsidRPr="009B120D">
        <w:rPr>
          <w:rFonts w:eastAsia="Calibri"/>
        </w:rPr>
        <w:t xml:space="preserve"> UV printer. He also prepared the digital file layout for the </w:t>
      </w:r>
      <w:r>
        <w:rPr>
          <w:rFonts w:eastAsia="Calibri"/>
        </w:rPr>
        <w:t>b</w:t>
      </w:r>
      <w:r w:rsidRPr="009B120D">
        <w:rPr>
          <w:rFonts w:eastAsia="Calibri"/>
        </w:rPr>
        <w:t xml:space="preserve">owling </w:t>
      </w:r>
      <w:r>
        <w:rPr>
          <w:rFonts w:eastAsia="Calibri"/>
        </w:rPr>
        <w:t>p</w:t>
      </w:r>
      <w:r w:rsidRPr="009B120D">
        <w:rPr>
          <w:rFonts w:eastAsia="Calibri"/>
        </w:rPr>
        <w:t xml:space="preserve">in </w:t>
      </w:r>
      <w:r>
        <w:rPr>
          <w:rFonts w:eastAsia="Calibri"/>
        </w:rPr>
        <w:t>s</w:t>
      </w:r>
      <w:r w:rsidRPr="009B120D">
        <w:rPr>
          <w:rFonts w:eastAsia="Calibri"/>
        </w:rPr>
        <w:t>etup and the braille transparency for reference during the fabrication of the vacuum-form pattern.</w:t>
      </w:r>
    </w:p>
    <w:p w14:paraId="7A159A41" w14:textId="77777777" w:rsidR="00080384" w:rsidRPr="009B120D" w:rsidRDefault="00080384" w:rsidP="0062471D">
      <w:pPr>
        <w:rPr>
          <w:rFonts w:eastAsia="Calibri"/>
        </w:rPr>
      </w:pPr>
    </w:p>
    <w:p w14:paraId="29CB9AC3" w14:textId="77777777" w:rsidR="00080384" w:rsidRPr="009B120D" w:rsidRDefault="00080384" w:rsidP="001B0576">
      <w:pPr>
        <w:keepNext/>
        <w:rPr>
          <w:rFonts w:eastAsia="Calibri"/>
        </w:rPr>
      </w:pPr>
      <w:r w:rsidRPr="009B120D">
        <w:rPr>
          <w:rFonts w:eastAsia="Calibri"/>
        </w:rPr>
        <w:t>December 2016</w:t>
      </w:r>
    </w:p>
    <w:p w14:paraId="02FCFB18" w14:textId="77777777" w:rsidR="00080384" w:rsidRPr="009B120D" w:rsidRDefault="00080384" w:rsidP="00850B14">
      <w:pPr>
        <w:pStyle w:val="ListParagraph"/>
        <w:numPr>
          <w:ilvl w:val="0"/>
          <w:numId w:val="46"/>
        </w:numPr>
        <w:rPr>
          <w:rFonts w:eastAsia="Calibri"/>
        </w:rPr>
      </w:pPr>
      <w:r w:rsidRPr="009B120D">
        <w:rPr>
          <w:rFonts w:eastAsia="Calibri"/>
        </w:rPr>
        <w:t xml:space="preserve">The product manager scheduled biweekly working meetings with staff from all departments—Research, Model Shop, </w:t>
      </w:r>
      <w:r>
        <w:rPr>
          <w:rFonts w:eastAsia="Calibri"/>
        </w:rPr>
        <w:t>TMR</w:t>
      </w:r>
      <w:r w:rsidRPr="009B120D">
        <w:rPr>
          <w:rFonts w:eastAsia="Calibri"/>
        </w:rPr>
        <w:t>, Graphic Design, and Production—in an attempt to keep steady progress on the product and allow team members to share updates and plan next steps.</w:t>
      </w:r>
    </w:p>
    <w:p w14:paraId="3E396970" w14:textId="77777777" w:rsidR="00080384" w:rsidRPr="009B120D" w:rsidRDefault="00080384" w:rsidP="0062471D">
      <w:pPr>
        <w:rPr>
          <w:rFonts w:eastAsia="Calibri"/>
        </w:rPr>
      </w:pPr>
    </w:p>
    <w:p w14:paraId="3B8EBD7D" w14:textId="77777777" w:rsidR="00080384" w:rsidRPr="009B120D" w:rsidRDefault="00080384" w:rsidP="001B0576">
      <w:pPr>
        <w:keepNext/>
        <w:rPr>
          <w:rFonts w:eastAsia="Calibri"/>
        </w:rPr>
      </w:pPr>
      <w:r w:rsidRPr="009B120D">
        <w:rPr>
          <w:rFonts w:eastAsia="Calibri"/>
        </w:rPr>
        <w:t>January 2017</w:t>
      </w:r>
    </w:p>
    <w:p w14:paraId="6E08400C" w14:textId="77777777" w:rsidR="00080384" w:rsidRPr="009B120D" w:rsidRDefault="00080384" w:rsidP="00843C9F">
      <w:pPr>
        <w:pStyle w:val="ListParagraph"/>
        <w:keepNext/>
        <w:numPr>
          <w:ilvl w:val="0"/>
          <w:numId w:val="46"/>
        </w:numPr>
        <w:rPr>
          <w:rFonts w:eastAsia="Calibri"/>
        </w:rPr>
      </w:pPr>
      <w:r w:rsidRPr="009B120D">
        <w:rPr>
          <w:rFonts w:eastAsia="Calibri"/>
        </w:rPr>
        <w:t>Working meetings were conducted on January 5 and 19.</w:t>
      </w:r>
    </w:p>
    <w:p w14:paraId="4D8DEBD1" w14:textId="77777777" w:rsidR="00080384" w:rsidRPr="009B120D" w:rsidRDefault="00080384" w:rsidP="00850B14">
      <w:pPr>
        <w:pStyle w:val="ListParagraph"/>
        <w:numPr>
          <w:ilvl w:val="0"/>
          <w:numId w:val="46"/>
        </w:numPr>
        <w:rPr>
          <w:rFonts w:eastAsia="Calibri"/>
        </w:rPr>
      </w:pPr>
      <w:r w:rsidRPr="009B120D">
        <w:rPr>
          <w:rFonts w:eastAsia="Calibri"/>
        </w:rPr>
        <w:t>Bishop and the product manager incorporated final edits into the Basketball chapter</w:t>
      </w:r>
      <w:r>
        <w:rPr>
          <w:rFonts w:eastAsia="Calibri"/>
        </w:rPr>
        <w:t>,</w:t>
      </w:r>
      <w:r w:rsidRPr="009B120D">
        <w:rPr>
          <w:rFonts w:eastAsia="Calibri"/>
        </w:rPr>
        <w:t xml:space="preserve"> based on field-test feedback and in-house staff reviews.</w:t>
      </w:r>
    </w:p>
    <w:p w14:paraId="589C9AA6" w14:textId="77777777" w:rsidR="00080384" w:rsidRPr="009B120D" w:rsidRDefault="00080384" w:rsidP="0062471D">
      <w:pPr>
        <w:rPr>
          <w:rFonts w:eastAsia="Calibri"/>
        </w:rPr>
      </w:pPr>
    </w:p>
    <w:p w14:paraId="0AE5B776" w14:textId="77777777" w:rsidR="00080384" w:rsidRPr="009B120D" w:rsidRDefault="00080384" w:rsidP="001B0576">
      <w:pPr>
        <w:keepNext/>
        <w:rPr>
          <w:rFonts w:eastAsia="Calibri"/>
        </w:rPr>
      </w:pPr>
      <w:r w:rsidRPr="009B120D">
        <w:rPr>
          <w:rFonts w:eastAsia="Calibri"/>
        </w:rPr>
        <w:t>February 2017</w:t>
      </w:r>
    </w:p>
    <w:p w14:paraId="29BBE596" w14:textId="77777777" w:rsidR="00080384" w:rsidRPr="009B120D" w:rsidRDefault="00080384" w:rsidP="001B0576">
      <w:pPr>
        <w:pStyle w:val="ListParagraph"/>
        <w:keepNext/>
        <w:numPr>
          <w:ilvl w:val="0"/>
          <w:numId w:val="47"/>
        </w:numPr>
        <w:rPr>
          <w:rFonts w:eastAsia="Calibri"/>
        </w:rPr>
      </w:pPr>
      <w:r w:rsidRPr="009B120D">
        <w:rPr>
          <w:rFonts w:eastAsia="Calibri"/>
        </w:rPr>
        <w:t>Joon Lee verified copyright clearance for the use of the final product title, SPORTS COURTS. The subtitle, Touch and Play, was omitted.</w:t>
      </w:r>
    </w:p>
    <w:p w14:paraId="28637C6B" w14:textId="77777777" w:rsidR="00080384" w:rsidRPr="009B120D" w:rsidRDefault="00080384" w:rsidP="00850B14">
      <w:pPr>
        <w:pStyle w:val="ListParagraph"/>
        <w:numPr>
          <w:ilvl w:val="0"/>
          <w:numId w:val="47"/>
        </w:numPr>
        <w:rPr>
          <w:rFonts w:eastAsia="Calibri"/>
        </w:rPr>
      </w:pPr>
      <w:r w:rsidRPr="009B120D">
        <w:rPr>
          <w:rFonts w:eastAsia="Calibri"/>
        </w:rPr>
        <w:t>Working meetings were conducted on February 2 and 23.</w:t>
      </w:r>
    </w:p>
    <w:p w14:paraId="0BA8CEF2" w14:textId="77777777" w:rsidR="00080384" w:rsidRPr="009B120D" w:rsidRDefault="00080384" w:rsidP="00850B14">
      <w:pPr>
        <w:pStyle w:val="ListParagraph"/>
        <w:numPr>
          <w:ilvl w:val="0"/>
          <w:numId w:val="47"/>
        </w:numPr>
        <w:rPr>
          <w:rFonts w:eastAsia="Calibri"/>
        </w:rPr>
      </w:pPr>
      <w:r w:rsidRPr="009B120D">
        <w:rPr>
          <w:rFonts w:eastAsia="Calibri"/>
        </w:rPr>
        <w:lastRenderedPageBreak/>
        <w:t xml:space="preserve">Patrick White joined the project team and initiated work on the fiberglass vacuum-form pattern for the </w:t>
      </w:r>
      <w:r>
        <w:rPr>
          <w:rFonts w:eastAsia="Calibri"/>
        </w:rPr>
        <w:t>b</w:t>
      </w:r>
      <w:r w:rsidRPr="009B120D">
        <w:rPr>
          <w:rFonts w:eastAsia="Calibri"/>
        </w:rPr>
        <w:t xml:space="preserve">owling </w:t>
      </w:r>
      <w:r>
        <w:rPr>
          <w:rFonts w:eastAsia="Calibri"/>
        </w:rPr>
        <w:t>p</w:t>
      </w:r>
      <w:r w:rsidRPr="009B120D">
        <w:rPr>
          <w:rFonts w:eastAsia="Calibri"/>
        </w:rPr>
        <w:t xml:space="preserve">in </w:t>
      </w:r>
      <w:r>
        <w:rPr>
          <w:rFonts w:eastAsia="Calibri"/>
        </w:rPr>
        <w:t>s</w:t>
      </w:r>
      <w:r w:rsidRPr="009B120D">
        <w:rPr>
          <w:rFonts w:eastAsia="Calibri"/>
        </w:rPr>
        <w:t>etup using a Roland</w:t>
      </w:r>
      <w:r w:rsidRPr="00B62AFC">
        <w:rPr>
          <w:rFonts w:eastAsia="Calibri"/>
          <w:vertAlign w:val="superscript"/>
        </w:rPr>
        <w:t>®</w:t>
      </w:r>
      <w:r w:rsidRPr="009B120D">
        <w:rPr>
          <w:rFonts w:eastAsia="Calibri"/>
        </w:rPr>
        <w:t xml:space="preserve"> UV printer master.</w:t>
      </w:r>
    </w:p>
    <w:p w14:paraId="6617C49F" w14:textId="77777777" w:rsidR="00080384" w:rsidRPr="009B120D" w:rsidRDefault="00080384" w:rsidP="00850B14">
      <w:pPr>
        <w:pStyle w:val="ListParagraph"/>
        <w:numPr>
          <w:ilvl w:val="0"/>
          <w:numId w:val="47"/>
        </w:numPr>
        <w:rPr>
          <w:rFonts w:eastAsia="Calibri"/>
        </w:rPr>
      </w:pPr>
      <w:r w:rsidRPr="009B120D">
        <w:rPr>
          <w:rFonts w:eastAsia="Calibri"/>
        </w:rPr>
        <w:t>A catalog number was assigned to the Large Magnetic Dry-Erase Board (1-03557-00) that will be included with SPORTS COURTS</w:t>
      </w:r>
      <w:r>
        <w:rPr>
          <w:rFonts w:eastAsia="Calibri"/>
        </w:rPr>
        <w:t xml:space="preserve"> and</w:t>
      </w:r>
      <w:r w:rsidRPr="009B120D">
        <w:rPr>
          <w:rFonts w:eastAsia="Calibri"/>
        </w:rPr>
        <w:t xml:space="preserve"> sold as a separate product.</w:t>
      </w:r>
    </w:p>
    <w:p w14:paraId="38DEF622" w14:textId="77777777" w:rsidR="00080384" w:rsidRPr="009B120D" w:rsidRDefault="00080384" w:rsidP="00850B14">
      <w:pPr>
        <w:pStyle w:val="ListParagraph"/>
        <w:numPr>
          <w:ilvl w:val="0"/>
          <w:numId w:val="47"/>
        </w:numPr>
        <w:rPr>
          <w:rFonts w:eastAsia="Calibri"/>
        </w:rPr>
      </w:pPr>
      <w:r w:rsidRPr="009B120D">
        <w:rPr>
          <w:rFonts w:eastAsia="Calibri"/>
        </w:rPr>
        <w:t>The final content was reviewed and approved by the project consultants.</w:t>
      </w:r>
    </w:p>
    <w:p w14:paraId="5C953F2E" w14:textId="77777777" w:rsidR="00080384" w:rsidRPr="009B120D" w:rsidRDefault="00080384" w:rsidP="00850B14">
      <w:pPr>
        <w:pStyle w:val="ListParagraph"/>
        <w:numPr>
          <w:ilvl w:val="0"/>
          <w:numId w:val="47"/>
        </w:numPr>
        <w:rPr>
          <w:rFonts w:eastAsia="Calibri"/>
        </w:rPr>
      </w:pPr>
      <w:r w:rsidRPr="009B120D">
        <w:rPr>
          <w:rFonts w:eastAsia="Calibri"/>
        </w:rPr>
        <w:t>The graphic designer prepared the final layout and design of the print version of the Basketball chapter and incorporated silhouette images of players.</w:t>
      </w:r>
    </w:p>
    <w:p w14:paraId="64A5B6D4" w14:textId="77777777" w:rsidR="00080384" w:rsidRPr="009B120D" w:rsidRDefault="00080384" w:rsidP="00850B14">
      <w:pPr>
        <w:pStyle w:val="ListParagraph"/>
        <w:numPr>
          <w:ilvl w:val="0"/>
          <w:numId w:val="47"/>
        </w:numPr>
        <w:rPr>
          <w:rFonts w:eastAsia="Calibri"/>
        </w:rPr>
      </w:pPr>
      <w:r w:rsidRPr="009B120D">
        <w:rPr>
          <w:rFonts w:eastAsia="Calibri"/>
        </w:rPr>
        <w:t>Lee furnished proper trademark attributions for this chapter, as well as for all sports chapters addressed throughout the year.</w:t>
      </w:r>
    </w:p>
    <w:p w14:paraId="66921A8C" w14:textId="17885ED2" w:rsidR="004A69A9" w:rsidRDefault="00080384" w:rsidP="00850B14">
      <w:pPr>
        <w:pStyle w:val="ListParagraph"/>
        <w:numPr>
          <w:ilvl w:val="0"/>
          <w:numId w:val="47"/>
        </w:numPr>
        <w:rPr>
          <w:noProof/>
        </w:rPr>
      </w:pPr>
      <w:r w:rsidRPr="009B120D">
        <w:rPr>
          <w:rFonts w:eastAsia="Calibri"/>
        </w:rPr>
        <w:t xml:space="preserve">The product manager prepared the clean file of the Basketball chapter for eventual braille translation and </w:t>
      </w:r>
      <w:r w:rsidR="00D026D4">
        <w:rPr>
          <w:rFonts w:eastAsia="Calibri"/>
        </w:rPr>
        <w:t>.HTML</w:t>
      </w:r>
      <w:r w:rsidRPr="009B120D">
        <w:rPr>
          <w:rFonts w:eastAsia="Calibri"/>
        </w:rPr>
        <w:t xml:space="preserve"> conversion.</w:t>
      </w:r>
    </w:p>
    <w:p w14:paraId="4375F688" w14:textId="51E558F2" w:rsidR="00080384" w:rsidRPr="009B120D" w:rsidRDefault="00080384" w:rsidP="0062471D">
      <w:pPr>
        <w:rPr>
          <w:rFonts w:eastAsia="Calibri"/>
        </w:rPr>
      </w:pPr>
    </w:p>
    <w:p w14:paraId="1F7F84F1" w14:textId="77777777" w:rsidR="00080384" w:rsidRPr="009B120D" w:rsidRDefault="00080384" w:rsidP="001B0576">
      <w:pPr>
        <w:keepNext/>
        <w:rPr>
          <w:rFonts w:eastAsia="Calibri"/>
        </w:rPr>
      </w:pPr>
      <w:r w:rsidRPr="009B120D">
        <w:rPr>
          <w:rFonts w:eastAsia="Calibri"/>
        </w:rPr>
        <w:t>March 2017</w:t>
      </w:r>
    </w:p>
    <w:p w14:paraId="7A1BDA9A" w14:textId="77777777" w:rsidR="00080384" w:rsidRPr="009B120D" w:rsidRDefault="00080384" w:rsidP="001B0576">
      <w:pPr>
        <w:pStyle w:val="ListParagraph"/>
        <w:keepNext/>
        <w:numPr>
          <w:ilvl w:val="0"/>
          <w:numId w:val="48"/>
        </w:numPr>
        <w:rPr>
          <w:rFonts w:eastAsia="Calibri"/>
        </w:rPr>
      </w:pPr>
      <w:r w:rsidRPr="009B120D">
        <w:rPr>
          <w:rFonts w:eastAsia="Calibri"/>
        </w:rPr>
        <w:t>Working meetings were conducted on March 9 and March 27.</w:t>
      </w:r>
    </w:p>
    <w:p w14:paraId="199E49F9" w14:textId="77777777" w:rsidR="00080384" w:rsidRPr="009B120D" w:rsidRDefault="00080384" w:rsidP="00850B14">
      <w:pPr>
        <w:pStyle w:val="ListParagraph"/>
        <w:numPr>
          <w:ilvl w:val="0"/>
          <w:numId w:val="48"/>
        </w:numPr>
        <w:rPr>
          <w:rFonts w:eastAsia="Calibri"/>
        </w:rPr>
      </w:pPr>
      <w:r w:rsidRPr="009B120D">
        <w:rPr>
          <w:rFonts w:eastAsia="Calibri"/>
        </w:rPr>
        <w:t>Bishop and the product manager incorporated final edits to the Track and Field chapter. Consultants reviewed and approved the final chapter content.</w:t>
      </w:r>
    </w:p>
    <w:p w14:paraId="4A309769" w14:textId="77777777" w:rsidR="004A69A9" w:rsidRDefault="00080384" w:rsidP="00850B14">
      <w:pPr>
        <w:pStyle w:val="ListParagraph"/>
        <w:numPr>
          <w:ilvl w:val="0"/>
          <w:numId w:val="48"/>
        </w:numPr>
        <w:rPr>
          <w:rFonts w:eastAsia="Calibri"/>
        </w:rPr>
      </w:pPr>
      <w:r w:rsidRPr="009B120D">
        <w:rPr>
          <w:rFonts w:eastAsia="Calibri"/>
        </w:rPr>
        <w:t>The graphic designer prepared the print layout and design of Track and Field.</w:t>
      </w:r>
    </w:p>
    <w:p w14:paraId="594A86E0" w14:textId="0E115683" w:rsidR="00080384" w:rsidRPr="009B120D" w:rsidRDefault="00080384" w:rsidP="00850B14">
      <w:pPr>
        <w:pStyle w:val="ListParagraph"/>
        <w:numPr>
          <w:ilvl w:val="0"/>
          <w:numId w:val="48"/>
        </w:numPr>
        <w:rPr>
          <w:rFonts w:eastAsia="Calibri"/>
        </w:rPr>
      </w:pPr>
      <w:r w:rsidRPr="009B120D">
        <w:rPr>
          <w:rFonts w:eastAsia="Calibri"/>
        </w:rPr>
        <w:t>Moulton provided scanned images of the 2-up silkscreen art of the Football and Lacrosse layouts for digital file conversion.</w:t>
      </w:r>
    </w:p>
    <w:p w14:paraId="1B251878" w14:textId="77777777" w:rsidR="00080384" w:rsidRPr="009B120D" w:rsidRDefault="00080384" w:rsidP="0062471D">
      <w:pPr>
        <w:rPr>
          <w:rFonts w:eastAsia="Calibri"/>
        </w:rPr>
      </w:pPr>
    </w:p>
    <w:p w14:paraId="792865F1" w14:textId="77777777" w:rsidR="00080384" w:rsidRPr="009B120D" w:rsidRDefault="00080384" w:rsidP="001B0576">
      <w:pPr>
        <w:keepNext/>
        <w:rPr>
          <w:rFonts w:eastAsia="Calibri"/>
        </w:rPr>
      </w:pPr>
      <w:r w:rsidRPr="009B120D">
        <w:rPr>
          <w:rFonts w:eastAsia="Calibri"/>
        </w:rPr>
        <w:t>April 2017</w:t>
      </w:r>
    </w:p>
    <w:p w14:paraId="1DDBD127" w14:textId="77777777" w:rsidR="00080384" w:rsidRPr="009B120D" w:rsidRDefault="00080384" w:rsidP="001B0576">
      <w:pPr>
        <w:pStyle w:val="ListParagraph"/>
        <w:keepNext/>
        <w:numPr>
          <w:ilvl w:val="0"/>
          <w:numId w:val="49"/>
        </w:numPr>
        <w:rPr>
          <w:rFonts w:eastAsia="Calibri"/>
        </w:rPr>
      </w:pPr>
      <w:r w:rsidRPr="009B120D">
        <w:rPr>
          <w:rFonts w:eastAsia="Calibri"/>
        </w:rPr>
        <w:t>Working meetings were conducted on April 5 and April 24.</w:t>
      </w:r>
    </w:p>
    <w:p w14:paraId="14F38FB9" w14:textId="77777777" w:rsidR="00080384" w:rsidRPr="009B120D" w:rsidRDefault="00080384" w:rsidP="00850B14">
      <w:pPr>
        <w:pStyle w:val="ListParagraph"/>
        <w:numPr>
          <w:ilvl w:val="0"/>
          <w:numId w:val="49"/>
        </w:numPr>
        <w:rPr>
          <w:rFonts w:eastAsia="Calibri"/>
        </w:rPr>
      </w:pPr>
      <w:r w:rsidRPr="009B120D">
        <w:rPr>
          <w:rFonts w:eastAsia="Calibri"/>
        </w:rPr>
        <w:t>Bishop and the product manager made final edits to the FOOTBALL chapter; final content was approved by the consultants prior to layout and design.</w:t>
      </w:r>
    </w:p>
    <w:p w14:paraId="5EDD7BC8" w14:textId="75B8E1A7" w:rsidR="00080384" w:rsidRPr="009B120D" w:rsidRDefault="00080384" w:rsidP="00850B14">
      <w:pPr>
        <w:pStyle w:val="ListParagraph"/>
        <w:numPr>
          <w:ilvl w:val="0"/>
          <w:numId w:val="49"/>
        </w:numPr>
        <w:rPr>
          <w:rFonts w:eastAsia="Calibri"/>
        </w:rPr>
      </w:pPr>
      <w:r w:rsidRPr="009B120D">
        <w:rPr>
          <w:rFonts w:eastAsia="Calibri"/>
        </w:rPr>
        <w:t xml:space="preserve">White enhanced the design of 3D figurines to be tactually discriminated by base shape, arm position, shirt texture, and/or color. The same figurine styles will be used in </w:t>
      </w:r>
      <w:r w:rsidR="00D004B8">
        <w:rPr>
          <w:rFonts w:eastAsia="Calibri"/>
        </w:rPr>
        <w:t>Room With a View</w:t>
      </w:r>
      <w:r w:rsidRPr="009B120D">
        <w:rPr>
          <w:rFonts w:eastAsia="Calibri"/>
        </w:rPr>
        <w:t xml:space="preserve"> (see separate annual report).</w:t>
      </w:r>
    </w:p>
    <w:p w14:paraId="7D2E8FE0" w14:textId="77777777" w:rsidR="004A69A9" w:rsidRDefault="00080384" w:rsidP="00850B14">
      <w:pPr>
        <w:pStyle w:val="ListParagraph"/>
        <w:numPr>
          <w:ilvl w:val="0"/>
          <w:numId w:val="49"/>
        </w:numPr>
        <w:rPr>
          <w:noProof/>
        </w:rPr>
      </w:pPr>
      <w:r w:rsidRPr="009B120D">
        <w:rPr>
          <w:rFonts w:eastAsia="Calibri"/>
        </w:rPr>
        <w:t>Moulton worked on the product specifications for the Large Magnetic Dry-Erase Board.</w:t>
      </w:r>
    </w:p>
    <w:p w14:paraId="18FEFD47" w14:textId="452D7D59" w:rsidR="00080384" w:rsidRPr="009B120D" w:rsidRDefault="00080384" w:rsidP="00850B14">
      <w:pPr>
        <w:pStyle w:val="ListParagraph"/>
        <w:numPr>
          <w:ilvl w:val="0"/>
          <w:numId w:val="49"/>
        </w:numPr>
        <w:rPr>
          <w:rFonts w:eastAsia="Calibri"/>
        </w:rPr>
      </w:pPr>
      <w:r>
        <w:rPr>
          <w:rFonts w:eastAsia="Calibri"/>
        </w:rPr>
        <w:t>M.</w:t>
      </w:r>
      <w:r w:rsidRPr="009B120D">
        <w:rPr>
          <w:rFonts w:eastAsia="Calibri"/>
        </w:rPr>
        <w:t xml:space="preserve"> Poppe prepared the digital file for the Football and Lacrosse layouts, as well as the transparency layer for the braille/tactile counterpart.</w:t>
      </w:r>
    </w:p>
    <w:p w14:paraId="09474E0F" w14:textId="77777777" w:rsidR="00080384" w:rsidRPr="009B120D" w:rsidRDefault="00080384" w:rsidP="0062471D">
      <w:pPr>
        <w:rPr>
          <w:rFonts w:eastAsia="Calibri"/>
        </w:rPr>
      </w:pPr>
    </w:p>
    <w:p w14:paraId="0F8A50F2" w14:textId="77777777" w:rsidR="00080384" w:rsidRPr="009B120D" w:rsidRDefault="00080384" w:rsidP="001B0576">
      <w:pPr>
        <w:keepNext/>
        <w:rPr>
          <w:rFonts w:eastAsia="Calibri"/>
        </w:rPr>
      </w:pPr>
      <w:r w:rsidRPr="009B120D">
        <w:rPr>
          <w:rFonts w:eastAsia="Calibri"/>
        </w:rPr>
        <w:t>May 2017</w:t>
      </w:r>
    </w:p>
    <w:p w14:paraId="48500FEE" w14:textId="77777777" w:rsidR="00080384" w:rsidRPr="009B120D" w:rsidRDefault="00080384" w:rsidP="001B0576">
      <w:pPr>
        <w:pStyle w:val="ListParagraph"/>
        <w:keepNext/>
        <w:numPr>
          <w:ilvl w:val="0"/>
          <w:numId w:val="50"/>
        </w:numPr>
        <w:rPr>
          <w:rFonts w:eastAsia="Calibri"/>
        </w:rPr>
      </w:pPr>
      <w:r w:rsidRPr="009B120D">
        <w:rPr>
          <w:rFonts w:eastAsia="Calibri"/>
        </w:rPr>
        <w:t>A working meeting was conducted on May 19.</w:t>
      </w:r>
    </w:p>
    <w:p w14:paraId="42800A42" w14:textId="77777777" w:rsidR="00080384" w:rsidRPr="009B120D" w:rsidRDefault="00080384" w:rsidP="001B0576">
      <w:pPr>
        <w:numPr>
          <w:ilvl w:val="0"/>
          <w:numId w:val="50"/>
        </w:numPr>
        <w:rPr>
          <w:rFonts w:eastAsia="Calibri"/>
        </w:rPr>
      </w:pPr>
      <w:r w:rsidRPr="009B120D">
        <w:rPr>
          <w:rFonts w:eastAsia="Calibri"/>
        </w:rPr>
        <w:t>The layout and design of the Football chapter was initiated.</w:t>
      </w:r>
    </w:p>
    <w:p w14:paraId="451655ED" w14:textId="77777777" w:rsidR="00080384" w:rsidRPr="009B120D" w:rsidRDefault="00080384" w:rsidP="00850B14">
      <w:pPr>
        <w:pStyle w:val="ListParagraph"/>
        <w:numPr>
          <w:ilvl w:val="0"/>
          <w:numId w:val="50"/>
        </w:numPr>
        <w:rPr>
          <w:rFonts w:eastAsia="Calibri"/>
        </w:rPr>
      </w:pPr>
      <w:r w:rsidRPr="009B120D">
        <w:rPr>
          <w:rFonts w:eastAsia="Calibri"/>
        </w:rPr>
        <w:t>The product manager created the clean file for the Track and Field chapter.</w:t>
      </w:r>
    </w:p>
    <w:p w14:paraId="04EB37AC" w14:textId="77777777" w:rsidR="00080384" w:rsidRPr="009B120D" w:rsidRDefault="00080384" w:rsidP="00850B14">
      <w:pPr>
        <w:pStyle w:val="ListParagraph"/>
        <w:numPr>
          <w:ilvl w:val="0"/>
          <w:numId w:val="50"/>
        </w:numPr>
        <w:rPr>
          <w:rFonts w:eastAsia="Calibri"/>
        </w:rPr>
      </w:pPr>
      <w:r w:rsidRPr="009B120D">
        <w:rPr>
          <w:rFonts w:eastAsia="Calibri"/>
        </w:rPr>
        <w:t>Bishop initiated edits to the Lacrosse chapter.</w:t>
      </w:r>
      <w:r w:rsidRPr="009B120D">
        <w:rPr>
          <w:rFonts w:eastAsia="Calibri"/>
        </w:rPr>
        <w:br/>
      </w:r>
    </w:p>
    <w:p w14:paraId="4EC37B67" w14:textId="77777777" w:rsidR="00080384" w:rsidRPr="009B120D" w:rsidRDefault="00080384" w:rsidP="001B0576">
      <w:pPr>
        <w:keepNext/>
        <w:rPr>
          <w:rFonts w:eastAsia="Calibri"/>
        </w:rPr>
      </w:pPr>
      <w:r w:rsidRPr="009B120D">
        <w:rPr>
          <w:rFonts w:eastAsia="Calibri"/>
        </w:rPr>
        <w:t>June 2017</w:t>
      </w:r>
    </w:p>
    <w:p w14:paraId="3C6207EB" w14:textId="77777777" w:rsidR="00080384" w:rsidRPr="009B120D" w:rsidRDefault="00080384" w:rsidP="001B0576">
      <w:pPr>
        <w:pStyle w:val="ListParagraph"/>
        <w:keepNext/>
        <w:numPr>
          <w:ilvl w:val="0"/>
          <w:numId w:val="51"/>
        </w:numPr>
        <w:rPr>
          <w:rFonts w:eastAsia="Calibri"/>
        </w:rPr>
      </w:pPr>
      <w:r w:rsidRPr="009B120D">
        <w:rPr>
          <w:rFonts w:eastAsia="Calibri"/>
        </w:rPr>
        <w:t>Layout and design of the Football chapter was finalized.</w:t>
      </w:r>
    </w:p>
    <w:p w14:paraId="17D6929F" w14:textId="77777777" w:rsidR="00080384" w:rsidRPr="009B120D" w:rsidRDefault="00080384" w:rsidP="00850B14">
      <w:pPr>
        <w:pStyle w:val="ListParagraph"/>
        <w:numPr>
          <w:ilvl w:val="0"/>
          <w:numId w:val="51"/>
        </w:numPr>
        <w:rPr>
          <w:rFonts w:eastAsia="Calibri"/>
        </w:rPr>
      </w:pPr>
      <w:r w:rsidRPr="009B120D">
        <w:rPr>
          <w:rFonts w:eastAsia="Calibri"/>
        </w:rPr>
        <w:t>Edits were made to the Bowling chapter.</w:t>
      </w:r>
    </w:p>
    <w:p w14:paraId="40390221" w14:textId="77777777" w:rsidR="004A69A9" w:rsidRDefault="00080384" w:rsidP="00850B14">
      <w:pPr>
        <w:pStyle w:val="ListParagraph"/>
        <w:numPr>
          <w:ilvl w:val="0"/>
          <w:numId w:val="51"/>
        </w:numPr>
        <w:rPr>
          <w:rFonts w:eastAsia="Calibri"/>
        </w:rPr>
      </w:pPr>
      <w:r w:rsidRPr="009B120D">
        <w:rPr>
          <w:rFonts w:eastAsia="Calibri"/>
        </w:rPr>
        <w:t>The layout/design of the Bowling chapter was initiated.</w:t>
      </w:r>
    </w:p>
    <w:p w14:paraId="75BE1F44" w14:textId="7E528EB0" w:rsidR="00080384" w:rsidRPr="009B120D" w:rsidRDefault="00080384" w:rsidP="00850B14">
      <w:pPr>
        <w:pStyle w:val="ListParagraph"/>
        <w:numPr>
          <w:ilvl w:val="0"/>
          <w:numId w:val="51"/>
        </w:numPr>
        <w:rPr>
          <w:rFonts w:eastAsia="Calibri"/>
        </w:rPr>
      </w:pPr>
      <w:r w:rsidRPr="009B120D">
        <w:rPr>
          <w:rFonts w:eastAsia="Calibri"/>
        </w:rPr>
        <w:lastRenderedPageBreak/>
        <w:t>The ideal binder size was chosen for the final product.</w:t>
      </w:r>
    </w:p>
    <w:p w14:paraId="15277185" w14:textId="77777777" w:rsidR="004A69A9" w:rsidRDefault="00080384" w:rsidP="00850B14">
      <w:pPr>
        <w:pStyle w:val="ListParagraph"/>
        <w:numPr>
          <w:ilvl w:val="0"/>
          <w:numId w:val="51"/>
        </w:numPr>
        <w:rPr>
          <w:rFonts w:eastAsia="Calibri"/>
        </w:rPr>
      </w:pPr>
      <w:r w:rsidRPr="009B120D">
        <w:rPr>
          <w:rFonts w:eastAsia="Calibri"/>
        </w:rPr>
        <w:t>The product specifications meeting was conducted for the Large Magnetic Dry-Erase Board.</w:t>
      </w:r>
    </w:p>
    <w:p w14:paraId="50B7E18D" w14:textId="66138021" w:rsidR="00080384" w:rsidRPr="009B120D" w:rsidRDefault="00080384" w:rsidP="0062471D">
      <w:pPr>
        <w:rPr>
          <w:rFonts w:eastAsia="Calibri"/>
        </w:rPr>
      </w:pPr>
    </w:p>
    <w:p w14:paraId="3954C6F9" w14:textId="77777777" w:rsidR="00080384" w:rsidRPr="009B120D" w:rsidRDefault="00080384" w:rsidP="001B0576">
      <w:pPr>
        <w:keepNext/>
        <w:rPr>
          <w:rFonts w:eastAsia="Calibri"/>
        </w:rPr>
      </w:pPr>
      <w:r w:rsidRPr="009B120D">
        <w:rPr>
          <w:rFonts w:eastAsia="Calibri"/>
        </w:rPr>
        <w:t>July 2017</w:t>
      </w:r>
    </w:p>
    <w:p w14:paraId="046215C1" w14:textId="77777777" w:rsidR="00080384" w:rsidRPr="009B120D" w:rsidRDefault="00080384" w:rsidP="001B0576">
      <w:pPr>
        <w:pStyle w:val="ListParagraph"/>
        <w:keepNext/>
        <w:numPr>
          <w:ilvl w:val="0"/>
          <w:numId w:val="52"/>
        </w:numPr>
        <w:rPr>
          <w:rFonts w:eastAsia="Calibri"/>
        </w:rPr>
      </w:pPr>
      <w:r w:rsidRPr="009B120D">
        <w:rPr>
          <w:rFonts w:eastAsia="Calibri"/>
        </w:rPr>
        <w:t>The layout/design of the Bowling chapter was completed.</w:t>
      </w:r>
    </w:p>
    <w:p w14:paraId="41E931AE" w14:textId="77777777" w:rsidR="00080384" w:rsidRPr="009B120D" w:rsidRDefault="00080384" w:rsidP="00850B14">
      <w:pPr>
        <w:pStyle w:val="ListParagraph"/>
        <w:numPr>
          <w:ilvl w:val="0"/>
          <w:numId w:val="52"/>
        </w:numPr>
        <w:rPr>
          <w:rFonts w:eastAsia="Calibri"/>
        </w:rPr>
      </w:pPr>
      <w:r w:rsidRPr="009B120D">
        <w:rPr>
          <w:rFonts w:eastAsia="Calibri"/>
        </w:rPr>
        <w:t>Edits were made to the Swimming chapter and shared with consultants for approval.</w:t>
      </w:r>
    </w:p>
    <w:p w14:paraId="2A23AC44" w14:textId="77777777" w:rsidR="00080384" w:rsidRPr="009B120D" w:rsidRDefault="00080384" w:rsidP="00850B14">
      <w:pPr>
        <w:pStyle w:val="ListParagraph"/>
        <w:numPr>
          <w:ilvl w:val="0"/>
          <w:numId w:val="52"/>
        </w:numPr>
        <w:rPr>
          <w:rFonts w:eastAsia="Calibri"/>
        </w:rPr>
      </w:pPr>
      <w:r w:rsidRPr="009B120D">
        <w:rPr>
          <w:rFonts w:eastAsia="Calibri"/>
        </w:rPr>
        <w:t>The layout/design of the Swimming chapter was initiated.</w:t>
      </w:r>
    </w:p>
    <w:p w14:paraId="35946E31" w14:textId="77777777" w:rsidR="00080384" w:rsidRPr="009B120D" w:rsidRDefault="00080384" w:rsidP="00850B14">
      <w:pPr>
        <w:pStyle w:val="ListParagraph"/>
        <w:numPr>
          <w:ilvl w:val="0"/>
          <w:numId w:val="52"/>
        </w:numPr>
        <w:rPr>
          <w:rFonts w:eastAsia="Calibri"/>
        </w:rPr>
      </w:pPr>
      <w:r w:rsidRPr="009B120D">
        <w:rPr>
          <w:rFonts w:eastAsia="Calibri"/>
        </w:rPr>
        <w:t>Bishop edited the Tennis chapter.</w:t>
      </w:r>
    </w:p>
    <w:p w14:paraId="1A541E34" w14:textId="77777777" w:rsidR="00080384" w:rsidRPr="009B120D" w:rsidRDefault="00080384" w:rsidP="00850B14">
      <w:pPr>
        <w:pStyle w:val="ListParagraph"/>
        <w:numPr>
          <w:ilvl w:val="0"/>
          <w:numId w:val="52"/>
        </w:numPr>
        <w:rPr>
          <w:rFonts w:eastAsia="Calibri"/>
        </w:rPr>
      </w:pPr>
      <w:r w:rsidRPr="009B120D">
        <w:rPr>
          <w:rFonts w:eastAsia="Calibri"/>
        </w:rPr>
        <w:t>Dakin initiated final construction of the Football and Lacrosse vacuum-form master.</w:t>
      </w:r>
    </w:p>
    <w:p w14:paraId="2817608C" w14:textId="77777777" w:rsidR="00080384" w:rsidRPr="009B120D" w:rsidRDefault="00080384" w:rsidP="0062471D">
      <w:pPr>
        <w:rPr>
          <w:rFonts w:eastAsia="Calibri"/>
        </w:rPr>
      </w:pPr>
    </w:p>
    <w:p w14:paraId="23DFA26B" w14:textId="77777777" w:rsidR="00080384" w:rsidRPr="009B120D" w:rsidRDefault="00080384" w:rsidP="001B0576">
      <w:pPr>
        <w:keepNext/>
        <w:rPr>
          <w:rFonts w:eastAsia="Calibri"/>
        </w:rPr>
      </w:pPr>
      <w:r w:rsidRPr="009B120D">
        <w:rPr>
          <w:rFonts w:eastAsia="Calibri"/>
        </w:rPr>
        <w:t>August 2017</w:t>
      </w:r>
    </w:p>
    <w:p w14:paraId="5566A841" w14:textId="77777777" w:rsidR="00080384" w:rsidRPr="009B120D" w:rsidRDefault="00080384" w:rsidP="001B0576">
      <w:pPr>
        <w:pStyle w:val="ListParagraph"/>
        <w:keepNext/>
        <w:numPr>
          <w:ilvl w:val="0"/>
          <w:numId w:val="52"/>
        </w:numPr>
        <w:rPr>
          <w:rFonts w:eastAsia="Calibri"/>
        </w:rPr>
      </w:pPr>
      <w:r w:rsidRPr="009B120D">
        <w:rPr>
          <w:rFonts w:eastAsia="Calibri"/>
        </w:rPr>
        <w:t>Working meetings were conducted on August 4 and 18.</w:t>
      </w:r>
    </w:p>
    <w:p w14:paraId="5E51A718" w14:textId="77777777" w:rsidR="00080384" w:rsidRPr="009B120D" w:rsidRDefault="00080384" w:rsidP="00850B14">
      <w:pPr>
        <w:pStyle w:val="ListParagraph"/>
        <w:numPr>
          <w:ilvl w:val="0"/>
          <w:numId w:val="52"/>
        </w:numPr>
        <w:rPr>
          <w:rFonts w:eastAsia="Calibri"/>
        </w:rPr>
      </w:pPr>
      <w:r w:rsidRPr="009B120D">
        <w:rPr>
          <w:rFonts w:eastAsia="Calibri"/>
        </w:rPr>
        <w:t>The layout/design of the Swimming chapter was completed.</w:t>
      </w:r>
    </w:p>
    <w:p w14:paraId="7D84299E" w14:textId="77777777" w:rsidR="00080384" w:rsidRPr="009B120D" w:rsidRDefault="00080384" w:rsidP="00850B14">
      <w:pPr>
        <w:pStyle w:val="ListParagraph"/>
        <w:numPr>
          <w:ilvl w:val="0"/>
          <w:numId w:val="52"/>
        </w:numPr>
        <w:rPr>
          <w:rFonts w:eastAsia="Calibri"/>
        </w:rPr>
      </w:pPr>
      <w:r w:rsidRPr="009B120D">
        <w:rPr>
          <w:rFonts w:eastAsia="Calibri"/>
        </w:rPr>
        <w:t>The Tennis chapter was approved by the consultants.</w:t>
      </w:r>
    </w:p>
    <w:p w14:paraId="523D93CC" w14:textId="77777777" w:rsidR="00080384" w:rsidRPr="009B120D" w:rsidRDefault="00080384" w:rsidP="00850B14">
      <w:pPr>
        <w:pStyle w:val="ListParagraph"/>
        <w:numPr>
          <w:ilvl w:val="0"/>
          <w:numId w:val="52"/>
        </w:numPr>
        <w:rPr>
          <w:rFonts w:eastAsia="Calibri"/>
        </w:rPr>
      </w:pPr>
      <w:r w:rsidRPr="009B120D">
        <w:rPr>
          <w:rFonts w:eastAsia="Calibri"/>
        </w:rPr>
        <w:t>The layout/design of the Tennis chapter was initiated.</w:t>
      </w:r>
    </w:p>
    <w:p w14:paraId="1F5BEDA0" w14:textId="77777777" w:rsidR="00080384" w:rsidRPr="009B120D" w:rsidRDefault="00080384" w:rsidP="00850B14">
      <w:pPr>
        <w:pStyle w:val="ListParagraph"/>
        <w:numPr>
          <w:ilvl w:val="0"/>
          <w:numId w:val="52"/>
        </w:numPr>
        <w:rPr>
          <w:rFonts w:eastAsia="Calibri"/>
        </w:rPr>
      </w:pPr>
      <w:r w:rsidRPr="009B120D">
        <w:rPr>
          <w:rFonts w:eastAsia="Calibri"/>
        </w:rPr>
        <w:t>Dakin completed final tooling of the Football and Lacrosse layouts.</w:t>
      </w:r>
    </w:p>
    <w:p w14:paraId="24B7D7E9" w14:textId="77777777" w:rsidR="00080384" w:rsidRPr="009B120D" w:rsidRDefault="00080384" w:rsidP="00850B14">
      <w:pPr>
        <w:pStyle w:val="ListParagraph"/>
        <w:numPr>
          <w:ilvl w:val="0"/>
          <w:numId w:val="52"/>
        </w:numPr>
        <w:rPr>
          <w:rFonts w:eastAsia="Calibri"/>
        </w:rPr>
      </w:pPr>
      <w:r w:rsidRPr="009B120D">
        <w:rPr>
          <w:rFonts w:eastAsia="Calibri"/>
        </w:rPr>
        <w:t>Bishop and the product manager made edits to the Badminton chapter.</w:t>
      </w:r>
    </w:p>
    <w:p w14:paraId="3BE2D5BE" w14:textId="77777777" w:rsidR="00080384" w:rsidRPr="009B120D" w:rsidRDefault="00080384" w:rsidP="00850B14">
      <w:pPr>
        <w:pStyle w:val="ListParagraph"/>
        <w:numPr>
          <w:ilvl w:val="0"/>
          <w:numId w:val="52"/>
        </w:numPr>
        <w:rPr>
          <w:rFonts w:eastAsia="Calibri"/>
        </w:rPr>
      </w:pPr>
      <w:r w:rsidRPr="009B120D">
        <w:rPr>
          <w:rFonts w:eastAsia="Calibri"/>
        </w:rPr>
        <w:t>The final layout/design of the Badminton chapter was completed.</w:t>
      </w:r>
    </w:p>
    <w:p w14:paraId="082EBA89" w14:textId="77777777" w:rsidR="00080384" w:rsidRPr="009B120D" w:rsidRDefault="00080384" w:rsidP="0062471D">
      <w:pPr>
        <w:rPr>
          <w:rFonts w:eastAsia="Calibri"/>
        </w:rPr>
      </w:pPr>
    </w:p>
    <w:p w14:paraId="03B6CB73" w14:textId="77777777" w:rsidR="00080384" w:rsidRPr="009B120D" w:rsidRDefault="00080384" w:rsidP="001B0576">
      <w:pPr>
        <w:keepNext/>
        <w:rPr>
          <w:rFonts w:eastAsia="Calibri"/>
        </w:rPr>
      </w:pPr>
      <w:r w:rsidRPr="009B120D">
        <w:rPr>
          <w:rFonts w:eastAsia="Calibri"/>
        </w:rPr>
        <w:t>September 2017</w:t>
      </w:r>
    </w:p>
    <w:p w14:paraId="16A7BEAA" w14:textId="77777777" w:rsidR="00080384" w:rsidRPr="009B120D" w:rsidRDefault="00080384" w:rsidP="001B0576">
      <w:pPr>
        <w:pStyle w:val="ListParagraph"/>
        <w:keepNext/>
        <w:numPr>
          <w:ilvl w:val="0"/>
          <w:numId w:val="52"/>
        </w:numPr>
        <w:rPr>
          <w:rFonts w:eastAsia="Calibri"/>
        </w:rPr>
      </w:pPr>
      <w:r w:rsidRPr="009B120D">
        <w:rPr>
          <w:rFonts w:eastAsia="Calibri"/>
        </w:rPr>
        <w:t>Working meetings were conducted on September 1, 15, and 29.</w:t>
      </w:r>
    </w:p>
    <w:p w14:paraId="3C4A48F7" w14:textId="77777777" w:rsidR="00080384" w:rsidRPr="009B120D" w:rsidRDefault="00080384" w:rsidP="00850B14">
      <w:pPr>
        <w:pStyle w:val="ListParagraph"/>
        <w:numPr>
          <w:ilvl w:val="0"/>
          <w:numId w:val="52"/>
        </w:numPr>
        <w:rPr>
          <w:rFonts w:eastAsia="Calibri"/>
        </w:rPr>
      </w:pPr>
      <w:r w:rsidRPr="009B120D">
        <w:rPr>
          <w:rFonts w:eastAsia="Calibri"/>
        </w:rPr>
        <w:t>Dakin completed final tooling preparation of the Football and Lacrosse layouts and tested registration of the printed and vacuum-formed parts.</w:t>
      </w:r>
    </w:p>
    <w:p w14:paraId="08DDF0F8" w14:textId="77777777" w:rsidR="00080384" w:rsidRPr="009B120D" w:rsidRDefault="00080384" w:rsidP="00850B14">
      <w:pPr>
        <w:pStyle w:val="ListParagraph"/>
        <w:numPr>
          <w:ilvl w:val="0"/>
          <w:numId w:val="52"/>
        </w:numPr>
        <w:rPr>
          <w:rFonts w:eastAsia="Calibri"/>
        </w:rPr>
      </w:pPr>
      <w:r w:rsidRPr="009B120D">
        <w:rPr>
          <w:rFonts w:eastAsia="Calibri"/>
        </w:rPr>
        <w:t>Digital scans of the original sports layouts continued to be readied by the manufacturing specialist.</w:t>
      </w:r>
    </w:p>
    <w:p w14:paraId="45720747" w14:textId="77777777" w:rsidR="00080384" w:rsidRPr="009B120D" w:rsidRDefault="00080384" w:rsidP="00850B14">
      <w:pPr>
        <w:pStyle w:val="ListParagraph"/>
        <w:numPr>
          <w:ilvl w:val="0"/>
          <w:numId w:val="52"/>
        </w:numPr>
        <w:rPr>
          <w:rFonts w:eastAsia="Calibri"/>
        </w:rPr>
      </w:pPr>
      <w:r w:rsidRPr="009B120D">
        <w:rPr>
          <w:rFonts w:eastAsia="Calibri"/>
        </w:rPr>
        <w:t>Edits were made to the Volleyball chapter.</w:t>
      </w:r>
    </w:p>
    <w:p w14:paraId="428DF693" w14:textId="77777777" w:rsidR="00080384" w:rsidRPr="009B120D" w:rsidRDefault="00080384" w:rsidP="00850B14">
      <w:pPr>
        <w:numPr>
          <w:ilvl w:val="0"/>
          <w:numId w:val="52"/>
        </w:numPr>
      </w:pPr>
      <w:r w:rsidRPr="009B120D">
        <w:t>The pilot run of the Large Magnetic Dry-Erase Board was underway.</w:t>
      </w:r>
    </w:p>
    <w:p w14:paraId="5B393FB1" w14:textId="77777777" w:rsidR="00080384" w:rsidRPr="009B120D" w:rsidRDefault="00080384" w:rsidP="0062471D">
      <w:pPr>
        <w:rPr>
          <w:rFonts w:eastAsia="Calibri"/>
        </w:rPr>
      </w:pPr>
    </w:p>
    <w:p w14:paraId="3E4D3E6B" w14:textId="77777777" w:rsidR="00080384" w:rsidRPr="009B120D" w:rsidRDefault="00080384" w:rsidP="0062471D">
      <w:pPr>
        <w:rPr>
          <w:rFonts w:eastAsia="Calibri"/>
        </w:rPr>
      </w:pPr>
      <w:r w:rsidRPr="009B120D">
        <w:rPr>
          <w:rFonts w:eastAsia="Calibri"/>
        </w:rPr>
        <w:t>Progress on SPORTS COURTS continued at a steady, monthly pace throughout FY 2018. Conversion of scanned silkscreen art to digitized-files, construction of vacuum-form masters, and the editing of the related sports chapters through various rounds of proofs accounted for most of the project staff’s efforts. Project milestones and notable tasks accomplished throughout the fiscal year encompassed the following:</w:t>
      </w:r>
    </w:p>
    <w:p w14:paraId="346075E6" w14:textId="77777777" w:rsidR="00080384" w:rsidRPr="009B120D" w:rsidRDefault="00080384" w:rsidP="0062471D">
      <w:pPr>
        <w:rPr>
          <w:rFonts w:eastAsia="Calibri"/>
        </w:rPr>
      </w:pPr>
    </w:p>
    <w:p w14:paraId="7397C906" w14:textId="77777777" w:rsidR="00080384" w:rsidRPr="009B120D" w:rsidRDefault="00080384" w:rsidP="001B0576">
      <w:pPr>
        <w:keepNext/>
        <w:rPr>
          <w:rFonts w:eastAsia="Calibri"/>
        </w:rPr>
      </w:pPr>
      <w:r w:rsidRPr="009B120D">
        <w:rPr>
          <w:rFonts w:eastAsia="Calibri"/>
        </w:rPr>
        <w:t>October 2017</w:t>
      </w:r>
    </w:p>
    <w:p w14:paraId="2107EE88" w14:textId="37246FA3" w:rsidR="00080384" w:rsidRPr="009B120D" w:rsidRDefault="00080384" w:rsidP="001B0576">
      <w:pPr>
        <w:keepNext/>
        <w:numPr>
          <w:ilvl w:val="0"/>
          <w:numId w:val="60"/>
        </w:numPr>
      </w:pPr>
      <w:r w:rsidRPr="009B120D">
        <w:t xml:space="preserve">On October 12, the Large Magnetic Dry-Erase Board was launched. The selling price is $41.00 (available with </w:t>
      </w:r>
      <w:r w:rsidR="00D026D4">
        <w:t>Federal Quota</w:t>
      </w:r>
      <w:r w:rsidRPr="009B120D">
        <w:t xml:space="preserve"> funds). This board will be available for separate purchase and will be included with the SPORTS COURTS kit.</w:t>
      </w:r>
    </w:p>
    <w:p w14:paraId="48569AEB" w14:textId="77777777" w:rsidR="00080384" w:rsidRPr="009B120D" w:rsidRDefault="00080384" w:rsidP="00850B14">
      <w:pPr>
        <w:numPr>
          <w:ilvl w:val="0"/>
          <w:numId w:val="60"/>
        </w:numPr>
      </w:pPr>
      <w:r w:rsidRPr="009B120D">
        <w:t>The updated content of each edited chapter was sent to consultants for their final review.</w:t>
      </w:r>
    </w:p>
    <w:p w14:paraId="3D81F619" w14:textId="77777777" w:rsidR="00080384" w:rsidRPr="009B120D" w:rsidRDefault="00080384" w:rsidP="00850B14">
      <w:pPr>
        <w:numPr>
          <w:ilvl w:val="0"/>
          <w:numId w:val="60"/>
        </w:numPr>
      </w:pPr>
      <w:r w:rsidRPr="009B120D">
        <w:lastRenderedPageBreak/>
        <w:t>The initial graphic layout and related editing for the Tennis, Goalball, Bowling, Baseball, Speedball, and Ultimate chapters was accomplished.</w:t>
      </w:r>
    </w:p>
    <w:p w14:paraId="3DCAF6EC" w14:textId="77777777" w:rsidR="00080384" w:rsidRPr="009B120D" w:rsidRDefault="00080384" w:rsidP="00850B14">
      <w:pPr>
        <w:numPr>
          <w:ilvl w:val="0"/>
          <w:numId w:val="60"/>
        </w:numPr>
      </w:pPr>
      <w:r w:rsidRPr="009B120D">
        <w:t>Lee continued to provide trademark attributions for each prepared sports chapter.</w:t>
      </w:r>
    </w:p>
    <w:p w14:paraId="2E6F8D68" w14:textId="77777777" w:rsidR="00080384" w:rsidRPr="009B120D" w:rsidRDefault="00080384" w:rsidP="00850B14">
      <w:pPr>
        <w:numPr>
          <w:ilvl w:val="0"/>
          <w:numId w:val="60"/>
        </w:numPr>
      </w:pPr>
      <w:r w:rsidRPr="009B120D">
        <w:t>On October 19, a working meeting was conducted with the entire in-house project team to report project status and maintain momentum on the project. Production staff were included in these meetings to keep them abreast of forthcoming printing, collation, and assembly tasks for the end product.</w:t>
      </w:r>
    </w:p>
    <w:p w14:paraId="0890A82D" w14:textId="77777777" w:rsidR="00080384" w:rsidRPr="009B120D" w:rsidRDefault="00080384" w:rsidP="0062471D">
      <w:pPr>
        <w:rPr>
          <w:rFonts w:eastAsia="Calibri"/>
        </w:rPr>
      </w:pPr>
    </w:p>
    <w:p w14:paraId="30906E36" w14:textId="77777777" w:rsidR="00080384" w:rsidRPr="009B120D" w:rsidRDefault="00080384" w:rsidP="001B0576">
      <w:pPr>
        <w:keepNext/>
        <w:rPr>
          <w:rFonts w:eastAsia="Calibri"/>
        </w:rPr>
      </w:pPr>
      <w:r w:rsidRPr="009B120D">
        <w:rPr>
          <w:rFonts w:eastAsia="Calibri"/>
        </w:rPr>
        <w:t>November 2017</w:t>
      </w:r>
    </w:p>
    <w:p w14:paraId="5830A954" w14:textId="77777777" w:rsidR="004A69A9" w:rsidRDefault="00080384" w:rsidP="001B0576">
      <w:pPr>
        <w:keepNext/>
        <w:numPr>
          <w:ilvl w:val="0"/>
          <w:numId w:val="60"/>
        </w:numPr>
      </w:pPr>
      <w:r w:rsidRPr="009B120D">
        <w:t>A working meeting was conducted on November 16.</w:t>
      </w:r>
    </w:p>
    <w:p w14:paraId="5FFFDD7D" w14:textId="253AB4A3" w:rsidR="00080384" w:rsidRPr="009B120D" w:rsidRDefault="00080384" w:rsidP="00850B14">
      <w:pPr>
        <w:pStyle w:val="ListParagraph"/>
        <w:numPr>
          <w:ilvl w:val="0"/>
          <w:numId w:val="60"/>
        </w:numPr>
      </w:pPr>
      <w:r w:rsidRPr="009B120D">
        <w:t xml:space="preserve">The manufacturing specialist requested a quote from an outside vendor for the cutting die to generate the </w:t>
      </w:r>
      <w:r>
        <w:t>“</w:t>
      </w:r>
      <w:r w:rsidRPr="009B120D">
        <w:t>X</w:t>
      </w:r>
      <w:r>
        <w:t>”</w:t>
      </w:r>
      <w:r w:rsidRPr="009B120D">
        <w:t xml:space="preserve"> and </w:t>
      </w:r>
      <w:r>
        <w:t>“</w:t>
      </w:r>
      <w:r w:rsidRPr="009B120D">
        <w:t>O</w:t>
      </w:r>
      <w:r>
        <w:t>”</w:t>
      </w:r>
      <w:r w:rsidRPr="009B120D">
        <w:t xml:space="preserve"> magnetic pieces. It was anticipated that a side-out punch would be used during the die-cut process to avoid damage to parts.</w:t>
      </w:r>
    </w:p>
    <w:p w14:paraId="75E0E54A" w14:textId="77777777" w:rsidR="00080384" w:rsidRPr="009B120D" w:rsidRDefault="00080384" w:rsidP="00850B14">
      <w:pPr>
        <w:pStyle w:val="ListParagraph"/>
        <w:numPr>
          <w:ilvl w:val="0"/>
          <w:numId w:val="60"/>
        </w:numPr>
      </w:pPr>
      <w:r w:rsidRPr="009B120D">
        <w:t>The product manager reviewed representative 3D-printed parts (e.g., bowling pins, basketball goals) for planned injection molding. The goal posts (large and small) were resized and printed with base sizes similar to the prototype version.</w:t>
      </w:r>
    </w:p>
    <w:p w14:paraId="4FC942C4" w14:textId="77777777" w:rsidR="00080384" w:rsidRPr="009B120D" w:rsidRDefault="00080384" w:rsidP="00850B14">
      <w:pPr>
        <w:pStyle w:val="ListParagraph"/>
        <w:numPr>
          <w:ilvl w:val="0"/>
          <w:numId w:val="60"/>
        </w:numPr>
      </w:pPr>
      <w:r w:rsidRPr="009B120D">
        <w:t>The printed transparency of the Badminton/Tennis layouts were Roland</w:t>
      </w:r>
      <w:r w:rsidRPr="00362E52">
        <w:rPr>
          <w:vertAlign w:val="superscript"/>
        </w:rPr>
        <w:t>®</w:t>
      </w:r>
      <w:r w:rsidRPr="009B120D">
        <w:t xml:space="preserve"> UV-print</w:t>
      </w:r>
      <w:r>
        <w:t>ed</w:t>
      </w:r>
      <w:r w:rsidRPr="009B120D">
        <w:t xml:space="preserve"> and furnished to the Model Shop for vacuum-form setup.</w:t>
      </w:r>
    </w:p>
    <w:p w14:paraId="77132ED8" w14:textId="77777777" w:rsidR="00080384" w:rsidRPr="009B120D" w:rsidRDefault="00080384" w:rsidP="00850B14">
      <w:pPr>
        <w:pStyle w:val="ListParagraph"/>
        <w:numPr>
          <w:ilvl w:val="0"/>
          <w:numId w:val="60"/>
        </w:numPr>
        <w:rPr>
          <w:rFonts w:eastAsia="Calibri"/>
        </w:rPr>
      </w:pPr>
      <w:r w:rsidRPr="009B120D">
        <w:t>The sports chapters were in various stages of editing, layout/design, and consultant review. By the end of the month, all of the sports chapters had transitioned to the layout/design stage.</w:t>
      </w:r>
    </w:p>
    <w:p w14:paraId="35F905E9" w14:textId="77777777" w:rsidR="00080384" w:rsidRPr="009B120D" w:rsidRDefault="00080384" w:rsidP="0062471D">
      <w:pPr>
        <w:pStyle w:val="ListParagraph"/>
        <w:rPr>
          <w:rFonts w:eastAsia="Calibri"/>
        </w:rPr>
      </w:pPr>
    </w:p>
    <w:p w14:paraId="2D6495C9" w14:textId="77777777" w:rsidR="00080384" w:rsidRPr="009B120D" w:rsidRDefault="00080384" w:rsidP="001B0576">
      <w:pPr>
        <w:keepNext/>
        <w:rPr>
          <w:rFonts w:eastAsia="Calibri"/>
        </w:rPr>
      </w:pPr>
      <w:r w:rsidRPr="009B120D">
        <w:rPr>
          <w:rFonts w:eastAsia="Calibri"/>
        </w:rPr>
        <w:t>December 2017</w:t>
      </w:r>
    </w:p>
    <w:p w14:paraId="7F72AD61" w14:textId="77777777" w:rsidR="004A69A9" w:rsidRDefault="00080384" w:rsidP="00843C9F">
      <w:pPr>
        <w:pStyle w:val="ListParagraph"/>
        <w:keepNext/>
        <w:numPr>
          <w:ilvl w:val="0"/>
          <w:numId w:val="60"/>
        </w:numPr>
      </w:pPr>
      <w:r w:rsidRPr="009B120D">
        <w:t>Dakin initiated work on the related 2-up vacuum-form master for the Badminton/Tennis layouts.</w:t>
      </w:r>
    </w:p>
    <w:p w14:paraId="552F3DB7" w14:textId="77777777" w:rsidR="004A69A9" w:rsidRDefault="00080384" w:rsidP="00850B14">
      <w:pPr>
        <w:pStyle w:val="ListParagraph"/>
        <w:numPr>
          <w:ilvl w:val="0"/>
          <w:numId w:val="60"/>
        </w:numPr>
      </w:pPr>
      <w:r w:rsidRPr="009B120D">
        <w:t xml:space="preserve">The design layout of each sports chapter continued to be carefully proofed by </w:t>
      </w:r>
      <w:r>
        <w:t xml:space="preserve">the research assistant and </w:t>
      </w:r>
      <w:r w:rsidRPr="009B120D">
        <w:t>product manager</w:t>
      </w:r>
      <w:r>
        <w:t>.</w:t>
      </w:r>
    </w:p>
    <w:p w14:paraId="605247D5" w14:textId="6D724E35" w:rsidR="00080384" w:rsidRPr="009B120D" w:rsidRDefault="00080384" w:rsidP="0062471D">
      <w:pPr>
        <w:pStyle w:val="ListParagraph"/>
        <w:rPr>
          <w:rFonts w:eastAsia="Calibri"/>
        </w:rPr>
      </w:pPr>
    </w:p>
    <w:p w14:paraId="4F9A9A68" w14:textId="77777777" w:rsidR="00080384" w:rsidRPr="009B120D" w:rsidRDefault="00080384" w:rsidP="001B0576">
      <w:pPr>
        <w:keepNext/>
        <w:rPr>
          <w:rFonts w:eastAsia="Calibri"/>
        </w:rPr>
      </w:pPr>
      <w:r w:rsidRPr="009B120D">
        <w:rPr>
          <w:rFonts w:eastAsia="Calibri"/>
        </w:rPr>
        <w:t>January 2018</w:t>
      </w:r>
    </w:p>
    <w:p w14:paraId="7922746D" w14:textId="77777777" w:rsidR="00080384" w:rsidRPr="009B120D" w:rsidRDefault="00080384" w:rsidP="001B0576">
      <w:pPr>
        <w:pStyle w:val="ListParagraph"/>
        <w:keepNext/>
        <w:numPr>
          <w:ilvl w:val="0"/>
          <w:numId w:val="61"/>
        </w:numPr>
        <w:rPr>
          <w:rFonts w:eastAsia="Calibri"/>
        </w:rPr>
      </w:pPr>
      <w:r w:rsidRPr="009B120D">
        <w:rPr>
          <w:rFonts w:eastAsia="Calibri"/>
        </w:rPr>
        <w:t>Working meetings were conducted on January 17 and January 25. The ideal size of magnetic coins for the various 3D pieces was addressed.</w:t>
      </w:r>
    </w:p>
    <w:p w14:paraId="39D961F9" w14:textId="77777777" w:rsidR="00080384" w:rsidRPr="009B120D" w:rsidRDefault="00080384" w:rsidP="00850B14">
      <w:pPr>
        <w:pStyle w:val="ListParagraph"/>
        <w:numPr>
          <w:ilvl w:val="0"/>
          <w:numId w:val="61"/>
        </w:numPr>
        <w:rPr>
          <w:rFonts w:eastAsia="Calibri"/>
        </w:rPr>
      </w:pPr>
      <w:r w:rsidRPr="009B120D">
        <w:t xml:space="preserve">A quote was received from the vendor for the </w:t>
      </w:r>
      <w:r>
        <w:t>“X” and “O”</w:t>
      </w:r>
      <w:r w:rsidRPr="009B120D">
        <w:t xml:space="preserve"> cutting dies.</w:t>
      </w:r>
    </w:p>
    <w:p w14:paraId="63906858" w14:textId="77777777" w:rsidR="00080384" w:rsidRPr="009B120D" w:rsidRDefault="00080384" w:rsidP="00850B14">
      <w:pPr>
        <w:pStyle w:val="ListParagraph"/>
        <w:numPr>
          <w:ilvl w:val="0"/>
          <w:numId w:val="61"/>
        </w:numPr>
        <w:rPr>
          <w:rFonts w:eastAsia="Calibri"/>
        </w:rPr>
      </w:pPr>
      <w:r w:rsidRPr="009B120D">
        <w:t xml:space="preserve">The graphic designer and product manager developed the tactile/print design for the Ultimate field layout, a new field layout was added after the </w:t>
      </w:r>
      <w:r>
        <w:t>field-test</w:t>
      </w:r>
      <w:r w:rsidRPr="009B120D">
        <w:t xml:space="preserve"> stage.</w:t>
      </w:r>
    </w:p>
    <w:p w14:paraId="35FFDE79" w14:textId="77777777" w:rsidR="00080384" w:rsidRPr="009B120D" w:rsidRDefault="00080384" w:rsidP="0062471D">
      <w:pPr>
        <w:rPr>
          <w:rFonts w:eastAsia="Calibri"/>
        </w:rPr>
      </w:pPr>
    </w:p>
    <w:p w14:paraId="34068E04" w14:textId="77777777" w:rsidR="00080384" w:rsidRPr="009B120D" w:rsidRDefault="00080384" w:rsidP="001B0576">
      <w:pPr>
        <w:keepNext/>
        <w:rPr>
          <w:rFonts w:eastAsia="Calibri"/>
        </w:rPr>
      </w:pPr>
      <w:r w:rsidRPr="009B120D">
        <w:rPr>
          <w:rFonts w:eastAsia="Calibri"/>
        </w:rPr>
        <w:t>February 2018</w:t>
      </w:r>
    </w:p>
    <w:p w14:paraId="7A8302EC" w14:textId="77777777" w:rsidR="00080384" w:rsidRPr="009B120D" w:rsidRDefault="00080384" w:rsidP="001B0576">
      <w:pPr>
        <w:pStyle w:val="ListParagraph"/>
        <w:keepNext/>
        <w:numPr>
          <w:ilvl w:val="0"/>
          <w:numId w:val="60"/>
        </w:numPr>
      </w:pPr>
      <w:r w:rsidRPr="009B120D">
        <w:t>Working meetings were conducted on February 8 and February 22.</w:t>
      </w:r>
    </w:p>
    <w:p w14:paraId="0F13FEEA" w14:textId="77777777" w:rsidR="00080384" w:rsidRPr="009B120D" w:rsidRDefault="00080384" w:rsidP="00850B14">
      <w:pPr>
        <w:pStyle w:val="ListParagraph"/>
        <w:numPr>
          <w:ilvl w:val="0"/>
          <w:numId w:val="60"/>
        </w:numPr>
      </w:pPr>
      <w:r w:rsidRPr="009B120D">
        <w:t>Dakin continued to work on the related vacuum-form pattern for the Badminton/Tennis layouts. Braille pin position was checked on the vacuum-form master.</w:t>
      </w:r>
    </w:p>
    <w:p w14:paraId="394122D3" w14:textId="77777777" w:rsidR="004A69A9" w:rsidRDefault="00080384" w:rsidP="00850B14">
      <w:pPr>
        <w:pStyle w:val="ListParagraph"/>
        <w:numPr>
          <w:ilvl w:val="0"/>
          <w:numId w:val="60"/>
        </w:numPr>
      </w:pPr>
      <w:r w:rsidRPr="009B120D">
        <w:t xml:space="preserve">The sports chapters continued to be in various stages of layout and design; proofs were approved or refined by the </w:t>
      </w:r>
      <w:r>
        <w:t xml:space="preserve">research assistant and </w:t>
      </w:r>
      <w:r w:rsidRPr="009B120D">
        <w:t>product manager.</w:t>
      </w:r>
    </w:p>
    <w:p w14:paraId="2E7C40B4" w14:textId="105F7611" w:rsidR="00080384" w:rsidRPr="009B120D" w:rsidRDefault="00080384" w:rsidP="0062471D">
      <w:pPr>
        <w:rPr>
          <w:rFonts w:eastAsia="Calibri"/>
        </w:rPr>
      </w:pPr>
    </w:p>
    <w:p w14:paraId="6FCAF974" w14:textId="77777777" w:rsidR="00080384" w:rsidRPr="009B120D" w:rsidRDefault="00080384" w:rsidP="001B0576">
      <w:pPr>
        <w:keepNext/>
        <w:rPr>
          <w:rFonts w:eastAsia="Calibri"/>
        </w:rPr>
      </w:pPr>
      <w:r w:rsidRPr="009B120D">
        <w:rPr>
          <w:rFonts w:eastAsia="Calibri"/>
        </w:rPr>
        <w:t>March 2018</w:t>
      </w:r>
    </w:p>
    <w:p w14:paraId="786CAA73" w14:textId="77777777" w:rsidR="004A69A9" w:rsidRDefault="00080384" w:rsidP="001B0576">
      <w:pPr>
        <w:pStyle w:val="ListParagraph"/>
        <w:keepNext/>
        <w:numPr>
          <w:ilvl w:val="0"/>
          <w:numId w:val="62"/>
        </w:numPr>
        <w:rPr>
          <w:rFonts w:eastAsia="Calibri"/>
        </w:rPr>
      </w:pPr>
      <w:r w:rsidRPr="009B120D">
        <w:rPr>
          <w:rFonts w:eastAsia="Calibri"/>
        </w:rPr>
        <w:t>Dakin prepared the vacuum-form master for the Swimming/Ultimate layouts.</w:t>
      </w:r>
    </w:p>
    <w:p w14:paraId="5ADFEAF5" w14:textId="12E1B86B" w:rsidR="00080384" w:rsidRPr="009B120D" w:rsidRDefault="00080384" w:rsidP="00850B14">
      <w:pPr>
        <w:pStyle w:val="ListParagraph"/>
        <w:numPr>
          <w:ilvl w:val="0"/>
          <w:numId w:val="62"/>
        </w:numPr>
        <w:rPr>
          <w:rFonts w:eastAsia="Calibri"/>
        </w:rPr>
      </w:pPr>
      <w:r w:rsidRPr="009B120D">
        <w:rPr>
          <w:rFonts w:eastAsia="Calibri"/>
        </w:rPr>
        <w:t>Plans for die-cutting a needlepoint canvas for the long and short nets were addressed.</w:t>
      </w:r>
    </w:p>
    <w:p w14:paraId="5B45ADBE" w14:textId="77777777" w:rsidR="00080384" w:rsidRPr="009B120D" w:rsidRDefault="00080384" w:rsidP="0062471D">
      <w:pPr>
        <w:rPr>
          <w:rFonts w:eastAsia="Calibri"/>
        </w:rPr>
      </w:pPr>
    </w:p>
    <w:p w14:paraId="1B272BB7" w14:textId="77777777" w:rsidR="00080384" w:rsidRPr="009B120D" w:rsidRDefault="00080384" w:rsidP="001B0576">
      <w:pPr>
        <w:keepNext/>
        <w:rPr>
          <w:rFonts w:eastAsia="Calibri"/>
        </w:rPr>
      </w:pPr>
      <w:r w:rsidRPr="009B120D">
        <w:rPr>
          <w:rFonts w:eastAsia="Calibri"/>
        </w:rPr>
        <w:t>April 2018</w:t>
      </w:r>
    </w:p>
    <w:p w14:paraId="48C4CF37" w14:textId="77777777" w:rsidR="00080384" w:rsidRPr="009B120D" w:rsidRDefault="00080384" w:rsidP="001B0576">
      <w:pPr>
        <w:pStyle w:val="ListParagraph"/>
        <w:keepNext/>
        <w:numPr>
          <w:ilvl w:val="0"/>
          <w:numId w:val="60"/>
        </w:numPr>
      </w:pPr>
      <w:r w:rsidRPr="009B120D">
        <w:t>Working meetings were conducted on April 5 and April 25.</w:t>
      </w:r>
    </w:p>
    <w:p w14:paraId="414E529D" w14:textId="77777777" w:rsidR="00080384" w:rsidRPr="009B120D" w:rsidRDefault="00080384" w:rsidP="00850B14">
      <w:pPr>
        <w:pStyle w:val="ListParagraph"/>
        <w:numPr>
          <w:ilvl w:val="0"/>
          <w:numId w:val="60"/>
        </w:numPr>
      </w:pPr>
      <w:r w:rsidRPr="009B120D">
        <w:t xml:space="preserve">The product manager provided a chart to the </w:t>
      </w:r>
      <w:r>
        <w:t>TMR</w:t>
      </w:r>
      <w:r w:rsidRPr="009B120D">
        <w:t xml:space="preserve"> staff that documented the lengths and quantities of all hook and loop strips to affix to the 3D pieces.</w:t>
      </w:r>
    </w:p>
    <w:p w14:paraId="74C41E82" w14:textId="77777777" w:rsidR="00080384" w:rsidRPr="009B120D" w:rsidRDefault="00080384" w:rsidP="00850B14">
      <w:pPr>
        <w:pStyle w:val="ListParagraph"/>
        <w:numPr>
          <w:ilvl w:val="0"/>
          <w:numId w:val="60"/>
        </w:numPr>
      </w:pPr>
      <w:r w:rsidRPr="009B120D">
        <w:t xml:space="preserve">The </w:t>
      </w:r>
      <w:r>
        <w:t>product manager</w:t>
      </w:r>
      <w:r w:rsidRPr="009B120D">
        <w:t xml:space="preserve"> provided a sketch of the desired shape and size of the football goal to accommodate the hook-strip attachment; a polyblend sample part was cut to the needed size.</w:t>
      </w:r>
    </w:p>
    <w:p w14:paraId="0B25C194" w14:textId="77777777" w:rsidR="004A69A9" w:rsidRDefault="00080384" w:rsidP="00850B14">
      <w:pPr>
        <w:pStyle w:val="ListParagraph"/>
        <w:numPr>
          <w:ilvl w:val="0"/>
          <w:numId w:val="60"/>
        </w:numPr>
      </w:pPr>
      <w:r w:rsidRPr="009B120D">
        <w:t>The 2-up Swimming/Ultimate layout was printed on .010-in. vinyl and vacuum-formed to verify ideal registration between tactile and print elements, as well as the readability of the braille dots. The part was approved.</w:t>
      </w:r>
    </w:p>
    <w:p w14:paraId="213F56DE" w14:textId="7BD3E5D9" w:rsidR="00080384" w:rsidRPr="009B120D" w:rsidRDefault="00080384" w:rsidP="0062471D">
      <w:pPr>
        <w:rPr>
          <w:rFonts w:eastAsia="Calibri"/>
        </w:rPr>
      </w:pPr>
    </w:p>
    <w:p w14:paraId="15F44064" w14:textId="77777777" w:rsidR="00080384" w:rsidRPr="009B120D" w:rsidRDefault="00080384" w:rsidP="001B0576">
      <w:pPr>
        <w:keepNext/>
        <w:rPr>
          <w:rFonts w:eastAsia="Calibri"/>
        </w:rPr>
      </w:pPr>
      <w:r w:rsidRPr="009B120D">
        <w:rPr>
          <w:rFonts w:eastAsia="Calibri"/>
        </w:rPr>
        <w:t>May 2018</w:t>
      </w:r>
    </w:p>
    <w:p w14:paraId="56570994" w14:textId="77777777" w:rsidR="00080384" w:rsidRPr="009B120D" w:rsidRDefault="00080384" w:rsidP="001B0576">
      <w:pPr>
        <w:pStyle w:val="ListParagraph"/>
        <w:keepNext/>
        <w:numPr>
          <w:ilvl w:val="0"/>
          <w:numId w:val="60"/>
        </w:numPr>
      </w:pPr>
      <w:r w:rsidRPr="009B120D">
        <w:t xml:space="preserve">The </w:t>
      </w:r>
      <w:r>
        <w:t xml:space="preserve">research assistant and </w:t>
      </w:r>
      <w:r w:rsidRPr="009B120D">
        <w:t>product manager reviewed all pre-final layouts for the 18 sports chapters. Both content and layout were checked for consistency across all chapters.</w:t>
      </w:r>
    </w:p>
    <w:p w14:paraId="64175705" w14:textId="77777777" w:rsidR="00080384" w:rsidRPr="009B120D" w:rsidRDefault="00080384" w:rsidP="00850B14">
      <w:pPr>
        <w:pStyle w:val="ListParagraph"/>
        <w:numPr>
          <w:ilvl w:val="0"/>
          <w:numId w:val="60"/>
        </w:numPr>
      </w:pPr>
      <w:r w:rsidRPr="009B120D">
        <w:t>The manufacturing specialist furnished scans of the six remaining sports layouts. The product manager and graphic designer implemented both tactile and print refinements to the following layouts: Baseball, Beep Baseball, Golf, Soccer, Volleyball, and Floor Hockey.</w:t>
      </w:r>
    </w:p>
    <w:p w14:paraId="6E723600" w14:textId="77777777" w:rsidR="00080384" w:rsidRPr="009B120D" w:rsidRDefault="00080384" w:rsidP="00850B14">
      <w:pPr>
        <w:pStyle w:val="ListParagraph"/>
        <w:numPr>
          <w:ilvl w:val="0"/>
          <w:numId w:val="60"/>
        </w:numPr>
      </w:pPr>
      <w:r w:rsidRPr="009B120D">
        <w:t>The product manager prepared clean files for each sports chapter for eventual braille translation and accessible electronic files.</w:t>
      </w:r>
    </w:p>
    <w:p w14:paraId="2E8EA060" w14:textId="77777777" w:rsidR="00080384" w:rsidRPr="009B120D" w:rsidRDefault="00080384" w:rsidP="0062471D">
      <w:pPr>
        <w:rPr>
          <w:rFonts w:eastAsia="Calibri"/>
        </w:rPr>
      </w:pPr>
    </w:p>
    <w:p w14:paraId="30AB5ED0" w14:textId="77777777" w:rsidR="00080384" w:rsidRPr="009B120D" w:rsidRDefault="00080384" w:rsidP="001B0576">
      <w:pPr>
        <w:keepNext/>
        <w:rPr>
          <w:rFonts w:eastAsia="Calibri"/>
        </w:rPr>
      </w:pPr>
      <w:r w:rsidRPr="009B120D">
        <w:rPr>
          <w:rFonts w:eastAsia="Calibri"/>
        </w:rPr>
        <w:t>June 2018</w:t>
      </w:r>
    </w:p>
    <w:p w14:paraId="41EAB1F9" w14:textId="77777777" w:rsidR="004A69A9" w:rsidRDefault="00080384" w:rsidP="00850B14">
      <w:pPr>
        <w:pStyle w:val="ListParagraph"/>
        <w:numPr>
          <w:ilvl w:val="0"/>
          <w:numId w:val="60"/>
        </w:numPr>
      </w:pPr>
      <w:r w:rsidRPr="009B120D">
        <w:t>Edits to the pre-final sports chapters were provided to the graphic designer. Remaining updates per chapter were few and did not impact pagination or basic layout. In turn, the graphic designer supplied pre-final two versions of the sports chapters for a new round of editing/approval.</w:t>
      </w:r>
    </w:p>
    <w:p w14:paraId="5F10087F" w14:textId="427FF51A" w:rsidR="00080384" w:rsidRPr="009B120D" w:rsidRDefault="00080384" w:rsidP="00850B14">
      <w:pPr>
        <w:pStyle w:val="ListParagraph"/>
        <w:numPr>
          <w:ilvl w:val="0"/>
          <w:numId w:val="60"/>
        </w:numPr>
        <w:rPr>
          <w:rFonts w:eastAsia="Calibri"/>
        </w:rPr>
      </w:pPr>
      <w:r w:rsidRPr="009B120D">
        <w:t>Final print artwork and braille transparencies for the remaining three 2-up sports field/court layouts were furnished to the manufacturing specialist and model shop.</w:t>
      </w:r>
    </w:p>
    <w:p w14:paraId="0522C8DB" w14:textId="77777777" w:rsidR="00080384" w:rsidRPr="009B120D" w:rsidRDefault="00080384" w:rsidP="0062471D">
      <w:pPr>
        <w:pStyle w:val="ListParagraph"/>
        <w:rPr>
          <w:rFonts w:eastAsia="Calibri"/>
        </w:rPr>
      </w:pPr>
    </w:p>
    <w:p w14:paraId="22802F6F" w14:textId="77777777" w:rsidR="00080384" w:rsidRPr="009B120D" w:rsidRDefault="00080384" w:rsidP="001B0576">
      <w:pPr>
        <w:keepNext/>
        <w:rPr>
          <w:rFonts w:eastAsia="Calibri"/>
        </w:rPr>
      </w:pPr>
      <w:r w:rsidRPr="009B120D">
        <w:rPr>
          <w:rFonts w:eastAsia="Calibri"/>
        </w:rPr>
        <w:t>July 2018</w:t>
      </w:r>
    </w:p>
    <w:p w14:paraId="2AA87FCE" w14:textId="77777777" w:rsidR="00080384" w:rsidRPr="009B120D" w:rsidRDefault="00080384" w:rsidP="00850B14">
      <w:pPr>
        <w:pStyle w:val="ListParagraph"/>
        <w:numPr>
          <w:ilvl w:val="0"/>
          <w:numId w:val="60"/>
        </w:numPr>
      </w:pPr>
      <w:r w:rsidRPr="009B120D">
        <w:t>A working meeting was conducted on July 26.</w:t>
      </w:r>
    </w:p>
    <w:p w14:paraId="1D3BCA72" w14:textId="77777777" w:rsidR="00080384" w:rsidRPr="009B120D" w:rsidRDefault="00080384" w:rsidP="00850B14">
      <w:pPr>
        <w:pStyle w:val="ListParagraph"/>
        <w:numPr>
          <w:ilvl w:val="0"/>
          <w:numId w:val="60"/>
        </w:numPr>
      </w:pPr>
      <w:r w:rsidRPr="009B120D">
        <w:t>A larger binder size was selected to accommodate all of the materials/booklets more comfortably. The graphic designer updated the binder art based on the new dimensions. The new APH branding style was used, and a small parts warning label was incorporated into the final artwork.</w:t>
      </w:r>
    </w:p>
    <w:p w14:paraId="19D22B44" w14:textId="77777777" w:rsidR="00080384" w:rsidRPr="009B120D" w:rsidRDefault="00080384" w:rsidP="0062471D">
      <w:pPr>
        <w:rPr>
          <w:rFonts w:eastAsia="Calibri"/>
        </w:rPr>
      </w:pPr>
    </w:p>
    <w:p w14:paraId="2ED29DDB" w14:textId="77777777" w:rsidR="00080384" w:rsidRPr="009B120D" w:rsidRDefault="00080384" w:rsidP="001B0576">
      <w:pPr>
        <w:keepNext/>
        <w:rPr>
          <w:rFonts w:eastAsia="Calibri"/>
        </w:rPr>
      </w:pPr>
      <w:r w:rsidRPr="009B120D">
        <w:rPr>
          <w:rFonts w:eastAsia="Calibri"/>
        </w:rPr>
        <w:lastRenderedPageBreak/>
        <w:t>August 2018</w:t>
      </w:r>
    </w:p>
    <w:p w14:paraId="60FE9F57" w14:textId="77777777" w:rsidR="00080384" w:rsidRPr="009B120D" w:rsidRDefault="00080384" w:rsidP="00850B14">
      <w:pPr>
        <w:pStyle w:val="ListParagraph"/>
        <w:numPr>
          <w:ilvl w:val="0"/>
          <w:numId w:val="60"/>
        </w:numPr>
        <w:rPr>
          <w:rFonts w:eastAsia="Calibri"/>
        </w:rPr>
      </w:pPr>
      <w:r w:rsidRPr="009B120D">
        <w:t>The product manager prepared the final content for the Overview chapter.</w:t>
      </w:r>
    </w:p>
    <w:p w14:paraId="2333C312" w14:textId="77777777" w:rsidR="00080384" w:rsidRPr="009B120D" w:rsidRDefault="00080384" w:rsidP="00850B14">
      <w:pPr>
        <w:pStyle w:val="ListParagraph"/>
        <w:numPr>
          <w:ilvl w:val="0"/>
          <w:numId w:val="60"/>
        </w:numPr>
        <w:rPr>
          <w:rFonts w:eastAsia="Calibri"/>
        </w:rPr>
      </w:pPr>
      <w:r w:rsidRPr="009B120D">
        <w:t>The model maker continued to work on the three 2-up vacuum-form patterns for the remaining sports courts/field layouts.</w:t>
      </w:r>
    </w:p>
    <w:p w14:paraId="13CF43B0" w14:textId="77777777" w:rsidR="00080384" w:rsidRPr="009B120D" w:rsidRDefault="00080384" w:rsidP="0062471D">
      <w:pPr>
        <w:rPr>
          <w:rFonts w:eastAsia="Calibri"/>
        </w:rPr>
      </w:pPr>
    </w:p>
    <w:p w14:paraId="1164689E" w14:textId="77777777" w:rsidR="00080384" w:rsidRPr="009B120D" w:rsidRDefault="00080384" w:rsidP="001B0576">
      <w:pPr>
        <w:keepNext/>
        <w:rPr>
          <w:rFonts w:eastAsia="Calibri"/>
        </w:rPr>
      </w:pPr>
      <w:r w:rsidRPr="009B120D">
        <w:rPr>
          <w:rFonts w:eastAsia="Calibri"/>
        </w:rPr>
        <w:t>September 2018</w:t>
      </w:r>
    </w:p>
    <w:p w14:paraId="540E3948" w14:textId="77777777" w:rsidR="00080384" w:rsidRPr="009B120D" w:rsidRDefault="00080384" w:rsidP="00850B14">
      <w:pPr>
        <w:pStyle w:val="ListParagraph"/>
        <w:numPr>
          <w:ilvl w:val="0"/>
          <w:numId w:val="62"/>
        </w:numPr>
        <w:rPr>
          <w:rFonts w:eastAsia="Calibri"/>
        </w:rPr>
      </w:pPr>
      <w:r w:rsidRPr="009B120D">
        <w:t xml:space="preserve">The </w:t>
      </w:r>
      <w:r>
        <w:t>product</w:t>
      </w:r>
      <w:r w:rsidRPr="009B120D">
        <w:t xml:space="preserve"> manager conducted a Gate 4: Modifications meeting on September 5. The product garnered a matrix score of 68 out of a possible 93</w:t>
      </w:r>
      <w:r>
        <w:t xml:space="preserve">. </w:t>
      </w:r>
      <w:r w:rsidRPr="009B120D">
        <w:rPr>
          <w:rFonts w:eastAsia="Calibri"/>
        </w:rPr>
        <w:t>Even with steady monthly progress, significant tooling was still needed for actual production of SPORTS COURTS at the conclusion of the fiscal year.</w:t>
      </w:r>
    </w:p>
    <w:p w14:paraId="40B86EBA" w14:textId="77777777" w:rsidR="00080384" w:rsidRPr="009B120D" w:rsidRDefault="00080384" w:rsidP="0062471D">
      <w:pPr>
        <w:pStyle w:val="ListParagraph"/>
        <w:rPr>
          <w:rFonts w:eastAsia="Calibri"/>
        </w:rPr>
      </w:pPr>
    </w:p>
    <w:p w14:paraId="7E7C9ACD" w14:textId="77777777" w:rsidR="00080384" w:rsidRPr="009B120D" w:rsidRDefault="00080384" w:rsidP="0062471D">
      <w:pPr>
        <w:rPr>
          <w:rFonts w:eastAsia="Calibri"/>
        </w:rPr>
      </w:pPr>
      <w:r w:rsidRPr="009B120D">
        <w:rPr>
          <w:rFonts w:eastAsia="Calibri"/>
        </w:rPr>
        <w:t>Project milestones and notable tasks accomplished throughout FY 2019 encompassed the following:</w:t>
      </w:r>
    </w:p>
    <w:p w14:paraId="0D4BA462" w14:textId="77777777" w:rsidR="00080384" w:rsidRPr="009B120D" w:rsidRDefault="00080384" w:rsidP="0062471D">
      <w:pPr>
        <w:rPr>
          <w:rFonts w:eastAsia="Calibri"/>
        </w:rPr>
      </w:pPr>
    </w:p>
    <w:p w14:paraId="29EE0B76" w14:textId="77777777" w:rsidR="00080384" w:rsidRPr="009B120D" w:rsidRDefault="00080384" w:rsidP="001B0576">
      <w:pPr>
        <w:keepNext/>
        <w:rPr>
          <w:rFonts w:eastAsia="Calibri"/>
        </w:rPr>
      </w:pPr>
      <w:r w:rsidRPr="009B120D">
        <w:rPr>
          <w:rFonts w:eastAsia="Calibri"/>
        </w:rPr>
        <w:t>October 2018</w:t>
      </w:r>
    </w:p>
    <w:p w14:paraId="2C3A68C3" w14:textId="77777777" w:rsidR="00080384" w:rsidRPr="009B120D" w:rsidRDefault="00080384" w:rsidP="00843C9F">
      <w:pPr>
        <w:pStyle w:val="ListParagraph"/>
        <w:keepNext/>
        <w:numPr>
          <w:ilvl w:val="0"/>
          <w:numId w:val="62"/>
        </w:numPr>
        <w:rPr>
          <w:rFonts w:eastAsia="Calibri"/>
        </w:rPr>
      </w:pPr>
      <w:r w:rsidRPr="009B120D">
        <w:t>The 2-up Golf/Soccer layout was printed on .010-in. vinyl and vacuum-formed to verify ideal registration between tactile and print elements, as well as accuracy and readability of the braille labels. The part was approved.</w:t>
      </w:r>
    </w:p>
    <w:p w14:paraId="57D1D1D6" w14:textId="77777777" w:rsidR="00080384" w:rsidRPr="009B120D" w:rsidRDefault="00080384" w:rsidP="00850B14">
      <w:pPr>
        <w:pStyle w:val="ListParagraph"/>
        <w:numPr>
          <w:ilvl w:val="0"/>
          <w:numId w:val="62"/>
        </w:numPr>
        <w:rPr>
          <w:rFonts w:eastAsia="Calibri"/>
        </w:rPr>
      </w:pPr>
      <w:r w:rsidRPr="009B120D">
        <w:t>The final content of the Overview chapter was provided to the graphic designer.</w:t>
      </w:r>
    </w:p>
    <w:p w14:paraId="276BE625" w14:textId="77777777" w:rsidR="00080384" w:rsidRPr="009B120D" w:rsidRDefault="00080384" w:rsidP="0062471D">
      <w:pPr>
        <w:rPr>
          <w:rFonts w:eastAsia="Calibri"/>
        </w:rPr>
      </w:pPr>
    </w:p>
    <w:p w14:paraId="7168E664" w14:textId="77777777" w:rsidR="00080384" w:rsidRPr="009B120D" w:rsidRDefault="00080384" w:rsidP="001B0576">
      <w:pPr>
        <w:keepNext/>
        <w:rPr>
          <w:rFonts w:eastAsia="Calibri"/>
        </w:rPr>
      </w:pPr>
      <w:r w:rsidRPr="009B120D">
        <w:rPr>
          <w:rFonts w:eastAsia="Calibri"/>
        </w:rPr>
        <w:t>November 2018</w:t>
      </w:r>
    </w:p>
    <w:p w14:paraId="605B7912" w14:textId="77777777" w:rsidR="00080384" w:rsidRPr="009B120D" w:rsidRDefault="00080384" w:rsidP="00850B14">
      <w:pPr>
        <w:pStyle w:val="ListParagraph"/>
        <w:numPr>
          <w:ilvl w:val="0"/>
          <w:numId w:val="88"/>
        </w:numPr>
        <w:rPr>
          <w:rFonts w:eastAsia="Calibri"/>
        </w:rPr>
      </w:pPr>
      <w:r w:rsidRPr="009B120D">
        <w:rPr>
          <w:rFonts w:eastAsia="Calibri"/>
        </w:rPr>
        <w:t>The product manager met with TMR</w:t>
      </w:r>
      <w:r>
        <w:rPr>
          <w:rFonts w:eastAsia="Calibri"/>
        </w:rPr>
        <w:t xml:space="preserve"> </w:t>
      </w:r>
      <w:r w:rsidRPr="009B120D">
        <w:rPr>
          <w:rFonts w:eastAsia="Calibri"/>
        </w:rPr>
        <w:t>staff to review tooling status of all tangible kit components (e.g., nets, posts, players, etc.).</w:t>
      </w:r>
    </w:p>
    <w:p w14:paraId="3040935D" w14:textId="77777777" w:rsidR="00080384" w:rsidRPr="009B120D" w:rsidRDefault="00080384" w:rsidP="00850B14">
      <w:pPr>
        <w:pStyle w:val="ListParagraph"/>
        <w:numPr>
          <w:ilvl w:val="0"/>
          <w:numId w:val="88"/>
        </w:numPr>
        <w:rPr>
          <w:rFonts w:eastAsia="Calibri"/>
        </w:rPr>
      </w:pPr>
      <w:r w:rsidRPr="009B120D">
        <w:rPr>
          <w:rFonts w:eastAsia="Calibri"/>
        </w:rPr>
        <w:t>The 2-up vacuum-form pattern for the Baseball and Beep Baseball layouts was finalized. Print/tactile registration and braille accuracy were verified. This layout was the final pattern needed for the eventual in-house production of all of the sports layouts.</w:t>
      </w:r>
    </w:p>
    <w:p w14:paraId="386218DF" w14:textId="77777777" w:rsidR="00080384" w:rsidRPr="009B120D" w:rsidRDefault="00080384" w:rsidP="00850B14">
      <w:pPr>
        <w:pStyle w:val="ListParagraph"/>
        <w:numPr>
          <w:ilvl w:val="0"/>
          <w:numId w:val="88"/>
        </w:numPr>
        <w:rPr>
          <w:rFonts w:eastAsia="Calibri"/>
        </w:rPr>
      </w:pPr>
      <w:r>
        <w:rPr>
          <w:rFonts w:eastAsia="Calibri"/>
        </w:rPr>
        <w:t>Creative Services</w:t>
      </w:r>
      <w:r w:rsidRPr="009B120D">
        <w:rPr>
          <w:rFonts w:eastAsia="Calibri"/>
        </w:rPr>
        <w:t xml:space="preserve"> staff conducted a photoshoot of the entire kit and readied professional photos for inclusion in the various sports chapters</w:t>
      </w:r>
    </w:p>
    <w:p w14:paraId="266104CC" w14:textId="77777777" w:rsidR="00080384" w:rsidRPr="009B120D" w:rsidRDefault="00080384" w:rsidP="0062471D">
      <w:pPr>
        <w:rPr>
          <w:rFonts w:eastAsia="Calibri"/>
        </w:rPr>
      </w:pPr>
    </w:p>
    <w:p w14:paraId="7301BB28" w14:textId="77777777" w:rsidR="00080384" w:rsidRPr="009B120D" w:rsidRDefault="00080384" w:rsidP="001B0576">
      <w:pPr>
        <w:keepNext/>
        <w:rPr>
          <w:rFonts w:eastAsia="Calibri"/>
        </w:rPr>
      </w:pPr>
      <w:r w:rsidRPr="009B120D">
        <w:rPr>
          <w:rFonts w:eastAsia="Calibri"/>
        </w:rPr>
        <w:t>December 2018</w:t>
      </w:r>
    </w:p>
    <w:p w14:paraId="2475DE73" w14:textId="77777777" w:rsidR="00080384" w:rsidRPr="009B120D" w:rsidRDefault="00080384" w:rsidP="00850B14">
      <w:pPr>
        <w:pStyle w:val="ListParagraph"/>
        <w:numPr>
          <w:ilvl w:val="0"/>
          <w:numId w:val="89"/>
        </w:numPr>
        <w:rPr>
          <w:rFonts w:eastAsia="Calibri"/>
        </w:rPr>
      </w:pPr>
      <w:r w:rsidRPr="009B120D">
        <w:rPr>
          <w:rFonts w:eastAsia="Calibri"/>
        </w:rPr>
        <w:t>The graphic designer updated the Overview chapter with prepared photos.</w:t>
      </w:r>
    </w:p>
    <w:p w14:paraId="58E3B16D" w14:textId="77777777" w:rsidR="00080384" w:rsidRPr="009B120D" w:rsidRDefault="00080384" w:rsidP="0062471D">
      <w:pPr>
        <w:rPr>
          <w:rFonts w:eastAsia="Calibri"/>
        </w:rPr>
      </w:pPr>
    </w:p>
    <w:p w14:paraId="321A7FA9" w14:textId="77777777" w:rsidR="00080384" w:rsidRPr="009B120D" w:rsidRDefault="00080384" w:rsidP="001B0576">
      <w:pPr>
        <w:keepNext/>
        <w:rPr>
          <w:rFonts w:eastAsia="Calibri"/>
        </w:rPr>
      </w:pPr>
      <w:r w:rsidRPr="009B120D">
        <w:rPr>
          <w:rFonts w:eastAsia="Calibri"/>
        </w:rPr>
        <w:t>January 2019</w:t>
      </w:r>
    </w:p>
    <w:p w14:paraId="3DA040CC" w14:textId="77777777" w:rsidR="00080384" w:rsidRPr="009B120D" w:rsidRDefault="00080384" w:rsidP="00843C9F">
      <w:pPr>
        <w:pStyle w:val="ListParagraph"/>
        <w:keepNext/>
        <w:numPr>
          <w:ilvl w:val="0"/>
          <w:numId w:val="89"/>
        </w:numPr>
        <w:rPr>
          <w:rFonts w:eastAsia="Calibri"/>
        </w:rPr>
      </w:pPr>
      <w:r w:rsidRPr="009B120D">
        <w:rPr>
          <w:rFonts w:eastAsia="Calibri"/>
        </w:rPr>
        <w:t>The product manager approved the print layouts of all 19 chapters prior to braille translation.</w:t>
      </w:r>
    </w:p>
    <w:p w14:paraId="47E2BA1C" w14:textId="77777777" w:rsidR="00080384" w:rsidRPr="009B120D" w:rsidRDefault="00080384" w:rsidP="00850B14">
      <w:pPr>
        <w:pStyle w:val="ListParagraph"/>
        <w:numPr>
          <w:ilvl w:val="0"/>
          <w:numId w:val="89"/>
        </w:numPr>
        <w:rPr>
          <w:rFonts w:eastAsia="Calibri"/>
        </w:rPr>
      </w:pPr>
      <w:r w:rsidRPr="009B120D">
        <w:rPr>
          <w:rFonts w:eastAsia="Calibri"/>
        </w:rPr>
        <w:t>The product manager readied a clean text file of each sports chapter; photo descriptions were incorporated.</w:t>
      </w:r>
    </w:p>
    <w:p w14:paraId="600AA281" w14:textId="77777777" w:rsidR="00080384" w:rsidRPr="009B120D" w:rsidRDefault="00080384" w:rsidP="00850B14">
      <w:pPr>
        <w:pStyle w:val="ListParagraph"/>
        <w:numPr>
          <w:ilvl w:val="0"/>
          <w:numId w:val="89"/>
        </w:numPr>
        <w:rPr>
          <w:rFonts w:eastAsia="Calibri"/>
        </w:rPr>
      </w:pPr>
      <w:r w:rsidRPr="009B120D">
        <w:rPr>
          <w:rFonts w:eastAsia="Calibri"/>
        </w:rPr>
        <w:t xml:space="preserve">On January 29, the Braille Detail Order </w:t>
      </w:r>
      <w:r>
        <w:rPr>
          <w:rFonts w:eastAsia="Calibri"/>
        </w:rPr>
        <w:t>f</w:t>
      </w:r>
      <w:r w:rsidRPr="009B120D">
        <w:rPr>
          <w:rFonts w:eastAsia="Calibri"/>
        </w:rPr>
        <w:t>orm and text files were furnished for braille translation. A certified transcriber was assigned to the job</w:t>
      </w:r>
      <w:r>
        <w:rPr>
          <w:rFonts w:eastAsia="Calibri"/>
        </w:rPr>
        <w:t>,</w:t>
      </w:r>
      <w:r w:rsidRPr="009B120D">
        <w:rPr>
          <w:rFonts w:eastAsia="Calibri"/>
        </w:rPr>
        <w:t xml:space="preserve"> and braille translation was initiated.</w:t>
      </w:r>
    </w:p>
    <w:p w14:paraId="13092301" w14:textId="77777777" w:rsidR="00080384" w:rsidRPr="009B120D" w:rsidRDefault="00080384" w:rsidP="0062471D">
      <w:pPr>
        <w:rPr>
          <w:rFonts w:eastAsia="Calibri"/>
        </w:rPr>
      </w:pPr>
    </w:p>
    <w:p w14:paraId="6090A5AB" w14:textId="77777777" w:rsidR="00080384" w:rsidRPr="009B120D" w:rsidRDefault="00080384" w:rsidP="001B0576">
      <w:pPr>
        <w:keepNext/>
        <w:rPr>
          <w:rFonts w:eastAsia="Calibri"/>
        </w:rPr>
      </w:pPr>
      <w:r w:rsidRPr="009B120D">
        <w:rPr>
          <w:rFonts w:eastAsia="Calibri"/>
        </w:rPr>
        <w:lastRenderedPageBreak/>
        <w:t>February 2019</w:t>
      </w:r>
    </w:p>
    <w:p w14:paraId="283075D4" w14:textId="77777777" w:rsidR="00080384" w:rsidRPr="009B120D" w:rsidRDefault="00080384" w:rsidP="00850B14">
      <w:pPr>
        <w:pStyle w:val="ListParagraph"/>
        <w:numPr>
          <w:ilvl w:val="0"/>
          <w:numId w:val="90"/>
        </w:numPr>
        <w:rPr>
          <w:rFonts w:eastAsia="Calibri"/>
        </w:rPr>
      </w:pPr>
      <w:r w:rsidRPr="009B120D">
        <w:rPr>
          <w:rFonts w:eastAsia="Calibri"/>
        </w:rPr>
        <w:t>Braille translation of the sports chapters was still underway. The product manager addressed arising issues/questions during this task.</w:t>
      </w:r>
    </w:p>
    <w:p w14:paraId="6624FE49" w14:textId="77777777" w:rsidR="00080384" w:rsidRPr="009B120D" w:rsidRDefault="00080384" w:rsidP="00850B14">
      <w:pPr>
        <w:pStyle w:val="ListParagraph"/>
        <w:numPr>
          <w:ilvl w:val="0"/>
          <w:numId w:val="90"/>
        </w:numPr>
        <w:rPr>
          <w:rFonts w:eastAsia="Calibri"/>
        </w:rPr>
      </w:pPr>
      <w:r w:rsidRPr="009B120D">
        <w:rPr>
          <w:rFonts w:eastAsia="Calibri"/>
        </w:rPr>
        <w:t xml:space="preserve">The </w:t>
      </w:r>
      <w:r>
        <w:rPr>
          <w:rFonts w:eastAsia="Calibri"/>
        </w:rPr>
        <w:t>product</w:t>
      </w:r>
      <w:r w:rsidRPr="009B120D">
        <w:rPr>
          <w:rFonts w:eastAsia="Calibri"/>
        </w:rPr>
        <w:t xml:space="preserve"> manager met again with TMR staff to maintain focus on the needed tooling for the 3D injection-molded part and 2D components.</w:t>
      </w:r>
    </w:p>
    <w:p w14:paraId="343C202B" w14:textId="77777777" w:rsidR="00080384" w:rsidRPr="009B120D" w:rsidRDefault="00080384" w:rsidP="0062471D">
      <w:pPr>
        <w:rPr>
          <w:rFonts w:eastAsia="Calibri"/>
        </w:rPr>
      </w:pPr>
    </w:p>
    <w:p w14:paraId="01AAEFCF" w14:textId="77777777" w:rsidR="00080384" w:rsidRPr="009B120D" w:rsidRDefault="00080384" w:rsidP="001B0576">
      <w:pPr>
        <w:keepNext/>
        <w:rPr>
          <w:rFonts w:eastAsia="Calibri"/>
        </w:rPr>
      </w:pPr>
      <w:r w:rsidRPr="009B120D">
        <w:rPr>
          <w:rFonts w:eastAsia="Calibri"/>
        </w:rPr>
        <w:t>March 2019</w:t>
      </w:r>
    </w:p>
    <w:p w14:paraId="15BE980B" w14:textId="77777777" w:rsidR="00080384" w:rsidRPr="009B120D" w:rsidRDefault="00080384" w:rsidP="00850B14">
      <w:pPr>
        <w:pStyle w:val="ListParagraph"/>
        <w:numPr>
          <w:ilvl w:val="0"/>
          <w:numId w:val="91"/>
        </w:numPr>
        <w:rPr>
          <w:rFonts w:eastAsia="Calibri"/>
        </w:rPr>
      </w:pPr>
      <w:r w:rsidRPr="009B120D">
        <w:rPr>
          <w:rFonts w:eastAsia="Calibri"/>
        </w:rPr>
        <w:t>Braille translation of all the Overview and sports chapters was completed on March 29.</w:t>
      </w:r>
    </w:p>
    <w:p w14:paraId="4BDB882F" w14:textId="77777777" w:rsidR="00080384" w:rsidRPr="009B120D" w:rsidRDefault="00080384" w:rsidP="00850B14">
      <w:pPr>
        <w:pStyle w:val="ListParagraph"/>
        <w:numPr>
          <w:ilvl w:val="0"/>
          <w:numId w:val="91"/>
        </w:numPr>
        <w:rPr>
          <w:rFonts w:eastAsia="Calibri"/>
        </w:rPr>
      </w:pPr>
      <w:r w:rsidRPr="009B120D">
        <w:rPr>
          <w:rFonts w:eastAsia="Calibri"/>
        </w:rPr>
        <w:t xml:space="preserve">TMR forecasted the completion of both vendor and in-house tooling for late November/early December 2019. This target goal was inserted into </w:t>
      </w:r>
      <w:r>
        <w:rPr>
          <w:rFonts w:eastAsia="Calibri"/>
        </w:rPr>
        <w:t xml:space="preserve">the </w:t>
      </w:r>
      <w:r w:rsidRPr="009B120D">
        <w:rPr>
          <w:rFonts w:eastAsia="Calibri"/>
        </w:rPr>
        <w:t>project</w:t>
      </w:r>
      <w:r>
        <w:rPr>
          <w:rFonts w:eastAsia="Calibri"/>
        </w:rPr>
        <w:t>-</w:t>
      </w:r>
      <w:r w:rsidRPr="009B120D">
        <w:rPr>
          <w:rFonts w:eastAsia="Calibri"/>
        </w:rPr>
        <w:t xml:space="preserve">management software </w:t>
      </w:r>
      <w:r>
        <w:rPr>
          <w:rFonts w:eastAsia="Calibri"/>
        </w:rPr>
        <w:t xml:space="preserve">system </w:t>
      </w:r>
      <w:r w:rsidRPr="009B120D">
        <w:rPr>
          <w:rFonts w:eastAsia="Calibri"/>
        </w:rPr>
        <w:t>for tracking purposes.</w:t>
      </w:r>
    </w:p>
    <w:p w14:paraId="400447AB" w14:textId="77777777" w:rsidR="00080384" w:rsidRPr="009B120D" w:rsidRDefault="00080384" w:rsidP="0062471D">
      <w:pPr>
        <w:rPr>
          <w:rFonts w:eastAsia="Calibri"/>
        </w:rPr>
      </w:pPr>
    </w:p>
    <w:p w14:paraId="7F3E47BB" w14:textId="77777777" w:rsidR="00080384" w:rsidRPr="003B185B" w:rsidRDefault="00080384" w:rsidP="001B0576">
      <w:pPr>
        <w:keepNext/>
        <w:rPr>
          <w:rFonts w:eastAsia="Calibri"/>
        </w:rPr>
      </w:pPr>
      <w:r w:rsidRPr="003B185B">
        <w:rPr>
          <w:rFonts w:eastAsia="Calibri"/>
        </w:rPr>
        <w:t>April 2019</w:t>
      </w:r>
    </w:p>
    <w:p w14:paraId="1352BE42" w14:textId="77777777" w:rsidR="00080384" w:rsidRPr="003B185B" w:rsidRDefault="00080384" w:rsidP="006E7C59">
      <w:pPr>
        <w:pStyle w:val="ListParagraph"/>
        <w:numPr>
          <w:ilvl w:val="0"/>
          <w:numId w:val="157"/>
        </w:numPr>
        <w:ind w:left="720"/>
        <w:rPr>
          <w:rFonts w:eastAsia="Calibri"/>
        </w:rPr>
      </w:pPr>
      <w:r w:rsidRPr="003B185B">
        <w:rPr>
          <w:rFonts w:eastAsia="Calibri"/>
        </w:rPr>
        <w:t>The graphic designer implemented the last editorial changes to the print chapters</w:t>
      </w:r>
      <w:r>
        <w:rPr>
          <w:rFonts w:eastAsia="Calibri"/>
        </w:rPr>
        <w:t>,</w:t>
      </w:r>
      <w:r w:rsidRPr="003B185B">
        <w:rPr>
          <w:rFonts w:eastAsia="Calibri"/>
        </w:rPr>
        <w:t xml:space="preserve"> based on discrepancies/errors identified during the braille</w:t>
      </w:r>
      <w:r>
        <w:rPr>
          <w:rFonts w:eastAsia="Calibri"/>
        </w:rPr>
        <w:t>-</w:t>
      </w:r>
      <w:r w:rsidRPr="003B185B">
        <w:rPr>
          <w:rFonts w:eastAsia="Calibri"/>
        </w:rPr>
        <w:t>translation stage.</w:t>
      </w:r>
    </w:p>
    <w:p w14:paraId="68599E0D" w14:textId="77777777" w:rsidR="00080384" w:rsidRPr="009B120D" w:rsidRDefault="00080384" w:rsidP="0062471D">
      <w:pPr>
        <w:rPr>
          <w:rFonts w:eastAsia="Calibri"/>
        </w:rPr>
      </w:pPr>
    </w:p>
    <w:p w14:paraId="51113BC7" w14:textId="77777777" w:rsidR="00080384" w:rsidRPr="009B120D" w:rsidRDefault="00080384" w:rsidP="001B0576">
      <w:pPr>
        <w:keepNext/>
        <w:rPr>
          <w:rFonts w:eastAsia="Calibri"/>
        </w:rPr>
      </w:pPr>
      <w:r w:rsidRPr="009B120D">
        <w:rPr>
          <w:rFonts w:eastAsia="Calibri"/>
        </w:rPr>
        <w:t>May 2019</w:t>
      </w:r>
    </w:p>
    <w:p w14:paraId="1D2F2014" w14:textId="77777777" w:rsidR="00080384" w:rsidRPr="009B120D" w:rsidRDefault="00080384" w:rsidP="006E7C59">
      <w:pPr>
        <w:pStyle w:val="ListParagraph"/>
        <w:numPr>
          <w:ilvl w:val="0"/>
          <w:numId w:val="157"/>
        </w:numPr>
        <w:ind w:left="720"/>
        <w:rPr>
          <w:rFonts w:eastAsia="Calibri"/>
        </w:rPr>
      </w:pPr>
      <w:r w:rsidRPr="009B120D">
        <w:rPr>
          <w:rFonts w:eastAsia="Calibri"/>
        </w:rPr>
        <w:t>The product manager reviewed and approved all final print layouts of the sports chapters and Overview chapter.</w:t>
      </w:r>
    </w:p>
    <w:p w14:paraId="33EE707D" w14:textId="77777777" w:rsidR="00080384" w:rsidRPr="009B120D" w:rsidRDefault="00080384" w:rsidP="0062471D">
      <w:pPr>
        <w:rPr>
          <w:rFonts w:eastAsia="Calibri"/>
        </w:rPr>
      </w:pPr>
    </w:p>
    <w:p w14:paraId="5D5E415A" w14:textId="77777777" w:rsidR="00080384" w:rsidRPr="009B120D" w:rsidRDefault="00080384" w:rsidP="001B0576">
      <w:pPr>
        <w:keepNext/>
        <w:rPr>
          <w:rFonts w:eastAsia="Calibri"/>
          <w:u w:val="single"/>
        </w:rPr>
      </w:pPr>
      <w:r w:rsidRPr="009B120D">
        <w:rPr>
          <w:rFonts w:eastAsia="Calibri"/>
        </w:rPr>
        <w:t>June-September 2019</w:t>
      </w:r>
    </w:p>
    <w:p w14:paraId="03FE00A7" w14:textId="77777777" w:rsidR="00080384" w:rsidRPr="009B120D" w:rsidRDefault="00080384" w:rsidP="006E7C59">
      <w:pPr>
        <w:pStyle w:val="ListParagraph"/>
        <w:numPr>
          <w:ilvl w:val="0"/>
          <w:numId w:val="157"/>
        </w:numPr>
        <w:ind w:left="720"/>
        <w:rPr>
          <w:rFonts w:eastAsia="Calibri"/>
        </w:rPr>
      </w:pPr>
      <w:r w:rsidRPr="009B120D">
        <w:rPr>
          <w:rFonts w:eastAsia="Calibri"/>
        </w:rPr>
        <w:t>TMR continued to prepare digital files and physical tooling needed for vendor injection-molded parts and in-house components. The product manager assisted with review and approval of fabricated production samples.</w:t>
      </w:r>
    </w:p>
    <w:p w14:paraId="426BA9CF" w14:textId="77777777" w:rsidR="00080384" w:rsidRPr="009B120D" w:rsidRDefault="00080384" w:rsidP="0062471D">
      <w:pPr>
        <w:rPr>
          <w:rFonts w:eastAsia="Calibri"/>
        </w:rPr>
      </w:pPr>
    </w:p>
    <w:p w14:paraId="375E4B4F" w14:textId="77777777" w:rsidR="00080384" w:rsidRPr="009B120D" w:rsidRDefault="00080384" w:rsidP="006E7C59">
      <w:pPr>
        <w:keepNext/>
        <w:rPr>
          <w:rFonts w:eastAsia="Calibri"/>
        </w:rPr>
      </w:pPr>
      <w:r w:rsidRPr="009B120D">
        <w:rPr>
          <w:rFonts w:eastAsia="Calibri"/>
        </w:rPr>
        <w:t>Project milestones and notable tasks accomplished throughout FY 2020 encompassed the following:</w:t>
      </w:r>
    </w:p>
    <w:p w14:paraId="04096A14" w14:textId="77777777" w:rsidR="004A69A9" w:rsidRDefault="00080384" w:rsidP="006E7C59">
      <w:pPr>
        <w:keepNext/>
        <w:numPr>
          <w:ilvl w:val="0"/>
          <w:numId w:val="157"/>
        </w:numPr>
        <w:ind w:left="720"/>
        <w:rPr>
          <w:rFonts w:eastAsia="Calibri"/>
        </w:rPr>
      </w:pPr>
      <w:r>
        <w:rPr>
          <w:rFonts w:eastAsia="Calibri"/>
        </w:rPr>
        <w:t>TMR</w:t>
      </w:r>
      <w:r w:rsidRPr="009B120D">
        <w:rPr>
          <w:rFonts w:eastAsia="Calibri"/>
        </w:rPr>
        <w:t xml:space="preserve"> staff (manager, manufacturing specialist, and model maker) attended to issues surrounding the procurement and price bids of 3D injection-molded samples.</w:t>
      </w:r>
    </w:p>
    <w:p w14:paraId="25377A1F" w14:textId="63BA7AE4" w:rsidR="00080384" w:rsidRPr="009B120D" w:rsidRDefault="00080384" w:rsidP="00850B14">
      <w:pPr>
        <w:pStyle w:val="ListParagraph"/>
        <w:numPr>
          <w:ilvl w:val="0"/>
          <w:numId w:val="155"/>
        </w:numPr>
        <w:rPr>
          <w:rFonts w:eastAsia="Calibri"/>
        </w:rPr>
      </w:pPr>
      <w:r w:rsidRPr="009B120D">
        <w:rPr>
          <w:rFonts w:eastAsia="Calibri"/>
        </w:rPr>
        <w:t>Dakin participated in dialogs with the injection-molded vendor about the best way to form the sports figures, especially the model with the arms positioned away from the body. The product manager approved 3D drawings/samples</w:t>
      </w:r>
      <w:r>
        <w:rPr>
          <w:rFonts w:eastAsia="Calibri"/>
        </w:rPr>
        <w:t>,</w:t>
      </w:r>
      <w:r w:rsidRPr="009B120D">
        <w:rPr>
          <w:rFonts w:eastAsia="Calibri"/>
        </w:rPr>
        <w:t xml:space="preserve"> as needed.</w:t>
      </w:r>
    </w:p>
    <w:p w14:paraId="5C54C376" w14:textId="77777777" w:rsidR="00080384" w:rsidRPr="009B120D" w:rsidRDefault="00080384" w:rsidP="00850B14">
      <w:pPr>
        <w:pStyle w:val="ListParagraph"/>
        <w:numPr>
          <w:ilvl w:val="0"/>
          <w:numId w:val="155"/>
        </w:numPr>
        <w:rPr>
          <w:rFonts w:eastAsia="Calibri"/>
        </w:rPr>
      </w:pPr>
      <w:r w:rsidRPr="009B120D">
        <w:rPr>
          <w:rFonts w:eastAsia="Calibri"/>
        </w:rPr>
        <w:t xml:space="preserve">Cutting dies were drawn and ordered to produce the </w:t>
      </w:r>
      <w:r>
        <w:rPr>
          <w:rFonts w:eastAsia="Calibri"/>
        </w:rPr>
        <w:t>“X” and “O”</w:t>
      </w:r>
      <w:r w:rsidRPr="009B120D">
        <w:rPr>
          <w:rFonts w:eastAsia="Calibri"/>
        </w:rPr>
        <w:t xml:space="preserve"> magnetic pieces. Die-cut samples were tested.</w:t>
      </w:r>
    </w:p>
    <w:p w14:paraId="3ADB7BA8" w14:textId="77777777" w:rsidR="00080384" w:rsidRPr="009B120D" w:rsidRDefault="00080384" w:rsidP="00850B14">
      <w:pPr>
        <w:pStyle w:val="ListParagraph"/>
        <w:numPr>
          <w:ilvl w:val="0"/>
          <w:numId w:val="155"/>
        </w:numPr>
        <w:rPr>
          <w:rFonts w:eastAsia="Calibri"/>
        </w:rPr>
      </w:pPr>
      <w:r w:rsidRPr="009B120D">
        <w:rPr>
          <w:rFonts w:eastAsia="Calibri"/>
        </w:rPr>
        <w:t>A new vendor for the needlepoint canvas (for the nets) was located after the unexpected business closure of APH’s usual supply source.</w:t>
      </w:r>
    </w:p>
    <w:p w14:paraId="1123A431" w14:textId="77777777" w:rsidR="00080384" w:rsidRPr="009B120D" w:rsidRDefault="00080384" w:rsidP="00850B14">
      <w:pPr>
        <w:pStyle w:val="ListParagraph"/>
        <w:numPr>
          <w:ilvl w:val="0"/>
          <w:numId w:val="155"/>
        </w:numPr>
        <w:rPr>
          <w:rFonts w:eastAsia="Calibri"/>
        </w:rPr>
      </w:pPr>
      <w:r w:rsidRPr="009B120D">
        <w:rPr>
          <w:rFonts w:eastAsia="Calibri"/>
        </w:rPr>
        <w:t xml:space="preserve">Moulton continued to build the product specifications document in preparation for the </w:t>
      </w:r>
      <w:r>
        <w:rPr>
          <w:rFonts w:eastAsia="Calibri"/>
        </w:rPr>
        <w:t>Gate 5: Specifications</w:t>
      </w:r>
      <w:r w:rsidRPr="009B120D">
        <w:rPr>
          <w:rFonts w:eastAsia="Calibri"/>
        </w:rPr>
        <w:t xml:space="preserve"> meeting.</w:t>
      </w:r>
    </w:p>
    <w:p w14:paraId="1F5E9C35" w14:textId="77777777" w:rsidR="00080384" w:rsidRPr="009B120D" w:rsidRDefault="00080384" w:rsidP="0062471D">
      <w:pPr>
        <w:rPr>
          <w:rFonts w:eastAsia="Calibri"/>
        </w:rPr>
      </w:pPr>
    </w:p>
    <w:p w14:paraId="0B9B5DC5" w14:textId="77777777" w:rsidR="00080384" w:rsidRPr="009B120D" w:rsidRDefault="00080384" w:rsidP="0062471D">
      <w:pPr>
        <w:pStyle w:val="Heading5"/>
      </w:pPr>
      <w:r w:rsidRPr="009B120D">
        <w:lastRenderedPageBreak/>
        <w:t>Work during FY 2021</w:t>
      </w:r>
    </w:p>
    <w:p w14:paraId="6269111A" w14:textId="77777777" w:rsidR="00080384" w:rsidRPr="009B120D" w:rsidRDefault="00080384" w:rsidP="006E7C59">
      <w:pPr>
        <w:keepNext/>
        <w:rPr>
          <w:rFonts w:eastAsia="Calibri"/>
        </w:rPr>
      </w:pPr>
      <w:r w:rsidRPr="009B120D">
        <w:rPr>
          <w:rFonts w:eastAsia="Calibri"/>
        </w:rPr>
        <w:t>Significant strides on SPORTS COURTS were curtailed due to other competing APH products of higher priority that demanded attention by in-house resources, especially the talents and expertise of TMR staff. Nevertheless, some project milestones and notable tasks were accomplished throughout FY 2021</w:t>
      </w:r>
      <w:r>
        <w:rPr>
          <w:rFonts w:eastAsia="Calibri"/>
        </w:rPr>
        <w:t>,</w:t>
      </w:r>
      <w:r w:rsidRPr="009B120D">
        <w:rPr>
          <w:rFonts w:eastAsia="Calibri"/>
        </w:rPr>
        <w:t xml:space="preserve"> including the following:</w:t>
      </w:r>
    </w:p>
    <w:p w14:paraId="73C1F7AC" w14:textId="77777777" w:rsidR="00080384" w:rsidRPr="009B120D" w:rsidRDefault="00080384" w:rsidP="006E7C59">
      <w:pPr>
        <w:pStyle w:val="ListParagraph"/>
        <w:keepNext/>
        <w:numPr>
          <w:ilvl w:val="0"/>
          <w:numId w:val="156"/>
        </w:numPr>
        <w:rPr>
          <w:rFonts w:eastAsia="Calibri"/>
        </w:rPr>
      </w:pPr>
      <w:r w:rsidRPr="009B120D">
        <w:rPr>
          <w:rFonts w:eastAsia="Calibri"/>
        </w:rPr>
        <w:t>TMR staff furnished the product manager with a full set of injection-molded parts from an outside vendor (basketball goal, 3D players, bowling pins, goal posts) for approval prior to production.</w:t>
      </w:r>
    </w:p>
    <w:p w14:paraId="73476A88" w14:textId="77777777" w:rsidR="00080384" w:rsidRPr="009B120D" w:rsidRDefault="00080384" w:rsidP="00850B14">
      <w:pPr>
        <w:pStyle w:val="ListParagraph"/>
        <w:numPr>
          <w:ilvl w:val="0"/>
          <w:numId w:val="156"/>
        </w:numPr>
        <w:rPr>
          <w:rFonts w:eastAsia="Calibri"/>
        </w:rPr>
      </w:pPr>
      <w:r w:rsidRPr="009B120D">
        <w:rPr>
          <w:rFonts w:eastAsia="Calibri"/>
        </w:rPr>
        <w:t>TMR staff worked with an outside die-cutting vendor to devise the best way to manufacture the</w:t>
      </w:r>
      <w:r>
        <w:rPr>
          <w:rFonts w:eastAsia="Calibri"/>
        </w:rPr>
        <w:t xml:space="preserve"> “X” and “O”</w:t>
      </w:r>
      <w:r w:rsidRPr="009B120D">
        <w:rPr>
          <w:rFonts w:eastAsia="Calibri"/>
        </w:rPr>
        <w:t xml:space="preserve"> magnetic pieces.</w:t>
      </w:r>
    </w:p>
    <w:p w14:paraId="15CED6B9" w14:textId="77777777" w:rsidR="00080384" w:rsidRPr="009B120D" w:rsidRDefault="00080384" w:rsidP="00850B14">
      <w:pPr>
        <w:pStyle w:val="ListParagraph"/>
        <w:numPr>
          <w:ilvl w:val="0"/>
          <w:numId w:val="156"/>
        </w:numPr>
        <w:rPr>
          <w:rFonts w:eastAsia="Calibri"/>
        </w:rPr>
      </w:pPr>
      <w:r w:rsidRPr="009B120D">
        <w:rPr>
          <w:rFonts w:eastAsia="Calibri"/>
        </w:rPr>
        <w:t>Moulton gave attention to the construction of the specifications document</w:t>
      </w:r>
      <w:r>
        <w:rPr>
          <w:rFonts w:eastAsia="Calibri"/>
        </w:rPr>
        <w:t>,</w:t>
      </w:r>
      <w:r w:rsidRPr="009B120D">
        <w:rPr>
          <w:rFonts w:eastAsia="Calibri"/>
        </w:rPr>
        <w:t xml:space="preserve"> as time permitted.</w:t>
      </w:r>
    </w:p>
    <w:p w14:paraId="3B103FAA" w14:textId="77777777" w:rsidR="00080384" w:rsidRPr="009B120D" w:rsidRDefault="00080384" w:rsidP="00850B14">
      <w:pPr>
        <w:pStyle w:val="ListParagraph"/>
        <w:numPr>
          <w:ilvl w:val="0"/>
          <w:numId w:val="156"/>
        </w:numPr>
        <w:rPr>
          <w:rFonts w:eastAsia="Calibri"/>
        </w:rPr>
      </w:pPr>
      <w:r w:rsidRPr="009B120D">
        <w:rPr>
          <w:rFonts w:eastAsia="Calibri"/>
        </w:rPr>
        <w:t xml:space="preserve">The </w:t>
      </w:r>
      <w:r>
        <w:rPr>
          <w:rFonts w:eastAsia="Calibri"/>
        </w:rPr>
        <w:t>product</w:t>
      </w:r>
      <w:r w:rsidRPr="009B120D">
        <w:rPr>
          <w:rFonts w:eastAsia="Calibri"/>
        </w:rPr>
        <w:t xml:space="preserve"> manager provided monthly updates at the New Products Meetings to keep the product on the radar as it moved closer to Gate 5.</w:t>
      </w:r>
    </w:p>
    <w:p w14:paraId="79672908" w14:textId="77777777" w:rsidR="00080384" w:rsidRPr="009B120D" w:rsidRDefault="00080384" w:rsidP="002D3762">
      <w:pPr>
        <w:rPr>
          <w:rFonts w:eastAsia="Calibri"/>
        </w:rPr>
      </w:pPr>
    </w:p>
    <w:p w14:paraId="059E14AA" w14:textId="77777777" w:rsidR="00080384" w:rsidRPr="009B120D" w:rsidRDefault="00080384" w:rsidP="0062471D">
      <w:pPr>
        <w:pStyle w:val="Heading5"/>
      </w:pPr>
      <w:r w:rsidRPr="009B120D">
        <w:t>Work planned for FY 2022</w:t>
      </w:r>
    </w:p>
    <w:p w14:paraId="1C8B81DF" w14:textId="77777777" w:rsidR="00080384" w:rsidRPr="009B120D" w:rsidRDefault="00080384" w:rsidP="006E7C59">
      <w:pPr>
        <w:keepNext/>
      </w:pPr>
      <w:r w:rsidRPr="009B120D">
        <w:rPr>
          <w:rFonts w:eastAsia="Calibri"/>
        </w:rPr>
        <w:t>Project staff will continue to usher the project through the remaining goals of tooling construction and specifications for eventual production. A Gate 5</w:t>
      </w:r>
      <w:r>
        <w:rPr>
          <w:rFonts w:eastAsia="Calibri"/>
        </w:rPr>
        <w:t>:</w:t>
      </w:r>
      <w:r w:rsidRPr="009B120D">
        <w:rPr>
          <w:rFonts w:eastAsia="Calibri"/>
        </w:rPr>
        <w:t xml:space="preserve"> Specifications meeting will be conducted. Barring any unexpected complications with vendor parts or in-house production, the final product availability of SPORTS COURTS is expected to occur by the end of FY 2022</w:t>
      </w:r>
    </w:p>
    <w:p w14:paraId="22A1D75D" w14:textId="77777777" w:rsidR="00F36E71" w:rsidRDefault="00F36E71" w:rsidP="0062471D"/>
    <w:p w14:paraId="35CFD6B0" w14:textId="77777777" w:rsidR="00F36E71" w:rsidRDefault="00F36E71" w:rsidP="0062471D"/>
    <w:p w14:paraId="350D2A13" w14:textId="0D549D74" w:rsidR="000007C4" w:rsidRPr="00F36E71" w:rsidRDefault="008D43AE" w:rsidP="0062471D">
      <w:pPr>
        <w:pStyle w:val="Heading2"/>
      </w:pPr>
      <w:bookmarkStart w:id="86" w:name="_Toc52780008"/>
      <w:bookmarkStart w:id="87" w:name="_Toc84507569"/>
      <w:r w:rsidRPr="00F36E71">
        <w:t>READING AND LANGUAGE ARTS</w:t>
      </w:r>
      <w:bookmarkEnd w:id="86"/>
      <w:bookmarkEnd w:id="87"/>
    </w:p>
    <w:p w14:paraId="5513F112" w14:textId="77777777" w:rsidR="00005652" w:rsidRPr="00760116" w:rsidRDefault="00005652" w:rsidP="006E7C59">
      <w:pPr>
        <w:keepNext/>
        <w:rPr>
          <w:highlight w:val="yellow"/>
        </w:rPr>
      </w:pPr>
    </w:p>
    <w:p w14:paraId="60CF28FC" w14:textId="77777777" w:rsidR="00B90389" w:rsidRPr="00CC17A4" w:rsidRDefault="00B90389" w:rsidP="006A3A9D">
      <w:pPr>
        <w:pStyle w:val="Heading4"/>
      </w:pPr>
      <w:bookmarkStart w:id="88" w:name="_Toc303163652"/>
      <w:bookmarkStart w:id="89" w:name="_Toc463288187"/>
      <w:bookmarkStart w:id="90" w:name="_Toc52780009"/>
      <w:bookmarkStart w:id="91" w:name="_Toc303163662"/>
      <w:bookmarkStart w:id="92" w:name="_Toc52780010"/>
      <w:bookmarkStart w:id="93" w:name="_Toc84507570"/>
      <w:r w:rsidRPr="00875800">
        <w:t>Early Braille Trade Books</w:t>
      </w:r>
      <w:bookmarkEnd w:id="88"/>
      <w:bookmarkEnd w:id="89"/>
      <w:bookmarkEnd w:id="90"/>
      <w:bookmarkEnd w:id="93"/>
    </w:p>
    <w:p w14:paraId="06644310" w14:textId="77777777" w:rsidR="00B90389" w:rsidRPr="00875800" w:rsidRDefault="00B90389" w:rsidP="006E7C59">
      <w:pPr>
        <w:keepNext/>
        <w:jc w:val="center"/>
      </w:pPr>
      <w:r w:rsidRPr="00875800">
        <w:t>(</w:t>
      </w:r>
      <w:r>
        <w:t>Ongoing</w:t>
      </w:r>
      <w:r w:rsidRPr="00875800">
        <w:t>)</w:t>
      </w:r>
    </w:p>
    <w:p w14:paraId="4F6D656C" w14:textId="77777777" w:rsidR="00B90389" w:rsidRPr="00760116" w:rsidRDefault="00B90389" w:rsidP="006E7C59">
      <w:pPr>
        <w:keepNext/>
        <w:rPr>
          <w:highlight w:val="yellow"/>
        </w:rPr>
      </w:pPr>
    </w:p>
    <w:p w14:paraId="32D8CB4F" w14:textId="77777777" w:rsidR="00B90389" w:rsidRPr="002A670E" w:rsidRDefault="00B90389" w:rsidP="006E7C59">
      <w:pPr>
        <w:pStyle w:val="Heading5"/>
      </w:pPr>
      <w:r w:rsidRPr="002A670E">
        <w:t>Purpose</w:t>
      </w:r>
    </w:p>
    <w:p w14:paraId="41FC5ED4" w14:textId="77777777" w:rsidR="00B90389" w:rsidRPr="002A670E" w:rsidRDefault="00B90389" w:rsidP="006E7C59">
      <w:pPr>
        <w:keepNext/>
        <w:rPr>
          <w:b/>
          <w:snapToGrid w:val="0"/>
          <w:sz w:val="36"/>
        </w:rPr>
      </w:pPr>
      <w:r w:rsidRPr="002A670E">
        <w:rPr>
          <w:snapToGrid w:val="0"/>
        </w:rPr>
        <w:t>To provide emergent and beginning braille readers with a wide selection of small books that provide practice and reinforcement of early reading skills and aid in the development of reading fluency</w:t>
      </w:r>
    </w:p>
    <w:p w14:paraId="09CECFA6" w14:textId="77777777" w:rsidR="00B90389" w:rsidRPr="002A670E" w:rsidRDefault="00B90389" w:rsidP="0062471D"/>
    <w:p w14:paraId="5E00C49B" w14:textId="77777777" w:rsidR="00B90389" w:rsidRPr="002A670E" w:rsidRDefault="00B90389" w:rsidP="0062471D">
      <w:pPr>
        <w:pStyle w:val="Heading5"/>
      </w:pPr>
      <w:r w:rsidRPr="002A670E">
        <w:t>Project Staff</w:t>
      </w:r>
    </w:p>
    <w:p w14:paraId="5E835C14" w14:textId="77777777" w:rsidR="00B90389" w:rsidRPr="002A670E" w:rsidRDefault="00B90389" w:rsidP="006E7C59">
      <w:pPr>
        <w:keepNext/>
      </w:pPr>
      <w:r w:rsidRPr="002A670E">
        <w:t xml:space="preserve">Rachel Bishop, </w:t>
      </w:r>
      <w:r>
        <w:t>Braille Product Manager</w:t>
      </w:r>
    </w:p>
    <w:p w14:paraId="77F7F9D0" w14:textId="77777777" w:rsidR="004A69A9" w:rsidRDefault="00B90389" w:rsidP="0062471D">
      <w:r w:rsidRPr="002A670E">
        <w:t>Jeanette Wicker, Core Curriculum Project Leader</w:t>
      </w:r>
    </w:p>
    <w:p w14:paraId="1EB047A1" w14:textId="78372E4B" w:rsidR="00B90389" w:rsidRPr="002A670E" w:rsidRDefault="00B90389" w:rsidP="0062471D">
      <w:r w:rsidRPr="002A670E">
        <w:t>Anna Swenson, Project Consultant</w:t>
      </w:r>
    </w:p>
    <w:p w14:paraId="6BB8AA5A" w14:textId="77777777" w:rsidR="00B90389" w:rsidRDefault="00B90389" w:rsidP="0062471D">
      <w:r w:rsidRPr="002A670E">
        <w:t xml:space="preserve">Frank Hayden, Director of Technical </w:t>
      </w:r>
      <w:r>
        <w:t>and</w:t>
      </w:r>
      <w:r w:rsidRPr="002A670E">
        <w:t xml:space="preserve"> Manufacturing Research</w:t>
      </w:r>
    </w:p>
    <w:p w14:paraId="266C27BF" w14:textId="77777777" w:rsidR="00B90389" w:rsidRDefault="00B90389" w:rsidP="0062471D">
      <w:r w:rsidRPr="002A670E">
        <w:t xml:space="preserve">Andrew Moulton, </w:t>
      </w:r>
      <w:r>
        <w:t>Director of Technical and Manufacturing Research</w:t>
      </w:r>
    </w:p>
    <w:p w14:paraId="1E3D9757" w14:textId="77777777" w:rsidR="00B90389" w:rsidRPr="002A670E" w:rsidRDefault="00B90389" w:rsidP="0062471D">
      <w:r>
        <w:t>Laura Greenwell, Graphic Designer</w:t>
      </w:r>
    </w:p>
    <w:p w14:paraId="3BE3ACFD" w14:textId="77777777" w:rsidR="00B90389" w:rsidRPr="002A670E" w:rsidRDefault="00B90389" w:rsidP="0062471D">
      <w:r w:rsidRPr="002A670E">
        <w:t xml:space="preserve">Anthony D. Jones, </w:t>
      </w:r>
      <w:r>
        <w:t>Director of Creative Services</w:t>
      </w:r>
    </w:p>
    <w:p w14:paraId="156CC1F3" w14:textId="77777777" w:rsidR="004A69A9" w:rsidRDefault="00B90389" w:rsidP="0062471D">
      <w:r w:rsidRPr="002A670E">
        <w:t xml:space="preserve">Michael McDonald, </w:t>
      </w:r>
      <w:r>
        <w:t>Senior Software Engineer</w:t>
      </w:r>
    </w:p>
    <w:p w14:paraId="7236DDDB" w14:textId="7F37A974" w:rsidR="00B90389" w:rsidRPr="002A670E" w:rsidRDefault="00B90389" w:rsidP="0062471D">
      <w:r>
        <w:t>Emily Grimany, Product Specialist</w:t>
      </w:r>
    </w:p>
    <w:p w14:paraId="3DEA0495" w14:textId="77777777" w:rsidR="00B90389" w:rsidRPr="002A670E" w:rsidRDefault="00B90389" w:rsidP="0062471D"/>
    <w:p w14:paraId="55BEA2DE" w14:textId="77777777" w:rsidR="00B90389" w:rsidRPr="002A670E" w:rsidRDefault="00B90389" w:rsidP="0062471D">
      <w:pPr>
        <w:pStyle w:val="Heading5"/>
      </w:pPr>
      <w:r w:rsidRPr="002A670E">
        <w:lastRenderedPageBreak/>
        <w:t>Background</w:t>
      </w:r>
    </w:p>
    <w:p w14:paraId="0D7AF738" w14:textId="77777777" w:rsidR="00B90389" w:rsidRPr="002A670E" w:rsidRDefault="00B90389" w:rsidP="006E7C59">
      <w:pPr>
        <w:keepNext/>
      </w:pPr>
      <w:r w:rsidRPr="002A670E">
        <w:t>The need for</w:t>
      </w:r>
      <w:r w:rsidRPr="003B5DA9">
        <w:rPr>
          <w:bCs/>
        </w:rPr>
        <w:t xml:space="preserve"> </w:t>
      </w:r>
      <w:r w:rsidRPr="002A670E">
        <w:t>Early Braille Trade Books</w:t>
      </w:r>
      <w:r w:rsidRPr="003B5DA9">
        <w:rPr>
          <w:bCs/>
        </w:rPr>
        <w:t xml:space="preserve"> </w:t>
      </w:r>
      <w:r w:rsidRPr="002A670E">
        <w:t>(EBT)</w:t>
      </w:r>
      <w:r w:rsidRPr="00A04FF5">
        <w:t xml:space="preserve"> </w:t>
      </w:r>
      <w:r w:rsidRPr="002A670E">
        <w:t>was identified by the</w:t>
      </w:r>
      <w:r w:rsidRPr="00A04FF5">
        <w:t xml:space="preserve"> </w:t>
      </w:r>
      <w:r w:rsidRPr="002A670E">
        <w:t>Early Literacy Focus Group</w:t>
      </w:r>
      <w:r>
        <w:t>,</w:t>
      </w:r>
      <w:r w:rsidRPr="002A670E">
        <w:t xml:space="preserve"> conducted by Suzette Wright in the summer of 2005. These small books for emergent readers are used in classrooms to support the reading curriculum and are available from several publishers. In the winter of 2006, </w:t>
      </w:r>
      <w:r>
        <w:t>the American Printing House for the Blind (</w:t>
      </w:r>
      <w:r w:rsidRPr="002A670E">
        <w:t>APH</w:t>
      </w:r>
      <w:r>
        <w:t>)</w:t>
      </w:r>
      <w:r w:rsidRPr="002A670E">
        <w:t xml:space="preserve"> conducted a reading survey to determine the types and series of leveled reading materials used by teachers of the blind and visually impaired.</w:t>
      </w:r>
    </w:p>
    <w:p w14:paraId="416AC748" w14:textId="77777777" w:rsidR="00B90389" w:rsidRPr="002A670E" w:rsidRDefault="00B90389" w:rsidP="0062471D">
      <w:pPr>
        <w:rPr>
          <w:snapToGrid w:val="0"/>
        </w:rPr>
      </w:pPr>
    </w:p>
    <w:p w14:paraId="386BE7E1" w14:textId="77777777" w:rsidR="00B90389" w:rsidRPr="002A670E" w:rsidRDefault="00B90389" w:rsidP="0062471D">
      <w:r w:rsidRPr="002A670E">
        <w:t xml:space="preserve">Using information gained from the 2005 Early Literacy Focus Group and the customer surveys, the Wright Group Books were chosen for the first project. Cay Holbrook, </w:t>
      </w:r>
      <w:r>
        <w:t>a</w:t>
      </w:r>
      <w:r w:rsidRPr="002A670E">
        <w:t xml:space="preserve">ssociate </w:t>
      </w:r>
      <w:r>
        <w:t>p</w:t>
      </w:r>
      <w:r w:rsidRPr="002A670E">
        <w:t>rofessor at the University of British Columbia, agreed to serve as the consultant for this project. In July 2007, Holbrook</w:t>
      </w:r>
      <w:r>
        <w:t>,</w:t>
      </w:r>
      <w:r w:rsidRPr="002A670E">
        <w:t xml:space="preserve"> along with five of the original members from the Early Literacy Focus Group of 2005</w:t>
      </w:r>
      <w:r>
        <w:t>,</w:t>
      </w:r>
      <w:r w:rsidRPr="002A670E">
        <w:t xml:space="preserve"> met in Louisville, KY</w:t>
      </w:r>
      <w:r>
        <w:t>,</w:t>
      </w:r>
      <w:r w:rsidRPr="002A670E">
        <w:t xml:space="preserve"> to review and select books to be included in the kits.</w:t>
      </w:r>
    </w:p>
    <w:p w14:paraId="1EAB6A99" w14:textId="77777777" w:rsidR="00B90389" w:rsidRPr="002A670E" w:rsidRDefault="00B90389" w:rsidP="0062471D"/>
    <w:p w14:paraId="31252A7A" w14:textId="77777777" w:rsidR="00B90389" w:rsidRPr="002A670E" w:rsidRDefault="00B90389" w:rsidP="006E7C59">
      <w:pPr>
        <w:keepNext/>
      </w:pPr>
      <w:r w:rsidRPr="002A670E">
        <w:t>Members of the work group included the following:</w:t>
      </w:r>
    </w:p>
    <w:p w14:paraId="79DB5B51" w14:textId="77777777" w:rsidR="00B90389" w:rsidRPr="002A670E" w:rsidRDefault="00B90389" w:rsidP="006E7C59">
      <w:pPr>
        <w:pStyle w:val="ListParagraph"/>
        <w:keepNext/>
        <w:numPr>
          <w:ilvl w:val="0"/>
          <w:numId w:val="39"/>
        </w:numPr>
      </w:pPr>
      <w:r>
        <w:t xml:space="preserve">Tanni </w:t>
      </w:r>
      <w:r w:rsidRPr="002A670E">
        <w:t>Anthony,  State Consultant on Visual Impairment, Colorado Department of Education, Denver, CO</w:t>
      </w:r>
    </w:p>
    <w:p w14:paraId="6F4B19D3" w14:textId="77777777" w:rsidR="00B90389" w:rsidRPr="002A670E" w:rsidRDefault="00B90389" w:rsidP="00850B14">
      <w:pPr>
        <w:pStyle w:val="ListParagraph"/>
        <w:numPr>
          <w:ilvl w:val="0"/>
          <w:numId w:val="39"/>
        </w:numPr>
      </w:pPr>
      <w:r>
        <w:t xml:space="preserve">Jeanie </w:t>
      </w:r>
      <w:r w:rsidRPr="002A670E">
        <w:t>Brasher, Teacher, Kentucky School for the Blind, Louisville, KY</w:t>
      </w:r>
    </w:p>
    <w:p w14:paraId="2F2AA6F8" w14:textId="77777777" w:rsidR="00B90389" w:rsidRPr="002A670E" w:rsidRDefault="00B90389" w:rsidP="00850B14">
      <w:pPr>
        <w:pStyle w:val="ListParagraph"/>
        <w:numPr>
          <w:ilvl w:val="0"/>
          <w:numId w:val="39"/>
        </w:numPr>
      </w:pPr>
      <w:r>
        <w:t xml:space="preserve">Frances Mary </w:t>
      </w:r>
      <w:r w:rsidRPr="002A670E">
        <w:t xml:space="preserve">D’Andrea, </w:t>
      </w:r>
      <w:r>
        <w:t>d</w:t>
      </w:r>
      <w:r w:rsidRPr="002A670E">
        <w:t xml:space="preserve">octoral </w:t>
      </w:r>
      <w:r>
        <w:t>s</w:t>
      </w:r>
      <w:r w:rsidRPr="002A670E">
        <w:t>tudent at the University of Pittsburgh, Pittsburgh, PA</w:t>
      </w:r>
    </w:p>
    <w:p w14:paraId="1254408D" w14:textId="77777777" w:rsidR="00B90389" w:rsidRPr="002A670E" w:rsidRDefault="00B90389" w:rsidP="00850B14">
      <w:pPr>
        <w:pStyle w:val="ListParagraph"/>
        <w:numPr>
          <w:ilvl w:val="0"/>
          <w:numId w:val="39"/>
        </w:numPr>
      </w:pPr>
      <w:r>
        <w:t xml:space="preserve">Dotta </w:t>
      </w:r>
      <w:r w:rsidRPr="002A670E">
        <w:t>Hassman, Retired, Instructional Materials Center, Iowa Braille School, Vinton, IA</w:t>
      </w:r>
    </w:p>
    <w:p w14:paraId="453D2D80" w14:textId="38A7B9A9" w:rsidR="00B90389" w:rsidRPr="002A670E" w:rsidRDefault="00B90389" w:rsidP="00850B14">
      <w:pPr>
        <w:pStyle w:val="ListParagraph"/>
        <w:numPr>
          <w:ilvl w:val="0"/>
          <w:numId w:val="39"/>
        </w:numPr>
      </w:pPr>
      <w:r>
        <w:t xml:space="preserve">Anna </w:t>
      </w:r>
      <w:r w:rsidR="00AD63E3" w:rsidRPr="002A670E">
        <w:t>Swenson, Teacher</w:t>
      </w:r>
      <w:r w:rsidRPr="002A670E">
        <w:t xml:space="preserve"> of Students with Visual Impairments, Fairfax Co</w:t>
      </w:r>
      <w:r>
        <w:t>unty</w:t>
      </w:r>
      <w:r w:rsidRPr="002A670E">
        <w:t xml:space="preserve"> Public Schools, Dunn Loring, VA</w:t>
      </w:r>
    </w:p>
    <w:p w14:paraId="57075DE4" w14:textId="77777777" w:rsidR="00B90389" w:rsidRPr="002A670E" w:rsidRDefault="00B90389" w:rsidP="0062471D"/>
    <w:p w14:paraId="50A9DE3A" w14:textId="77777777" w:rsidR="00B90389" w:rsidRPr="002A670E" w:rsidRDefault="00B90389" w:rsidP="0062471D">
      <w:r w:rsidRPr="002A670E">
        <w:t>The group developed a rubric based on the work of Holbrook for selection of the books. They also reviewed 90 books from the Wright Group Sunshine Kits and determined the type of information about the book to include for the teacher. Hassman agreed to serve as a consultant to complete a text analysis of each book. One set of 13 books was selected for the development of an initial prototype to be used in field</w:t>
      </w:r>
      <w:r>
        <w:t>-</w:t>
      </w:r>
      <w:r w:rsidRPr="002A670E">
        <w:t>testing and review.</w:t>
      </w:r>
    </w:p>
    <w:p w14:paraId="1FBF2E37" w14:textId="77777777" w:rsidR="00B90389" w:rsidRPr="002A670E" w:rsidRDefault="00B90389" w:rsidP="0062471D"/>
    <w:p w14:paraId="045CB0FA" w14:textId="77777777" w:rsidR="00B90389" w:rsidRPr="002A670E" w:rsidRDefault="00B90389" w:rsidP="0062471D">
      <w:r w:rsidRPr="002A670E">
        <w:t>In FY 2008, the prototype of a kit of commercially available leveled books adapted for braille readers was completed. The initial design of the prototype included a commercially available book with braille overlays and a guide for the teacher. The teacher’s guide would include the number and frequency of the braille contractions in the book, punctuation marks, and composition signs, as well as the theme of the book with connections to the core curriculum and expanded core curriculum.</w:t>
      </w:r>
    </w:p>
    <w:p w14:paraId="72FE14C0" w14:textId="77777777" w:rsidR="00B90389" w:rsidRPr="002A670E" w:rsidRDefault="00B90389" w:rsidP="0062471D"/>
    <w:p w14:paraId="186EF0DB" w14:textId="77777777" w:rsidR="00B90389" w:rsidRPr="002A670E" w:rsidRDefault="00B90389" w:rsidP="0062471D">
      <w:r w:rsidRPr="002A670E">
        <w:t xml:space="preserve">In the development of the prototype for field evaluation, the format for the teacher’s guide changed from a print document to a website hosted by APH. The EBT Website allows the teacher to continually update the student record and access records of </w:t>
      </w:r>
      <w:r w:rsidRPr="002A670E">
        <w:lastRenderedPageBreak/>
        <w:t>books. Swenson became a consultant for the project and wrote the follow-up activities for each book.</w:t>
      </w:r>
    </w:p>
    <w:p w14:paraId="731AB2A2" w14:textId="77777777" w:rsidR="00B90389" w:rsidRPr="002A670E" w:rsidRDefault="00B90389" w:rsidP="0062471D"/>
    <w:p w14:paraId="6243F014" w14:textId="77777777" w:rsidR="00B90389" w:rsidRPr="002A670E" w:rsidRDefault="00B90389" w:rsidP="0062471D">
      <w:r w:rsidRPr="002A670E">
        <w:t>The prototypes, including the website, were field</w:t>
      </w:r>
      <w:r>
        <w:t>-</w:t>
      </w:r>
      <w:r w:rsidRPr="002A670E">
        <w:t>tested from September 2008 to March 2009 at 15 sites with 22 different students. The evaluations were positive, and teachers unanimously recommended that APH produce the book with braille label sets and make the website available to customers. Changes and modifications were made to the materials and the website based on reviewers’ feedback.</w:t>
      </w:r>
    </w:p>
    <w:p w14:paraId="635E1996" w14:textId="77777777" w:rsidR="00B90389" w:rsidRPr="002A670E" w:rsidRDefault="00B90389" w:rsidP="0062471D"/>
    <w:p w14:paraId="2C088608" w14:textId="77777777" w:rsidR="00B90389" w:rsidRPr="002A670E" w:rsidRDefault="00B90389" w:rsidP="0062471D">
      <w:r w:rsidRPr="002A670E">
        <w:t xml:space="preserve">A work session with the original six members </w:t>
      </w:r>
      <w:r>
        <w:t xml:space="preserve">of the Early Literacy Focus Group of 2005 </w:t>
      </w:r>
      <w:r w:rsidRPr="002A670E">
        <w:t xml:space="preserve">was held in the spring of 2009. Additional books were reviewed, and three new sets were chosen to add to the series. The first set of </w:t>
      </w:r>
      <w:r>
        <w:t>b</w:t>
      </w:r>
      <w:r w:rsidRPr="002A670E">
        <w:t>ooks, Sunshine Kit 2, became available for sale in 2009.</w:t>
      </w:r>
    </w:p>
    <w:p w14:paraId="5E0AA204" w14:textId="77777777" w:rsidR="00B90389" w:rsidRPr="002A670E" w:rsidRDefault="00B90389" w:rsidP="0062471D"/>
    <w:p w14:paraId="58F66DBC" w14:textId="77777777" w:rsidR="00B90389" w:rsidRPr="002A670E" w:rsidRDefault="00B90389" w:rsidP="0062471D">
      <w:pPr>
        <w:rPr>
          <w:u w:val="single"/>
        </w:rPr>
      </w:pPr>
      <w:r w:rsidRPr="002A670E">
        <w:t>In FY 2010, the second set of books, Sunshine Kit 1, became available for sale in November. A total of 26 books were now available to teachers and emerging braille readers. Work began on two sets of nonfiction books at the first-grade level. Books were analyzed for contraction type and count. Information on each book</w:t>
      </w:r>
      <w:r>
        <w:t>,</w:t>
      </w:r>
      <w:r w:rsidRPr="002A670E">
        <w:t xml:space="preserve"> as well as activities to use with each of the books</w:t>
      </w:r>
      <w:r>
        <w:t>,</w:t>
      </w:r>
      <w:r w:rsidRPr="002A670E">
        <w:t xml:space="preserve"> was added to the EBT Website. A </w:t>
      </w:r>
      <w:r>
        <w:t>Gate 5: S</w:t>
      </w:r>
      <w:r w:rsidRPr="002A670E">
        <w:t>pecification</w:t>
      </w:r>
      <w:r>
        <w:t>s</w:t>
      </w:r>
      <w:r w:rsidRPr="002A670E">
        <w:t xml:space="preserve"> meeting for the two sets of nonfiction books, TWiG 1 and TWiG 2, was held in September 2010. The EBT Website was updated to include a connection to the </w:t>
      </w:r>
      <w:r w:rsidRPr="00F40B6F">
        <w:t>Patterns Reading Series from APH</w:t>
      </w:r>
      <w:r w:rsidRPr="002A670E">
        <w:t xml:space="preserve">. As a teacher prepares for a lesson in Patterns, </w:t>
      </w:r>
      <w:r>
        <w:t>they</w:t>
      </w:r>
      <w:r w:rsidRPr="002A670E">
        <w:t xml:space="preserve"> may search the EBT Website for commercially available books in braille to supplement the new lesson.</w:t>
      </w:r>
    </w:p>
    <w:p w14:paraId="00DCAFED" w14:textId="77777777" w:rsidR="00B90389" w:rsidRPr="002A670E" w:rsidRDefault="00B90389" w:rsidP="0062471D"/>
    <w:p w14:paraId="2D55B66B" w14:textId="77777777" w:rsidR="00B90389" w:rsidRPr="002A670E" w:rsidRDefault="00B90389" w:rsidP="0062471D">
      <w:r w:rsidRPr="002A670E">
        <w:t xml:space="preserve">In FY 2011, the first set of nonfiction books from </w:t>
      </w:r>
      <w:r>
        <w:t xml:space="preserve">the </w:t>
      </w:r>
      <w:r w:rsidRPr="002A670E">
        <w:t>Wright Group, TWiG 1, became available for sale in January</w:t>
      </w:r>
      <w:r>
        <w:t>,</w:t>
      </w:r>
      <w:r w:rsidRPr="002A670E">
        <w:t xml:space="preserve"> and TWiG 2 became available for sale in February. With the addition of the two new sets, a total of 46 books became available to emerging braille readers.</w:t>
      </w:r>
    </w:p>
    <w:p w14:paraId="4C43FDDD" w14:textId="77777777" w:rsidR="00B90389" w:rsidRPr="002A670E" w:rsidRDefault="00B90389" w:rsidP="0062471D"/>
    <w:p w14:paraId="676EE834" w14:textId="77777777" w:rsidR="00B90389" w:rsidRPr="002A670E" w:rsidRDefault="00B90389" w:rsidP="0062471D">
      <w:r w:rsidRPr="002A670E">
        <w:t>The committee selected Rigby Publishing for the next two sets of books. The committee met in June and reviewed books; they selected 15 fiction books and 14 nonfiction books to add to the EBT collection. Books were analyzed for contraction type and count. Titles were added to the website and the books prepared for braille translation.</w:t>
      </w:r>
    </w:p>
    <w:p w14:paraId="24CEFE0A" w14:textId="77777777" w:rsidR="00B90389" w:rsidRPr="002A670E" w:rsidRDefault="00B90389" w:rsidP="0062471D"/>
    <w:p w14:paraId="33F495BB" w14:textId="77777777" w:rsidR="00B90389" w:rsidRPr="002A670E" w:rsidRDefault="00B90389" w:rsidP="0062471D">
      <w:r w:rsidRPr="002A670E">
        <w:t>Two new sets of books from Rigby were made available for sale in May 2012</w:t>
      </w:r>
      <w:r>
        <w:t>,</w:t>
      </w:r>
      <w:r w:rsidRPr="002A670E">
        <w:t xml:space="preserve"> adding 29 new titles to the collection. The website was updated to include the two new sets of books</w:t>
      </w:r>
      <w:r>
        <w:t xml:space="preserve"> and</w:t>
      </w:r>
      <w:r w:rsidRPr="002A670E">
        <w:t xml:space="preserve"> a link to Books to Use </w:t>
      </w:r>
      <w:r>
        <w:t>W</w:t>
      </w:r>
      <w:r w:rsidRPr="002A670E">
        <w:t>ith Building on Patterns. Seventy-five books at the first-grade level are now available for TVIs to use with emerging braille readers.</w:t>
      </w:r>
    </w:p>
    <w:p w14:paraId="49210771" w14:textId="77777777" w:rsidR="00B90389" w:rsidRPr="002A670E" w:rsidRDefault="00B90389" w:rsidP="0062471D"/>
    <w:p w14:paraId="13275218" w14:textId="77777777" w:rsidR="00B90389" w:rsidRPr="002A670E" w:rsidRDefault="00B90389" w:rsidP="0062471D">
      <w:r w:rsidRPr="002A670E">
        <w:t>In FY 2013, three books from the various collections went out of print. Project staff reviewed other books from various publishers to replace these books. Books were selected, and modifications to the kits and the website were completed.</w:t>
      </w:r>
    </w:p>
    <w:p w14:paraId="6685269A" w14:textId="77777777" w:rsidR="00B90389" w:rsidRPr="002A670E" w:rsidRDefault="00B90389" w:rsidP="0062471D"/>
    <w:p w14:paraId="1D26D184" w14:textId="77777777" w:rsidR="00B90389" w:rsidRPr="002A670E" w:rsidRDefault="00B90389" w:rsidP="0062471D">
      <w:r w:rsidRPr="002A670E">
        <w:lastRenderedPageBreak/>
        <w:t>In FY 2014, project staff continued to monitor the existing kits for books going out of print. The website was updated to include the Developmental Reading Assessment</w:t>
      </w:r>
      <w:r w:rsidRPr="00501B3C">
        <w:rPr>
          <w:vertAlign w:val="superscript"/>
        </w:rPr>
        <w:t>®</w:t>
      </w:r>
      <w:r w:rsidRPr="002A670E">
        <w:t xml:space="preserve"> (DRA) level of each existing book. The Wright Group, the publisher of four sets of books, was purchased by another publisher; a decision was made by the new publisher to eliminate the Sunshine and TWiG series.</w:t>
      </w:r>
    </w:p>
    <w:p w14:paraId="75407A2F" w14:textId="77777777" w:rsidR="00B90389" w:rsidRPr="002A670E" w:rsidRDefault="00B90389" w:rsidP="0062471D"/>
    <w:p w14:paraId="459C56FC" w14:textId="77777777" w:rsidR="00B90389" w:rsidRPr="002A670E" w:rsidRDefault="00B90389" w:rsidP="0062471D">
      <w:r w:rsidRPr="002A670E">
        <w:t xml:space="preserve">With the implementation of </w:t>
      </w:r>
      <w:r>
        <w:t>Unified English Braille (</w:t>
      </w:r>
      <w:r w:rsidRPr="002A670E">
        <w:t>UEB</w:t>
      </w:r>
      <w:r>
        <w:t>)</w:t>
      </w:r>
      <w:r w:rsidRPr="002A670E">
        <w:t xml:space="preserve"> and with the loss of the Wright Group Books, a new grouping system of the existing books was developed. Each set would now contain five or six books based on the leveling system used by Fountas &amp; Pinnell and</w:t>
      </w:r>
      <w:r>
        <w:t xml:space="preserve"> the</w:t>
      </w:r>
      <w:r w:rsidRPr="002A670E">
        <w:t xml:space="preserve"> DRA. All existing Rigby books will be retranslated into UEB. The existing website will be retained to support books already in the field. A new link will be established for the books translated into UEB.</w:t>
      </w:r>
    </w:p>
    <w:p w14:paraId="19C1C968" w14:textId="77777777" w:rsidR="00B90389" w:rsidRPr="002A670E" w:rsidRDefault="00B90389" w:rsidP="0062471D"/>
    <w:p w14:paraId="3A5855AD" w14:textId="77777777" w:rsidR="00B90389" w:rsidRPr="002A670E" w:rsidRDefault="00B90389" w:rsidP="0062471D">
      <w:r w:rsidRPr="002A670E">
        <w:t xml:space="preserve">New sets of Rigby books were ordered for review. In May 2015, Swenson, Brasher, Susan Spicknall, and Dawn Wilkinson met with the project leader to review a selection of books. Thirty-three new books were selected to add to the existing 30 books for a total of 63 books. There will </w:t>
      </w:r>
      <w:r>
        <w:t xml:space="preserve">be </w:t>
      </w:r>
      <w:r w:rsidRPr="002A670E">
        <w:t>seven fiction sets and six nonfiction sets for braille readers in late kindergarten through first grade.</w:t>
      </w:r>
    </w:p>
    <w:p w14:paraId="69DB9ED8" w14:textId="77777777" w:rsidR="00B90389" w:rsidRPr="002A670E" w:rsidRDefault="00B90389" w:rsidP="0062471D"/>
    <w:p w14:paraId="2969ABDF" w14:textId="77777777" w:rsidR="00B90389" w:rsidRPr="002A670E" w:rsidRDefault="00B90389" w:rsidP="0062471D">
      <w:r w:rsidRPr="002A670E">
        <w:t xml:space="preserve">In FY 2016, revisions to the EBT Website began. The website will still support the older books in </w:t>
      </w:r>
      <w:r>
        <w:t>English Braille: American Edition (</w:t>
      </w:r>
      <w:r w:rsidRPr="002A670E">
        <w:t>EBAE</w:t>
      </w:r>
      <w:r>
        <w:t>)</w:t>
      </w:r>
      <w:r w:rsidRPr="002A670E">
        <w:t xml:space="preserve"> but will also introduce the new books in UEB. A conversion software was developed for the website that will allow a teacher to move the contractions learned in EBAE to UEB without the laborious task of reentering all of the contractions by hand.</w:t>
      </w:r>
    </w:p>
    <w:p w14:paraId="55F356F6" w14:textId="77777777" w:rsidR="00B90389" w:rsidRPr="002A670E" w:rsidRDefault="00B90389" w:rsidP="0062471D"/>
    <w:p w14:paraId="735C0A1C" w14:textId="77777777" w:rsidR="00B90389" w:rsidRPr="002A670E" w:rsidRDefault="00B90389" w:rsidP="0062471D">
      <w:r w:rsidRPr="002A670E">
        <w:t xml:space="preserve">In FY 2017, the first three sets of books were transcribed and files placed on the production server. </w:t>
      </w:r>
      <w:r>
        <w:t>Graphic Design</w:t>
      </w:r>
      <w:r w:rsidRPr="002A670E">
        <w:t xml:space="preserve"> developed new box labels for the first three sets of books. The website was updated to reflect the contractions in UEB</w:t>
      </w:r>
      <w:r>
        <w:t>,</w:t>
      </w:r>
      <w:r w:rsidRPr="002A670E">
        <w:t xml:space="preserve"> as well as the data for the first three sets of books. A </w:t>
      </w:r>
      <w:r>
        <w:t>Gate 5: S</w:t>
      </w:r>
      <w:r w:rsidRPr="002A670E">
        <w:t>pecification</w:t>
      </w:r>
      <w:r>
        <w:t>s</w:t>
      </w:r>
      <w:r w:rsidRPr="002A670E">
        <w:t xml:space="preserve"> meeting was held, and production was scheduled for June 2017. The kits were released for sale in October 2017.</w:t>
      </w:r>
    </w:p>
    <w:p w14:paraId="2CFCBFD8" w14:textId="77777777" w:rsidR="00B90389" w:rsidRPr="002A670E" w:rsidRDefault="00B90389" w:rsidP="0062471D"/>
    <w:p w14:paraId="77589C0E" w14:textId="77777777" w:rsidR="00B90389" w:rsidRPr="002A670E" w:rsidRDefault="00B90389" w:rsidP="0062471D">
      <w:r w:rsidRPr="002A670E">
        <w:t xml:space="preserve">Work on the first three sets of nonfiction books was started in FY 2018. The books were selected and transcribed into UEB, the information for the three sets of books was added to the website, </w:t>
      </w:r>
      <w:r>
        <w:t>Graphic Design</w:t>
      </w:r>
      <w:r w:rsidRPr="002A670E">
        <w:t xml:space="preserve"> completed the box labels, and a </w:t>
      </w:r>
      <w:r>
        <w:t>Gate 5: S</w:t>
      </w:r>
      <w:r w:rsidRPr="002A670E">
        <w:t>pecification</w:t>
      </w:r>
      <w:r>
        <w:t>s</w:t>
      </w:r>
      <w:r w:rsidRPr="002A670E">
        <w:t xml:space="preserve"> meeting was held on July 3, 2018.</w:t>
      </w:r>
    </w:p>
    <w:p w14:paraId="1D67B615" w14:textId="77777777" w:rsidR="00B90389" w:rsidRDefault="00B90389" w:rsidP="0062471D">
      <w:pPr>
        <w:rPr>
          <w:highlight w:val="yellow"/>
        </w:rPr>
      </w:pPr>
    </w:p>
    <w:p w14:paraId="2EC0F3CF" w14:textId="77777777" w:rsidR="00B90389" w:rsidRPr="00875800" w:rsidRDefault="00B90389" w:rsidP="0062471D">
      <w:r w:rsidRPr="00875800">
        <w:t>In FY 2019, the books selected for the second set of fiction books and the second set of nonfiction books were transcribed</w:t>
      </w:r>
      <w:r>
        <w:t>,</w:t>
      </w:r>
      <w:r w:rsidRPr="00875800">
        <w:t xml:space="preserve"> and files were placed on the server. The website was updated to reflect the contractions in UEB</w:t>
      </w:r>
      <w:r>
        <w:t>,</w:t>
      </w:r>
      <w:r w:rsidRPr="00875800">
        <w:t xml:space="preserve"> as well as the data for the second set of fiction books. The first sets of three nonfiction kits became available for sale in April 2019.</w:t>
      </w:r>
    </w:p>
    <w:p w14:paraId="3B561E2C" w14:textId="77777777" w:rsidR="00B90389" w:rsidRPr="00875800" w:rsidRDefault="00B90389" w:rsidP="0062471D"/>
    <w:p w14:paraId="664620B5" w14:textId="77777777" w:rsidR="004A69A9" w:rsidRDefault="00B90389" w:rsidP="0062471D">
      <w:r>
        <w:lastRenderedPageBreak/>
        <w:t>In FY 2020, t</w:t>
      </w:r>
      <w:r w:rsidRPr="00875800">
        <w:t xml:space="preserve">he </w:t>
      </w:r>
      <w:r>
        <w:t>project leader, Jeanette Wicker,</w:t>
      </w:r>
      <w:r w:rsidRPr="00875800">
        <w:t xml:space="preserve"> monitored the production of the second set of fiction books (four kits) and the second set of nonfiction books (three kits). Rachel Bishop</w:t>
      </w:r>
      <w:r>
        <w:t>, the Braille Product Manager,</w:t>
      </w:r>
      <w:r w:rsidRPr="00875800">
        <w:t xml:space="preserve"> took over as </w:t>
      </w:r>
      <w:r>
        <w:t>product manager</w:t>
      </w:r>
      <w:r w:rsidRPr="00875800">
        <w:t xml:space="preserve"> in June 2020.</w:t>
      </w:r>
    </w:p>
    <w:p w14:paraId="5F225E34" w14:textId="08595608" w:rsidR="00B90389" w:rsidRPr="00875800" w:rsidRDefault="00B90389" w:rsidP="0062471D"/>
    <w:p w14:paraId="4484E481" w14:textId="77777777" w:rsidR="00B90389" w:rsidRPr="00875800" w:rsidRDefault="00B90389" w:rsidP="0062471D">
      <w:pPr>
        <w:pStyle w:val="Heading5"/>
      </w:pPr>
      <w:r w:rsidRPr="00875800">
        <w:t xml:space="preserve">Work </w:t>
      </w:r>
      <w:r>
        <w:t>during</w:t>
      </w:r>
      <w:r w:rsidRPr="00875800">
        <w:t xml:space="preserve"> FY 2021</w:t>
      </w:r>
    </w:p>
    <w:p w14:paraId="393F0D1E" w14:textId="77777777" w:rsidR="00B90389" w:rsidRDefault="00B90389" w:rsidP="0062471D">
      <w:pPr>
        <w:rPr>
          <w:highlight w:val="yellow"/>
        </w:rPr>
      </w:pPr>
      <w:r w:rsidRPr="00875800">
        <w:t xml:space="preserve">The </w:t>
      </w:r>
      <w:r>
        <w:t>product manager</w:t>
      </w:r>
      <w:r w:rsidRPr="00875800">
        <w:t xml:space="preserve"> continue</w:t>
      </w:r>
      <w:r>
        <w:t>d</w:t>
      </w:r>
      <w:r w:rsidRPr="00875800">
        <w:t xml:space="preserve"> to monitor the production and sale of the second set of </w:t>
      </w:r>
      <w:r>
        <w:t xml:space="preserve">fiction books (four kits) and the second set of </w:t>
      </w:r>
      <w:r w:rsidRPr="00875800">
        <w:t>nonfiction</w:t>
      </w:r>
      <w:r>
        <w:t xml:space="preserve"> books (three kits). The files for the second set of nonfiction books were approved and placed on the server.</w:t>
      </w:r>
    </w:p>
    <w:p w14:paraId="42E71316" w14:textId="77777777" w:rsidR="00B90389" w:rsidRPr="00297CE4" w:rsidRDefault="00B90389" w:rsidP="0062471D">
      <w:pPr>
        <w:rPr>
          <w:highlight w:val="yellow"/>
        </w:rPr>
      </w:pPr>
    </w:p>
    <w:p w14:paraId="35D40F01" w14:textId="77777777" w:rsidR="00B90389" w:rsidRDefault="00B90389" w:rsidP="0062471D">
      <w:pPr>
        <w:pStyle w:val="Heading5"/>
      </w:pPr>
      <w:r w:rsidRPr="00CD6514">
        <w:t xml:space="preserve">Work </w:t>
      </w:r>
      <w:r>
        <w:t>planned for</w:t>
      </w:r>
      <w:r w:rsidRPr="00CD6514">
        <w:t xml:space="preserve"> FY 202</w:t>
      </w:r>
      <w:r>
        <w:t>2</w:t>
      </w:r>
    </w:p>
    <w:p w14:paraId="2350754D" w14:textId="77777777" w:rsidR="00B90389" w:rsidRDefault="00B90389" w:rsidP="00843C9F">
      <w:pPr>
        <w:keepNext/>
      </w:pPr>
      <w:r>
        <w:t xml:space="preserve">Tooling will be </w:t>
      </w:r>
      <w:r w:rsidRPr="00875800">
        <w:t>finalized</w:t>
      </w:r>
      <w:r>
        <w:t>,</w:t>
      </w:r>
      <w:r w:rsidRPr="00875800">
        <w:t xml:space="preserve"> and a</w:t>
      </w:r>
      <w:r>
        <w:t xml:space="preserve"> Gate 5: Specifications meeting will be </w:t>
      </w:r>
      <w:r w:rsidRPr="00875800">
        <w:t>held in early FY 202</w:t>
      </w:r>
      <w:r>
        <w:t>2 for the second set of nonfiction books (three kits)</w:t>
      </w:r>
      <w:r w:rsidRPr="00875800">
        <w:t>.</w:t>
      </w:r>
    </w:p>
    <w:p w14:paraId="60B0DFF1" w14:textId="559C9575" w:rsidR="00B90389" w:rsidRDefault="00B90389" w:rsidP="0062471D"/>
    <w:p w14:paraId="786B2C11" w14:textId="77777777" w:rsidR="0090412E" w:rsidRDefault="0090412E" w:rsidP="0062471D">
      <w:pPr>
        <w:rPr>
          <w:rFonts w:eastAsiaTheme="minorHAnsi"/>
          <w:highlight w:val="yellow"/>
        </w:rPr>
      </w:pPr>
    </w:p>
    <w:p w14:paraId="4286768C" w14:textId="77777777" w:rsidR="0090412E" w:rsidRPr="00E71BB6" w:rsidRDefault="0090412E" w:rsidP="006A3A9D">
      <w:pPr>
        <w:pStyle w:val="Heading4"/>
      </w:pPr>
      <w:bookmarkStart w:id="94" w:name="_Toc526341550"/>
      <w:bookmarkStart w:id="95" w:name="_Toc84507571"/>
      <w:r w:rsidRPr="00E71BB6">
        <w:t>Wilson Reading System</w:t>
      </w:r>
      <w:bookmarkEnd w:id="94"/>
      <w:bookmarkEnd w:id="95"/>
    </w:p>
    <w:p w14:paraId="3B7EA1C4" w14:textId="6A0BE8C9" w:rsidR="0090412E" w:rsidRPr="00E71BB6" w:rsidRDefault="00975CE8" w:rsidP="006E7C59">
      <w:pPr>
        <w:keepNext/>
        <w:jc w:val="center"/>
      </w:pPr>
      <w:r>
        <w:t>(Continued)</w:t>
      </w:r>
    </w:p>
    <w:p w14:paraId="0410ABEE" w14:textId="77777777" w:rsidR="0090412E" w:rsidRPr="00E71BB6" w:rsidRDefault="0090412E" w:rsidP="006E7C59">
      <w:pPr>
        <w:keepNext/>
      </w:pPr>
    </w:p>
    <w:p w14:paraId="0EA08721" w14:textId="77777777" w:rsidR="0090412E" w:rsidRPr="00E71BB6" w:rsidRDefault="0090412E" w:rsidP="006E7C59">
      <w:pPr>
        <w:pStyle w:val="Heading5"/>
      </w:pPr>
      <w:r w:rsidRPr="00E71BB6">
        <w:t>Purpose</w:t>
      </w:r>
    </w:p>
    <w:p w14:paraId="3F6CC345" w14:textId="77777777" w:rsidR="0090412E" w:rsidRPr="00E71BB6" w:rsidRDefault="0090412E" w:rsidP="006E7C59">
      <w:pPr>
        <w:keepNext/>
      </w:pPr>
      <w:r w:rsidRPr="00E71BB6">
        <w:t>To provide a remedial reading program for students with visual impairments</w:t>
      </w:r>
    </w:p>
    <w:p w14:paraId="4A8C1671" w14:textId="77777777" w:rsidR="0090412E" w:rsidRPr="00E71BB6" w:rsidRDefault="0090412E" w:rsidP="0062471D"/>
    <w:p w14:paraId="7B45C7DC" w14:textId="77777777" w:rsidR="0090412E" w:rsidRPr="00E71BB6" w:rsidRDefault="0090412E" w:rsidP="0062471D">
      <w:pPr>
        <w:pStyle w:val="Heading5"/>
      </w:pPr>
      <w:r w:rsidRPr="00E71BB6">
        <w:t xml:space="preserve">Project </w:t>
      </w:r>
      <w:r>
        <w:t>S</w:t>
      </w:r>
      <w:r w:rsidRPr="00E71BB6">
        <w:t>taff</w:t>
      </w:r>
    </w:p>
    <w:p w14:paraId="5F67332D" w14:textId="77777777" w:rsidR="004A69A9" w:rsidRDefault="0090412E" w:rsidP="006E7C59">
      <w:pPr>
        <w:keepNext/>
      </w:pPr>
      <w:r w:rsidRPr="00E71BB6">
        <w:t xml:space="preserve">Laura Zierer, </w:t>
      </w:r>
      <w:r>
        <w:t>Product Manager</w:t>
      </w:r>
    </w:p>
    <w:p w14:paraId="15236A8C" w14:textId="2B61BB9D" w:rsidR="0090412E" w:rsidRDefault="0090412E" w:rsidP="0062471D">
      <w:r>
        <w:t>Carolyn Williams, Product Manager</w:t>
      </w:r>
    </w:p>
    <w:p w14:paraId="0ABB3090" w14:textId="77777777" w:rsidR="0090412E" w:rsidRPr="00E71BB6" w:rsidRDefault="0090412E" w:rsidP="0062471D">
      <w:r w:rsidRPr="00E71BB6">
        <w:t xml:space="preserve">Emily Grimany, </w:t>
      </w:r>
      <w:r>
        <w:t>Product Specialist</w:t>
      </w:r>
    </w:p>
    <w:p w14:paraId="4A42C487" w14:textId="77777777" w:rsidR="0090412E" w:rsidRPr="00E71BB6" w:rsidRDefault="0090412E" w:rsidP="0062471D">
      <w:r w:rsidRPr="00E71BB6">
        <w:t>Rod Dixon, Manufacturing Specialist</w:t>
      </w:r>
    </w:p>
    <w:p w14:paraId="7E7A3C11" w14:textId="77777777" w:rsidR="0090412E" w:rsidRPr="00E71BB6" w:rsidRDefault="0090412E" w:rsidP="0062471D"/>
    <w:p w14:paraId="325F4DE4" w14:textId="77777777" w:rsidR="0090412E" w:rsidRPr="00E71BB6" w:rsidRDefault="0090412E" w:rsidP="0062471D">
      <w:pPr>
        <w:pStyle w:val="Heading5"/>
      </w:pPr>
      <w:r w:rsidRPr="00E71BB6">
        <w:t>Background</w:t>
      </w:r>
    </w:p>
    <w:p w14:paraId="00B237A1" w14:textId="77777777" w:rsidR="004A69A9" w:rsidRDefault="0090412E" w:rsidP="006E7C59">
      <w:pPr>
        <w:keepNext/>
      </w:pPr>
      <w:r w:rsidRPr="00E71BB6">
        <w:t>The Wilson Reading Program, with its well-developed multi-sensory approach, is one of the most respected programs used to teach reading in the United States. This program has been used to teach reading to students with visual impairments who experience reading difficulties, but the program is not available for sale in large print or braille. Teachers working with students at Perkins School for the Blind, Arizona School for the Blind, and North Carolina Schools for the Blind have reported good results.</w:t>
      </w:r>
    </w:p>
    <w:p w14:paraId="4DD08536" w14:textId="15232795" w:rsidR="0090412E" w:rsidRPr="00E71BB6" w:rsidRDefault="0090412E" w:rsidP="0062471D"/>
    <w:p w14:paraId="53934AFF" w14:textId="77777777" w:rsidR="0090412E" w:rsidRPr="00FC34DA" w:rsidRDefault="0090412E" w:rsidP="0062471D">
      <w:r w:rsidRPr="00FC34DA">
        <w:t>In October 2015, both the Wilson Reading System Braille Student Kit 2 and Wilson Reading System Braille Student Kit 3 became available for sale. Project staff continued to update files of existing products as changes and revisions were made by Wilson Reading System.</w:t>
      </w:r>
    </w:p>
    <w:p w14:paraId="54B1056F" w14:textId="77777777" w:rsidR="0090412E" w:rsidRPr="00FC34DA" w:rsidRDefault="0090412E" w:rsidP="0062471D"/>
    <w:p w14:paraId="262A4346" w14:textId="77777777" w:rsidR="0090412E" w:rsidRPr="00FC34DA" w:rsidRDefault="0090412E" w:rsidP="0062471D">
      <w:r w:rsidRPr="00FC34DA">
        <w:t xml:space="preserve">In FY 2016, the conversion to </w:t>
      </w:r>
      <w:r>
        <w:t>Unified English Braille (</w:t>
      </w:r>
      <w:r w:rsidRPr="00FC34DA">
        <w:t>UEB</w:t>
      </w:r>
      <w:r>
        <w:t>)</w:t>
      </w:r>
      <w:r w:rsidRPr="00FC34DA">
        <w:t xml:space="preserve"> for the braille reader, workbooks, cards, and the </w:t>
      </w:r>
      <w:r>
        <w:t>Wilson Assessment of Decoding and Encoding</w:t>
      </w:r>
      <w:r w:rsidRPr="00FC34DA">
        <w:t xml:space="preserve"> began. The Wilson Card Sets were reviewed, and cards were identified for revision. The cards are </w:t>
      </w:r>
      <w:r w:rsidRPr="00FC34DA">
        <w:lastRenderedPageBreak/>
        <w:t>produced on sheets, and</w:t>
      </w:r>
      <w:r>
        <w:t>,</w:t>
      </w:r>
      <w:r w:rsidRPr="00FC34DA">
        <w:t xml:space="preserve"> thus</w:t>
      </w:r>
      <w:r>
        <w:t>,</w:t>
      </w:r>
      <w:r w:rsidRPr="00FC34DA">
        <w:t xml:space="preserve"> several sheets were identified for revision. Production files were requested and received for revision of Braille Kits 1, 2, </w:t>
      </w:r>
      <w:r>
        <w:t>and</w:t>
      </w:r>
      <w:r w:rsidRPr="00FC34DA">
        <w:t xml:space="preserve"> 3.</w:t>
      </w:r>
    </w:p>
    <w:p w14:paraId="3E63A700" w14:textId="77777777" w:rsidR="0090412E" w:rsidRPr="00FC34DA" w:rsidRDefault="0090412E" w:rsidP="0062471D"/>
    <w:p w14:paraId="100A8B49" w14:textId="77777777" w:rsidR="0090412E" w:rsidRPr="00FC34DA" w:rsidRDefault="0090412E" w:rsidP="0062471D">
      <w:r w:rsidRPr="00FC34DA">
        <w:t>Plans for the conversion to UEB were placed on hold when the contract with Wilson Reading to produce the materials in large print and braille expired. A contract was signed with Wilson Reading System in July 2017.</w:t>
      </w:r>
    </w:p>
    <w:p w14:paraId="7F8E32A7" w14:textId="77777777" w:rsidR="0090412E" w:rsidRPr="00FC34DA" w:rsidRDefault="0090412E" w:rsidP="0062471D"/>
    <w:p w14:paraId="162D6E40" w14:textId="77777777" w:rsidR="004A69A9" w:rsidRDefault="0090412E" w:rsidP="0062471D">
      <w:r w:rsidRPr="00FC34DA">
        <w:t xml:space="preserve">In March 2018, </w:t>
      </w:r>
      <w:r>
        <w:t xml:space="preserve">Laura </w:t>
      </w:r>
      <w:r w:rsidRPr="00FC34DA">
        <w:t xml:space="preserve">Zierer assumed responsibility for the UEB conversion of the Wilson Reading System. A conference call was conducted with Wilson Training Corporation staff and </w:t>
      </w:r>
      <w:r>
        <w:t>American Printing House for the Blind (</w:t>
      </w:r>
      <w:r w:rsidRPr="00FC34DA">
        <w:t>APH</w:t>
      </w:r>
      <w:r>
        <w:t>)</w:t>
      </w:r>
      <w:r w:rsidRPr="00FC34DA">
        <w:t xml:space="preserve"> staff to go over details of the conversion. A </w:t>
      </w:r>
      <w:r>
        <w:t xml:space="preserve">Gate 2: </w:t>
      </w:r>
      <w:r w:rsidRPr="00FC34DA">
        <w:t xml:space="preserve">Product Design </w:t>
      </w:r>
      <w:r>
        <w:t>m</w:t>
      </w:r>
      <w:r w:rsidRPr="00FC34DA">
        <w:t xml:space="preserve">eeting was held in April 2018 to discuss product components, production quantities, and timelines. Clean text files were created for submission to the Braille Translation Department in May 2018. Also in May 2018, </w:t>
      </w:r>
      <w:r>
        <w:t xml:space="preserve">Emily </w:t>
      </w:r>
      <w:r w:rsidRPr="00FC34DA">
        <w:t xml:space="preserve">Grimany and Zierer met with </w:t>
      </w:r>
      <w:r>
        <w:t xml:space="preserve">Katherine </w:t>
      </w:r>
      <w:r w:rsidRPr="00FC34DA">
        <w:t>Corcoran to identify modifications needed in the tooling of the magnetic tiles included in the product. These changes were completed and approved in June 2018.</w:t>
      </w:r>
    </w:p>
    <w:p w14:paraId="0B01BD51" w14:textId="500CCD51" w:rsidR="0090412E" w:rsidRPr="00FC34DA" w:rsidRDefault="0090412E" w:rsidP="0062471D"/>
    <w:p w14:paraId="5CC87CD4" w14:textId="77777777" w:rsidR="0090412E" w:rsidRPr="00FC34DA" w:rsidRDefault="0090412E" w:rsidP="0062471D">
      <w:r w:rsidRPr="00FC34DA">
        <w:t>In FY 2019, braille translation was completed</w:t>
      </w:r>
      <w:r>
        <w:t>,</w:t>
      </w:r>
      <w:r w:rsidRPr="00FC34DA">
        <w:t xml:space="preserve"> and files were delivered to the flash</w:t>
      </w:r>
      <w:r>
        <w:t>-</w:t>
      </w:r>
      <w:r w:rsidRPr="00FC34DA">
        <w:t xml:space="preserve">drive production vendor. A </w:t>
      </w:r>
      <w:r>
        <w:t xml:space="preserve">Gate 5: </w:t>
      </w:r>
      <w:r w:rsidRPr="00FC34DA">
        <w:t xml:space="preserve">Specifications </w:t>
      </w:r>
      <w:r>
        <w:t>m</w:t>
      </w:r>
      <w:r w:rsidRPr="00FC34DA">
        <w:t xml:space="preserve">eeting was held in January 2019. Zierer reviewed proofs as the product moved through the production process. Some of the issues encountered on the production floor (e.g., cutting dies requiring recreation, printer templates </w:t>
      </w:r>
      <w:r>
        <w:t>being misused</w:t>
      </w:r>
      <w:r w:rsidRPr="00FC34DA">
        <w:t xml:space="preserve">, </w:t>
      </w:r>
      <w:r>
        <w:t xml:space="preserve">hiccups in the </w:t>
      </w:r>
      <w:r w:rsidRPr="00FC34DA">
        <w:t>creation of magnetic tiles, etc.) resulted in a delay on the release of this product.</w:t>
      </w:r>
    </w:p>
    <w:p w14:paraId="1269B7E5" w14:textId="77777777" w:rsidR="0090412E" w:rsidRPr="00FC34DA" w:rsidRDefault="0090412E" w:rsidP="0062471D"/>
    <w:p w14:paraId="7CC08EB9" w14:textId="77777777" w:rsidR="0090412E" w:rsidRPr="00FC34DA" w:rsidRDefault="0090412E" w:rsidP="0062471D">
      <w:r w:rsidRPr="00FC34DA">
        <w:t>Zierer worked closely with the Production Department to correct issues that arose. The Wilson Reading System UEB version was released in December 2019.</w:t>
      </w:r>
    </w:p>
    <w:p w14:paraId="02305ACD" w14:textId="77777777" w:rsidR="0090412E" w:rsidRPr="00FC34DA" w:rsidRDefault="0090412E" w:rsidP="0062471D"/>
    <w:p w14:paraId="4ADC262D" w14:textId="77777777" w:rsidR="004A69A9" w:rsidRDefault="0090412E" w:rsidP="0062471D">
      <w:r w:rsidRPr="00FC34DA">
        <w:t>FY 2020 was also the beginning of the next phase for this product. Wilson Reading System, 4th Edition</w:t>
      </w:r>
      <w:r>
        <w:t>,</w:t>
      </w:r>
      <w:r w:rsidRPr="00FC34DA">
        <w:t xml:space="preserve"> has been released by the publisher. Carolyn Williams and Zierer were chosen to co-lead this project, adapting the materials in both large print and braille. Williams and Zierer were granted permission by the publisher to receive digital files of the materials to aid in the process.</w:t>
      </w:r>
    </w:p>
    <w:p w14:paraId="7E8C2A91" w14:textId="67EB59AD" w:rsidR="0090412E" w:rsidRDefault="0090412E" w:rsidP="0062471D"/>
    <w:p w14:paraId="6249F05D" w14:textId="77777777" w:rsidR="0090412E" w:rsidRDefault="0090412E" w:rsidP="0062471D">
      <w:pPr>
        <w:pStyle w:val="Heading5"/>
      </w:pPr>
      <w:r>
        <w:t>Work during FY 2021</w:t>
      </w:r>
    </w:p>
    <w:p w14:paraId="03E922C2" w14:textId="77777777" w:rsidR="004A69A9" w:rsidRDefault="0090412E" w:rsidP="0062471D">
      <w:r w:rsidRPr="00B4241C">
        <w:t xml:space="preserve">In December 2020, Zierer and Williams met with Anthony Jones, Director of Creative Services, to discuss the graphic design and layout needs for this project. It was decided that this work will be assigned to our out-of-house graphic design vendor. </w:t>
      </w:r>
      <w:r>
        <w:t>The p</w:t>
      </w:r>
      <w:r w:rsidRPr="00B4241C">
        <w:t xml:space="preserve">roduct managers then met with the chosen artist, one </w:t>
      </w:r>
      <w:r>
        <w:t>with whom</w:t>
      </w:r>
      <w:r w:rsidRPr="00B4241C">
        <w:t xml:space="preserve"> both product managers have worked closely.</w:t>
      </w:r>
    </w:p>
    <w:p w14:paraId="428E22CB" w14:textId="7AB16E80" w:rsidR="0090412E" w:rsidRPr="00B4241C" w:rsidRDefault="0090412E" w:rsidP="0062471D"/>
    <w:p w14:paraId="3B2360EA" w14:textId="77777777" w:rsidR="004A69A9" w:rsidRDefault="0090412E" w:rsidP="0062471D">
      <w:r w:rsidRPr="00B4241C">
        <w:t xml:space="preserve">Large print adaptation began immediately. Concurrently, Zierer and Williams met with </w:t>
      </w:r>
      <w:r>
        <w:t xml:space="preserve">Rod </w:t>
      </w:r>
      <w:r w:rsidRPr="00B4241C">
        <w:t xml:space="preserve">Dixon to decide upon the structure for the final product. The final decisions were based on production processes within APH, as well as the structure of the previous </w:t>
      </w:r>
      <w:r w:rsidRPr="00B4241C">
        <w:lastRenderedPageBreak/>
        <w:t>edition.</w:t>
      </w:r>
      <w:r>
        <w:t xml:space="preserve"> </w:t>
      </w:r>
      <w:r w:rsidRPr="00B4241C">
        <w:t>Zierer and Williams approved five of the eight booklets included in the large print kit between May and July 2021.</w:t>
      </w:r>
    </w:p>
    <w:p w14:paraId="752DCAC4" w14:textId="21E72281" w:rsidR="0090412E" w:rsidRDefault="0090412E" w:rsidP="0062471D"/>
    <w:p w14:paraId="78C8A7ED" w14:textId="77777777" w:rsidR="0090412E" w:rsidRPr="00B4241C" w:rsidRDefault="0090412E" w:rsidP="0062471D">
      <w:r w:rsidRPr="00B4241C">
        <w:t xml:space="preserve">Williams retired from her </w:t>
      </w:r>
      <w:r>
        <w:t>p</w:t>
      </w:r>
      <w:r w:rsidRPr="00B4241C">
        <w:t xml:space="preserve">roduct </w:t>
      </w:r>
      <w:r>
        <w:t>m</w:t>
      </w:r>
      <w:r w:rsidRPr="00B4241C">
        <w:t xml:space="preserve">anager position in July 2021. She will now be assisting with this product </w:t>
      </w:r>
      <w:r>
        <w:t>as</w:t>
      </w:r>
      <w:r w:rsidRPr="00B4241C">
        <w:t xml:space="preserve"> a consultant.</w:t>
      </w:r>
    </w:p>
    <w:p w14:paraId="44DF3080" w14:textId="77777777" w:rsidR="0090412E" w:rsidRDefault="0090412E" w:rsidP="0062471D">
      <w:pPr>
        <w:rPr>
          <w:rFonts w:eastAsia="Calibri"/>
        </w:rPr>
      </w:pPr>
    </w:p>
    <w:p w14:paraId="41546CA7" w14:textId="77777777" w:rsidR="0090412E" w:rsidRDefault="0090412E" w:rsidP="0062471D">
      <w:pPr>
        <w:pStyle w:val="Heading5"/>
        <w:rPr>
          <w:rFonts w:eastAsia="Calibri"/>
        </w:rPr>
      </w:pPr>
      <w:r w:rsidRPr="00B4241C">
        <w:rPr>
          <w:rFonts w:eastAsia="Calibri"/>
        </w:rPr>
        <w:t>Work planned for FY 2022</w:t>
      </w:r>
    </w:p>
    <w:p w14:paraId="46E62242" w14:textId="77777777" w:rsidR="004A69A9" w:rsidRDefault="0090412E" w:rsidP="00843C9F">
      <w:pPr>
        <w:keepNext/>
        <w:rPr>
          <w:rFonts w:eastAsia="Calibri"/>
        </w:rPr>
      </w:pPr>
      <w:r w:rsidRPr="00F000C3">
        <w:rPr>
          <w:rFonts w:eastAsia="Calibri"/>
        </w:rPr>
        <w:t>Zierer will continue moving the</w:t>
      </w:r>
      <w:r>
        <w:rPr>
          <w:rFonts w:eastAsia="Calibri"/>
        </w:rPr>
        <w:t xml:space="preserve"> development of the</w:t>
      </w:r>
      <w:r w:rsidRPr="00F000C3">
        <w:rPr>
          <w:rFonts w:eastAsia="Calibri"/>
        </w:rPr>
        <w:t xml:space="preserve"> large print through graphic design and layout; approved files will be submitted to the Braille Preproduction Department for translation. </w:t>
      </w:r>
      <w:r>
        <w:rPr>
          <w:rFonts w:eastAsia="Calibri"/>
        </w:rPr>
        <w:t>A teacher manual will be composed to accompany the publisher’s materials.</w:t>
      </w:r>
    </w:p>
    <w:p w14:paraId="731E7B79" w14:textId="5749D7BC" w:rsidR="001E2233" w:rsidRDefault="001E2233" w:rsidP="0062471D"/>
    <w:p w14:paraId="09186E69" w14:textId="77777777" w:rsidR="0090412E" w:rsidRPr="00005FA2" w:rsidRDefault="0090412E" w:rsidP="0062471D"/>
    <w:p w14:paraId="5AE7550E" w14:textId="1700E7A5" w:rsidR="00005652" w:rsidRPr="00E007A7" w:rsidRDefault="008D43AE" w:rsidP="0062471D">
      <w:pPr>
        <w:pStyle w:val="Heading2"/>
      </w:pPr>
      <w:bookmarkStart w:id="96" w:name="_Toc52780011"/>
      <w:bookmarkStart w:id="97" w:name="_Toc84507572"/>
      <w:bookmarkEnd w:id="91"/>
      <w:bookmarkEnd w:id="92"/>
      <w:r w:rsidRPr="00E007A7">
        <w:t>SCIENCE</w:t>
      </w:r>
      <w:bookmarkEnd w:id="96"/>
      <w:bookmarkEnd w:id="97"/>
    </w:p>
    <w:p w14:paraId="77B6CE74" w14:textId="77777777" w:rsidR="00B575A9" w:rsidRPr="00E007A7" w:rsidRDefault="00B575A9" w:rsidP="006E7C59">
      <w:pPr>
        <w:keepNext/>
      </w:pPr>
    </w:p>
    <w:p w14:paraId="06945A50" w14:textId="6D809678" w:rsidR="00293CF6" w:rsidRPr="00B4067E" w:rsidRDefault="00293CF6" w:rsidP="006A3A9D">
      <w:pPr>
        <w:pStyle w:val="Heading4"/>
      </w:pPr>
      <w:bookmarkStart w:id="98" w:name="_Toc52780012"/>
      <w:bookmarkStart w:id="99" w:name="_Toc84507573"/>
      <w:r w:rsidRPr="00B4067E">
        <w:t>Adapted Biology Lab Manual</w:t>
      </w:r>
      <w:bookmarkEnd w:id="98"/>
      <w:bookmarkEnd w:id="99"/>
    </w:p>
    <w:p w14:paraId="0459616B" w14:textId="04E3F3ED" w:rsidR="00293CF6" w:rsidRPr="00467D6F" w:rsidRDefault="00975CE8" w:rsidP="006E7C59">
      <w:pPr>
        <w:keepNext/>
        <w:jc w:val="center"/>
        <w:rPr>
          <w:rFonts w:eastAsia="Calibri"/>
        </w:rPr>
      </w:pPr>
      <w:r>
        <w:rPr>
          <w:rFonts w:eastAsia="Calibri"/>
        </w:rPr>
        <w:t>(Continued)</w:t>
      </w:r>
    </w:p>
    <w:p w14:paraId="73FAFBBE" w14:textId="77777777" w:rsidR="00293CF6" w:rsidRPr="00467D6F" w:rsidRDefault="00293CF6" w:rsidP="006E7C59">
      <w:pPr>
        <w:keepNext/>
        <w:rPr>
          <w:rFonts w:eastAsia="Calibri"/>
          <w:snapToGrid w:val="0"/>
          <w:highlight w:val="yellow"/>
        </w:rPr>
      </w:pPr>
      <w:bookmarkStart w:id="100" w:name="_Toc303163648"/>
    </w:p>
    <w:p w14:paraId="7E9898DD" w14:textId="77777777" w:rsidR="00293CF6" w:rsidRPr="003C23B0" w:rsidRDefault="00293CF6" w:rsidP="006E7C59">
      <w:pPr>
        <w:pStyle w:val="Heading5"/>
        <w:rPr>
          <w:rFonts w:eastAsia="Calibri"/>
        </w:rPr>
      </w:pPr>
      <w:r w:rsidRPr="003C23B0">
        <w:rPr>
          <w:rFonts w:eastAsia="Calibri"/>
        </w:rPr>
        <w:t>Purpose</w:t>
      </w:r>
    </w:p>
    <w:p w14:paraId="3F2D4567" w14:textId="77777777" w:rsidR="00293CF6" w:rsidRPr="00467D6F" w:rsidRDefault="00293CF6" w:rsidP="006E7C59">
      <w:pPr>
        <w:keepNext/>
        <w:rPr>
          <w:rFonts w:eastAsia="Calibri"/>
        </w:rPr>
      </w:pPr>
      <w:r w:rsidRPr="00467D6F">
        <w:rPr>
          <w:rFonts w:eastAsia="Calibri"/>
        </w:rPr>
        <w:t xml:space="preserve">To provide high school and college instructors with 12 </w:t>
      </w:r>
      <w:r>
        <w:rPr>
          <w:rFonts w:eastAsia="Calibri"/>
        </w:rPr>
        <w:t xml:space="preserve">introductory </w:t>
      </w:r>
      <w:r w:rsidRPr="00467D6F">
        <w:rPr>
          <w:rFonts w:eastAsia="Calibri"/>
        </w:rPr>
        <w:t>biology laboratory protocols adapted for students with vision impairments including blindness</w:t>
      </w:r>
    </w:p>
    <w:p w14:paraId="46CC68A5" w14:textId="77777777" w:rsidR="00293CF6" w:rsidRPr="00467D6F" w:rsidRDefault="00293CF6" w:rsidP="0062471D">
      <w:pPr>
        <w:rPr>
          <w:rFonts w:eastAsia="Calibri"/>
        </w:rPr>
      </w:pPr>
    </w:p>
    <w:p w14:paraId="2AD74ED2" w14:textId="77777777" w:rsidR="00293CF6" w:rsidRPr="00467D6F" w:rsidRDefault="00293CF6" w:rsidP="0062471D">
      <w:pPr>
        <w:pStyle w:val="Heading5"/>
        <w:rPr>
          <w:rFonts w:eastAsia="Calibri"/>
        </w:rPr>
      </w:pPr>
      <w:r w:rsidRPr="00467D6F">
        <w:rPr>
          <w:rFonts w:eastAsia="Calibri"/>
        </w:rPr>
        <w:t>Project Staff</w:t>
      </w:r>
    </w:p>
    <w:p w14:paraId="20F78FB4" w14:textId="77777777" w:rsidR="00293CF6" w:rsidRDefault="00293CF6" w:rsidP="006E7C59">
      <w:pPr>
        <w:keepNext/>
        <w:rPr>
          <w:rFonts w:eastAsia="Calibri"/>
        </w:rPr>
      </w:pPr>
      <w:r w:rsidRPr="00467D6F">
        <w:rPr>
          <w:rFonts w:eastAsia="Calibri"/>
        </w:rPr>
        <w:t>Rosanne Hoffmann, STEM Pro</w:t>
      </w:r>
      <w:r>
        <w:rPr>
          <w:rFonts w:eastAsia="Calibri"/>
        </w:rPr>
        <w:t>duct Manager</w:t>
      </w:r>
    </w:p>
    <w:p w14:paraId="5450B5D2" w14:textId="77777777" w:rsidR="00293CF6" w:rsidRPr="00467D6F" w:rsidRDefault="00293CF6" w:rsidP="0062471D">
      <w:pPr>
        <w:rPr>
          <w:rFonts w:eastAsia="Calibri"/>
        </w:rPr>
      </w:pPr>
      <w:r>
        <w:rPr>
          <w:rFonts w:eastAsia="Calibri"/>
        </w:rPr>
        <w:t>Andrew Moulton, Director of Technical and Manufacturing Research</w:t>
      </w:r>
    </w:p>
    <w:p w14:paraId="375C136E" w14:textId="77777777" w:rsidR="00293CF6" w:rsidRPr="00467D6F" w:rsidRDefault="00293CF6" w:rsidP="0062471D">
      <w:pPr>
        <w:rPr>
          <w:rFonts w:eastAsia="Calibri"/>
        </w:rPr>
      </w:pPr>
      <w:r w:rsidRPr="00467D6F">
        <w:rPr>
          <w:rFonts w:eastAsia="Calibri"/>
        </w:rPr>
        <w:t>Erica Martin, Consultant</w:t>
      </w:r>
    </w:p>
    <w:p w14:paraId="62622A24" w14:textId="77777777" w:rsidR="00293CF6" w:rsidRDefault="00293CF6" w:rsidP="0062471D">
      <w:pPr>
        <w:rPr>
          <w:rFonts w:eastAsia="Calibri"/>
        </w:rPr>
      </w:pPr>
      <w:r w:rsidRPr="00467D6F">
        <w:rPr>
          <w:rFonts w:eastAsia="Calibri"/>
        </w:rPr>
        <w:t>Whitney Davidson, Consultan</w:t>
      </w:r>
      <w:r>
        <w:rPr>
          <w:rFonts w:eastAsia="Calibri"/>
        </w:rPr>
        <w:t>t</w:t>
      </w:r>
    </w:p>
    <w:p w14:paraId="6AF79658" w14:textId="77777777" w:rsidR="00293CF6" w:rsidRDefault="00293CF6" w:rsidP="0062471D">
      <w:pPr>
        <w:rPr>
          <w:rFonts w:eastAsia="Calibri"/>
        </w:rPr>
      </w:pPr>
      <w:r>
        <w:rPr>
          <w:rFonts w:eastAsia="Calibri"/>
        </w:rPr>
        <w:t>Lara Kirwan, Product Specialist</w:t>
      </w:r>
    </w:p>
    <w:p w14:paraId="374FA40E" w14:textId="77777777" w:rsidR="00293CF6" w:rsidRPr="00467D6F" w:rsidRDefault="00293CF6" w:rsidP="0062471D">
      <w:pPr>
        <w:rPr>
          <w:rFonts w:eastAsia="Calibri"/>
        </w:rPr>
      </w:pPr>
      <w:r>
        <w:rPr>
          <w:rFonts w:eastAsia="Calibri"/>
        </w:rPr>
        <w:t>Sarah Welch, Product Specialist</w:t>
      </w:r>
    </w:p>
    <w:p w14:paraId="0555911E" w14:textId="77777777" w:rsidR="00293CF6" w:rsidRPr="00467D6F" w:rsidRDefault="00293CF6" w:rsidP="0062471D">
      <w:pPr>
        <w:rPr>
          <w:rFonts w:eastAsia="Calibri"/>
        </w:rPr>
      </w:pPr>
    </w:p>
    <w:p w14:paraId="3EACF22E" w14:textId="77777777" w:rsidR="00293CF6" w:rsidRPr="00467D6F" w:rsidRDefault="00293CF6" w:rsidP="0062471D">
      <w:pPr>
        <w:pStyle w:val="Heading5"/>
        <w:rPr>
          <w:rFonts w:eastAsia="Calibri"/>
        </w:rPr>
      </w:pPr>
      <w:r w:rsidRPr="00467D6F">
        <w:rPr>
          <w:rFonts w:eastAsia="Calibri"/>
        </w:rPr>
        <w:t>Background</w:t>
      </w:r>
    </w:p>
    <w:p w14:paraId="649EF70E" w14:textId="7AF2CCC6" w:rsidR="004A69A9" w:rsidRDefault="00293CF6" w:rsidP="006E7C59">
      <w:pPr>
        <w:keepNext/>
        <w:rPr>
          <w:rFonts w:eastAsia="Tahoma"/>
        </w:rPr>
      </w:pPr>
      <w:r w:rsidRPr="00467D6F">
        <w:rPr>
          <w:rFonts w:eastAsia="Tahoma"/>
        </w:rPr>
        <w:t xml:space="preserve">Erika Martin teaches biology laboratory courses at Emporia State University in Kansas. After learning that several students with visual impairment were enrolled in her classes, she discovered that no published introductory biology laboratory manuals with adaptations for students with vision impairment existed to assist instructors in this situation. This product aims to change this fact. Martin submitted a New Product Idea form to </w:t>
      </w:r>
      <w:r w:rsidR="00C328C9">
        <w:rPr>
          <w:rFonts w:eastAsia="Tahoma"/>
        </w:rPr>
        <w:t xml:space="preserve">the </w:t>
      </w:r>
      <w:r w:rsidR="00C328C9" w:rsidRPr="00CD6514">
        <w:t xml:space="preserve">the </w:t>
      </w:r>
      <w:r w:rsidR="00C328C9">
        <w:t>American Printing House for the Blind (</w:t>
      </w:r>
      <w:r w:rsidRPr="00467D6F">
        <w:rPr>
          <w:rFonts w:eastAsia="Tahoma"/>
        </w:rPr>
        <w:t>APH</w:t>
      </w:r>
      <w:r w:rsidR="00C328C9">
        <w:rPr>
          <w:rFonts w:eastAsia="Tahoma"/>
        </w:rPr>
        <w:t>)</w:t>
      </w:r>
      <w:r w:rsidRPr="00467D6F">
        <w:rPr>
          <w:rFonts w:eastAsia="Tahoma"/>
        </w:rPr>
        <w:t xml:space="preserve"> in August 2016. The Adapted Biology Lab Manual (ABLM) consists of 12 modules typical of and appropriate for high school and college introductory biology courses. Martin works in collaboration with Whitney Davidson, a disabilities specialist at the Lillie Jackson Early Childhood Center (Lewisville, TX) who assisted in the </w:t>
      </w:r>
      <w:r>
        <w:rPr>
          <w:rFonts w:eastAsia="Tahoma"/>
        </w:rPr>
        <w:t xml:space="preserve">preliminary </w:t>
      </w:r>
      <w:r w:rsidRPr="00467D6F">
        <w:rPr>
          <w:rFonts w:eastAsia="Tahoma"/>
        </w:rPr>
        <w:t xml:space="preserve">adaptation process. The laboratory activities are designed for students with low vision, complete blindness, or typical vision and include an introduction, glossary of terms, hands-on activities (what is actually “done” in the lab), and a teacher’s protocol that includes a materials list and </w:t>
      </w:r>
      <w:r w:rsidRPr="00467D6F">
        <w:rPr>
          <w:rFonts w:eastAsia="Tahoma"/>
        </w:rPr>
        <w:lastRenderedPageBreak/>
        <w:t>instructions on how to set up each activity for students who are sighted and non-sighted.</w:t>
      </w:r>
    </w:p>
    <w:p w14:paraId="5423A1CE" w14:textId="27864201" w:rsidR="00293CF6" w:rsidRPr="00467D6F" w:rsidRDefault="00293CF6" w:rsidP="0062471D">
      <w:pPr>
        <w:rPr>
          <w:rFonts w:eastAsia="Calibri"/>
        </w:rPr>
      </w:pPr>
    </w:p>
    <w:p w14:paraId="76033B5E" w14:textId="77777777" w:rsidR="00293CF6" w:rsidRPr="00467D6F" w:rsidRDefault="00293CF6" w:rsidP="0062471D">
      <w:pPr>
        <w:rPr>
          <w:rFonts w:eastAsia="Calibri"/>
        </w:rPr>
      </w:pPr>
      <w:r w:rsidRPr="00467D6F">
        <w:rPr>
          <w:rFonts w:eastAsia="Calibri"/>
        </w:rPr>
        <w:t xml:space="preserve">ABLM was reviewed by the </w:t>
      </w:r>
      <w:r>
        <w:rPr>
          <w:rFonts w:eastAsia="Calibri"/>
        </w:rPr>
        <w:t>product manager</w:t>
      </w:r>
      <w:r w:rsidRPr="00467D6F">
        <w:rPr>
          <w:rFonts w:eastAsia="Calibri"/>
        </w:rPr>
        <w:t xml:space="preserve"> in September 2016, presented to the Product Evaluation Team in January 2017, and to the Product Advisory and Review Committee in February 2017. The Product Development Committee met at the end of January 2017 to discuss future production elements. ABLM entered the formal product development pipeline in March 2017 after finalization of the consultant contracts.</w:t>
      </w:r>
    </w:p>
    <w:p w14:paraId="750975B0" w14:textId="77777777" w:rsidR="00293CF6" w:rsidRPr="00467D6F" w:rsidRDefault="00293CF6" w:rsidP="0062471D">
      <w:pPr>
        <w:rPr>
          <w:rFonts w:eastAsia="Calibri"/>
        </w:rPr>
      </w:pPr>
    </w:p>
    <w:p w14:paraId="4E9E044B" w14:textId="77777777" w:rsidR="004A69A9" w:rsidRDefault="00293CF6" w:rsidP="0062471D">
      <w:pPr>
        <w:rPr>
          <w:rFonts w:eastAsia="Calibri"/>
        </w:rPr>
      </w:pPr>
      <w:r w:rsidRPr="00467D6F">
        <w:rPr>
          <w:rFonts w:eastAsia="Calibri"/>
        </w:rPr>
        <w:t>The pro</w:t>
      </w:r>
      <w:r>
        <w:rPr>
          <w:rFonts w:eastAsia="Calibri"/>
        </w:rPr>
        <w:t>duct manager</w:t>
      </w:r>
      <w:r w:rsidRPr="00467D6F">
        <w:rPr>
          <w:rFonts w:eastAsia="Calibri"/>
        </w:rPr>
        <w:t xml:space="preserve"> received the first two modules of adapted biology laboratory exercises in April 2017 and provided the consultants with preliminary comments and suggestions in May to assist them in the preparation of the remaining 10 modules.</w:t>
      </w:r>
    </w:p>
    <w:p w14:paraId="7A70FF34" w14:textId="4178B3FF" w:rsidR="00293CF6" w:rsidRPr="00467D6F" w:rsidRDefault="00293CF6" w:rsidP="0062471D">
      <w:pPr>
        <w:rPr>
          <w:rFonts w:eastAsia="Calibri"/>
        </w:rPr>
      </w:pPr>
    </w:p>
    <w:p w14:paraId="5BFB5FA1" w14:textId="77777777" w:rsidR="00293CF6" w:rsidRPr="00467D6F" w:rsidRDefault="00293CF6" w:rsidP="0062471D">
      <w:pPr>
        <w:rPr>
          <w:rFonts w:eastAsia="Calibri"/>
        </w:rPr>
      </w:pPr>
      <w:r w:rsidRPr="00467D6F">
        <w:rPr>
          <w:rFonts w:eastAsia="Calibri"/>
        </w:rPr>
        <w:t>The consultants completed all 12 modules by May 2018, and the pro</w:t>
      </w:r>
      <w:r>
        <w:rPr>
          <w:rFonts w:eastAsia="Calibri"/>
        </w:rPr>
        <w:t xml:space="preserve">duct manager made the </w:t>
      </w:r>
      <w:r w:rsidRPr="00467D6F">
        <w:rPr>
          <w:rFonts w:eastAsia="Calibri"/>
        </w:rPr>
        <w:t>first</w:t>
      </w:r>
      <w:r>
        <w:rPr>
          <w:rFonts w:eastAsia="Calibri"/>
        </w:rPr>
        <w:t xml:space="preserve"> round of edits to Modules 1–3 </w:t>
      </w:r>
      <w:r w:rsidRPr="00467D6F">
        <w:rPr>
          <w:rFonts w:eastAsia="Calibri"/>
        </w:rPr>
        <w:t>(Microscopic Investigation, Scientific Method, and Data Presentation)</w:t>
      </w:r>
      <w:r>
        <w:rPr>
          <w:rFonts w:eastAsia="Calibri"/>
        </w:rPr>
        <w:t xml:space="preserve">. This included </w:t>
      </w:r>
      <w:r w:rsidRPr="00467D6F">
        <w:rPr>
          <w:rFonts w:eastAsia="Calibri"/>
        </w:rPr>
        <w:t>editing content</w:t>
      </w:r>
      <w:r>
        <w:rPr>
          <w:rFonts w:eastAsia="Calibri"/>
        </w:rPr>
        <w:t xml:space="preserve"> and </w:t>
      </w:r>
      <w:r w:rsidRPr="00467D6F">
        <w:rPr>
          <w:rFonts w:eastAsia="Calibri"/>
        </w:rPr>
        <w:t>formatting for consistency.</w:t>
      </w:r>
    </w:p>
    <w:p w14:paraId="55909980" w14:textId="77777777" w:rsidR="00293CF6" w:rsidRPr="00467D6F" w:rsidRDefault="00293CF6" w:rsidP="0062471D">
      <w:pPr>
        <w:rPr>
          <w:rFonts w:eastAsia="Calibri"/>
        </w:rPr>
      </w:pPr>
    </w:p>
    <w:p w14:paraId="66E629A7" w14:textId="77777777" w:rsidR="004A69A9" w:rsidRDefault="00293CF6" w:rsidP="0062471D">
      <w:pPr>
        <w:rPr>
          <w:rFonts w:eastAsia="Calibri"/>
        </w:rPr>
      </w:pPr>
      <w:r w:rsidRPr="00467D6F">
        <w:rPr>
          <w:rFonts w:eastAsia="Calibri"/>
        </w:rPr>
        <w:t xml:space="preserve">Due to the new product development procedure in the </w:t>
      </w:r>
      <w:r>
        <w:rPr>
          <w:rFonts w:eastAsia="Calibri"/>
        </w:rPr>
        <w:t>Educational Product Innovation department</w:t>
      </w:r>
      <w:r w:rsidRPr="00467D6F">
        <w:rPr>
          <w:rFonts w:eastAsia="Calibri"/>
        </w:rPr>
        <w:t xml:space="preserve"> at APH and the </w:t>
      </w:r>
      <w:r>
        <w:rPr>
          <w:rFonts w:eastAsia="Calibri"/>
        </w:rPr>
        <w:t>product manager’s</w:t>
      </w:r>
      <w:r w:rsidRPr="00467D6F">
        <w:rPr>
          <w:rFonts w:eastAsia="Calibri"/>
        </w:rPr>
        <w:t xml:space="preserve"> current workload, development of this project was</w:t>
      </w:r>
      <w:r>
        <w:rPr>
          <w:rFonts w:eastAsia="Calibri"/>
        </w:rPr>
        <w:t xml:space="preserve"> placed</w:t>
      </w:r>
      <w:r w:rsidRPr="00467D6F">
        <w:rPr>
          <w:rFonts w:eastAsia="Calibri"/>
        </w:rPr>
        <w:t xml:space="preserve"> on hold </w:t>
      </w:r>
      <w:r>
        <w:rPr>
          <w:rFonts w:eastAsia="Calibri"/>
        </w:rPr>
        <w:t>during FY 2019 and FY 2020</w:t>
      </w:r>
      <w:r w:rsidRPr="00467D6F">
        <w:rPr>
          <w:rFonts w:eastAsia="Calibri"/>
        </w:rPr>
        <w:t>.</w:t>
      </w:r>
    </w:p>
    <w:p w14:paraId="4DE57EB7" w14:textId="1F17961A" w:rsidR="00293CF6" w:rsidRDefault="00293CF6" w:rsidP="0062471D">
      <w:pPr>
        <w:rPr>
          <w:rFonts w:eastAsia="Calibri"/>
        </w:rPr>
      </w:pPr>
    </w:p>
    <w:p w14:paraId="783B1A7A" w14:textId="77777777" w:rsidR="00293CF6" w:rsidRPr="006E24C3" w:rsidRDefault="00293CF6" w:rsidP="0062471D">
      <w:pPr>
        <w:pStyle w:val="Heading5"/>
        <w:rPr>
          <w:rFonts w:eastAsia="Calibri"/>
        </w:rPr>
      </w:pPr>
      <w:r w:rsidRPr="00467D6F">
        <w:rPr>
          <w:rFonts w:eastAsia="Calibri"/>
        </w:rPr>
        <w:t>Work during FY 202</w:t>
      </w:r>
      <w:r>
        <w:rPr>
          <w:rFonts w:eastAsia="Calibri"/>
        </w:rPr>
        <w:t>1</w:t>
      </w:r>
    </w:p>
    <w:p w14:paraId="664030D6" w14:textId="77777777" w:rsidR="004A69A9" w:rsidRDefault="00293CF6" w:rsidP="006E7C59">
      <w:pPr>
        <w:keepNext/>
        <w:rPr>
          <w:rFonts w:eastAsia="Calibri"/>
        </w:rPr>
      </w:pPr>
      <w:r>
        <w:rPr>
          <w:rFonts w:eastAsia="Calibri"/>
        </w:rPr>
        <w:t>Work on this project resumed in November of FY 2021. Due to new accessibility requirements for documents published by APH, the first three modules were reformatted by Lara Kirwan. Sarah Welch assisted in the presentation of tables and math equations in Module 3, Data Presentation. The product manager reviewed and edited Module 4, which was subsequently reformatted for accessibility by Lara Kirwan.</w:t>
      </w:r>
    </w:p>
    <w:p w14:paraId="0973F0AC" w14:textId="26D8CD14" w:rsidR="00293CF6" w:rsidRPr="00467D6F" w:rsidRDefault="00293CF6" w:rsidP="0062471D">
      <w:pPr>
        <w:rPr>
          <w:rFonts w:eastAsia="Calibri"/>
        </w:rPr>
      </w:pPr>
    </w:p>
    <w:p w14:paraId="3FE49F65" w14:textId="77777777" w:rsidR="00293CF6" w:rsidRDefault="00293CF6" w:rsidP="0062471D">
      <w:pPr>
        <w:pStyle w:val="Heading5"/>
        <w:rPr>
          <w:rFonts w:eastAsia="Calibri"/>
        </w:rPr>
      </w:pPr>
      <w:r w:rsidRPr="00467D6F">
        <w:rPr>
          <w:rFonts w:eastAsia="Calibri"/>
        </w:rPr>
        <w:t>Work planned for FY</w:t>
      </w:r>
      <w:r>
        <w:rPr>
          <w:rFonts w:eastAsia="Calibri"/>
        </w:rPr>
        <w:t xml:space="preserve"> 2022</w:t>
      </w:r>
    </w:p>
    <w:p w14:paraId="21F84B9F" w14:textId="77777777" w:rsidR="004A69A9" w:rsidRDefault="00293CF6" w:rsidP="006E7C59">
      <w:pPr>
        <w:keepNext/>
        <w:rPr>
          <w:rFonts w:eastAsia="Calibri"/>
        </w:rPr>
      </w:pPr>
      <w:r w:rsidRPr="00532BBE">
        <w:rPr>
          <w:rFonts w:eastAsia="Calibri"/>
        </w:rPr>
        <w:t>T</w:t>
      </w:r>
      <w:r w:rsidRPr="00467D6F">
        <w:rPr>
          <w:rFonts w:eastAsia="Calibri"/>
        </w:rPr>
        <w:t>he remaining nine modules will be</w:t>
      </w:r>
      <w:r>
        <w:rPr>
          <w:rFonts w:eastAsia="Calibri"/>
        </w:rPr>
        <w:t xml:space="preserve"> reviewed and edited by the product manager and formatted for accessibility by Lara Kirwan. </w:t>
      </w:r>
      <w:r w:rsidRPr="00467D6F">
        <w:rPr>
          <w:rFonts w:eastAsia="Calibri"/>
        </w:rPr>
        <w:t>When all 12 modules are ready, the pro</w:t>
      </w:r>
      <w:r>
        <w:rPr>
          <w:rFonts w:eastAsia="Calibri"/>
        </w:rPr>
        <w:t>du</w:t>
      </w:r>
      <w:r w:rsidRPr="00467D6F">
        <w:rPr>
          <w:rFonts w:eastAsia="Calibri"/>
        </w:rPr>
        <w:t xml:space="preserve">ct </w:t>
      </w:r>
      <w:r>
        <w:rPr>
          <w:rFonts w:eastAsia="Calibri"/>
        </w:rPr>
        <w:t xml:space="preserve">manager </w:t>
      </w:r>
      <w:r w:rsidRPr="00467D6F">
        <w:rPr>
          <w:rFonts w:eastAsia="Calibri"/>
        </w:rPr>
        <w:t>will select a geographically diverse set of expert reviewers and prepare evaluation instruments to collect demographic information and prototype evaluations. The pro</w:t>
      </w:r>
      <w:r>
        <w:rPr>
          <w:rFonts w:eastAsia="Calibri"/>
        </w:rPr>
        <w:t>duct manager</w:t>
      </w:r>
      <w:r w:rsidRPr="00467D6F">
        <w:rPr>
          <w:rFonts w:eastAsia="Calibri"/>
        </w:rPr>
        <w:t xml:space="preserve"> will edit and modify the modules according to suggestions from the expert reviewers.</w:t>
      </w:r>
    </w:p>
    <w:bookmarkEnd w:id="100"/>
    <w:p w14:paraId="319A4A71" w14:textId="479E60E7" w:rsidR="00293CF6" w:rsidRDefault="00293CF6" w:rsidP="0062471D"/>
    <w:p w14:paraId="15864854" w14:textId="77777777" w:rsidR="009B081B" w:rsidRDefault="009B081B" w:rsidP="0062471D">
      <w:bookmarkStart w:id="101" w:name="_Toc52780014"/>
    </w:p>
    <w:p w14:paraId="0F97AF44" w14:textId="322A22D0" w:rsidR="00293CF6" w:rsidRPr="00467D6F" w:rsidRDefault="00293CF6" w:rsidP="006A3A9D">
      <w:pPr>
        <w:pStyle w:val="Heading4"/>
      </w:pPr>
      <w:bookmarkStart w:id="102" w:name="_Toc84507574"/>
      <w:r w:rsidRPr="00467D6F">
        <w:lastRenderedPageBreak/>
        <w:t>Build-A-Cell</w:t>
      </w:r>
      <w:bookmarkEnd w:id="101"/>
      <w:bookmarkEnd w:id="102"/>
    </w:p>
    <w:p w14:paraId="492B87F6" w14:textId="66212CF3" w:rsidR="00293CF6" w:rsidRPr="001B7746" w:rsidRDefault="00295EB6" w:rsidP="006E7C59">
      <w:pPr>
        <w:keepNext/>
        <w:jc w:val="center"/>
      </w:pPr>
      <w:r>
        <w:t>(Completed)</w:t>
      </w:r>
    </w:p>
    <w:p w14:paraId="260BD46A" w14:textId="77777777" w:rsidR="00293CF6" w:rsidRDefault="00293CF6" w:rsidP="006E7C59">
      <w:pPr>
        <w:keepNext/>
        <w:rPr>
          <w:highlight w:val="yellow"/>
        </w:rPr>
      </w:pPr>
    </w:p>
    <w:p w14:paraId="2EE0BD80" w14:textId="77777777" w:rsidR="00293CF6" w:rsidRPr="00467D6F" w:rsidRDefault="00293CF6" w:rsidP="00843C9F">
      <w:pPr>
        <w:keepNext/>
        <w:rPr>
          <w:color w:val="000000"/>
          <w:highlight w:val="yellow"/>
        </w:rPr>
      </w:pPr>
      <w:r>
        <w:rPr>
          <w:noProof/>
        </w:rPr>
        <w:drawing>
          <wp:inline distT="0" distB="0" distL="0" distR="0" wp14:anchorId="0D9AFAB3" wp14:editId="3560876A">
            <wp:extent cx="2740589" cy="2056203"/>
            <wp:effectExtent l="0" t="0" r="3175" b="1270"/>
            <wp:docPr id="49" name="Picture 49" descr="Print Build-A-Cell Student and Teacher Guide cover and Build-A-Cell Color / Tactile Structure Kit binder opened to show the plant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int Build-A-Cell Student and Teacher Guide cover and Build-A-Cell Color / Tactile Structure Kit binder opened to show the plant cel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55882" cy="2067677"/>
                    </a:xfrm>
                    <a:prstGeom prst="rect">
                      <a:avLst/>
                    </a:prstGeom>
                    <a:noFill/>
                    <a:ln>
                      <a:noFill/>
                    </a:ln>
                  </pic:spPr>
                </pic:pic>
              </a:graphicData>
            </a:graphic>
          </wp:inline>
        </w:drawing>
      </w:r>
    </w:p>
    <w:p w14:paraId="7ED2ACEA" w14:textId="77777777" w:rsidR="00293CF6" w:rsidRDefault="00293CF6" w:rsidP="00843C9F">
      <w:pPr>
        <w:keepNext/>
      </w:pPr>
    </w:p>
    <w:p w14:paraId="73408FE8" w14:textId="77777777" w:rsidR="00293CF6" w:rsidRPr="00467D6F" w:rsidRDefault="00293CF6" w:rsidP="0062471D">
      <w:pPr>
        <w:pStyle w:val="Heading5"/>
      </w:pPr>
      <w:r w:rsidRPr="00467D6F">
        <w:t>Purpose</w:t>
      </w:r>
    </w:p>
    <w:p w14:paraId="0EDD9DB6" w14:textId="77777777" w:rsidR="00293CF6" w:rsidRPr="00467D6F" w:rsidRDefault="00293CF6" w:rsidP="006E7C59">
      <w:pPr>
        <w:keepNext/>
      </w:pPr>
      <w:r w:rsidRPr="00467D6F">
        <w:t>To provide an interactive set of biology manipulatives, accessible to students who are blind and with low vision, that allows them to construct models of plant, animal, and bacterial cells</w:t>
      </w:r>
    </w:p>
    <w:p w14:paraId="66F80E48" w14:textId="77777777" w:rsidR="00293CF6" w:rsidRPr="00467D6F" w:rsidRDefault="00293CF6" w:rsidP="0062471D"/>
    <w:p w14:paraId="5548BEB7" w14:textId="77777777" w:rsidR="00293CF6" w:rsidRPr="00467D6F" w:rsidRDefault="00293CF6" w:rsidP="0062471D">
      <w:pPr>
        <w:pStyle w:val="Heading5"/>
      </w:pPr>
      <w:r w:rsidRPr="00467D6F">
        <w:t>Project Staff</w:t>
      </w:r>
    </w:p>
    <w:p w14:paraId="62C95529" w14:textId="77777777" w:rsidR="00293CF6" w:rsidRPr="00467D6F" w:rsidRDefault="00293CF6" w:rsidP="006E7C59">
      <w:pPr>
        <w:keepNext/>
      </w:pPr>
      <w:r w:rsidRPr="00467D6F">
        <w:t>Rosanne Hoffmann, STEM Pro</w:t>
      </w:r>
      <w:r>
        <w:t>duct Manager</w:t>
      </w:r>
    </w:p>
    <w:p w14:paraId="60D4E833" w14:textId="77777777" w:rsidR="00293CF6" w:rsidRPr="00467D6F" w:rsidRDefault="00293CF6" w:rsidP="0062471D">
      <w:r>
        <w:t>Andrew Moulton</w:t>
      </w:r>
      <w:r w:rsidRPr="00467D6F">
        <w:t xml:space="preserve">, Director of Technical </w:t>
      </w:r>
      <w:r>
        <w:t>and</w:t>
      </w:r>
      <w:r w:rsidRPr="00467D6F">
        <w:t xml:space="preserve"> Manufacturing Research</w:t>
      </w:r>
    </w:p>
    <w:p w14:paraId="62DCD25A" w14:textId="77777777" w:rsidR="00293CF6" w:rsidRPr="00467D6F" w:rsidRDefault="00293CF6" w:rsidP="0062471D">
      <w:r w:rsidRPr="00467D6F">
        <w:t>Andrew Dakin, Model Maker</w:t>
      </w:r>
    </w:p>
    <w:p w14:paraId="4C7EC121" w14:textId="77777777" w:rsidR="00293CF6" w:rsidRDefault="00293CF6" w:rsidP="0062471D">
      <w:r w:rsidRPr="00467D6F">
        <w:t>Rachel Bishop, Research Assistant</w:t>
      </w:r>
    </w:p>
    <w:p w14:paraId="35C3E130" w14:textId="77777777" w:rsidR="00293CF6" w:rsidRPr="00467D6F" w:rsidRDefault="00293CF6" w:rsidP="0062471D">
      <w:r>
        <w:t>Lara Kirwan, Product Specialist</w:t>
      </w:r>
    </w:p>
    <w:p w14:paraId="36A2ABE1" w14:textId="77777777" w:rsidR="00293CF6" w:rsidRPr="00467D6F" w:rsidRDefault="00293CF6" w:rsidP="0062471D">
      <w:r w:rsidRPr="00467D6F">
        <w:t>Laura Greenwell, Graphic Designer</w:t>
      </w:r>
    </w:p>
    <w:p w14:paraId="19A8AE7B" w14:textId="77777777" w:rsidR="00293CF6" w:rsidRPr="00467D6F" w:rsidRDefault="00293CF6" w:rsidP="0062471D"/>
    <w:p w14:paraId="773A730E" w14:textId="77777777" w:rsidR="00293CF6" w:rsidRPr="00467D6F" w:rsidRDefault="00293CF6" w:rsidP="0062471D">
      <w:pPr>
        <w:pStyle w:val="Heading5"/>
      </w:pPr>
      <w:r w:rsidRPr="00467D6F">
        <w:t>Background</w:t>
      </w:r>
    </w:p>
    <w:p w14:paraId="185CE024" w14:textId="62173191" w:rsidR="00293CF6" w:rsidRPr="00467D6F" w:rsidRDefault="00293CF6" w:rsidP="006E7C59">
      <w:pPr>
        <w:keepNext/>
        <w:rPr>
          <w:rFonts w:eastAsia="Tahoma"/>
        </w:rPr>
      </w:pPr>
      <w:r w:rsidRPr="00467D6F">
        <w:rPr>
          <w:rFonts w:eastAsia="Calibri"/>
        </w:rPr>
        <w:t xml:space="preserve">Requests for a product similar in design to the DNA-RNA Kit for cell structure have been noted at gatherings of TVIs and other professionals, such as the Meeting of the Minds at </w:t>
      </w:r>
      <w:r w:rsidR="00C328C9">
        <w:rPr>
          <w:rFonts w:eastAsia="Calibri"/>
        </w:rPr>
        <w:t xml:space="preserve">the </w:t>
      </w:r>
      <w:r w:rsidR="00C328C9" w:rsidRPr="00CD6514">
        <w:t xml:space="preserve">the </w:t>
      </w:r>
      <w:r w:rsidR="00C328C9">
        <w:t>American Printing House for the Blind (</w:t>
      </w:r>
      <w:r w:rsidRPr="00467D6F">
        <w:rPr>
          <w:rFonts w:eastAsia="Calibri"/>
        </w:rPr>
        <w:t>APH</w:t>
      </w:r>
      <w:r w:rsidR="00C328C9">
        <w:rPr>
          <w:rFonts w:eastAsia="Calibri"/>
        </w:rPr>
        <w:t>)</w:t>
      </w:r>
      <w:r w:rsidRPr="00467D6F">
        <w:rPr>
          <w:rFonts w:eastAsia="Calibri"/>
        </w:rPr>
        <w:t xml:space="preserve"> in 2014 and the Unity Conference at the Tennessee School for the Blind (2013). This product will fulfill these requests and align with the Next Generation Science Standards. The product consists of full color, tactile outlines</w:t>
      </w:r>
      <w:r>
        <w:rPr>
          <w:rFonts w:eastAsia="Calibri"/>
        </w:rPr>
        <w:t xml:space="preserve"> </w:t>
      </w:r>
      <w:r w:rsidRPr="00467D6F">
        <w:rPr>
          <w:rFonts w:eastAsia="Calibri"/>
        </w:rPr>
        <w:t>or templates of three types of cells (plant, animal, and bacterial) printed and vacuum-formed on separate 8.5 by 11-inch plastic sheets</w:t>
      </w:r>
      <w:r>
        <w:rPr>
          <w:rFonts w:eastAsia="Calibri"/>
        </w:rPr>
        <w:t>,</w:t>
      </w:r>
      <w:r w:rsidRPr="00467D6F">
        <w:rPr>
          <w:rFonts w:eastAsia="Calibri"/>
        </w:rPr>
        <w:t xml:space="preserve"> three-hole punched to fit in a binder. </w:t>
      </w:r>
      <w:r w:rsidRPr="00467D6F">
        <w:rPr>
          <w:rFonts w:eastAsia="Tahoma"/>
        </w:rPr>
        <w:t xml:space="preserve">The center part of the cell outlines </w:t>
      </w:r>
      <w:r>
        <w:rPr>
          <w:rFonts w:eastAsia="Tahoma"/>
        </w:rPr>
        <w:t>is</w:t>
      </w:r>
      <w:r w:rsidRPr="00467D6F">
        <w:rPr>
          <w:rFonts w:eastAsia="Tahoma"/>
        </w:rPr>
        <w:t xml:space="preserve"> covered with black loop headliner material that sticks to hook material dots. The product also includes full-color tactile organelles and internal cell structures including mitochondria, chloroplasts, nuclei, smooth endoplasmic reticulum, rough endoplasmic reticulum,</w:t>
      </w:r>
      <w:r>
        <w:rPr>
          <w:rFonts w:eastAsia="Tahoma"/>
        </w:rPr>
        <w:t xml:space="preserve"> Golgi bodies,</w:t>
      </w:r>
      <w:r w:rsidRPr="00467D6F">
        <w:rPr>
          <w:rFonts w:eastAsia="Tahoma"/>
        </w:rPr>
        <w:t xml:space="preserve"> lysosomes, peroxisomes, vacuoles, cytoskeletal fibers, centrosomes, polysomes, ribosomes,</w:t>
      </w:r>
      <w:r>
        <w:rPr>
          <w:rFonts w:eastAsia="Tahoma"/>
        </w:rPr>
        <w:t xml:space="preserve"> a</w:t>
      </w:r>
      <w:r w:rsidRPr="00467D6F">
        <w:rPr>
          <w:rFonts w:eastAsia="Tahoma"/>
        </w:rPr>
        <w:t xml:space="preserve"> </w:t>
      </w:r>
      <w:r>
        <w:rPr>
          <w:rFonts w:eastAsia="Tahoma"/>
        </w:rPr>
        <w:t xml:space="preserve">nucleoid, </w:t>
      </w:r>
      <w:r w:rsidRPr="00467D6F">
        <w:rPr>
          <w:rFonts w:eastAsia="Tahoma"/>
        </w:rPr>
        <w:t xml:space="preserve">and </w:t>
      </w:r>
      <w:r>
        <w:rPr>
          <w:rFonts w:eastAsia="Tahoma"/>
        </w:rPr>
        <w:t>plasmids</w:t>
      </w:r>
      <w:r w:rsidRPr="00467D6F">
        <w:rPr>
          <w:rFonts w:eastAsia="Tahoma"/>
        </w:rPr>
        <w:t>. The organelles are identifiable by color and shape as well as by a single braille letter that corresponds to a key. The details of the structures are printed in color and vacuum-formed on plastic, mounted on 1/8-inch-</w:t>
      </w:r>
      <w:r w:rsidRPr="00467D6F">
        <w:rPr>
          <w:rFonts w:eastAsia="Tahoma"/>
        </w:rPr>
        <w:lastRenderedPageBreak/>
        <w:t xml:space="preserve">thick foam, and then die-cut into appropriate shapes. Hook adhesive dots attach to the underside of each organelle or structure. Students can demonstrate their knowledge of plant, animal, and bacterial cell structure by selecting the appropriate organelles for a particular cell </w:t>
      </w:r>
      <w:r>
        <w:rPr>
          <w:rFonts w:eastAsia="Tahoma"/>
        </w:rPr>
        <w:t>outline or template</w:t>
      </w:r>
      <w:r w:rsidRPr="00467D6F">
        <w:rPr>
          <w:rFonts w:eastAsia="Tahoma"/>
        </w:rPr>
        <w:t xml:space="preserve"> and adhering them to the black headliner material background of each cell type. A student and teacher guide with instructions for use is included in the kit.</w:t>
      </w:r>
    </w:p>
    <w:p w14:paraId="3E0F88E4" w14:textId="77777777" w:rsidR="00293CF6" w:rsidRPr="00467D6F" w:rsidRDefault="00293CF6" w:rsidP="0062471D"/>
    <w:p w14:paraId="75035510" w14:textId="77777777" w:rsidR="00293CF6" w:rsidRPr="00467D6F" w:rsidRDefault="00293CF6" w:rsidP="0062471D">
      <w:r w:rsidRPr="00467D6F">
        <w:t xml:space="preserve">The </w:t>
      </w:r>
      <w:r>
        <w:t>product manager</w:t>
      </w:r>
      <w:r w:rsidRPr="00467D6F">
        <w:t xml:space="preserve"> met with </w:t>
      </w:r>
      <w:r>
        <w:t>M</w:t>
      </w:r>
      <w:r w:rsidRPr="00467D6F">
        <w:t xml:space="preserve">odel </w:t>
      </w:r>
      <w:r>
        <w:t>M</w:t>
      </w:r>
      <w:r w:rsidRPr="00467D6F">
        <w:t xml:space="preserve">aker Andrew Dakin in early spring 2015 to brainstorm the original design of the product and prepare preliminary drawings to present to the APH product review committees. The </w:t>
      </w:r>
      <w:r>
        <w:t xml:space="preserve">product manager </w:t>
      </w:r>
      <w:r w:rsidRPr="00467D6F">
        <w:t xml:space="preserve">submitted a New Product Idea Submission </w:t>
      </w:r>
      <w:r>
        <w:t>f</w:t>
      </w:r>
      <w:r w:rsidRPr="00467D6F">
        <w:t>orm on June 18, 2015. The Product Evaluation Team accepted the product idea on October 30, 2015. The Product Advisory and Review Committee recommended that Build-A-Cell enter the product development cycle on January 6, 2016.</w:t>
      </w:r>
    </w:p>
    <w:p w14:paraId="1BE33688" w14:textId="77777777" w:rsidR="00293CF6" w:rsidRPr="00467D6F" w:rsidRDefault="00293CF6" w:rsidP="0062471D"/>
    <w:p w14:paraId="1EDAB84E" w14:textId="77777777" w:rsidR="004A69A9" w:rsidRDefault="00293CF6" w:rsidP="0062471D">
      <w:r w:rsidRPr="00467D6F">
        <w:t>Preliminary drawings of all components of the product were completed in June 2016, and Dakin began the production of 10 sets of prototypes for field</w:t>
      </w:r>
      <w:r>
        <w:t>-</w:t>
      </w:r>
      <w:r w:rsidRPr="00467D6F">
        <w:t xml:space="preserve">testing. A call-out for </w:t>
      </w:r>
      <w:r>
        <w:t>field tester</w:t>
      </w:r>
      <w:r w:rsidRPr="00467D6F">
        <w:t xml:space="preserve">s was published in the August 2016 </w:t>
      </w:r>
      <w:r w:rsidRPr="00467D6F">
        <w:rPr>
          <w:i/>
        </w:rPr>
        <w:t>APH News</w:t>
      </w:r>
      <w:r w:rsidRPr="00467D6F">
        <w:t xml:space="preserve">, and a geographically diverse set of </w:t>
      </w:r>
      <w:r>
        <w:t>field tester</w:t>
      </w:r>
      <w:r w:rsidRPr="00467D6F">
        <w:t>s across the U.S. was identified.</w:t>
      </w:r>
    </w:p>
    <w:p w14:paraId="523122F0" w14:textId="5B31C18A" w:rsidR="00293CF6" w:rsidRPr="00467D6F" w:rsidRDefault="00293CF6" w:rsidP="0062471D"/>
    <w:p w14:paraId="1109A12C" w14:textId="77777777" w:rsidR="004A69A9" w:rsidRDefault="00293CF6" w:rsidP="0062471D">
      <w:r w:rsidRPr="00467D6F">
        <w:t>Dakin completed the 10 sets of Build-A-Cell prototypes in April 2017. The</w:t>
      </w:r>
      <w:r>
        <w:t xml:space="preserve"> product manager</w:t>
      </w:r>
      <w:r w:rsidRPr="00467D6F">
        <w:t xml:space="preserve"> prepared a prototype guidebook</w:t>
      </w:r>
      <w:r>
        <w:t>,</w:t>
      </w:r>
      <w:r w:rsidRPr="00467D6F">
        <w:t xml:space="preserve"> including descriptive text and photographs of all </w:t>
      </w:r>
      <w:r>
        <w:t xml:space="preserve">product </w:t>
      </w:r>
      <w:r w:rsidRPr="00467D6F">
        <w:t xml:space="preserve">components. The </w:t>
      </w:r>
      <w:r>
        <w:t xml:space="preserve">product manager </w:t>
      </w:r>
      <w:r w:rsidRPr="00467D6F">
        <w:t xml:space="preserve">also prepared the online evaluation instrument and demographic information forms using Google Drive™. Prototypes were mailed to 10 </w:t>
      </w:r>
      <w:r>
        <w:t>field tester</w:t>
      </w:r>
      <w:r w:rsidRPr="00467D6F">
        <w:t>s in May 2017; nine evaluations were returned by the end of June.</w:t>
      </w:r>
    </w:p>
    <w:p w14:paraId="6A0CDFBA" w14:textId="47DD54C3" w:rsidR="00293CF6" w:rsidRPr="00467D6F" w:rsidRDefault="00293CF6" w:rsidP="0062471D"/>
    <w:p w14:paraId="0AEFCF72" w14:textId="77777777" w:rsidR="00293CF6" w:rsidRPr="00467D6F" w:rsidRDefault="00293CF6" w:rsidP="0062471D">
      <w:r w:rsidRPr="00467D6F">
        <w:t xml:space="preserve">Overall, </w:t>
      </w:r>
      <w:r>
        <w:t>field tester</w:t>
      </w:r>
      <w:r w:rsidRPr="00467D6F">
        <w:t xml:space="preserve">s were satisfied with the prototype but some suggestions for simplification were given. For example, some of the fimbriae from the bacterial model and the flagellum from the animal cell model were omitted. </w:t>
      </w:r>
      <w:r>
        <w:t>Field tester</w:t>
      </w:r>
      <w:r w:rsidRPr="00467D6F">
        <w:t xml:space="preserve">s also suggested having a choice of dark or light background headliner material </w:t>
      </w:r>
      <w:r>
        <w:t xml:space="preserve">to </w:t>
      </w:r>
      <w:r w:rsidRPr="00467D6F">
        <w:t xml:space="preserve">which the organelles </w:t>
      </w:r>
      <w:r>
        <w:t>adhere</w:t>
      </w:r>
      <w:r w:rsidRPr="00467D6F">
        <w:t xml:space="preserve"> to increase the contrast for students with low vision. Some </w:t>
      </w:r>
      <w:r>
        <w:t>field tester</w:t>
      </w:r>
      <w:r w:rsidRPr="00467D6F">
        <w:t>s suggested making a greater distinction between the cell membrane, cell wall (of the bacterial and plant cells), and capsule (of the bacterial cell) using layer thickness and texture, if possible.</w:t>
      </w:r>
    </w:p>
    <w:p w14:paraId="2CF5F8F8" w14:textId="77777777" w:rsidR="00293CF6" w:rsidRPr="00467D6F" w:rsidRDefault="00293CF6" w:rsidP="0062471D"/>
    <w:p w14:paraId="735D108A" w14:textId="77777777" w:rsidR="00293CF6" w:rsidRPr="00467D6F" w:rsidRDefault="00293CF6" w:rsidP="0062471D">
      <w:r w:rsidRPr="00467D6F">
        <w:rPr>
          <w:rFonts w:eastAsia="Tahoma"/>
        </w:rPr>
        <w:t xml:space="preserve">The </w:t>
      </w:r>
      <w:r>
        <w:rPr>
          <w:rFonts w:eastAsia="Tahoma"/>
        </w:rPr>
        <w:t>product manager</w:t>
      </w:r>
      <w:r w:rsidRPr="00467D6F">
        <w:rPr>
          <w:rFonts w:eastAsia="Tahoma"/>
        </w:rPr>
        <w:t xml:space="preserve"> discussed suggested changes and modifications to the Build-A-Cell prototype in September 2017 with Dakin. The following changes were implemented for the final tooling process: covering the center of each cell template with black headliner material; increasing the space between the two outer membranes of the chloroplast; decreasing the size of the vacuole; redesign of the nuclear envelope to include a double membrane and pores; redesign of the cytoskeleton to improve the distinction between microtubules, intermediate filaments, and microfilaments; omitting the animal</w:t>
      </w:r>
      <w:r>
        <w:rPr>
          <w:rFonts w:eastAsia="Tahoma"/>
        </w:rPr>
        <w:t>-</w:t>
      </w:r>
      <w:r w:rsidRPr="00467D6F">
        <w:rPr>
          <w:rFonts w:eastAsia="Tahoma"/>
        </w:rPr>
        <w:t xml:space="preserve">cell flagellum; redesign of the bacterial nucleoid to make the DNA loop more </w:t>
      </w:r>
      <w:r w:rsidRPr="00467D6F">
        <w:rPr>
          <w:rFonts w:eastAsia="Tahoma"/>
        </w:rPr>
        <w:lastRenderedPageBreak/>
        <w:t>discernible; decreasing the number of bacterial fimbriae; shortening the bacterial flagellum; and adding plasmids. The textures of the outer layers of the three cell templates were made more distinguishable from each other: sandy-textured capsule layer (bacterial cell), smooth cell wall (bacterial and plant cells), and raised-dot cell membrane (bacterial, plant, and animal cells). The three cell templates were also modified to accommodate three-hole punching by decreasing the dimensions of the cell</w:t>
      </w:r>
      <w:r>
        <w:rPr>
          <w:rFonts w:eastAsia="Tahoma"/>
        </w:rPr>
        <w:t xml:space="preserve"> outlines</w:t>
      </w:r>
      <w:r w:rsidRPr="00467D6F">
        <w:rPr>
          <w:rFonts w:eastAsia="Tahoma"/>
        </w:rPr>
        <w:t xml:space="preserve"> where needed. Based on </w:t>
      </w:r>
      <w:r>
        <w:rPr>
          <w:rFonts w:eastAsia="Tahoma"/>
        </w:rPr>
        <w:t>field-test</w:t>
      </w:r>
      <w:r w:rsidRPr="00467D6F">
        <w:rPr>
          <w:rFonts w:eastAsia="Tahoma"/>
        </w:rPr>
        <w:t xml:space="preserve"> results, the </w:t>
      </w:r>
      <w:r>
        <w:rPr>
          <w:rFonts w:eastAsia="Tahoma"/>
        </w:rPr>
        <w:t xml:space="preserve">product manager </w:t>
      </w:r>
      <w:r w:rsidRPr="00467D6F">
        <w:rPr>
          <w:rFonts w:eastAsia="Tahoma"/>
        </w:rPr>
        <w:t xml:space="preserve">and Dakin designed a pattern for a vacuum-formed key to cell surface layers, organelles, and all other intracellular structures. The </w:t>
      </w:r>
      <w:r>
        <w:rPr>
          <w:rFonts w:eastAsia="Tahoma"/>
        </w:rPr>
        <w:t>product manager</w:t>
      </w:r>
      <w:r w:rsidRPr="00467D6F">
        <w:rPr>
          <w:rFonts w:eastAsia="Tahoma"/>
        </w:rPr>
        <w:t xml:space="preserve"> wrote the</w:t>
      </w:r>
      <w:r>
        <w:rPr>
          <w:rFonts w:eastAsia="Tahoma"/>
        </w:rPr>
        <w:t xml:space="preserve"> final</w:t>
      </w:r>
      <w:r w:rsidRPr="00467D6F">
        <w:rPr>
          <w:rFonts w:eastAsia="Tahoma"/>
        </w:rPr>
        <w:t xml:space="preserve"> text of the student and teacher guide during the summer of 2018 (June, July, and August).</w:t>
      </w:r>
    </w:p>
    <w:p w14:paraId="54508527" w14:textId="77777777" w:rsidR="00293CF6" w:rsidRPr="00467D6F" w:rsidRDefault="00293CF6" w:rsidP="0062471D"/>
    <w:p w14:paraId="30110F4C" w14:textId="7EC0EA26" w:rsidR="00293CF6" w:rsidRDefault="00293CF6" w:rsidP="0062471D">
      <w:pPr>
        <w:rPr>
          <w:rFonts w:eastAsia="Tahoma"/>
        </w:rPr>
      </w:pPr>
      <w:r w:rsidRPr="00467D6F">
        <w:rPr>
          <w:rFonts w:eastAsia="Tahoma"/>
        </w:rPr>
        <w:t xml:space="preserve">Build-A-Cell was presented for and received </w:t>
      </w:r>
      <w:r w:rsidR="00D026D4">
        <w:rPr>
          <w:rFonts w:eastAsia="Tahoma"/>
        </w:rPr>
        <w:t>Federal Quota</w:t>
      </w:r>
      <w:r w:rsidRPr="00467D6F">
        <w:rPr>
          <w:rFonts w:eastAsia="Tahoma"/>
        </w:rPr>
        <w:t xml:space="preserve"> Approval at the 150</w:t>
      </w:r>
      <w:r w:rsidRPr="00467D6F">
        <w:rPr>
          <w:rFonts w:eastAsia="Tahoma"/>
          <w:vertAlign w:val="superscript"/>
        </w:rPr>
        <w:t>th</w:t>
      </w:r>
      <w:r w:rsidRPr="00467D6F">
        <w:rPr>
          <w:rFonts w:eastAsia="Tahoma"/>
        </w:rPr>
        <w:t xml:space="preserve"> Annual Meeting of Ex Officio Trustees in October 2018. The </w:t>
      </w:r>
      <w:r>
        <w:rPr>
          <w:rFonts w:eastAsia="Tahoma"/>
        </w:rPr>
        <w:t>product manager</w:t>
      </w:r>
      <w:r w:rsidRPr="00467D6F">
        <w:rPr>
          <w:rFonts w:eastAsia="Tahoma"/>
        </w:rPr>
        <w:t xml:space="preserve"> turned over the student and teacher guide text to graphic designer Laura Greenwell for layout in August 2018. Tooling for the manipulatives (templates and cell structures) was complete in the fall of 2018, and samples for photography were made in December. The photoshoot for the student and teacher guide took place in January 2019, and layout of the guide was complete in February 2019. This also included cover and spine designs for the cell structure binder and the binder for the embossed braille student and teacher guide. A clean file of the student and teacher guide text was delivered for in-house braille transcription in April 2019; this was completed in May. Greenwell prepared an accessible </w:t>
      </w:r>
      <w:r w:rsidR="00D026D4">
        <w:rPr>
          <w:rFonts w:eastAsia="Tahoma"/>
        </w:rPr>
        <w:t>.PDF</w:t>
      </w:r>
      <w:r w:rsidRPr="00467D6F">
        <w:rPr>
          <w:rFonts w:eastAsia="Tahoma"/>
        </w:rPr>
        <w:t xml:space="preserve"> version of the student and teacher guide. A specifications meeting took place on May 15, 2019</w:t>
      </w:r>
      <w:r>
        <w:rPr>
          <w:rFonts w:eastAsia="Tahoma"/>
        </w:rPr>
        <w:t>,</w:t>
      </w:r>
      <w:r w:rsidRPr="00467D6F">
        <w:rPr>
          <w:rFonts w:eastAsia="Tahoma"/>
        </w:rPr>
        <w:t xml:space="preserve"> after all tooling for the product was completed.</w:t>
      </w:r>
    </w:p>
    <w:p w14:paraId="1984A031" w14:textId="77777777" w:rsidR="00293CF6" w:rsidRDefault="00293CF6" w:rsidP="0062471D">
      <w:pPr>
        <w:rPr>
          <w:rFonts w:eastAsia="Tahoma"/>
        </w:rPr>
      </w:pPr>
    </w:p>
    <w:p w14:paraId="6AEE3A2E" w14:textId="77777777" w:rsidR="004A69A9" w:rsidRDefault="00293CF6" w:rsidP="0062471D">
      <w:r w:rsidRPr="00467D6F">
        <w:t>A pilot run of 50 units was completed in June 2020, and a production run of 200 units was completed in August of the same year. The Build-A-Cell product was stocked and released for sale</w:t>
      </w:r>
      <w:r>
        <w:t xml:space="preserve"> on </w:t>
      </w:r>
      <w:r w:rsidRPr="00467D6F">
        <w:t>September</w:t>
      </w:r>
      <w:r>
        <w:t xml:space="preserve"> 11,</w:t>
      </w:r>
      <w:r w:rsidRPr="00467D6F">
        <w:t xml:space="preserve"> 2020.</w:t>
      </w:r>
    </w:p>
    <w:p w14:paraId="40653BE5" w14:textId="3978D0C7" w:rsidR="00293CF6" w:rsidRPr="00467D6F" w:rsidRDefault="00293CF6" w:rsidP="0062471D"/>
    <w:p w14:paraId="06B789DA" w14:textId="77777777" w:rsidR="00293CF6" w:rsidRDefault="00293CF6" w:rsidP="0062471D">
      <w:pPr>
        <w:pStyle w:val="Heading5"/>
      </w:pPr>
      <w:r w:rsidRPr="00467D6F">
        <w:t>Work during FY 202</w:t>
      </w:r>
      <w:r>
        <w:t>1</w:t>
      </w:r>
    </w:p>
    <w:p w14:paraId="017E1C6B" w14:textId="77777777" w:rsidR="004A69A9" w:rsidRDefault="00293CF6" w:rsidP="00843C9F">
      <w:pPr>
        <w:keepNext/>
      </w:pPr>
      <w:r>
        <w:t>The product manager assisted in the preparation of a product brochure and presented Build-A-Cell to the Department of Education review committee in May 2021.</w:t>
      </w:r>
    </w:p>
    <w:p w14:paraId="31430CC6" w14:textId="503AF963" w:rsidR="00293CF6" w:rsidRPr="00467D6F" w:rsidRDefault="00293CF6" w:rsidP="0062471D"/>
    <w:p w14:paraId="744DD1F5" w14:textId="77777777" w:rsidR="00293CF6" w:rsidRPr="00467D6F" w:rsidRDefault="00293CF6" w:rsidP="0062471D">
      <w:pPr>
        <w:pStyle w:val="Heading5"/>
      </w:pPr>
      <w:r w:rsidRPr="00467D6F">
        <w:t>Work planned for FY 202</w:t>
      </w:r>
      <w:r>
        <w:t>2</w:t>
      </w:r>
    </w:p>
    <w:p w14:paraId="5FEF34DC" w14:textId="77777777" w:rsidR="004A69A9" w:rsidRDefault="00293CF6" w:rsidP="00843C9F">
      <w:pPr>
        <w:keepNext/>
      </w:pPr>
      <w:r w:rsidRPr="00467D6F">
        <w:t>No further work is planned for this pro</w:t>
      </w:r>
      <w:r>
        <w:t>duct</w:t>
      </w:r>
      <w:r w:rsidRPr="00467D6F">
        <w:t xml:space="preserve"> other than tracking sales</w:t>
      </w:r>
      <w:r>
        <w:t>, assisting the APH marketing team,</w:t>
      </w:r>
      <w:r w:rsidRPr="00467D6F">
        <w:t xml:space="preserve"> and providing educational support </w:t>
      </w:r>
      <w:r>
        <w:t>to customers.</w:t>
      </w:r>
    </w:p>
    <w:p w14:paraId="46FA39B3" w14:textId="5E14D2FE" w:rsidR="00293CF6" w:rsidRPr="00467D6F" w:rsidRDefault="00293CF6" w:rsidP="0062471D">
      <w:pPr>
        <w:rPr>
          <w:highlight w:val="yellow"/>
        </w:rPr>
      </w:pPr>
    </w:p>
    <w:p w14:paraId="3DA29BD4" w14:textId="77777777" w:rsidR="001E2233" w:rsidRDefault="001E2233" w:rsidP="0062471D">
      <w:bookmarkStart w:id="103" w:name="_Toc303163659"/>
      <w:bookmarkStart w:id="104" w:name="_Toc52780016"/>
      <w:bookmarkStart w:id="105" w:name="_Toc52780017"/>
    </w:p>
    <w:p w14:paraId="28D33299" w14:textId="45147A3F" w:rsidR="00293CF6" w:rsidRPr="00467D6F" w:rsidRDefault="00293CF6" w:rsidP="006A3A9D">
      <w:pPr>
        <w:pStyle w:val="Heading4"/>
      </w:pPr>
      <w:bookmarkStart w:id="106" w:name="_Toc84507575"/>
      <w:r w:rsidRPr="00467D6F">
        <w:lastRenderedPageBreak/>
        <w:t>Submersible Audio Light Sensor</w:t>
      </w:r>
      <w:bookmarkEnd w:id="103"/>
      <w:bookmarkEnd w:id="104"/>
      <w:bookmarkEnd w:id="106"/>
    </w:p>
    <w:p w14:paraId="4948DA1E" w14:textId="148A640C" w:rsidR="00293CF6" w:rsidRDefault="00975CE8" w:rsidP="006E7C59">
      <w:pPr>
        <w:keepNext/>
        <w:jc w:val="center"/>
      </w:pPr>
      <w:r>
        <w:t>(Continued)</w:t>
      </w:r>
    </w:p>
    <w:p w14:paraId="6A44B12F" w14:textId="4C70BDD1" w:rsidR="00222364" w:rsidRPr="008259A7" w:rsidRDefault="00222364" w:rsidP="006E7C59">
      <w:pPr>
        <w:keepNext/>
      </w:pPr>
    </w:p>
    <w:p w14:paraId="7E6032AC" w14:textId="3730E06C" w:rsidR="00293CF6" w:rsidRPr="00467D6F" w:rsidRDefault="00293CF6" w:rsidP="006E7C59">
      <w:pPr>
        <w:pStyle w:val="Heading5"/>
      </w:pPr>
      <w:r w:rsidRPr="00467D6F">
        <w:t>Purpose</w:t>
      </w:r>
    </w:p>
    <w:p w14:paraId="0538CFC4" w14:textId="339DD32A" w:rsidR="004A69A9" w:rsidRDefault="00293CF6" w:rsidP="006E7C59">
      <w:pPr>
        <w:keepNext/>
      </w:pPr>
      <w:r w:rsidRPr="00467D6F">
        <w:t xml:space="preserve">To provide a device that allows K-12 students who are visually impaired to participate more fully in scientific experiments and promote their interest in </w:t>
      </w:r>
      <w:r>
        <w:t xml:space="preserve">fields of research related to </w:t>
      </w:r>
      <w:r w:rsidRPr="00467D6F">
        <w:t>science, technology, engineering, and mathematics</w:t>
      </w:r>
      <w:r>
        <w:t xml:space="preserve"> (STEM</w:t>
      </w:r>
      <w:r w:rsidRPr="00467D6F">
        <w:t>)</w:t>
      </w:r>
    </w:p>
    <w:p w14:paraId="73FDB2E6" w14:textId="77777777" w:rsidR="00222364" w:rsidRPr="00467D6F" w:rsidRDefault="00222364" w:rsidP="00222364">
      <w:pPr>
        <w:keepNext/>
      </w:pPr>
    </w:p>
    <w:p w14:paraId="565E5DF5" w14:textId="77777777" w:rsidR="00293CF6" w:rsidRPr="00335C85" w:rsidRDefault="00293CF6" w:rsidP="0062471D">
      <w:pPr>
        <w:pStyle w:val="Heading5"/>
      </w:pPr>
      <w:r w:rsidRPr="00335C85">
        <w:t>Project Staff</w:t>
      </w:r>
    </w:p>
    <w:p w14:paraId="7D4755A5" w14:textId="2742A6DD" w:rsidR="00293CF6" w:rsidRPr="007757FE" w:rsidRDefault="00293CF6" w:rsidP="006E7C59">
      <w:pPr>
        <w:keepNext/>
      </w:pPr>
      <w:r w:rsidRPr="007757FE">
        <w:t>Rosanne Hoffmann, STEM Product Manager</w:t>
      </w:r>
    </w:p>
    <w:p w14:paraId="3599DE16" w14:textId="2A525D38" w:rsidR="004A69A9" w:rsidRDefault="00293CF6" w:rsidP="0062471D">
      <w:r w:rsidRPr="006D0B50">
        <w:t xml:space="preserve">Andrew Moulton, Director of Technical </w:t>
      </w:r>
      <w:r>
        <w:t>and</w:t>
      </w:r>
      <w:r w:rsidRPr="006D0B50">
        <w:t xml:space="preserve"> Manufacturing Research</w:t>
      </w:r>
    </w:p>
    <w:p w14:paraId="00EF65BF" w14:textId="6F875377" w:rsidR="00293CF6" w:rsidRPr="006D0B50" w:rsidRDefault="00293CF6" w:rsidP="0062471D">
      <w:r w:rsidRPr="006D0B50">
        <w:t>Lawrence Lovelace, iOS Programmer</w:t>
      </w:r>
    </w:p>
    <w:p w14:paraId="334B2885" w14:textId="070DE7A3" w:rsidR="005206AA" w:rsidRDefault="005206AA" w:rsidP="005206AA">
      <w:pPr>
        <w:rPr>
          <w:rFonts w:eastAsiaTheme="minorHAnsi"/>
        </w:rPr>
      </w:pPr>
      <w:r w:rsidRPr="005D702B">
        <w:rPr>
          <w:rFonts w:eastAsiaTheme="minorHAnsi"/>
        </w:rPr>
        <w:t xml:space="preserve">Ken Perry, </w:t>
      </w:r>
      <w:r>
        <w:rPr>
          <w:rFonts w:eastAsiaTheme="minorHAnsi"/>
        </w:rPr>
        <w:t>Senior Software Engineer</w:t>
      </w:r>
    </w:p>
    <w:p w14:paraId="6D184728" w14:textId="77777777" w:rsidR="00293CF6" w:rsidRPr="006D0B50" w:rsidRDefault="00293CF6" w:rsidP="0062471D">
      <w:r w:rsidRPr="006D0B50">
        <w:t>Mark Klarer, Programmer</w:t>
      </w:r>
    </w:p>
    <w:p w14:paraId="576ECB3B" w14:textId="77777777" w:rsidR="00293CF6" w:rsidRPr="006D0B50" w:rsidRDefault="00293CF6" w:rsidP="0062471D">
      <w:r w:rsidRPr="006D0B50">
        <w:t>James Robinson, Manufacturing Specialist</w:t>
      </w:r>
    </w:p>
    <w:p w14:paraId="50778075" w14:textId="77777777" w:rsidR="00293CF6" w:rsidRPr="006D0B50" w:rsidRDefault="00293CF6" w:rsidP="0062471D">
      <w:r w:rsidRPr="006D0B50">
        <w:t>Joe Wegner, Manufacturing Specialist</w:t>
      </w:r>
    </w:p>
    <w:p w14:paraId="1387E32C" w14:textId="03035AC6" w:rsidR="00293CF6" w:rsidRPr="006D0B50" w:rsidRDefault="00293CF6" w:rsidP="0062471D">
      <w:r w:rsidRPr="006D0B50">
        <w:t xml:space="preserve">Joseph Hodge, </w:t>
      </w:r>
      <w:r w:rsidR="005206AA">
        <w:t xml:space="preserve">Software </w:t>
      </w:r>
      <w:r w:rsidRPr="006D0B50">
        <w:t>Quality Assurance Analyst</w:t>
      </w:r>
    </w:p>
    <w:p w14:paraId="5F22BA37" w14:textId="77777777" w:rsidR="00293CF6" w:rsidRPr="006D0B50" w:rsidRDefault="00293CF6" w:rsidP="0062471D">
      <w:r w:rsidRPr="006D0B50">
        <w:t>Cary Supalo, President; Independence Science, LLC</w:t>
      </w:r>
    </w:p>
    <w:p w14:paraId="524EC8C4" w14:textId="77777777" w:rsidR="00293CF6" w:rsidRPr="006D0B50" w:rsidRDefault="00293CF6" w:rsidP="0062471D">
      <w:r w:rsidRPr="006D0B50">
        <w:t>Mark Swain, Electrical Engineer; Precision Circuit, LLC</w:t>
      </w:r>
    </w:p>
    <w:p w14:paraId="3378D98D" w14:textId="714D3D99" w:rsidR="00293CF6" w:rsidRPr="006D0B50" w:rsidRDefault="00293CF6" w:rsidP="0062471D">
      <w:r w:rsidRPr="006D0B50">
        <w:t>Ron Supalo, Project Manager; Independence Science, LLC</w:t>
      </w:r>
    </w:p>
    <w:p w14:paraId="3E3EC19A" w14:textId="77777777" w:rsidR="00293CF6" w:rsidRPr="006D0B50" w:rsidRDefault="00293CF6" w:rsidP="0062471D">
      <w:r w:rsidRPr="006D0B50">
        <w:t>Greg Williams, Director of Products and Training; Independence Science, LLC</w:t>
      </w:r>
    </w:p>
    <w:p w14:paraId="278AED0D" w14:textId="77777777" w:rsidR="004A69A9" w:rsidRDefault="00293CF6" w:rsidP="0062471D">
      <w:r w:rsidRPr="006D0B50">
        <w:t>Ashley Neybert, Chemist</w:t>
      </w:r>
    </w:p>
    <w:p w14:paraId="7D9BE489" w14:textId="6AE9D485" w:rsidR="00293CF6" w:rsidRPr="006D0B50" w:rsidRDefault="00293CF6" w:rsidP="0062471D">
      <w:r w:rsidRPr="006D0B50">
        <w:t>Emily Grimany, Braille Transcriptionist</w:t>
      </w:r>
    </w:p>
    <w:p w14:paraId="609B54C7" w14:textId="47F7213E" w:rsidR="00293CF6" w:rsidRPr="006D0B50" w:rsidRDefault="00293CF6" w:rsidP="0062471D"/>
    <w:p w14:paraId="42103D9F" w14:textId="63E62A12" w:rsidR="00293CF6" w:rsidRPr="006D0B50" w:rsidRDefault="00293CF6" w:rsidP="0062471D">
      <w:pPr>
        <w:pStyle w:val="Heading5"/>
      </w:pPr>
      <w:r w:rsidRPr="006D0B50">
        <w:t>Background</w:t>
      </w:r>
    </w:p>
    <w:p w14:paraId="0F25B607" w14:textId="77777777" w:rsidR="004A69A9" w:rsidRDefault="00293CF6" w:rsidP="006E7C59">
      <w:pPr>
        <w:keepNext/>
      </w:pPr>
      <w:r w:rsidRPr="006D0B50">
        <w:t xml:space="preserve">The </w:t>
      </w:r>
      <w:r w:rsidRPr="00FC14E6">
        <w:t>Submersible Audio Light Sensor (SALS)</w:t>
      </w:r>
      <w:r>
        <w:t xml:space="preserve"> </w:t>
      </w:r>
      <w:r w:rsidRPr="006D0B50">
        <w:t>device detects changes in light in air (e.g., placement over dark or light objects) or in aqueous solution (e.g., chemical reactions that form precipitates) and converts this signal to comparable changes in audible sound. This instantaneous feedback allows students who are visually impaired to observe the same information as students with typical vision in real time. SALS is unique in that the probe detects light while immersed in liquids in addition to detecting light in air.</w:t>
      </w:r>
    </w:p>
    <w:p w14:paraId="44F3E5E3" w14:textId="17B4D395" w:rsidR="00293CF6" w:rsidRPr="007757FE" w:rsidRDefault="00293CF6" w:rsidP="0062471D"/>
    <w:p w14:paraId="7E3306BF" w14:textId="77777777" w:rsidR="004A69A9" w:rsidRDefault="00293CF6" w:rsidP="0062471D">
      <w:r w:rsidRPr="00335C85">
        <w:t>The first prototype of SALS was developed in 2005 by a team led by Cary Su</w:t>
      </w:r>
      <w:r w:rsidRPr="007757FE">
        <w:t xml:space="preserve">palo, a scientist who is blind, as part of the Independent Laboratory Access for the Blind (ILAB) project at The Pennsylvania State University, which was funded by a 3-year grant from the National Science Foundation </w:t>
      </w:r>
      <w:r w:rsidRPr="006D0B50">
        <w:t xml:space="preserve">(NSF). Supalo was inspired to design the device after years of experience in the laboratory as an undergraduate and graduate student during which he was dependent upon others to conduct chemistry experiments. The SALS device was </w:t>
      </w:r>
      <w:r>
        <w:t>f</w:t>
      </w:r>
      <w:r w:rsidRPr="006D0B50">
        <w:t>ield</w:t>
      </w:r>
      <w:r>
        <w:t>-t</w:t>
      </w:r>
      <w:r w:rsidRPr="006D0B50">
        <w:t xml:space="preserve">ested with students who participated in the ILAB project over a 3-year period. During this time, suggested modifications from student </w:t>
      </w:r>
      <w:r>
        <w:t>field test</w:t>
      </w:r>
      <w:r w:rsidRPr="006D0B50">
        <w:t>ers were incorporated into five subsequent generations of SALS, each one with design improvements. A second NSF grant beginning in 2007 provided funding for continued development and refinement of SALS.</w:t>
      </w:r>
    </w:p>
    <w:p w14:paraId="0140B6E1" w14:textId="34C4D52E" w:rsidR="00293CF6" w:rsidRPr="006D0B50" w:rsidRDefault="00293CF6" w:rsidP="0062471D"/>
    <w:p w14:paraId="2AB487A4" w14:textId="77777777" w:rsidR="00293CF6" w:rsidRPr="006D0B50" w:rsidRDefault="00293CF6" w:rsidP="0062471D">
      <w:r w:rsidRPr="006D0B50">
        <w:t>All prototypes of the SALS</w:t>
      </w:r>
      <w:r w:rsidRPr="006D0B50">
        <w:rPr>
          <w:color w:val="FF0000"/>
        </w:rPr>
        <w:t xml:space="preserve"> </w:t>
      </w:r>
      <w:r w:rsidRPr="006D0B50">
        <w:t xml:space="preserve">device at </w:t>
      </w:r>
      <w:r>
        <w:t>that</w:t>
      </w:r>
      <w:r w:rsidRPr="006D0B50">
        <w:t xml:space="preserve"> point in its history </w:t>
      </w:r>
      <w:r>
        <w:t>consisted</w:t>
      </w:r>
      <w:r w:rsidRPr="006D0B50">
        <w:t xml:space="preserve"> of a light-detecting probe (photocell contained within a glass and plastic wand) connected to a standalone output or control box. Detected changes in light intensity due to chemical reactions taking place in a beaker or test tube, such as precipitate formation or pH indicator color change, were immediately converted to pitch changes of sound output over a range of several octaves. For example, as a solid precipitates within a solution, less and less light is detected by the probe. Within the tone output/control box, this response is converted to lower and lower frequencies of sound waves and the device emits sound of decreasing pitch. Data collection is in real time, allowing the student with visual impairment to make the same scientific observations as sighted peers. The control box of the prototype device allowed the user to listen to and store pitch data and compare a current pitch to a reference pitch. Voice output capability further enhanced data retrieval and manipulation.</w:t>
      </w:r>
    </w:p>
    <w:p w14:paraId="6AC4775E" w14:textId="77777777" w:rsidR="00293CF6" w:rsidRPr="006D0B50" w:rsidRDefault="00293CF6" w:rsidP="0062471D"/>
    <w:p w14:paraId="0E243FDC" w14:textId="77777777" w:rsidR="00293CF6" w:rsidRPr="006D0B50" w:rsidRDefault="00293CF6" w:rsidP="0062471D">
      <w:r w:rsidRPr="006D0B50">
        <w:t>SALS is not intended to provide precise quantitative data; rather, it indicates whether a reaction is taking place, or whether the light</w:t>
      </w:r>
      <w:r>
        <w:t>-</w:t>
      </w:r>
      <w:r w:rsidRPr="006D0B50">
        <w:t xml:space="preserve">detecting probe is near a dark or light object. Preliminary </w:t>
      </w:r>
      <w:r>
        <w:t>field-test</w:t>
      </w:r>
      <w:r w:rsidRPr="006D0B50">
        <w:t xml:space="preserve"> results showed that when used by students who are visually impaired, SALS both increased independence and promoted interest in STEM</w:t>
      </w:r>
      <w:r>
        <w:t>-</w:t>
      </w:r>
      <w:r w:rsidRPr="006D0B50">
        <w:t>related fields. Despite many improvements over several years, the need for a more versatile and state-of-the-art device was clear, prompting a redesign effort.</w:t>
      </w:r>
    </w:p>
    <w:p w14:paraId="1FB2899B" w14:textId="77777777" w:rsidR="00293CF6" w:rsidRPr="0044488A" w:rsidRDefault="00293CF6" w:rsidP="0062471D">
      <w:pPr>
        <w:rPr>
          <w:highlight w:val="yellow"/>
        </w:rPr>
      </w:pPr>
    </w:p>
    <w:p w14:paraId="1F55B901" w14:textId="00509E4C" w:rsidR="00293CF6" w:rsidRPr="00B35CCC" w:rsidRDefault="00293CF6" w:rsidP="0062471D">
      <w:r w:rsidRPr="00335C85">
        <w:t xml:space="preserve">Mark Swain submitted a SALS Redesign Proposal to </w:t>
      </w:r>
      <w:r w:rsidR="00C328C9">
        <w:t>the American Printing House for the Blind (</w:t>
      </w:r>
      <w:r w:rsidRPr="00335C85">
        <w:t>APH</w:t>
      </w:r>
      <w:r w:rsidR="00C328C9">
        <w:t>)</w:t>
      </w:r>
      <w:r w:rsidRPr="00335C85">
        <w:t xml:space="preserve"> and Independence Science (IS) in April 2011. APH and IS supported</w:t>
      </w:r>
      <w:r w:rsidRPr="007757FE">
        <w:t xml:space="preserve"> the following engineering changes in the SALS control box: improved audio, a simplified user interface, improved manufacturability to facilitate mass production, improved battery longevity, and interface capability for future applications using the same a</w:t>
      </w:r>
      <w:r w:rsidRPr="00B35CCC">
        <w:t>udio output technology (using sensors other than a light-detecting probe, such as pressure, temperature, acceleration, etc.). A July 2011 update to the proposal added modification of the SALS control box for Universal Serial Bus (USB) capability, thus permitting the use of an external flash/thumb drive. This feature would facilitate speech data programming, mass data storage during an experiment and exportability to Microsoft</w:t>
      </w:r>
      <w:r w:rsidR="00453ED7" w:rsidRPr="00453ED7">
        <w:rPr>
          <w:vertAlign w:val="superscript"/>
        </w:rPr>
        <w:t>®</w:t>
      </w:r>
      <w:r w:rsidRPr="00B35CCC">
        <w:t xml:space="preserve"> Excel</w:t>
      </w:r>
      <w:r w:rsidR="00453ED7" w:rsidRPr="00453ED7">
        <w:rPr>
          <w:vertAlign w:val="superscript"/>
        </w:rPr>
        <w:t>®</w:t>
      </w:r>
      <w:r w:rsidRPr="00B35CCC">
        <w:t>, software upgrades (eliminating the need to return units to APH for reprogramming), and access to USB communication from SALS to a personal computer (a future capability not included in this project). Although this engineering change impacted both the development time and final prototype cost ($14.00 per unit), it was deemed appropriate given the benefits.</w:t>
      </w:r>
    </w:p>
    <w:p w14:paraId="36A72FF5" w14:textId="77777777" w:rsidR="00293CF6" w:rsidRPr="0044488A" w:rsidRDefault="00293CF6" w:rsidP="0062471D">
      <w:pPr>
        <w:rPr>
          <w:highlight w:val="yellow"/>
        </w:rPr>
      </w:pPr>
    </w:p>
    <w:p w14:paraId="46E7A69D" w14:textId="77777777" w:rsidR="00293CF6" w:rsidRPr="00B35CCC" w:rsidRDefault="00293CF6" w:rsidP="0062471D">
      <w:r w:rsidRPr="00335C85">
        <w:t>Contract negotiations between IS and APH were complete in November 2011, allowing Swain to begin work on a redesigned prototype. Mechanical, electrical, and software requirements were defined in December 2011. Most of the mech</w:t>
      </w:r>
      <w:r w:rsidRPr="007757FE">
        <w:t>anical and electrical designs, including</w:t>
      </w:r>
      <w:r w:rsidRPr="00330A79">
        <w:t xml:space="preserve"> </w:t>
      </w:r>
      <w:r w:rsidRPr="00B35CCC">
        <w:t xml:space="preserve">computer-assisted design and drafting </w:t>
      </w:r>
      <w:r>
        <w:t>(</w:t>
      </w:r>
      <w:r w:rsidRPr="00B35CCC">
        <w:t>CADD) renderings of the control</w:t>
      </w:r>
      <w:r>
        <w:t>-</w:t>
      </w:r>
      <w:r w:rsidRPr="00B35CCC">
        <w:t xml:space="preserve">box housing, were completed between January and May 2012. Preliminary software development, including USB, speech, and tone generation, were completed by </w:t>
      </w:r>
      <w:r w:rsidRPr="00B35CCC">
        <w:lastRenderedPageBreak/>
        <w:t xml:space="preserve">August 2012. Using code from hardware verification, the software for basic functionality of the light conversion to sound application was completed and speech capability perfected. </w:t>
      </w:r>
      <w:r>
        <w:t>tool-and-</w:t>
      </w:r>
      <w:r w:rsidRPr="00B35CCC">
        <w:t>die shop was identified for custom-machining of the prototype control</w:t>
      </w:r>
      <w:r>
        <w:t>-</w:t>
      </w:r>
      <w:r w:rsidRPr="00B35CCC">
        <w:t>box housing. After some of the circuit boards were reworked and the housing was delivered, a new prototype of the SALS control box was constructed. The light-detecting probe was assembled and housed in a clear plastic test tube. The product manager received a video demonstrating basic functionality of the first prototype of the</w:t>
      </w:r>
    </w:p>
    <w:p w14:paraId="606B81D8" w14:textId="77777777" w:rsidR="004A69A9" w:rsidRDefault="00293CF6" w:rsidP="0062471D">
      <w:r w:rsidRPr="00B35CCC">
        <w:t>redesigned SALS device and light-detecting probe in June 2014. The internal parts needed to build five light sensors were ordered by Swain. Difficulties finding an appropriate light</w:t>
      </w:r>
      <w:r>
        <w:t>-</w:t>
      </w:r>
      <w:r w:rsidRPr="00B35CCC">
        <w:t xml:space="preserve">probe housing as well as software and hardware issues set back completion and delivery of the five prototypes needed for </w:t>
      </w:r>
      <w:r>
        <w:t>field-testing</w:t>
      </w:r>
      <w:r w:rsidRPr="00B35CCC">
        <w:t>.</w:t>
      </w:r>
    </w:p>
    <w:p w14:paraId="6BFFF76B" w14:textId="0696C0B5" w:rsidR="00293CF6" w:rsidRPr="0044488A" w:rsidRDefault="00293CF6" w:rsidP="0062471D">
      <w:pPr>
        <w:rPr>
          <w:highlight w:val="yellow"/>
        </w:rPr>
      </w:pPr>
    </w:p>
    <w:p w14:paraId="0632BE91" w14:textId="46CC1306" w:rsidR="004A69A9" w:rsidRDefault="00293CF6" w:rsidP="0062471D">
      <w:r w:rsidRPr="00335C85">
        <w:t>It was not possible to find over-the-counter glass tubes of the correct size (rather than plastic, which floats and thus inte</w:t>
      </w:r>
      <w:r w:rsidRPr="007757FE">
        <w:t xml:space="preserve">rferes with device functioning) to house the light probes. This problem was solved in January 2015 when custom-made glass tubes of </w:t>
      </w:r>
      <w:r w:rsidRPr="00B35CCC">
        <w:t xml:space="preserve">the correct size were ordered and received. Five light-detecting probes were constructed at APH with the internal parts ordered by Swain and the custom-made glass housings. Five prototypes of the SALS control box built by Swain were delivered to APH in April 2015. The product manager collaborated with Supalo in writing an instruction manual and </w:t>
      </w:r>
      <w:r w:rsidRPr="0044488A">
        <w:t>a</w:t>
      </w:r>
      <w:r w:rsidRPr="00B35CCC">
        <w:t xml:space="preserve">ctivity </w:t>
      </w:r>
      <w:r w:rsidRPr="0044488A">
        <w:t>g</w:t>
      </w:r>
      <w:r w:rsidRPr="00B35CCC">
        <w:t xml:space="preserve">uide for </w:t>
      </w:r>
      <w:r>
        <w:t>f</w:t>
      </w:r>
      <w:r w:rsidRPr="00B35CCC">
        <w:t>ield evaluation with the SALS units and light probes. Continued software development and update</w:t>
      </w:r>
      <w:r>
        <w:t>-</w:t>
      </w:r>
      <w:r w:rsidRPr="00B35CCC">
        <w:t>processing duties were transferred from Swain to Greg Williams.</w:t>
      </w:r>
      <w:r w:rsidR="00D66FB0">
        <w:t xml:space="preserve"> An early prototype of the SALS probe and conversion box are shown in Figure 1.</w:t>
      </w:r>
    </w:p>
    <w:p w14:paraId="77702443" w14:textId="1812E733" w:rsidR="005648CD" w:rsidRDefault="005648CD" w:rsidP="0062471D"/>
    <w:p w14:paraId="5A9DC951" w14:textId="77777777" w:rsidR="00C9517F" w:rsidRDefault="00C9517F" w:rsidP="00C9517F">
      <w:pPr>
        <w:pStyle w:val="Figure"/>
      </w:pPr>
      <w:r w:rsidRPr="00F13913">
        <w:t>Figure 1</w:t>
      </w:r>
    </w:p>
    <w:p w14:paraId="2F66DB0C" w14:textId="583CCECE" w:rsidR="00C9517F" w:rsidRPr="005648CD" w:rsidRDefault="00C9517F" w:rsidP="00C9517F">
      <w:pPr>
        <w:pStyle w:val="FigureCaption"/>
      </w:pPr>
      <w:r>
        <w:t>Child Using the SALS Probe With the Stand-Alone Conversion Box</w:t>
      </w:r>
    </w:p>
    <w:p w14:paraId="529C1AC5" w14:textId="17612E1D" w:rsidR="00293CF6" w:rsidRPr="005648CD" w:rsidRDefault="00293CF6" w:rsidP="00E152D0">
      <w:pPr>
        <w:keepNext/>
      </w:pPr>
      <w:r w:rsidRPr="005648CD">
        <w:rPr>
          <w:noProof/>
        </w:rPr>
        <w:drawing>
          <wp:inline distT="0" distB="0" distL="0" distR="0" wp14:anchorId="3D22FA47" wp14:editId="7AB14425">
            <wp:extent cx="2431988" cy="1589405"/>
            <wp:effectExtent l="0" t="0" r="6985" b="0"/>
            <wp:docPr id="50" name="Picture 50" descr="A child is using an early prototype of the SALS light-detecting probe in a test tube holding colored liquid. The probe is connected to the stand-alone conversion box.&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child is using an early prototype of the SALS light-detecting probe in a test tube holding colored liquid. The probe is connected to the stand-alone conversion box.&quot;"/>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2299" b="27816"/>
                    <a:stretch/>
                  </pic:blipFill>
                  <pic:spPr bwMode="auto">
                    <a:xfrm>
                      <a:off x="0" y="0"/>
                      <a:ext cx="2433601" cy="1590459"/>
                    </a:xfrm>
                    <a:prstGeom prst="rect">
                      <a:avLst/>
                    </a:prstGeom>
                    <a:noFill/>
                    <a:ln>
                      <a:noFill/>
                    </a:ln>
                    <a:extLst>
                      <a:ext uri="{53640926-AAD7-44D8-BBD7-CCE9431645EC}">
                        <a14:shadowObscured xmlns:a14="http://schemas.microsoft.com/office/drawing/2010/main"/>
                      </a:ext>
                    </a:extLst>
                  </pic:spPr>
                </pic:pic>
              </a:graphicData>
            </a:graphic>
          </wp:inline>
        </w:drawing>
      </w:r>
    </w:p>
    <w:p w14:paraId="64A51919" w14:textId="77777777" w:rsidR="005648CD" w:rsidRDefault="005648CD" w:rsidP="0062471D"/>
    <w:p w14:paraId="2B811143" w14:textId="12BC80C7" w:rsidR="004A69A9" w:rsidRDefault="00293CF6" w:rsidP="0062471D">
      <w:r w:rsidRPr="00335C85">
        <w:t>The p</w:t>
      </w:r>
      <w:r w:rsidRPr="007757FE">
        <w:t>roduct manager</w:t>
      </w:r>
      <w:r w:rsidRPr="00FA369F">
        <w:t xml:space="preserve"> identified nine </w:t>
      </w:r>
      <w:r>
        <w:t>field test</w:t>
      </w:r>
      <w:r w:rsidRPr="00FA369F">
        <w:t xml:space="preserve">ers over a wide geographic distribution via call-out in the April 2015 </w:t>
      </w:r>
      <w:r w:rsidRPr="00FA369F">
        <w:rPr>
          <w:i/>
        </w:rPr>
        <w:t>APH News</w:t>
      </w:r>
      <w:r w:rsidRPr="00FA369F">
        <w:t xml:space="preserve">. The product manager received evaluations from nine </w:t>
      </w:r>
      <w:r>
        <w:t>field test</w:t>
      </w:r>
      <w:r w:rsidRPr="00FA369F">
        <w:t xml:space="preserve">ers who worked with 25 students in May, June, and July of 2015. Changes to the control box suggested by the </w:t>
      </w:r>
      <w:r>
        <w:t>field test</w:t>
      </w:r>
      <w:r w:rsidRPr="00FA369F">
        <w:t>ers included improving connections from the device to the ear bud and AC charger jacks and applying non-slip bumpers on the bottom of the output box. Field testers also suggested changes in the instruction manual</w:t>
      </w:r>
      <w:r>
        <w:t>,</w:t>
      </w:r>
      <w:r w:rsidRPr="00FA369F">
        <w:t xml:space="preserve"> including better identification of control</w:t>
      </w:r>
      <w:r>
        <w:t>-</w:t>
      </w:r>
      <w:r w:rsidRPr="00FA369F">
        <w:t xml:space="preserve">box buttons, tips on how to hold the light probe for the most consistent data acquisition, ways to prevent damage to the </w:t>
      </w:r>
      <w:r w:rsidRPr="00FA369F">
        <w:lastRenderedPageBreak/>
        <w:t>light</w:t>
      </w:r>
      <w:r>
        <w:t>-</w:t>
      </w:r>
      <w:r w:rsidRPr="00FA369F">
        <w:t>sensor glass housing</w:t>
      </w:r>
      <w:r>
        <w:t>,</w:t>
      </w:r>
      <w:r w:rsidRPr="00FA369F">
        <w:t xml:space="preserve"> and </w:t>
      </w:r>
      <w:r>
        <w:t xml:space="preserve">they </w:t>
      </w:r>
      <w:r w:rsidRPr="00FA369F">
        <w:t>requested more activities appropriate to the scientific use of SALS.</w:t>
      </w:r>
    </w:p>
    <w:p w14:paraId="0710947C" w14:textId="63C584B5" w:rsidR="00293CF6" w:rsidRPr="0044488A" w:rsidRDefault="00293CF6" w:rsidP="0062471D">
      <w:pPr>
        <w:rPr>
          <w:highlight w:val="yellow"/>
        </w:rPr>
      </w:pPr>
    </w:p>
    <w:p w14:paraId="74CD352C" w14:textId="77777777" w:rsidR="004A69A9" w:rsidRDefault="00293CF6" w:rsidP="0062471D">
      <w:r w:rsidRPr="00335C85">
        <w:t xml:space="preserve">The </w:t>
      </w:r>
      <w:r>
        <w:t>initial field-test</w:t>
      </w:r>
      <w:r w:rsidRPr="00FA369F">
        <w:t xml:space="preserve"> results revealed that SALS benefitted students with blindness but </w:t>
      </w:r>
      <w:r w:rsidRPr="00844634">
        <w:rPr>
          <w:i/>
        </w:rPr>
        <w:t>not</w:t>
      </w:r>
      <w:r w:rsidRPr="00FA369F">
        <w:t xml:space="preserve"> students with low vision, mainly because the latter were able to use their vision for the suggested experiments. Consequently, the product manager extended the </w:t>
      </w:r>
      <w:r>
        <w:t>field test</w:t>
      </w:r>
      <w:r w:rsidRPr="00FA369F">
        <w:t xml:space="preserve"> by soliciting evaluations from three more TVIs and 17 more students in the fall of 2015.</w:t>
      </w:r>
    </w:p>
    <w:p w14:paraId="51F465A4" w14:textId="117FF456" w:rsidR="00293CF6" w:rsidRPr="0044488A" w:rsidRDefault="00293CF6" w:rsidP="0062471D">
      <w:pPr>
        <w:rPr>
          <w:highlight w:val="yellow"/>
        </w:rPr>
      </w:pPr>
    </w:p>
    <w:p w14:paraId="27EC23D0" w14:textId="3DBA36DA" w:rsidR="00293CF6" w:rsidRPr="00FA369F" w:rsidRDefault="00293CF6" w:rsidP="0062471D">
      <w:r w:rsidRPr="00335C85">
        <w:t xml:space="preserve">SALS received </w:t>
      </w:r>
      <w:r w:rsidR="00D026D4">
        <w:t>Federal Quota</w:t>
      </w:r>
      <w:r w:rsidRPr="00335C85">
        <w:t xml:space="preserve"> approval in October 2015 during the 147</w:t>
      </w:r>
      <w:r w:rsidRPr="007757FE">
        <w:rPr>
          <w:vertAlign w:val="superscript"/>
        </w:rPr>
        <w:t>th</w:t>
      </w:r>
      <w:r w:rsidRPr="007757FE">
        <w:t xml:space="preserve"> Annual Meeting of Ex Officio Trustees.</w:t>
      </w:r>
    </w:p>
    <w:p w14:paraId="7F7DC015" w14:textId="77777777" w:rsidR="004A69A9" w:rsidRDefault="004A69A9" w:rsidP="0062471D"/>
    <w:p w14:paraId="05A7F245" w14:textId="77777777" w:rsidR="004A69A9" w:rsidRDefault="00293CF6" w:rsidP="0062471D">
      <w:r w:rsidRPr="00FA369F">
        <w:t xml:space="preserve">The evaluations and comments received by the second set of </w:t>
      </w:r>
      <w:r w:rsidRPr="0044488A">
        <w:t>F</w:t>
      </w:r>
      <w:r w:rsidRPr="00FA369F">
        <w:t>ield reviewers in February 2016 echoed those from the first round, thus confirming the value of SALS for students with blindness.</w:t>
      </w:r>
    </w:p>
    <w:p w14:paraId="1934FA4B" w14:textId="163EE370" w:rsidR="00293CF6" w:rsidRPr="0044488A" w:rsidRDefault="00293CF6" w:rsidP="0062471D">
      <w:pPr>
        <w:rPr>
          <w:highlight w:val="yellow"/>
        </w:rPr>
      </w:pPr>
    </w:p>
    <w:p w14:paraId="58418429" w14:textId="6E56C18C" w:rsidR="004A69A9" w:rsidRDefault="00293CF6" w:rsidP="0062471D">
      <w:r w:rsidRPr="00335C85">
        <w:t>During FY 2016, the p</w:t>
      </w:r>
      <w:r w:rsidRPr="007757FE">
        <w:t>roduct manager</w:t>
      </w:r>
      <w:r w:rsidRPr="00FA369F">
        <w:t xml:space="preserve"> learned that APH would be responsible for finding manufacturers for all components of the SALS device (probe and control box) rather than Supalo, contrary to the original agreement between APH and IS. Furthermore, in the 5-year period since APH’s involvement in the redesign of SALS, many changes in electronic devices and educational institutions had taken place. Cell phones and tablets were more accepted in schools, and often required; most students owned or had access to cell phones and tablets; and scientific companies had developed many applications, or apps, compatible with iPhone</w:t>
      </w:r>
      <w:r w:rsidR="00453ED7" w:rsidRPr="00453ED7">
        <w:rPr>
          <w:vertAlign w:val="superscript"/>
        </w:rPr>
        <w:t>®</w:t>
      </w:r>
      <w:r w:rsidRPr="00FA369F">
        <w:t xml:space="preserve"> and Android™ devices. Specific apps that exploit the use of these small and now commonplace devices connect with scientific probes directly or wirelessly via Bluetooth</w:t>
      </w:r>
      <w:r w:rsidR="00453ED7" w:rsidRPr="00453ED7">
        <w:rPr>
          <w:vertAlign w:val="superscript"/>
        </w:rPr>
        <w:t>®</w:t>
      </w:r>
      <w:r w:rsidRPr="00FA369F">
        <w:t>. For example, temperature can be measured with a probe connected wirelessly via Bluetooth</w:t>
      </w:r>
      <w:r w:rsidRPr="001F286D">
        <w:rPr>
          <w:vertAlign w:val="superscript"/>
        </w:rPr>
        <w:t>®</w:t>
      </w:r>
      <w:r w:rsidRPr="00FA369F">
        <w:t xml:space="preserve"> and reported on a cell phone after downloading the appropriate app from Vernier Software &amp; Technology, LLC.</w:t>
      </w:r>
    </w:p>
    <w:p w14:paraId="6DC78353" w14:textId="1705E57C" w:rsidR="00293CF6" w:rsidRPr="0044488A" w:rsidRDefault="00293CF6" w:rsidP="0062471D">
      <w:pPr>
        <w:rPr>
          <w:highlight w:val="yellow"/>
        </w:rPr>
      </w:pPr>
    </w:p>
    <w:p w14:paraId="1A05FBD1" w14:textId="56574712" w:rsidR="00293CF6" w:rsidRDefault="00293CF6" w:rsidP="0062471D">
      <w:r w:rsidRPr="00335C85">
        <w:t xml:space="preserve">Ken Perry, programmer at APH, tested the feasibility of using the SALS </w:t>
      </w:r>
      <w:r>
        <w:t>light-detecting</w:t>
      </w:r>
      <w:r w:rsidRPr="00335C85">
        <w:t xml:space="preserve"> pr</w:t>
      </w:r>
      <w:r w:rsidRPr="007757FE">
        <w:t>obe with off-the-shelf mobile devices (instead of a standalone single</w:t>
      </w:r>
      <w:r>
        <w:t>-</w:t>
      </w:r>
      <w:r w:rsidRPr="007757FE">
        <w:t>purpose control box).</w:t>
      </w:r>
      <w:r w:rsidR="00222364">
        <w:t xml:space="preserve"> </w:t>
      </w:r>
      <w:r w:rsidRPr="007757FE">
        <w:t>A sample software app was created on Android™</w:t>
      </w:r>
      <w:r>
        <w:t>,</w:t>
      </w:r>
      <w:r w:rsidRPr="007757FE">
        <w:t xml:space="preserve"> using a library appropriate for any of the three main OS platforms. The app, which connected to the </w:t>
      </w:r>
      <w:hyperlink r:id="rId51" w:tooltip="Sparkfun Website" w:history="1">
        <w:r w:rsidRPr="00467D6F">
          <w:rPr>
            <w:color w:val="0000FF"/>
            <w:u w:val="single"/>
          </w:rPr>
          <w:t>Spark</w:t>
        </w:r>
        <w:r>
          <w:rPr>
            <w:color w:val="0000FF"/>
            <w:u w:val="single"/>
          </w:rPr>
          <w:t>F</w:t>
        </w:r>
        <w:r w:rsidRPr="00467D6F">
          <w:rPr>
            <w:color w:val="0000FF"/>
            <w:u w:val="single"/>
          </w:rPr>
          <w:t>un</w:t>
        </w:r>
      </w:hyperlink>
      <w:r w:rsidR="008E7362" w:rsidRPr="00453ED7">
        <w:rPr>
          <w:szCs w:val="20"/>
          <w:vertAlign w:val="superscript"/>
        </w:rPr>
        <w:t>®</w:t>
      </w:r>
      <w:r w:rsidRPr="00FC14E6">
        <w:rPr>
          <w:color w:val="0000FF"/>
        </w:rPr>
        <w:t xml:space="preserve"> </w:t>
      </w:r>
      <w:r w:rsidRPr="00335C85">
        <w:t>IOIO-OTG development board via USB or B</w:t>
      </w:r>
      <w:r w:rsidRPr="007757FE">
        <w:t>luetooth</w:t>
      </w:r>
      <w:r w:rsidRPr="001F286D">
        <w:rPr>
          <w:vertAlign w:val="superscript"/>
        </w:rPr>
        <w:t>®</w:t>
      </w:r>
      <w:r w:rsidRPr="007757FE">
        <w:t>, was able to read the same light values that the APH light probe normally sends to the standalone SALS control box and produce a corresponding tone. Work commenced in 2016 to c</w:t>
      </w:r>
      <w:r w:rsidRPr="00FA369F">
        <w:t>reate a prototype Bluetooth</w:t>
      </w:r>
      <w:r w:rsidRPr="001F286D">
        <w:rPr>
          <w:vertAlign w:val="superscript"/>
        </w:rPr>
        <w:t>®</w:t>
      </w:r>
      <w:r>
        <w:t>-</w:t>
      </w:r>
      <w:r w:rsidRPr="00FA369F">
        <w:t>connected probe and iOS and Android™ apps that would essentially replace the standalone SALS control box and probe. This would result in lower production costs, decreased production time, and ultimately translate to a lower cost to the consumer. The app software is less expensive and easily upgraded to include more features than what would be possible with the standalone SALS control box. Furthermore, the light-detecting probe would connect wirelessly to the app, thus increasing device ease of use</w:t>
      </w:r>
      <w:r w:rsidR="00222364">
        <w:t xml:space="preserve"> </w:t>
      </w:r>
      <w:r w:rsidR="00222364" w:rsidRPr="009A5346">
        <w:t xml:space="preserve">(see Figure </w:t>
      </w:r>
      <w:r w:rsidR="005648CD" w:rsidRPr="009A5346">
        <w:t>2</w:t>
      </w:r>
      <w:r w:rsidR="00222364" w:rsidRPr="009A5346">
        <w:t xml:space="preserve"> for image</w:t>
      </w:r>
      <w:r w:rsidR="00942774">
        <w:t>s</w:t>
      </w:r>
      <w:r w:rsidR="00222364" w:rsidRPr="009A5346">
        <w:t xml:space="preserve"> of the SALS probe and app</w:t>
      </w:r>
      <w:r w:rsidR="005648CD" w:rsidRPr="009A5346">
        <w:t xml:space="preserve"> icon</w:t>
      </w:r>
      <w:r w:rsidR="00222364" w:rsidRPr="009A5346">
        <w:t>)</w:t>
      </w:r>
      <w:r w:rsidRPr="009A5346">
        <w:t>.</w:t>
      </w:r>
    </w:p>
    <w:p w14:paraId="6D4E5055" w14:textId="706CC210" w:rsidR="00C9517F" w:rsidRDefault="00C9517F" w:rsidP="0062471D"/>
    <w:p w14:paraId="2EB39FF6" w14:textId="77777777" w:rsidR="00C9517F" w:rsidRDefault="00C9517F" w:rsidP="00C9517F">
      <w:pPr>
        <w:pStyle w:val="Figure"/>
      </w:pPr>
      <w:r w:rsidRPr="009A5346">
        <w:lastRenderedPageBreak/>
        <w:t>Figure 2</w:t>
      </w:r>
    </w:p>
    <w:p w14:paraId="07E64583" w14:textId="649ED92D" w:rsidR="00C9517F" w:rsidRPr="009A5346" w:rsidRDefault="00C9517F" w:rsidP="00C9517F">
      <w:pPr>
        <w:pStyle w:val="FigureCaption"/>
      </w:pPr>
      <w:r w:rsidRPr="009A5346">
        <w:t xml:space="preserve">SALS </w:t>
      </w:r>
      <w:r>
        <w:t>P</w:t>
      </w:r>
      <w:r w:rsidRPr="009A5346">
        <w:t xml:space="preserve">robe and </w:t>
      </w:r>
      <w:r>
        <w:t>A</w:t>
      </w:r>
      <w:r w:rsidRPr="009A5346">
        <w:t>pp</w:t>
      </w:r>
      <w:r>
        <w:t xml:space="preserve"> Icon</w:t>
      </w:r>
    </w:p>
    <w:p w14:paraId="4CBC917A" w14:textId="24EFF481" w:rsidR="0054716E" w:rsidRDefault="00835617" w:rsidP="00222364">
      <w:pPr>
        <w:keepNext/>
      </w:pPr>
      <w:r>
        <w:rPr>
          <w:noProof/>
        </w:rPr>
        <mc:AlternateContent>
          <mc:Choice Requires="wpg">
            <w:drawing>
              <wp:inline distT="0" distB="0" distL="0" distR="0" wp14:anchorId="2483BE40" wp14:editId="02668B76">
                <wp:extent cx="3338830" cy="1986915"/>
                <wp:effectExtent l="95250" t="0" r="52070" b="0"/>
                <wp:docPr id="529208540" name="Group 529208540" descr="SALS probe and app icon"/>
                <wp:cNvGraphicFramePr/>
                <a:graphic xmlns:a="http://schemas.openxmlformats.org/drawingml/2006/main">
                  <a:graphicData uri="http://schemas.microsoft.com/office/word/2010/wordprocessingGroup">
                    <wpg:wgp>
                      <wpg:cNvGrpSpPr/>
                      <wpg:grpSpPr>
                        <a:xfrm>
                          <a:off x="0" y="0"/>
                          <a:ext cx="3338830" cy="1986915"/>
                          <a:chOff x="0" y="0"/>
                          <a:chExt cx="3338830" cy="1986915"/>
                        </a:xfrm>
                      </wpg:grpSpPr>
                      <pic:pic xmlns:pic="http://schemas.openxmlformats.org/drawingml/2006/picture">
                        <pic:nvPicPr>
                          <pic:cNvPr id="529208541" name="Picture 529208541"/>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2592387" y="1131888"/>
                            <a:ext cx="685800" cy="621665"/>
                          </a:xfrm>
                          <a:prstGeom prst="rect">
                            <a:avLst/>
                          </a:prstGeom>
                        </pic:spPr>
                      </pic:pic>
                      <pic:pic xmlns:pic="http://schemas.openxmlformats.org/drawingml/2006/picture">
                        <pic:nvPicPr>
                          <pic:cNvPr id="529208542" name="Picture 529208542"/>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rot="13500833">
                            <a:off x="675957" y="-675957"/>
                            <a:ext cx="1986915" cy="3338830"/>
                          </a:xfrm>
                          <a:prstGeom prst="rect">
                            <a:avLst/>
                          </a:prstGeom>
                        </pic:spPr>
                      </pic:pic>
                    </wpg:wgp>
                  </a:graphicData>
                </a:graphic>
              </wp:inline>
            </w:drawing>
          </mc:Choice>
          <mc:Fallback>
            <w:pict>
              <v:group w14:anchorId="792B0126" id="Group 529208540" o:spid="_x0000_s1026" alt="SALS probe and app icon" style="width:262.9pt;height:156.45pt;mso-position-horizontal-relative:char;mso-position-vertical-relative:line" coordsize="33388,198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9208541" o:spid="_x0000_s1027" type="#_x0000_t75" style="position:absolute;left:25923;top:11318;width:6858;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">
                  <v:imagedata r:id="rId54" o:title=""/>
                </v:shape>
                <v:shape id="Picture 529208542" o:spid="_x0000_s1028" type="#_x0000_t75" style="position:absolute;left:6759;top:-6759;width:19869;height:33388;rotation:-884645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">
                  <v:imagedata r:id="rId55" o:title=""/>
                </v:shape>
                <w10:anchorlock/>
              </v:group>
            </w:pict>
          </mc:Fallback>
        </mc:AlternateContent>
      </w:r>
    </w:p>
    <w:p w14:paraId="729A53B8" w14:textId="1BDF74D4" w:rsidR="00293CF6" w:rsidRPr="0044488A" w:rsidRDefault="00293CF6" w:rsidP="0062471D">
      <w:pPr>
        <w:rPr>
          <w:highlight w:val="yellow"/>
        </w:rPr>
      </w:pPr>
    </w:p>
    <w:p w14:paraId="6BFDA18E" w14:textId="515D2B12" w:rsidR="004A69A9" w:rsidRDefault="00293CF6" w:rsidP="0062471D">
      <w:r w:rsidRPr="00335C85">
        <w:t xml:space="preserve">Feedback solicited from five of the original SALS </w:t>
      </w:r>
      <w:r>
        <w:t>field test</w:t>
      </w:r>
      <w:r w:rsidRPr="00FA369F">
        <w:t xml:space="preserve">ers was positive regarding the development of a cell phone or tablet app that wirelessly receives signals from the SALS </w:t>
      </w:r>
      <w:r>
        <w:t>light-detecting</w:t>
      </w:r>
      <w:r w:rsidRPr="00FA369F">
        <w:t xml:space="preserve"> probe and reports them as corresponding changes in emitted tone, instead of a standalone device.</w:t>
      </w:r>
    </w:p>
    <w:p w14:paraId="5469A30B" w14:textId="06A5DBDC" w:rsidR="00293CF6" w:rsidRPr="0044488A" w:rsidRDefault="00293CF6" w:rsidP="0062471D">
      <w:pPr>
        <w:rPr>
          <w:highlight w:val="yellow"/>
        </w:rPr>
      </w:pPr>
    </w:p>
    <w:p w14:paraId="36A4E5A5" w14:textId="2B4304C3" w:rsidR="004A69A9" w:rsidRDefault="00293CF6" w:rsidP="0062471D">
      <w:r w:rsidRPr="00335C85">
        <w:t xml:space="preserve">In March 2016, Supalo hired Ashley Neybert, a chemist who is visually impaired, to design and test </w:t>
      </w:r>
      <w:r w:rsidRPr="007757FE">
        <w:t>ten SALS activities to incorporate into the instruction manual.</w:t>
      </w:r>
    </w:p>
    <w:p w14:paraId="764E3006" w14:textId="1AAECAA6" w:rsidR="00293CF6" w:rsidRPr="00FA369F" w:rsidRDefault="00293CF6" w:rsidP="0062471D">
      <w:pPr>
        <w:rPr>
          <w:rFonts w:eastAsia="Tahoma"/>
        </w:rPr>
      </w:pPr>
    </w:p>
    <w:p w14:paraId="30955B54" w14:textId="438F4C0E" w:rsidR="00293CF6" w:rsidRPr="00FA369F" w:rsidRDefault="00293CF6" w:rsidP="0062471D">
      <w:pPr>
        <w:rPr>
          <w:rFonts w:eastAsia="Tahoma"/>
        </w:rPr>
      </w:pPr>
      <w:r w:rsidRPr="00FA369F">
        <w:rPr>
          <w:rFonts w:eastAsia="Tahoma"/>
        </w:rPr>
        <w:t>Hardware development of the Bluetooth</w:t>
      </w:r>
      <w:r w:rsidRPr="001F286D">
        <w:rPr>
          <w:rFonts w:eastAsia="Tahoma"/>
          <w:vertAlign w:val="superscript"/>
        </w:rPr>
        <w:t>®</w:t>
      </w:r>
      <w:r w:rsidRPr="00FA369F">
        <w:rPr>
          <w:rFonts w:eastAsia="Tahoma"/>
        </w:rPr>
        <w:t xml:space="preserve"> </w:t>
      </w:r>
      <w:r>
        <w:rPr>
          <w:rFonts w:eastAsia="Tahoma"/>
        </w:rPr>
        <w:t>light-detecting</w:t>
      </w:r>
      <w:r w:rsidRPr="00FA369F">
        <w:rPr>
          <w:rFonts w:eastAsia="Tahoma"/>
        </w:rPr>
        <w:t xml:space="preserve"> probe and firmware and software for the Android™ and iOS apps began in the fall of 2016. By December 2016, sample Android™ and iOS SALS apps created by Perry and Lawrence Lovelace were working, and 10 SALS lab activities were received from Neybert to include in the revised instruction manual. By April 2017, the iOS beta version of the SALS app could simulate tones and was uploaded for testing. In September 2017, a first model of the light-detecting probe with hardware connecting it to the iOS app on a phone or iPad</w:t>
      </w:r>
      <w:r w:rsidRPr="001F286D">
        <w:rPr>
          <w:rFonts w:eastAsia="Tahoma"/>
          <w:vertAlign w:val="superscript"/>
        </w:rPr>
        <w:t>®</w:t>
      </w:r>
      <w:r w:rsidRPr="00FA369F">
        <w:rPr>
          <w:rFonts w:eastAsia="Tahoma"/>
        </w:rPr>
        <w:t xml:space="preserve"> via Bluetooth</w:t>
      </w:r>
      <w:r w:rsidRPr="001F286D">
        <w:rPr>
          <w:rFonts w:eastAsia="Tahoma"/>
          <w:vertAlign w:val="superscript"/>
        </w:rPr>
        <w:t>®</w:t>
      </w:r>
      <w:r w:rsidRPr="00FA369F">
        <w:rPr>
          <w:rFonts w:eastAsia="Tahoma"/>
        </w:rPr>
        <w:t xml:space="preserve"> showed functionality. Work on the Android version of the SALS app was set aside temporarily.</w:t>
      </w:r>
    </w:p>
    <w:p w14:paraId="6CDD76CF" w14:textId="4378B09F" w:rsidR="00293CF6" w:rsidRPr="00FA369F" w:rsidRDefault="00293CF6" w:rsidP="0062471D">
      <w:pPr>
        <w:rPr>
          <w:rFonts w:eastAsia="Tahoma"/>
        </w:rPr>
      </w:pPr>
    </w:p>
    <w:p w14:paraId="0723E67A" w14:textId="73A8CF25" w:rsidR="00293CF6" w:rsidRPr="00335C85" w:rsidRDefault="00293CF6" w:rsidP="0062471D">
      <w:pPr>
        <w:rPr>
          <w:rFonts w:eastAsia="Tahoma"/>
        </w:rPr>
      </w:pPr>
      <w:r w:rsidRPr="00FA369F">
        <w:rPr>
          <w:rFonts w:eastAsia="Tahoma"/>
        </w:rPr>
        <w:t xml:space="preserve">Glass tubes and hardware for 10 more </w:t>
      </w:r>
      <w:r>
        <w:rPr>
          <w:rFonts w:eastAsia="Tahoma"/>
        </w:rPr>
        <w:t>light-detecting</w:t>
      </w:r>
      <w:r w:rsidRPr="00FA369F">
        <w:rPr>
          <w:rFonts w:eastAsia="Tahoma"/>
        </w:rPr>
        <w:t xml:space="preserve"> probes with Bluetooth</w:t>
      </w:r>
      <w:r w:rsidRPr="001F286D">
        <w:rPr>
          <w:rFonts w:eastAsia="Tahoma"/>
          <w:vertAlign w:val="superscript"/>
        </w:rPr>
        <w:t>®</w:t>
      </w:r>
      <w:r w:rsidRPr="00FA369F">
        <w:rPr>
          <w:rFonts w:eastAsia="Tahoma"/>
        </w:rPr>
        <w:t xml:space="preserve"> connection arrived at APH in December 2017. The search for an appropriately sized plastic box to house the hardware at the top of each probe extended the timeline for preparing sample probes. Technical staff at APH ultimately solved this problem by 3D</w:t>
      </w:r>
      <w:r>
        <w:rPr>
          <w:rFonts w:eastAsia="Tahoma"/>
        </w:rPr>
        <w:t>-</w:t>
      </w:r>
      <w:r w:rsidRPr="00FA369F">
        <w:rPr>
          <w:rFonts w:eastAsia="Tahoma"/>
        </w:rPr>
        <w:t xml:space="preserve">printing the boxes for the prototypes. The boxes are small enough to attach to the probe without interfering with probe function. </w:t>
      </w:r>
      <w:r>
        <w:rPr>
          <w:rFonts w:eastAsia="Tahoma"/>
        </w:rPr>
        <w:t>The</w:t>
      </w:r>
      <w:r w:rsidRPr="00FA369F">
        <w:rPr>
          <w:rFonts w:eastAsia="Tahoma"/>
        </w:rPr>
        <w:t xml:space="preserve"> first prototype probe connecting to the iOS SALS app was completed in September 2018 in time for presentation at the 2018 </w:t>
      </w:r>
      <w:r>
        <w:rPr>
          <w:rFonts w:eastAsia="Tahoma"/>
        </w:rPr>
        <w:t>Inclusion in Science Learning a New Direction (ISLAND)</w:t>
      </w:r>
      <w:r w:rsidRPr="00FA369F">
        <w:rPr>
          <w:rFonts w:eastAsia="Tahoma"/>
        </w:rPr>
        <w:t xml:space="preserve"> Conference on </w:t>
      </w:r>
      <w:r w:rsidR="00D026D4">
        <w:rPr>
          <w:rFonts w:eastAsiaTheme="minorHAnsi"/>
        </w:rPr>
        <w:t>science, technology, engineering, and math</w:t>
      </w:r>
      <w:r w:rsidR="00D026D4" w:rsidRPr="00FA369F">
        <w:rPr>
          <w:rFonts w:eastAsia="Tahoma"/>
        </w:rPr>
        <w:t xml:space="preserve"> </w:t>
      </w:r>
      <w:r w:rsidR="00D026D4">
        <w:rPr>
          <w:rFonts w:eastAsia="Tahoma"/>
        </w:rPr>
        <w:t>(</w:t>
      </w:r>
      <w:r w:rsidRPr="00FA369F">
        <w:rPr>
          <w:rFonts w:eastAsia="Tahoma"/>
        </w:rPr>
        <w:t>STEM</w:t>
      </w:r>
      <w:r w:rsidR="00D026D4">
        <w:rPr>
          <w:rFonts w:eastAsia="Tahoma"/>
        </w:rPr>
        <w:t>)</w:t>
      </w:r>
      <w:r w:rsidRPr="00FA369F">
        <w:rPr>
          <w:rFonts w:eastAsia="Tahoma"/>
        </w:rPr>
        <w:t xml:space="preserve"> Education and Disability in Princeton, NJ (September</w:t>
      </w:r>
      <w:r>
        <w:rPr>
          <w:rFonts w:eastAsia="Tahoma"/>
        </w:rPr>
        <w:t xml:space="preserve"> 15, </w:t>
      </w:r>
      <w:r w:rsidRPr="00335C85">
        <w:rPr>
          <w:rFonts w:eastAsia="Tahoma"/>
        </w:rPr>
        <w:t>2018).</w:t>
      </w:r>
    </w:p>
    <w:p w14:paraId="074D92CB" w14:textId="77777777" w:rsidR="00293CF6" w:rsidRPr="0044488A" w:rsidRDefault="00293CF6" w:rsidP="0062471D">
      <w:pPr>
        <w:rPr>
          <w:rFonts w:eastAsia="Tahoma"/>
          <w:highlight w:val="yellow"/>
        </w:rPr>
      </w:pPr>
    </w:p>
    <w:p w14:paraId="09A50FEC" w14:textId="77777777" w:rsidR="004A69A9" w:rsidRDefault="00293CF6" w:rsidP="0062471D">
      <w:pPr>
        <w:rPr>
          <w:rFonts w:eastAsia="Tahoma"/>
        </w:rPr>
      </w:pPr>
      <w:r w:rsidRPr="00335C85">
        <w:rPr>
          <w:rFonts w:eastAsia="Tahoma"/>
        </w:rPr>
        <w:lastRenderedPageBreak/>
        <w:t>Technical staff at APH constructed eight working probes from the glass tubes and photoresistors, programmed hardware (including Red Bear circuit boards/c</w:t>
      </w:r>
      <w:r w:rsidRPr="007757FE">
        <w:rPr>
          <w:rFonts w:eastAsia="Tahoma"/>
        </w:rPr>
        <w:t>hips), and 3D</w:t>
      </w:r>
      <w:r>
        <w:rPr>
          <w:rFonts w:eastAsia="Tahoma"/>
        </w:rPr>
        <w:t>-</w:t>
      </w:r>
      <w:r w:rsidRPr="007757FE">
        <w:rPr>
          <w:rFonts w:eastAsia="Tahoma"/>
        </w:rPr>
        <w:t>printed boxes by April 2019. Braille transcription of the 10 activities devised by Neybert was</w:t>
      </w:r>
      <w:r w:rsidRPr="007167D6">
        <w:rPr>
          <w:rFonts w:eastAsia="Tahoma"/>
        </w:rPr>
        <w:t xml:space="preserve"> also completed in April 2019 by Emily Grimany. The product manager and quality assurance analysts wrote and continued to update the instructional documentation for SALS as the function of the app and probe was refined during the spring and summer of 2019. This documentation will be the basis for the online instruction manual and hard-copy quick</w:t>
      </w:r>
      <w:r>
        <w:rPr>
          <w:rFonts w:eastAsia="Tahoma"/>
        </w:rPr>
        <w:t>-</w:t>
      </w:r>
      <w:r w:rsidRPr="007167D6">
        <w:rPr>
          <w:rFonts w:eastAsia="Tahoma"/>
        </w:rPr>
        <w:t>start insert to accompany the device. The product manager presented the SALS probe and app at the SciAccess Conference on Science Accessibility in Columbus, Ohio</w:t>
      </w:r>
      <w:r>
        <w:rPr>
          <w:rFonts w:eastAsia="Tahoma"/>
        </w:rPr>
        <w:t>,</w:t>
      </w:r>
      <w:r w:rsidRPr="007167D6">
        <w:rPr>
          <w:rFonts w:eastAsia="Tahoma"/>
        </w:rPr>
        <w:t xml:space="preserve"> in June 2019.</w:t>
      </w:r>
    </w:p>
    <w:p w14:paraId="4CA6FCED" w14:textId="6F0ABA96" w:rsidR="00293CF6" w:rsidRPr="0044488A" w:rsidRDefault="00293CF6" w:rsidP="0062471D">
      <w:pPr>
        <w:rPr>
          <w:rFonts w:eastAsia="Tahoma"/>
          <w:highlight w:val="yellow"/>
        </w:rPr>
      </w:pPr>
    </w:p>
    <w:p w14:paraId="3B7277AC" w14:textId="77777777" w:rsidR="004A69A9" w:rsidRDefault="00293CF6" w:rsidP="0062471D">
      <w:pPr>
        <w:rPr>
          <w:rFonts w:eastAsia="Tahoma"/>
        </w:rPr>
      </w:pPr>
      <w:r w:rsidRPr="00335C85">
        <w:rPr>
          <w:rFonts w:eastAsia="Tahoma"/>
        </w:rPr>
        <w:t xml:space="preserve">After successful demonstration of the newly designed SALS probe and iOS app at two conferences (ISLAND Conference in October 2018 and SciAccess in June 2019), the </w:t>
      </w:r>
      <w:r w:rsidRPr="007757FE">
        <w:rPr>
          <w:rFonts w:eastAsia="Tahoma"/>
        </w:rPr>
        <w:t>product m</w:t>
      </w:r>
      <w:r w:rsidRPr="007167D6">
        <w:rPr>
          <w:rFonts w:eastAsia="Tahoma"/>
        </w:rPr>
        <w:t xml:space="preserve">anager decided to move forward with production without a second </w:t>
      </w:r>
      <w:r>
        <w:rPr>
          <w:rFonts w:eastAsia="Tahoma"/>
        </w:rPr>
        <w:t>field test</w:t>
      </w:r>
      <w:r w:rsidRPr="007167D6">
        <w:rPr>
          <w:rFonts w:eastAsia="Tahoma"/>
        </w:rPr>
        <w:t>. Perry and James Robinson commenced construction of probe firmware and hardware to create prototypes to submit as part of a Request for Proposal (RFP) bid to outside vendors for probe production. In September 2019, the team learned that the Red Bear circuit boards/chips used to build the prototypes were no longer available and replacement boards/chips from a different vendor (Nordic) were needed. Work on the hardware was transferred from Robinson (who retired) to Joe Wegner in November 2019. After delays caused by hardware sourcing problems; subsequent coding, firmware, and software adjustments; and the COVID-19 shutdown, three prototypes (comprising PVC-covered glass light-detecting probes with attached conversion boxes that connect to the SALS app via Bluetooth</w:t>
      </w:r>
      <w:r w:rsidRPr="001F286D">
        <w:rPr>
          <w:rFonts w:eastAsia="Tahoma"/>
          <w:vertAlign w:val="superscript"/>
        </w:rPr>
        <w:t>®</w:t>
      </w:r>
      <w:r w:rsidRPr="007167D6">
        <w:rPr>
          <w:rFonts w:eastAsia="Tahoma"/>
        </w:rPr>
        <w:t>) were completed in August 2020. Mark Klarer joined the team in July 2020 to develop the Android™ SALS app, modeled after the iOS version. The product manager worked with the Technical Manufacturing Research (TMR) staff to develop the probe</w:t>
      </w:r>
      <w:r>
        <w:rPr>
          <w:rFonts w:eastAsia="Tahoma"/>
        </w:rPr>
        <w:t>-</w:t>
      </w:r>
      <w:r w:rsidRPr="007167D6">
        <w:rPr>
          <w:rFonts w:eastAsia="Tahoma"/>
        </w:rPr>
        <w:t>production RFP bid package, which was submitted to three vendors on September</w:t>
      </w:r>
      <w:r>
        <w:rPr>
          <w:rFonts w:eastAsia="Tahoma"/>
        </w:rPr>
        <w:t xml:space="preserve"> 18,</w:t>
      </w:r>
      <w:r w:rsidRPr="007167D6">
        <w:rPr>
          <w:rFonts w:eastAsia="Tahoma"/>
        </w:rPr>
        <w:t xml:space="preserve"> 2020 (two overseas and one in the </w:t>
      </w:r>
      <w:r>
        <w:rPr>
          <w:rFonts w:eastAsia="Tahoma"/>
        </w:rPr>
        <w:t>United States</w:t>
      </w:r>
      <w:r w:rsidRPr="007167D6">
        <w:rPr>
          <w:rFonts w:eastAsia="Tahoma"/>
        </w:rPr>
        <w:t>).</w:t>
      </w:r>
    </w:p>
    <w:p w14:paraId="3B114FB4" w14:textId="77777777" w:rsidR="00293CF6" w:rsidRPr="0044488A" w:rsidRDefault="00293CF6" w:rsidP="0062471D">
      <w:pPr>
        <w:rPr>
          <w:rFonts w:eastAsia="Tahoma"/>
          <w:highlight w:val="yellow"/>
        </w:rPr>
      </w:pPr>
    </w:p>
    <w:p w14:paraId="222B7DFD" w14:textId="77777777" w:rsidR="00293CF6" w:rsidRPr="007757FE" w:rsidRDefault="00293CF6" w:rsidP="0062471D">
      <w:pPr>
        <w:pStyle w:val="Heading5"/>
        <w:rPr>
          <w:rFonts w:eastAsia="Tahoma"/>
        </w:rPr>
      </w:pPr>
      <w:r w:rsidRPr="00335C85">
        <w:rPr>
          <w:rFonts w:eastAsia="Tahoma"/>
        </w:rPr>
        <w:t>Work during FY 2021</w:t>
      </w:r>
    </w:p>
    <w:p w14:paraId="798D2554" w14:textId="66580EF3" w:rsidR="00293CF6" w:rsidRPr="007167D6" w:rsidRDefault="00293CF6" w:rsidP="006E7C59">
      <w:pPr>
        <w:keepNext/>
        <w:rPr>
          <w:rFonts w:eastAsia="Tahoma"/>
        </w:rPr>
      </w:pPr>
      <w:r w:rsidRPr="007167D6">
        <w:rPr>
          <w:rFonts w:eastAsia="Tahoma"/>
        </w:rPr>
        <w:t>Responses from the three vendors were received by the end of October 2020. Two were rejected due to cost</w:t>
      </w:r>
      <w:r>
        <w:rPr>
          <w:rFonts w:eastAsia="Tahoma"/>
        </w:rPr>
        <w:t>,</w:t>
      </w:r>
      <w:r w:rsidRPr="007167D6">
        <w:rPr>
          <w:rFonts w:eastAsia="Tahoma"/>
        </w:rPr>
        <w:t xml:space="preserve"> and the third (Source International, located in China) was informed they won the bid. APH requested three working probe prototypes from Source International. APH was informed that delivery of the prototypes would be delayed until April 2021 due to the Chinese New Year.</w:t>
      </w:r>
    </w:p>
    <w:p w14:paraId="36DE003A" w14:textId="77777777" w:rsidR="00293CF6" w:rsidRPr="007167D6" w:rsidRDefault="00293CF6" w:rsidP="0062471D">
      <w:pPr>
        <w:rPr>
          <w:rFonts w:eastAsia="Tahoma"/>
        </w:rPr>
      </w:pPr>
    </w:p>
    <w:p w14:paraId="7DBB7C85" w14:textId="77777777" w:rsidR="00293CF6" w:rsidRPr="007167D6" w:rsidRDefault="00293CF6" w:rsidP="0062471D">
      <w:pPr>
        <w:rPr>
          <w:rFonts w:eastAsia="Tahoma"/>
        </w:rPr>
      </w:pPr>
      <w:r w:rsidRPr="007167D6">
        <w:rPr>
          <w:rFonts w:eastAsia="Tahoma"/>
        </w:rPr>
        <w:t>During the wait for three working prototypes of the probe, work on the Android and iOS SALS apps (by Klarer and Lovelace, respectively) continued.</w:t>
      </w:r>
    </w:p>
    <w:p w14:paraId="1CA4F726" w14:textId="77777777" w:rsidR="00293CF6" w:rsidRPr="007167D6" w:rsidRDefault="00293CF6" w:rsidP="0062471D">
      <w:pPr>
        <w:rPr>
          <w:rFonts w:eastAsia="Tahoma"/>
        </w:rPr>
      </w:pPr>
    </w:p>
    <w:p w14:paraId="2B0C174B" w14:textId="77777777" w:rsidR="004A69A9" w:rsidRDefault="00293CF6" w:rsidP="0062471D">
      <w:pPr>
        <w:rPr>
          <w:rFonts w:eastAsia="Tahoma"/>
        </w:rPr>
      </w:pPr>
      <w:r w:rsidRPr="007167D6">
        <w:rPr>
          <w:rFonts w:eastAsia="Tahoma"/>
        </w:rPr>
        <w:t>Three SALS probe prototypes arrived at APH on April</w:t>
      </w:r>
      <w:r w:rsidRPr="0044488A">
        <w:rPr>
          <w:rFonts w:eastAsia="Tahoma"/>
        </w:rPr>
        <w:t xml:space="preserve"> 29,</w:t>
      </w:r>
      <w:r w:rsidRPr="00335C85">
        <w:rPr>
          <w:rFonts w:eastAsia="Tahoma"/>
        </w:rPr>
        <w:t xml:space="preserve"> 2021 and were tested with the iOS </w:t>
      </w:r>
      <w:r w:rsidRPr="007757FE">
        <w:rPr>
          <w:rFonts w:eastAsia="Tahoma"/>
        </w:rPr>
        <w:t>and Android SALS apps.</w:t>
      </w:r>
      <w:r w:rsidRPr="007167D6">
        <w:rPr>
          <w:rFonts w:eastAsia="Tahoma"/>
        </w:rPr>
        <w:t xml:space="preserve"> Probe function was fine except for unpredictable and intermittent disconnects between the probe and the SALS app. Further testing revealed the cause to be a firmware problem (rather than a hardware issue). Corrected firmware </w:t>
      </w:r>
      <w:r w:rsidRPr="007167D6">
        <w:rPr>
          <w:rFonts w:eastAsia="Tahoma"/>
        </w:rPr>
        <w:lastRenderedPageBreak/>
        <w:t>was sent to Source International in June 2021. Mark Klarer tested and confirmed use of the SALS app with the MATT</w:t>
      </w:r>
      <w:r>
        <w:rPr>
          <w:rFonts w:eastAsia="Tahoma"/>
        </w:rPr>
        <w:t xml:space="preserve"> </w:t>
      </w:r>
      <w:r w:rsidRPr="007167D6">
        <w:rPr>
          <w:rFonts w:eastAsia="Tahoma"/>
        </w:rPr>
        <w:t>Connect, an APH product with an Android OS.</w:t>
      </w:r>
    </w:p>
    <w:p w14:paraId="403192F6" w14:textId="3165D794" w:rsidR="00293CF6" w:rsidRPr="007167D6" w:rsidRDefault="00293CF6" w:rsidP="0062471D">
      <w:pPr>
        <w:rPr>
          <w:rFonts w:eastAsia="Tahoma"/>
        </w:rPr>
      </w:pPr>
    </w:p>
    <w:p w14:paraId="48DFC301" w14:textId="6F32864B" w:rsidR="00293CF6" w:rsidRPr="007167D6" w:rsidRDefault="00293CF6" w:rsidP="0062471D">
      <w:r w:rsidRPr="007167D6">
        <w:rPr>
          <w:rFonts w:eastAsia="Tahoma"/>
          <w:color w:val="000000"/>
        </w:rPr>
        <w:t>A Gate 5</w:t>
      </w:r>
      <w:r w:rsidR="00946C17">
        <w:rPr>
          <w:rFonts w:eastAsia="Tahoma"/>
          <w:color w:val="000000"/>
        </w:rPr>
        <w:t>: Specifications/“p</w:t>
      </w:r>
      <w:r w:rsidRPr="007167D6">
        <w:rPr>
          <w:rFonts w:eastAsia="Tahoma"/>
          <w:color w:val="000000"/>
        </w:rPr>
        <w:t>ass</w:t>
      </w:r>
      <w:r w:rsidR="00946C17">
        <w:rPr>
          <w:rFonts w:eastAsia="Tahoma"/>
          <w:color w:val="000000"/>
        </w:rPr>
        <w:t>-</w:t>
      </w:r>
      <w:r w:rsidRPr="007167D6">
        <w:rPr>
          <w:rFonts w:eastAsia="Tahoma"/>
          <w:color w:val="000000"/>
        </w:rPr>
        <w:t>through</w:t>
      </w:r>
      <w:r w:rsidR="00946C17">
        <w:rPr>
          <w:rFonts w:eastAsia="Tahoma"/>
          <w:color w:val="000000"/>
        </w:rPr>
        <w:t>”</w:t>
      </w:r>
      <w:r w:rsidRPr="007167D6">
        <w:rPr>
          <w:rFonts w:eastAsia="Tahoma"/>
          <w:color w:val="000000"/>
        </w:rPr>
        <w:t xml:space="preserve"> meeting took place on July </w:t>
      </w:r>
      <w:r w:rsidRPr="0044488A">
        <w:rPr>
          <w:rFonts w:eastAsia="Tahoma"/>
          <w:color w:val="000000"/>
        </w:rPr>
        <w:t xml:space="preserve">16, </w:t>
      </w:r>
      <w:r w:rsidRPr="00335C85">
        <w:rPr>
          <w:rFonts w:eastAsia="Tahoma"/>
          <w:color w:val="000000"/>
        </w:rPr>
        <w:t>2021</w:t>
      </w:r>
      <w:r w:rsidRPr="0044488A">
        <w:rPr>
          <w:rFonts w:eastAsia="Tahoma"/>
          <w:color w:val="000000"/>
        </w:rPr>
        <w:t>,</w:t>
      </w:r>
      <w:r w:rsidRPr="00335C85">
        <w:rPr>
          <w:rFonts w:eastAsia="Tahoma"/>
          <w:color w:val="000000"/>
        </w:rPr>
        <w:t xml:space="preserve"> during which the SALS product was discussed</w:t>
      </w:r>
      <w:r w:rsidRPr="007757FE">
        <w:rPr>
          <w:rFonts w:eastAsia="Tahoma"/>
          <w:color w:val="000000"/>
        </w:rPr>
        <w:t xml:space="preserve">. </w:t>
      </w:r>
      <w:r w:rsidRPr="007757FE">
        <w:t>The boxed probe from Source International</w:t>
      </w:r>
      <w:r w:rsidRPr="007167D6">
        <w:t xml:space="preserve"> will include a print and braille insert that directs users to the instruction</w:t>
      </w:r>
      <w:r>
        <w:t>-</w:t>
      </w:r>
      <w:r w:rsidRPr="007167D6">
        <w:t xml:space="preserve">manual webpage and a file with 10 activities appropriate for the SALS probe and app. Accessible versions of the instruction manual and the ten SALS activities will be available as downloadable </w:t>
      </w:r>
      <w:r w:rsidR="00D026D4">
        <w:t>.BRF</w:t>
      </w:r>
      <w:r w:rsidRPr="007167D6">
        <w:t>s.</w:t>
      </w:r>
    </w:p>
    <w:p w14:paraId="6504B215" w14:textId="77777777" w:rsidR="004A69A9" w:rsidRDefault="00293CF6" w:rsidP="0062471D">
      <w:pPr>
        <w:rPr>
          <w:rFonts w:eastAsia="Tahoma"/>
        </w:rPr>
      </w:pPr>
      <w:r w:rsidRPr="007167D6">
        <w:rPr>
          <w:rFonts w:eastAsia="Tahoma"/>
        </w:rPr>
        <w:t xml:space="preserve">A full production run of 250 units was ordered from Source International on July </w:t>
      </w:r>
      <w:r w:rsidRPr="0044488A">
        <w:rPr>
          <w:rFonts w:eastAsia="Tahoma"/>
        </w:rPr>
        <w:t xml:space="preserve">16, </w:t>
      </w:r>
      <w:r w:rsidRPr="00335C85">
        <w:rPr>
          <w:rFonts w:eastAsia="Tahoma"/>
        </w:rPr>
        <w:t>2021</w:t>
      </w:r>
      <w:r>
        <w:rPr>
          <w:rFonts w:eastAsia="Tahoma"/>
        </w:rPr>
        <w:t>,</w:t>
      </w:r>
      <w:r w:rsidRPr="00335C85">
        <w:rPr>
          <w:rFonts w:eastAsia="Tahoma"/>
        </w:rPr>
        <w:t xml:space="preserve"> with an expected delivery date of </w:t>
      </w:r>
      <w:r w:rsidRPr="007167D6">
        <w:rPr>
          <w:rFonts w:eastAsia="Tahoma"/>
        </w:rPr>
        <w:t xml:space="preserve">October </w:t>
      </w:r>
      <w:r w:rsidRPr="0044488A">
        <w:rPr>
          <w:rFonts w:eastAsia="Tahoma"/>
        </w:rPr>
        <w:t xml:space="preserve">14, </w:t>
      </w:r>
      <w:r w:rsidRPr="00335C85">
        <w:rPr>
          <w:rFonts w:eastAsia="Tahoma"/>
        </w:rPr>
        <w:t xml:space="preserve">2021. Klarer continued refining the Android app, </w:t>
      </w:r>
      <w:r w:rsidRPr="007757FE">
        <w:rPr>
          <w:rFonts w:eastAsia="Tahoma"/>
        </w:rPr>
        <w:t>and the pro</w:t>
      </w:r>
      <w:r w:rsidRPr="007167D6">
        <w:rPr>
          <w:rFonts w:eastAsia="Tahoma"/>
        </w:rPr>
        <w:t>duct manager updated the instruction manual to conform to the final versions of the probe as well as the iOS and Android apps.</w:t>
      </w:r>
    </w:p>
    <w:p w14:paraId="454C4DDD" w14:textId="09E65983" w:rsidR="00293CF6" w:rsidRPr="0044488A" w:rsidRDefault="00293CF6" w:rsidP="0062471D">
      <w:pPr>
        <w:rPr>
          <w:highlight w:val="yellow"/>
        </w:rPr>
      </w:pPr>
    </w:p>
    <w:p w14:paraId="1B53EE81" w14:textId="77777777" w:rsidR="00293CF6" w:rsidRPr="007757FE" w:rsidRDefault="00293CF6" w:rsidP="0062471D">
      <w:pPr>
        <w:pStyle w:val="Heading5"/>
      </w:pPr>
      <w:r w:rsidRPr="00335C85">
        <w:t>Work planned for FY 202</w:t>
      </w:r>
      <w:r w:rsidRPr="007757FE">
        <w:t>2</w:t>
      </w:r>
    </w:p>
    <w:p w14:paraId="6729E385" w14:textId="77777777" w:rsidR="004A69A9" w:rsidRDefault="00293CF6" w:rsidP="006E7C59">
      <w:pPr>
        <w:keepNext/>
      </w:pPr>
      <w:r w:rsidRPr="007167D6">
        <w:t>The product manager will complete the instruction manual, and it will be transcribed into braille by Emily Grimany. The product manager expects the SALS probe to be available for sale before the end of the 2021 calendar year.</w:t>
      </w:r>
    </w:p>
    <w:p w14:paraId="3DE541FC" w14:textId="0030B204" w:rsidR="00293CF6" w:rsidRPr="0044488A" w:rsidRDefault="00293CF6" w:rsidP="0062471D"/>
    <w:p w14:paraId="370104D4" w14:textId="77777777" w:rsidR="00293CF6" w:rsidRPr="00335C85" w:rsidRDefault="00293CF6" w:rsidP="0062471D"/>
    <w:p w14:paraId="2449B82A" w14:textId="77777777" w:rsidR="00293CF6" w:rsidRPr="007757FE" w:rsidRDefault="00293CF6" w:rsidP="006A3A9D">
      <w:pPr>
        <w:pStyle w:val="Heading4"/>
      </w:pPr>
      <w:bookmarkStart w:id="107" w:name="_Toc84507576"/>
      <w:bookmarkEnd w:id="105"/>
      <w:r w:rsidRPr="00335C85">
        <w:t>Tactile Chemical Bonding Kit</w:t>
      </w:r>
      <w:bookmarkEnd w:id="107"/>
    </w:p>
    <w:p w14:paraId="3B2AF288" w14:textId="01DE06DB" w:rsidR="00293CF6" w:rsidRPr="007167D6" w:rsidRDefault="00975CE8" w:rsidP="006E7C59">
      <w:pPr>
        <w:keepNext/>
        <w:jc w:val="center"/>
      </w:pPr>
      <w:r>
        <w:t>(Continued)</w:t>
      </w:r>
    </w:p>
    <w:p w14:paraId="79A72BFC" w14:textId="77777777" w:rsidR="00293CF6" w:rsidRPr="0044488A" w:rsidRDefault="00293CF6" w:rsidP="006E7C59">
      <w:pPr>
        <w:keepNext/>
        <w:rPr>
          <w:highlight w:val="yellow"/>
        </w:rPr>
      </w:pPr>
    </w:p>
    <w:p w14:paraId="1D4F67EC" w14:textId="77777777" w:rsidR="00293CF6" w:rsidRPr="00335C85" w:rsidRDefault="00293CF6" w:rsidP="006E7C59">
      <w:pPr>
        <w:pStyle w:val="Heading5"/>
      </w:pPr>
      <w:r w:rsidRPr="00335C85">
        <w:t>Purpose</w:t>
      </w:r>
    </w:p>
    <w:p w14:paraId="0A528881" w14:textId="77777777" w:rsidR="00293CF6" w:rsidRPr="00640777" w:rsidRDefault="00293CF6" w:rsidP="006E7C59">
      <w:pPr>
        <w:keepNext/>
      </w:pPr>
      <w:r w:rsidRPr="007757FE">
        <w:t xml:space="preserve">To provide middle and high school students with a large print and tactile model system that makes the </w:t>
      </w:r>
      <w:r w:rsidRPr="00640777">
        <w:t>concept of chemical ionic bonding accessible to students with visual impairment and blindness</w:t>
      </w:r>
    </w:p>
    <w:p w14:paraId="1B4B6015" w14:textId="77777777" w:rsidR="00293CF6" w:rsidRPr="00640777" w:rsidRDefault="00293CF6" w:rsidP="0062471D"/>
    <w:p w14:paraId="35B1C758" w14:textId="77777777" w:rsidR="00293CF6" w:rsidRPr="00640777" w:rsidRDefault="00293CF6" w:rsidP="0062471D">
      <w:pPr>
        <w:pStyle w:val="Heading5"/>
      </w:pPr>
      <w:r w:rsidRPr="00640777">
        <w:t>Project Staff</w:t>
      </w:r>
    </w:p>
    <w:p w14:paraId="003939EA" w14:textId="77777777" w:rsidR="00293CF6" w:rsidRPr="00640777" w:rsidRDefault="00293CF6" w:rsidP="006E7C59">
      <w:pPr>
        <w:keepNext/>
      </w:pPr>
      <w:r w:rsidRPr="00640777">
        <w:t>Rosanne Hoffmann, Product Manager</w:t>
      </w:r>
    </w:p>
    <w:p w14:paraId="2E6F694D" w14:textId="77777777" w:rsidR="00293CF6" w:rsidRPr="00640777" w:rsidRDefault="00293CF6" w:rsidP="0062471D">
      <w:r w:rsidRPr="00640777">
        <w:t>Adam Stockhausen, Consultant</w:t>
      </w:r>
    </w:p>
    <w:p w14:paraId="60C62F70" w14:textId="77777777" w:rsidR="004A69A9" w:rsidRDefault="00293CF6" w:rsidP="0062471D">
      <w:r w:rsidRPr="00640777">
        <w:t xml:space="preserve">Andrew Moulton, Director of Technical </w:t>
      </w:r>
      <w:r>
        <w:t>and</w:t>
      </w:r>
      <w:r w:rsidRPr="00640777">
        <w:t xml:space="preserve"> Manufacturing Research</w:t>
      </w:r>
    </w:p>
    <w:p w14:paraId="1C26313D" w14:textId="7D05C0E6" w:rsidR="00293CF6" w:rsidRPr="00335C85" w:rsidRDefault="00293CF6" w:rsidP="0062471D">
      <w:r w:rsidRPr="00640777">
        <w:t>Andrew Dakin, Model Maker</w:t>
      </w:r>
    </w:p>
    <w:p w14:paraId="003BB667" w14:textId="77777777" w:rsidR="00293CF6" w:rsidRPr="0044488A" w:rsidRDefault="00293CF6" w:rsidP="0062471D">
      <w:pPr>
        <w:rPr>
          <w:highlight w:val="yellow"/>
        </w:rPr>
      </w:pPr>
    </w:p>
    <w:p w14:paraId="0DD12B3E" w14:textId="77777777" w:rsidR="00293CF6" w:rsidRPr="00335C85" w:rsidRDefault="00293CF6" w:rsidP="0062471D">
      <w:pPr>
        <w:pStyle w:val="Heading5"/>
      </w:pPr>
      <w:r w:rsidRPr="00335C85">
        <w:t>Background</w:t>
      </w:r>
    </w:p>
    <w:p w14:paraId="3BD6A455" w14:textId="30CDC2DF" w:rsidR="004A69A9" w:rsidRDefault="00293CF6" w:rsidP="006E7C59">
      <w:pPr>
        <w:keepNext/>
      </w:pPr>
      <w:r w:rsidRPr="007757FE">
        <w:t xml:space="preserve">Adam Stockhausen is a science teacher at the Kentucky School for the Blind who teaches high school biology and chemistry to students who are blind and visually impaired. He approached </w:t>
      </w:r>
      <w:r w:rsidR="00C328C9">
        <w:t>the American Printing House for the Blind (</w:t>
      </w:r>
      <w:r w:rsidRPr="007757FE">
        <w:t>APH</w:t>
      </w:r>
      <w:r w:rsidR="00C328C9">
        <w:t>)</w:t>
      </w:r>
      <w:r w:rsidRPr="007757FE">
        <w:t xml:space="preserve"> </w:t>
      </w:r>
      <w:r w:rsidRPr="00A94F64">
        <w:t>in May 2018 about making a product that helps students with visual impairments model and predict ionic bonding of two oppositely charged ions, such as sodium (Na</w:t>
      </w:r>
      <w:r w:rsidRPr="00A94F64">
        <w:rPr>
          <w:vertAlign w:val="superscript"/>
        </w:rPr>
        <w:t>+</w:t>
      </w:r>
      <w:r w:rsidRPr="00A94F64">
        <w:t>) and chloride (Cl</w:t>
      </w:r>
      <w:r w:rsidRPr="00A94F64">
        <w:rPr>
          <w:vertAlign w:val="superscript"/>
        </w:rPr>
        <w:t>-</w:t>
      </w:r>
      <w:r w:rsidRPr="00A94F64">
        <w:t xml:space="preserve">). The product idea is a model that demonstrates ionic bonding in an accessible way for students with vision impairment. This involves representation of positive and negative ions with tactile manipulatives that have specific numbers of available electrons or electron “spots” for bonding, demonstrating the concept of valence. Kits that </w:t>
      </w:r>
      <w:r w:rsidRPr="00A94F64">
        <w:lastRenderedPageBreak/>
        <w:t>demonstrate ionic bonding are available from the regular education products market, but they are not designed for students with vision impairment. Kit elements are too small</w:t>
      </w:r>
      <w:r>
        <w:t xml:space="preserve"> and are</w:t>
      </w:r>
      <w:r w:rsidRPr="00A94F64">
        <w:t xml:space="preserve"> made with poor or inappropriate color choices, and physically matching paper components do not stay together well enough to ensure comprehension of the concept. The design of the proposed idea overcomes these difficulties. For example, ion model pieces die-cut from ¼-inch</w:t>
      </w:r>
      <w:r>
        <w:t>-</w:t>
      </w:r>
      <w:r w:rsidRPr="00A94F64">
        <w:t xml:space="preserve">thick flat foam that interlock like puzzle pieces would </w:t>
      </w:r>
      <w:r>
        <w:t xml:space="preserve">be </w:t>
      </w:r>
      <w:r w:rsidRPr="00A94F64">
        <w:t xml:space="preserve">less likely </w:t>
      </w:r>
      <w:r>
        <w:t xml:space="preserve">to </w:t>
      </w:r>
      <w:r w:rsidRPr="00A94F64">
        <w:t>disconnect during tactile manipulation. Each braille</w:t>
      </w:r>
      <w:r>
        <w:t>-</w:t>
      </w:r>
      <w:r w:rsidRPr="00A94F64">
        <w:t xml:space="preserve"> and large print</w:t>
      </w:r>
      <w:r>
        <w:t>-</w:t>
      </w:r>
      <w:r w:rsidRPr="00A94F64">
        <w:t xml:space="preserve">labeled foam piece would have either a connector tab (or tabs) or a connector slot (or slots) on one side representing the number of valence electrons available to give away (tabs) or that it still needs (slots) to reach a stable electron configuration using the octet rule. </w:t>
      </w:r>
      <w:r w:rsidRPr="004A4920">
        <w:t>Teachers can attach a material or symbol to the specific element/ion it represents (e.g., aluminum foil to represent an aluminum ion).</w:t>
      </w:r>
      <w:r w:rsidRPr="00A94F64">
        <w:t xml:space="preserve"> The kit </w:t>
      </w:r>
      <w:r>
        <w:t>will</w:t>
      </w:r>
      <w:r w:rsidRPr="00A94F64">
        <w:t xml:space="preserve"> include models with large print and braille for the most common elemental ions</w:t>
      </w:r>
      <w:r>
        <w:t>,</w:t>
      </w:r>
      <w:r w:rsidRPr="00A94F64">
        <w:t xml:space="preserve"> as well as “blanks” that a teacher could modify and design to represent the elements of their choice. A teacher’s guide will be included with this product.</w:t>
      </w:r>
    </w:p>
    <w:p w14:paraId="126715A5" w14:textId="2E16CD81" w:rsidR="00293CF6" w:rsidRPr="00A94F64" w:rsidRDefault="00293CF6" w:rsidP="0062471D"/>
    <w:p w14:paraId="0C198020" w14:textId="77777777" w:rsidR="004A69A9" w:rsidRDefault="00293CF6" w:rsidP="0062471D">
      <w:r w:rsidRPr="00A94F64">
        <w:t>The product manager met with the consultant in fall 2018 to discuss product design details. At that point, due to the new product development process adopted by the APH Research Department, this project was placed on hold for FY 2019 and FY 2020.</w:t>
      </w:r>
    </w:p>
    <w:p w14:paraId="3E11D385" w14:textId="346B1BE2" w:rsidR="00293CF6" w:rsidRPr="00A94F64" w:rsidRDefault="00293CF6" w:rsidP="0062471D"/>
    <w:p w14:paraId="4CEC5A66" w14:textId="77777777" w:rsidR="00293CF6" w:rsidRPr="00A94F64" w:rsidRDefault="00293CF6" w:rsidP="0062471D">
      <w:pPr>
        <w:pStyle w:val="Heading5"/>
      </w:pPr>
      <w:r w:rsidRPr="00A94F64">
        <w:t>Work during FY 2021</w:t>
      </w:r>
    </w:p>
    <w:p w14:paraId="5E46C90B" w14:textId="77777777" w:rsidR="004A69A9" w:rsidRDefault="00293CF6" w:rsidP="006E7C59">
      <w:pPr>
        <w:keepNext/>
      </w:pPr>
      <w:r w:rsidRPr="00A94F64">
        <w:t>The product manager resumed work on this project in August 2021 and conferred with Stockhausen about model design. In September, the product manager met with the model maker to plan prototype production.</w:t>
      </w:r>
    </w:p>
    <w:p w14:paraId="2E2FC791" w14:textId="495508FE" w:rsidR="00293CF6" w:rsidRPr="0044488A" w:rsidRDefault="00293CF6" w:rsidP="0062471D">
      <w:pPr>
        <w:rPr>
          <w:highlight w:val="yellow"/>
        </w:rPr>
      </w:pPr>
    </w:p>
    <w:p w14:paraId="7A07DF36" w14:textId="77777777" w:rsidR="00293CF6" w:rsidRPr="00335C85" w:rsidRDefault="00293CF6" w:rsidP="0062471D">
      <w:pPr>
        <w:pStyle w:val="Heading5"/>
      </w:pPr>
      <w:r w:rsidRPr="00335C85">
        <w:t>Work planned for FY 2022</w:t>
      </w:r>
    </w:p>
    <w:p w14:paraId="59E9E1DF" w14:textId="77777777" w:rsidR="004A69A9" w:rsidRDefault="00293CF6" w:rsidP="006E7C59">
      <w:pPr>
        <w:keepNext/>
      </w:pPr>
      <w:r w:rsidRPr="007757FE">
        <w:t xml:space="preserve">In </w:t>
      </w:r>
      <w:r w:rsidRPr="00A94F64">
        <w:t xml:space="preserve">fall 2021, the model maker will prepare ten sets of prototypes of the Tactile Chemical Bonding Kit for </w:t>
      </w:r>
      <w:r>
        <w:t>f</w:t>
      </w:r>
      <w:r w:rsidRPr="00335C85">
        <w:t>ield</w:t>
      </w:r>
      <w:r>
        <w:t>-t</w:t>
      </w:r>
      <w:r w:rsidRPr="00335C85">
        <w:t xml:space="preserve">esting. With contributions from the consultant, the </w:t>
      </w:r>
      <w:r w:rsidRPr="007757FE">
        <w:t>produ</w:t>
      </w:r>
      <w:r w:rsidRPr="00A94F64">
        <w:t xml:space="preserve">ct manager will write a draft teacher guide to accompany the model for </w:t>
      </w:r>
      <w:r>
        <w:t>f</w:t>
      </w:r>
      <w:r w:rsidRPr="00335C85">
        <w:t>ield</w:t>
      </w:r>
      <w:r>
        <w:t>-t</w:t>
      </w:r>
      <w:r w:rsidRPr="00335C85">
        <w:t xml:space="preserve">esting. In the spring of 2022, a geographically diverse set of </w:t>
      </w:r>
      <w:r>
        <w:t>field-test</w:t>
      </w:r>
      <w:r w:rsidRPr="00A94F64">
        <w:t xml:space="preserve"> sites will be identified.</w:t>
      </w:r>
    </w:p>
    <w:p w14:paraId="6DEF6E89" w14:textId="5C9BA3DB" w:rsidR="00784A16" w:rsidRDefault="00784A16" w:rsidP="0062471D">
      <w:pPr>
        <w:rPr>
          <w:highlight w:val="yellow"/>
        </w:rPr>
      </w:pPr>
    </w:p>
    <w:p w14:paraId="738266FC" w14:textId="77777777" w:rsidR="00293CF6" w:rsidRPr="00760116" w:rsidRDefault="00293CF6" w:rsidP="0062471D">
      <w:pPr>
        <w:rPr>
          <w:highlight w:val="yellow"/>
        </w:rPr>
      </w:pPr>
    </w:p>
    <w:p w14:paraId="15707103" w14:textId="69391FE0" w:rsidR="00D16E05" w:rsidRPr="00F87C0F" w:rsidRDefault="008D43AE" w:rsidP="006E7C59">
      <w:pPr>
        <w:pStyle w:val="Heading2"/>
      </w:pPr>
      <w:bookmarkStart w:id="108" w:name="_Toc52780018"/>
      <w:bookmarkStart w:id="109" w:name="_Toc84507577"/>
      <w:r w:rsidRPr="00F87C0F">
        <w:t>SOCIAL STUDIES</w:t>
      </w:r>
      <w:bookmarkEnd w:id="108"/>
      <w:bookmarkEnd w:id="109"/>
    </w:p>
    <w:p w14:paraId="3B4724A0" w14:textId="77777777" w:rsidR="001F76C5" w:rsidRPr="00760116" w:rsidRDefault="001F76C5" w:rsidP="006E7C59">
      <w:pPr>
        <w:keepNext/>
        <w:rPr>
          <w:highlight w:val="yellow"/>
        </w:rPr>
      </w:pPr>
    </w:p>
    <w:p w14:paraId="7EC9B7B9" w14:textId="432B5DCE" w:rsidR="004A69A9" w:rsidRDefault="001F76C5" w:rsidP="0062471D">
      <w:r w:rsidRPr="008018D2">
        <w:t xml:space="preserve">For FY </w:t>
      </w:r>
      <w:r w:rsidR="008018D2">
        <w:t>202</w:t>
      </w:r>
      <w:r w:rsidR="001E341A">
        <w:t>1</w:t>
      </w:r>
      <w:r w:rsidRPr="008018D2">
        <w:t>, there are no projects in this category to report.</w:t>
      </w:r>
    </w:p>
    <w:p w14:paraId="039B7484" w14:textId="7C8B15A1" w:rsidR="00164AC1" w:rsidRPr="00760116" w:rsidRDefault="00164AC1" w:rsidP="0062471D">
      <w:pPr>
        <w:rPr>
          <w:highlight w:val="yellow"/>
        </w:rPr>
      </w:pPr>
    </w:p>
    <w:p w14:paraId="1AEB1D13" w14:textId="77777777" w:rsidR="001E341A" w:rsidRDefault="001E341A" w:rsidP="0062471D">
      <w:bookmarkStart w:id="110" w:name="_Toc52780019"/>
    </w:p>
    <w:p w14:paraId="7DD19B9B" w14:textId="71BA80C6" w:rsidR="000007C4" w:rsidRPr="00EF240F" w:rsidRDefault="008D43AE" w:rsidP="006E7C59">
      <w:pPr>
        <w:pStyle w:val="Heading2"/>
      </w:pPr>
      <w:bookmarkStart w:id="111" w:name="_Toc84507578"/>
      <w:r w:rsidRPr="00EF240F">
        <w:lastRenderedPageBreak/>
        <w:t>TECHNOLOGY AND MEDIA</w:t>
      </w:r>
      <w:bookmarkEnd w:id="110"/>
      <w:bookmarkEnd w:id="111"/>
    </w:p>
    <w:p w14:paraId="59F562EC" w14:textId="77777777" w:rsidR="005D7E74" w:rsidRPr="00EF240F" w:rsidRDefault="005D7E74" w:rsidP="006E7C59">
      <w:pPr>
        <w:keepNext/>
      </w:pPr>
    </w:p>
    <w:p w14:paraId="35E0E581" w14:textId="10A965FB" w:rsidR="005D7E74" w:rsidRPr="00B927C2" w:rsidRDefault="005D7E74" w:rsidP="006A3A9D">
      <w:pPr>
        <w:pStyle w:val="Heading4"/>
      </w:pPr>
      <w:bookmarkStart w:id="112" w:name="_Toc52780020"/>
      <w:bookmarkStart w:id="113" w:name="_Toc84507579"/>
      <w:r w:rsidRPr="00B927C2">
        <w:t>Code Jumper™</w:t>
      </w:r>
      <w:bookmarkEnd w:id="112"/>
      <w:bookmarkEnd w:id="113"/>
    </w:p>
    <w:p w14:paraId="0FD163AD" w14:textId="14E8B68C" w:rsidR="005D7E74" w:rsidRPr="00EF240F" w:rsidRDefault="00975CE8" w:rsidP="006E7C59">
      <w:pPr>
        <w:keepNext/>
        <w:jc w:val="center"/>
        <w:rPr>
          <w:rFonts w:eastAsiaTheme="minorHAnsi"/>
        </w:rPr>
      </w:pPr>
      <w:r>
        <w:rPr>
          <w:rFonts w:eastAsiaTheme="minorHAnsi"/>
        </w:rPr>
        <w:t>(Continued)</w:t>
      </w:r>
    </w:p>
    <w:p w14:paraId="6EE9A735" w14:textId="77777777" w:rsidR="005D7E74" w:rsidRPr="00EF240F" w:rsidRDefault="005D7E74" w:rsidP="006E7C59">
      <w:pPr>
        <w:keepNext/>
        <w:rPr>
          <w:rFonts w:eastAsiaTheme="minorHAnsi"/>
        </w:rPr>
      </w:pPr>
    </w:p>
    <w:p w14:paraId="14C08169" w14:textId="77777777" w:rsidR="005D7E74" w:rsidRPr="00B927C2" w:rsidRDefault="005D7E74" w:rsidP="006E7C59">
      <w:pPr>
        <w:pStyle w:val="Heading5"/>
      </w:pPr>
      <w:r w:rsidRPr="00B927C2">
        <w:t>Purpose</w:t>
      </w:r>
    </w:p>
    <w:p w14:paraId="38315503" w14:textId="77777777" w:rsidR="005D7E74" w:rsidRPr="00EF240F" w:rsidRDefault="005D7E74" w:rsidP="006E7C59">
      <w:pPr>
        <w:keepNext/>
        <w:rPr>
          <w:rFonts w:eastAsiaTheme="minorHAnsi"/>
        </w:rPr>
      </w:pPr>
      <w:r w:rsidRPr="00EF240F">
        <w:rPr>
          <w:rFonts w:eastAsiaTheme="minorHAnsi"/>
        </w:rPr>
        <w:t>To give young students with blindness or low vision a fun and accessible tool to create computer programs and learn basic programming concepts</w:t>
      </w:r>
    </w:p>
    <w:p w14:paraId="579732F3" w14:textId="77777777" w:rsidR="005D7E74" w:rsidRPr="00EF240F" w:rsidRDefault="005D7E74" w:rsidP="0062471D">
      <w:pPr>
        <w:rPr>
          <w:rFonts w:eastAsiaTheme="minorHAnsi"/>
        </w:rPr>
      </w:pPr>
    </w:p>
    <w:p w14:paraId="5E8A6C77" w14:textId="77777777" w:rsidR="005D7E74" w:rsidRPr="00B927C2" w:rsidRDefault="005D7E74" w:rsidP="0062471D">
      <w:pPr>
        <w:pStyle w:val="Heading5"/>
      </w:pPr>
      <w:r w:rsidRPr="00B927C2">
        <w:t>Project Staff</w:t>
      </w:r>
    </w:p>
    <w:p w14:paraId="7F700969" w14:textId="77777777" w:rsidR="005D7E74" w:rsidRPr="00EF240F" w:rsidRDefault="005D7E74" w:rsidP="006E7C59">
      <w:pPr>
        <w:keepNext/>
        <w:rPr>
          <w:rFonts w:eastAsiaTheme="minorHAnsi"/>
        </w:rPr>
      </w:pPr>
      <w:r w:rsidRPr="00EF240F">
        <w:rPr>
          <w:rFonts w:eastAsiaTheme="minorHAnsi"/>
        </w:rPr>
        <w:t>Leslie Farr Knox, Project Leader</w:t>
      </w:r>
    </w:p>
    <w:p w14:paraId="08260ED6" w14:textId="77777777" w:rsidR="005D7E74" w:rsidRPr="00EF240F" w:rsidRDefault="005D7E74" w:rsidP="0062471D">
      <w:pPr>
        <w:rPr>
          <w:rFonts w:eastAsiaTheme="minorHAnsi"/>
        </w:rPr>
      </w:pPr>
      <w:r w:rsidRPr="00EF240F">
        <w:rPr>
          <w:rFonts w:eastAsiaTheme="minorHAnsi"/>
        </w:rPr>
        <w:t>Larry Skutchan, Director of Technology Product Research</w:t>
      </w:r>
    </w:p>
    <w:p w14:paraId="3713EDCD" w14:textId="77777777" w:rsidR="005D7E74" w:rsidRPr="00EF240F" w:rsidRDefault="005D7E74" w:rsidP="0062471D">
      <w:pPr>
        <w:rPr>
          <w:rFonts w:eastAsiaTheme="minorHAnsi"/>
        </w:rPr>
      </w:pPr>
      <w:r w:rsidRPr="00EF240F">
        <w:rPr>
          <w:rFonts w:eastAsiaTheme="minorHAnsi"/>
        </w:rPr>
        <w:t>Dorinda Rife, Vice President of Educational Services and Product Development</w:t>
      </w:r>
    </w:p>
    <w:p w14:paraId="1296A4F2" w14:textId="77777777" w:rsidR="005D7E74" w:rsidRPr="00EF240F" w:rsidRDefault="005D7E74" w:rsidP="0062471D">
      <w:pPr>
        <w:rPr>
          <w:rFonts w:eastAsiaTheme="minorHAnsi"/>
        </w:rPr>
      </w:pPr>
      <w:r w:rsidRPr="00EF240F">
        <w:rPr>
          <w:rFonts w:eastAsiaTheme="minorHAnsi"/>
        </w:rPr>
        <w:t xml:space="preserve">Frank Hayden, Director of Technical </w:t>
      </w:r>
      <w:r>
        <w:rPr>
          <w:rFonts w:eastAsiaTheme="minorHAnsi"/>
        </w:rPr>
        <w:t>and</w:t>
      </w:r>
      <w:r w:rsidRPr="00EF240F">
        <w:rPr>
          <w:rFonts w:eastAsiaTheme="minorHAnsi"/>
        </w:rPr>
        <w:t xml:space="preserve"> Manufacturing Research</w:t>
      </w:r>
    </w:p>
    <w:p w14:paraId="384298BA" w14:textId="77777777" w:rsidR="005D7E74" w:rsidRPr="00EF240F" w:rsidRDefault="005D7E74" w:rsidP="0062471D">
      <w:pPr>
        <w:rPr>
          <w:rFonts w:eastAsiaTheme="minorHAnsi"/>
        </w:rPr>
      </w:pPr>
      <w:r w:rsidRPr="00EF240F">
        <w:rPr>
          <w:rFonts w:eastAsiaTheme="minorHAnsi"/>
        </w:rPr>
        <w:t>Robin Lowell, Educational Consultant</w:t>
      </w:r>
    </w:p>
    <w:p w14:paraId="6DE9F5FA" w14:textId="77777777" w:rsidR="005D7E74" w:rsidRPr="00EF240F" w:rsidRDefault="005D7E74" w:rsidP="0062471D">
      <w:pPr>
        <w:rPr>
          <w:rFonts w:eastAsiaTheme="minorHAnsi"/>
        </w:rPr>
      </w:pPr>
      <w:r w:rsidRPr="00EF240F">
        <w:rPr>
          <w:rFonts w:eastAsiaTheme="minorHAnsi"/>
        </w:rPr>
        <w:t>Michael McDonald, Programmer</w:t>
      </w:r>
    </w:p>
    <w:p w14:paraId="438E72ED" w14:textId="77777777" w:rsidR="005D7E74" w:rsidRPr="00EF240F" w:rsidRDefault="005D7E74" w:rsidP="0062471D">
      <w:pPr>
        <w:rPr>
          <w:rFonts w:eastAsiaTheme="minorHAnsi"/>
        </w:rPr>
      </w:pPr>
      <w:r w:rsidRPr="00EF240F">
        <w:rPr>
          <w:rFonts w:eastAsiaTheme="minorHAnsi"/>
        </w:rPr>
        <w:t xml:space="preserve">Heather Kennedy-MacKenzie, Technology </w:t>
      </w:r>
      <w:r>
        <w:rPr>
          <w:rFonts w:eastAsiaTheme="minorHAnsi"/>
        </w:rPr>
        <w:t>Project</w:t>
      </w:r>
      <w:r w:rsidRPr="00EF240F">
        <w:rPr>
          <w:rFonts w:eastAsiaTheme="minorHAnsi"/>
        </w:rPr>
        <w:t xml:space="preserve"> Manager</w:t>
      </w:r>
    </w:p>
    <w:p w14:paraId="4ADBD8B8" w14:textId="451AFA00" w:rsidR="005D7E74" w:rsidRPr="00EF240F" w:rsidRDefault="005D7E74" w:rsidP="0062471D">
      <w:pPr>
        <w:rPr>
          <w:rFonts w:eastAsiaTheme="minorHAnsi"/>
        </w:rPr>
      </w:pPr>
      <w:r w:rsidRPr="00EF240F">
        <w:rPr>
          <w:rFonts w:eastAsiaTheme="minorHAnsi"/>
        </w:rPr>
        <w:t>Greg Stilson, Head of Global Innovation and Strategy</w:t>
      </w:r>
    </w:p>
    <w:p w14:paraId="6F15F6E3" w14:textId="77777777" w:rsidR="005D7E74" w:rsidRPr="00EF240F" w:rsidRDefault="005D7E74" w:rsidP="0062471D">
      <w:pPr>
        <w:rPr>
          <w:rFonts w:eastAsiaTheme="minorHAnsi"/>
        </w:rPr>
      </w:pPr>
      <w:r w:rsidRPr="00EF240F">
        <w:rPr>
          <w:rFonts w:eastAsiaTheme="minorHAnsi"/>
        </w:rPr>
        <w:t xml:space="preserve">Li Zhou, Core Curriculum </w:t>
      </w:r>
      <w:r>
        <w:rPr>
          <w:rFonts w:eastAsiaTheme="minorHAnsi"/>
        </w:rPr>
        <w:t>Product Manager</w:t>
      </w:r>
    </w:p>
    <w:p w14:paraId="03BD0A35" w14:textId="77777777" w:rsidR="004A69A9" w:rsidRDefault="005D7E74" w:rsidP="0062471D">
      <w:pPr>
        <w:rPr>
          <w:rFonts w:eastAsiaTheme="minorHAnsi"/>
        </w:rPr>
      </w:pPr>
      <w:r w:rsidRPr="00EF240F">
        <w:rPr>
          <w:rFonts w:eastAsiaTheme="minorHAnsi"/>
        </w:rPr>
        <w:t xml:space="preserve">Lara Kirwan, </w:t>
      </w:r>
      <w:r>
        <w:rPr>
          <w:rFonts w:eastAsiaTheme="minorHAnsi"/>
        </w:rPr>
        <w:t>Product Specialist</w:t>
      </w:r>
    </w:p>
    <w:p w14:paraId="6E41D0C8" w14:textId="1B9A2653" w:rsidR="005D7E74" w:rsidRPr="00EF240F" w:rsidRDefault="005D7E74" w:rsidP="0062471D">
      <w:pPr>
        <w:rPr>
          <w:rFonts w:eastAsiaTheme="minorHAnsi"/>
        </w:rPr>
      </w:pPr>
      <w:r w:rsidRPr="00EF240F">
        <w:rPr>
          <w:rFonts w:eastAsiaTheme="minorHAnsi"/>
        </w:rPr>
        <w:t>John Hedges, Programmer</w:t>
      </w:r>
    </w:p>
    <w:p w14:paraId="6DF36C29" w14:textId="77777777" w:rsidR="005D7E74" w:rsidRPr="00EF240F" w:rsidRDefault="005D7E74" w:rsidP="0062471D">
      <w:pPr>
        <w:rPr>
          <w:rFonts w:eastAsiaTheme="minorHAnsi"/>
        </w:rPr>
      </w:pPr>
      <w:r w:rsidRPr="00EF240F">
        <w:rPr>
          <w:rFonts w:eastAsiaTheme="minorHAnsi"/>
        </w:rPr>
        <w:t>William Freeman, Quality Assurance Analyst</w:t>
      </w:r>
    </w:p>
    <w:p w14:paraId="2E894320" w14:textId="34AB36F4" w:rsidR="005D7E74" w:rsidRPr="00EF240F" w:rsidRDefault="005D7E74" w:rsidP="0062471D">
      <w:pPr>
        <w:rPr>
          <w:rFonts w:eastAsiaTheme="minorHAnsi"/>
        </w:rPr>
      </w:pPr>
      <w:r w:rsidRPr="00EF240F">
        <w:rPr>
          <w:rFonts w:eastAsiaTheme="minorHAnsi"/>
        </w:rPr>
        <w:t xml:space="preserve">Joseph Hodge, </w:t>
      </w:r>
      <w:r w:rsidR="005206AA">
        <w:rPr>
          <w:rFonts w:eastAsiaTheme="minorHAnsi"/>
        </w:rPr>
        <w:t xml:space="preserve">Software </w:t>
      </w:r>
      <w:r w:rsidRPr="00EF240F">
        <w:rPr>
          <w:rFonts w:eastAsiaTheme="minorHAnsi"/>
        </w:rPr>
        <w:t>Quality Assurance Analyst</w:t>
      </w:r>
    </w:p>
    <w:p w14:paraId="62E1018F" w14:textId="77777777" w:rsidR="005D7E74" w:rsidRPr="00EF240F" w:rsidRDefault="005D7E74" w:rsidP="0062471D">
      <w:pPr>
        <w:rPr>
          <w:rFonts w:eastAsiaTheme="minorHAnsi"/>
        </w:rPr>
      </w:pPr>
      <w:r w:rsidRPr="00EF240F">
        <w:rPr>
          <w:rFonts w:eastAsiaTheme="minorHAnsi"/>
        </w:rPr>
        <w:t>Matthew Poppe, Tactile Graphics Designer</w:t>
      </w:r>
    </w:p>
    <w:p w14:paraId="6D05AA1B" w14:textId="77777777" w:rsidR="005D7E74" w:rsidRPr="00EF240F" w:rsidRDefault="005D7E74" w:rsidP="0062471D">
      <w:pPr>
        <w:rPr>
          <w:rFonts w:eastAsiaTheme="minorHAnsi"/>
        </w:rPr>
      </w:pPr>
      <w:r w:rsidRPr="00EF240F">
        <w:rPr>
          <w:rFonts w:eastAsiaTheme="minorHAnsi"/>
        </w:rPr>
        <w:t>Anthony Jones, Director of Creative Services</w:t>
      </w:r>
    </w:p>
    <w:p w14:paraId="0D5BC1E0" w14:textId="77777777" w:rsidR="005D7E74" w:rsidRPr="00EF240F" w:rsidRDefault="005D7E74" w:rsidP="0062471D">
      <w:pPr>
        <w:rPr>
          <w:rFonts w:eastAsiaTheme="minorHAnsi"/>
        </w:rPr>
      </w:pPr>
      <w:r w:rsidRPr="00EF240F">
        <w:rPr>
          <w:rFonts w:eastAsiaTheme="minorHAnsi"/>
        </w:rPr>
        <w:t>Ricky Irvine, Website and Video Designer</w:t>
      </w:r>
    </w:p>
    <w:p w14:paraId="14296FCA" w14:textId="77777777" w:rsidR="005D7E74" w:rsidRPr="00EF240F" w:rsidRDefault="005D7E74" w:rsidP="0062471D">
      <w:pPr>
        <w:rPr>
          <w:rFonts w:eastAsiaTheme="minorHAnsi"/>
        </w:rPr>
      </w:pPr>
      <w:r w:rsidRPr="00EF240F">
        <w:rPr>
          <w:rFonts w:eastAsiaTheme="minorHAnsi"/>
        </w:rPr>
        <w:t>Michelle Cundiff, Education and Outreach Specialist</w:t>
      </w:r>
    </w:p>
    <w:p w14:paraId="14B261D1" w14:textId="77777777" w:rsidR="005D7E74" w:rsidRPr="00EF240F" w:rsidRDefault="005D7E74" w:rsidP="0062471D">
      <w:pPr>
        <w:rPr>
          <w:rFonts w:eastAsiaTheme="minorHAnsi"/>
        </w:rPr>
      </w:pPr>
      <w:r w:rsidRPr="00EF240F">
        <w:rPr>
          <w:rFonts w:eastAsiaTheme="minorHAnsi"/>
        </w:rPr>
        <w:t>Dave Wilkinson, Director of Sales</w:t>
      </w:r>
    </w:p>
    <w:p w14:paraId="1A5F42B4" w14:textId="77777777" w:rsidR="005D7E74" w:rsidRPr="00EF240F" w:rsidRDefault="005D7E74" w:rsidP="0062471D">
      <w:pPr>
        <w:rPr>
          <w:rFonts w:eastAsiaTheme="minorHAnsi"/>
        </w:rPr>
      </w:pPr>
      <w:r w:rsidRPr="00EF240F">
        <w:rPr>
          <w:rFonts w:eastAsiaTheme="minorHAnsi"/>
        </w:rPr>
        <w:t>Lisa Echsner, Director of Grants</w:t>
      </w:r>
    </w:p>
    <w:p w14:paraId="538EBA92" w14:textId="77777777" w:rsidR="005D7E74" w:rsidRPr="00EF240F" w:rsidRDefault="005D7E74" w:rsidP="0062471D">
      <w:pPr>
        <w:rPr>
          <w:rFonts w:eastAsiaTheme="minorHAnsi"/>
        </w:rPr>
      </w:pPr>
      <w:r w:rsidRPr="00EF240F">
        <w:rPr>
          <w:rFonts w:eastAsiaTheme="minorHAnsi"/>
        </w:rPr>
        <w:t>Cecilia Peredo, Director of Grants</w:t>
      </w:r>
    </w:p>
    <w:p w14:paraId="2598624F" w14:textId="77777777" w:rsidR="005D7E74" w:rsidRPr="00EF240F" w:rsidRDefault="005D7E74" w:rsidP="0062471D">
      <w:pPr>
        <w:rPr>
          <w:rFonts w:eastAsiaTheme="minorHAnsi"/>
        </w:rPr>
      </w:pPr>
      <w:r w:rsidRPr="00EF240F">
        <w:rPr>
          <w:rFonts w:eastAsiaTheme="minorHAnsi"/>
        </w:rPr>
        <w:t>Stephanie Lancaster, Graphic Designer</w:t>
      </w:r>
    </w:p>
    <w:p w14:paraId="6200406C" w14:textId="77777777" w:rsidR="005D7E74" w:rsidRPr="00EF240F" w:rsidRDefault="005D7E74" w:rsidP="0062471D">
      <w:pPr>
        <w:rPr>
          <w:rFonts w:eastAsiaTheme="minorHAnsi"/>
        </w:rPr>
      </w:pPr>
      <w:r>
        <w:rPr>
          <w:rFonts w:eastAsiaTheme="minorHAnsi"/>
        </w:rPr>
        <w:t>Lawrence Lovelace, iOS</w:t>
      </w:r>
      <w:r w:rsidRPr="00EF240F">
        <w:rPr>
          <w:rFonts w:eastAsiaTheme="minorHAnsi"/>
        </w:rPr>
        <w:t xml:space="preserve"> Programmer</w:t>
      </w:r>
    </w:p>
    <w:p w14:paraId="3EB45344" w14:textId="77777777" w:rsidR="005D7E74" w:rsidRPr="00EF240F" w:rsidRDefault="005D7E74" w:rsidP="0062471D">
      <w:pPr>
        <w:rPr>
          <w:rFonts w:eastAsiaTheme="minorHAnsi"/>
        </w:rPr>
      </w:pPr>
    </w:p>
    <w:p w14:paraId="26EB1DFD" w14:textId="77777777" w:rsidR="005D7E74" w:rsidRPr="00B927C2" w:rsidRDefault="005D7E74" w:rsidP="0062471D">
      <w:pPr>
        <w:pStyle w:val="Heading5"/>
      </w:pPr>
      <w:r w:rsidRPr="00B927C2">
        <w:t>Background</w:t>
      </w:r>
    </w:p>
    <w:p w14:paraId="24EA34ED" w14:textId="77777777" w:rsidR="005D7E74" w:rsidRPr="00EF240F" w:rsidRDefault="005D7E74" w:rsidP="006E7C59">
      <w:pPr>
        <w:keepNext/>
        <w:rPr>
          <w:rFonts w:eastAsiaTheme="minorHAnsi"/>
        </w:rPr>
      </w:pPr>
      <w:r w:rsidRPr="00EF240F">
        <w:rPr>
          <w:rFonts w:eastAsiaTheme="minorHAnsi"/>
        </w:rPr>
        <w:t>Technology is shaping the world. In the digital age, the ability to program is of utmost importance. Educators around the world understand that knowing how to program is essential for students’ future success and that learning should start at a young age.</w:t>
      </w:r>
    </w:p>
    <w:p w14:paraId="47FD1C8C" w14:textId="77777777" w:rsidR="005D7E74" w:rsidRPr="00EF240F" w:rsidRDefault="005D7E74" w:rsidP="0062471D">
      <w:pPr>
        <w:rPr>
          <w:rFonts w:eastAsiaTheme="minorHAnsi"/>
        </w:rPr>
      </w:pPr>
    </w:p>
    <w:p w14:paraId="543D0664" w14:textId="77777777" w:rsidR="005D7E74" w:rsidRPr="00EF240F" w:rsidRDefault="005D7E74" w:rsidP="0062471D">
      <w:pPr>
        <w:rPr>
          <w:rFonts w:eastAsiaTheme="minorHAnsi"/>
        </w:rPr>
      </w:pPr>
      <w:r w:rsidRPr="00EF240F">
        <w:rPr>
          <w:rFonts w:eastAsiaTheme="minorHAnsi"/>
        </w:rPr>
        <w:t xml:space="preserve">Substantial effort has gone into creating tools to teach young students to program. However, most existing tools are highly visual in nature, both in how code is manipulated (such as dragging and dropping coding blocks) and in how the code behaves (such as showing animations). As a result, they are not accessible for use by students who are blind or have low vision. Although these students are equally </w:t>
      </w:r>
      <w:r w:rsidRPr="00EF240F">
        <w:rPr>
          <w:rFonts w:eastAsiaTheme="minorHAnsi"/>
        </w:rPr>
        <w:lastRenderedPageBreak/>
        <w:t>interested in and capable of learning about programming, lack of accessible tools puts them at a disadvantage.</w:t>
      </w:r>
    </w:p>
    <w:p w14:paraId="442B1ADF" w14:textId="77777777" w:rsidR="005D7E74" w:rsidRPr="00EF240F" w:rsidRDefault="005D7E74" w:rsidP="0062471D">
      <w:pPr>
        <w:rPr>
          <w:rFonts w:eastAsiaTheme="minorHAnsi"/>
        </w:rPr>
      </w:pPr>
    </w:p>
    <w:p w14:paraId="44B2B01B" w14:textId="77777777" w:rsidR="005D7E74" w:rsidRPr="00EF240F" w:rsidRDefault="005D7E74" w:rsidP="0062471D">
      <w:pPr>
        <w:rPr>
          <w:rFonts w:eastAsiaTheme="minorHAnsi"/>
        </w:rPr>
      </w:pPr>
      <w:r w:rsidRPr="00EF240F">
        <w:rPr>
          <w:rFonts w:eastAsiaTheme="minorHAnsi"/>
        </w:rPr>
        <w:t>To help address this barrier for students with visual impairments, Microsoft</w:t>
      </w:r>
      <w:r w:rsidRPr="008078FB">
        <w:rPr>
          <w:rFonts w:eastAsiaTheme="minorHAnsi"/>
          <w:vertAlign w:val="superscript"/>
        </w:rPr>
        <w:t>®</w:t>
      </w:r>
      <w:r w:rsidRPr="00EF240F">
        <w:rPr>
          <w:rFonts w:eastAsiaTheme="minorHAnsi"/>
        </w:rPr>
        <w:t xml:space="preserve"> designed an educational tool named Code Jumper™. Rather than asking students to write code in text, Code Jumper™ enables them to create programs by physically connecting Command pods and setting parameter values. All programming products are auditory in nature, such as musical notes, songs, and voiced stories. A Code Jumper™ app is used together with the physical parts. The app is accessible </w:t>
      </w:r>
      <w:r>
        <w:rPr>
          <w:rFonts w:eastAsiaTheme="minorHAnsi"/>
        </w:rPr>
        <w:t>to</w:t>
      </w:r>
      <w:r w:rsidRPr="00EF240F">
        <w:rPr>
          <w:rFonts w:eastAsiaTheme="minorHAnsi"/>
        </w:rPr>
        <w:t xml:space="preserve"> students with blindness who need to use screen</w:t>
      </w:r>
      <w:r>
        <w:rPr>
          <w:rFonts w:eastAsiaTheme="minorHAnsi"/>
        </w:rPr>
        <w:t>-</w:t>
      </w:r>
      <w:r w:rsidRPr="00EF240F">
        <w:rPr>
          <w:rFonts w:eastAsiaTheme="minorHAnsi"/>
        </w:rPr>
        <w:t xml:space="preserve">reading software and </w:t>
      </w:r>
      <w:r>
        <w:rPr>
          <w:rFonts w:eastAsiaTheme="minorHAnsi"/>
        </w:rPr>
        <w:t>to</w:t>
      </w:r>
      <w:r w:rsidRPr="00EF240F">
        <w:rPr>
          <w:rFonts w:eastAsiaTheme="minorHAnsi"/>
        </w:rPr>
        <w:t xml:space="preserve"> students with low vision who have unique vision needs.</w:t>
      </w:r>
    </w:p>
    <w:p w14:paraId="161AE682" w14:textId="77777777" w:rsidR="005D7E74" w:rsidRPr="00EF240F" w:rsidRDefault="005D7E74" w:rsidP="0062471D">
      <w:pPr>
        <w:rPr>
          <w:rFonts w:eastAsiaTheme="minorHAnsi"/>
        </w:rPr>
      </w:pPr>
    </w:p>
    <w:p w14:paraId="79E8CD6B" w14:textId="77777777" w:rsidR="004A69A9" w:rsidRDefault="005D7E74" w:rsidP="0062471D">
      <w:pPr>
        <w:rPr>
          <w:rFonts w:eastAsiaTheme="minorHAnsi"/>
        </w:rPr>
      </w:pPr>
      <w:r w:rsidRPr="00EF240F">
        <w:rPr>
          <w:rFonts w:eastAsiaTheme="minorHAnsi"/>
        </w:rPr>
        <w:t>Code Jumper™ is designed for students ages 7–11 who have never learned coding before. Its purpose is to generate interest in programming and introduce them to basic programming concepts and computational thinking. Understanding these concepts—including computer system, program, algorithm, thread, sequence, repetition, selection, parameter, constant, variable, network topology, protocol, binary, decomposition, and debugging—provides students with a solid basis for further study of programming.</w:t>
      </w:r>
    </w:p>
    <w:p w14:paraId="115EEB9D" w14:textId="063D54BF" w:rsidR="005D7E74" w:rsidRPr="00EF240F" w:rsidRDefault="005D7E74" w:rsidP="0062471D">
      <w:pPr>
        <w:rPr>
          <w:rFonts w:eastAsiaTheme="minorHAnsi"/>
        </w:rPr>
      </w:pPr>
    </w:p>
    <w:p w14:paraId="4D814B2B" w14:textId="71CDBF53" w:rsidR="004A69A9" w:rsidRDefault="005D7E74" w:rsidP="0062471D">
      <w:pPr>
        <w:rPr>
          <w:rFonts w:eastAsiaTheme="minorHAnsi"/>
        </w:rPr>
      </w:pPr>
      <w:r w:rsidRPr="00EF240F">
        <w:rPr>
          <w:rFonts w:eastAsiaTheme="minorHAnsi"/>
        </w:rPr>
        <w:t xml:space="preserve">In early 2018, </w:t>
      </w:r>
      <w:r w:rsidR="00C328C9">
        <w:rPr>
          <w:rFonts w:eastAsiaTheme="minorHAnsi"/>
        </w:rPr>
        <w:t>t</w:t>
      </w:r>
      <w:r w:rsidR="00C328C9">
        <w:t>he American Printing House for the Blind (</w:t>
      </w:r>
      <w:r w:rsidRPr="00EF240F">
        <w:rPr>
          <w:rFonts w:eastAsiaTheme="minorHAnsi"/>
        </w:rPr>
        <w:t>APH</w:t>
      </w:r>
      <w:r w:rsidR="00C328C9">
        <w:rPr>
          <w:rFonts w:eastAsiaTheme="minorHAnsi"/>
        </w:rPr>
        <w:t>)</w:t>
      </w:r>
      <w:r w:rsidRPr="00EF240F">
        <w:rPr>
          <w:rFonts w:eastAsiaTheme="minorHAnsi"/>
        </w:rPr>
        <w:t xml:space="preserve"> submitted a Request for Proposal to Microsoft</w:t>
      </w:r>
      <w:r w:rsidRPr="008078FB">
        <w:rPr>
          <w:rFonts w:eastAsiaTheme="minorHAnsi"/>
          <w:vertAlign w:val="superscript"/>
        </w:rPr>
        <w:t>®</w:t>
      </w:r>
      <w:r w:rsidRPr="00EF240F">
        <w:rPr>
          <w:rFonts w:eastAsiaTheme="minorHAnsi"/>
        </w:rPr>
        <w:t xml:space="preserve"> to become their distributor of Code Jumper™. APH product</w:t>
      </w:r>
      <w:r>
        <w:rPr>
          <w:rFonts w:eastAsiaTheme="minorHAnsi"/>
        </w:rPr>
        <w:t>-</w:t>
      </w:r>
      <w:r w:rsidRPr="00EF240F">
        <w:rPr>
          <w:rFonts w:eastAsiaTheme="minorHAnsi"/>
        </w:rPr>
        <w:t>development committees reviewed and accepted the Code Jumper™ project. After a contract was formed between Microsoft</w:t>
      </w:r>
      <w:r w:rsidRPr="008078FB">
        <w:rPr>
          <w:rFonts w:eastAsiaTheme="minorHAnsi"/>
          <w:vertAlign w:val="superscript"/>
        </w:rPr>
        <w:t>®</w:t>
      </w:r>
      <w:r w:rsidRPr="00EF240F">
        <w:rPr>
          <w:rFonts w:eastAsiaTheme="minorHAnsi"/>
        </w:rPr>
        <w:t xml:space="preserve"> and APH, Code Jumper™ became an active</w:t>
      </w:r>
      <w:r>
        <w:rPr>
          <w:rFonts w:eastAsiaTheme="minorHAnsi"/>
        </w:rPr>
        <w:t>-</w:t>
      </w:r>
      <w:r w:rsidRPr="00EF240F">
        <w:rPr>
          <w:rFonts w:eastAsiaTheme="minorHAnsi"/>
        </w:rPr>
        <w:t>development project in the summer of 2018.</w:t>
      </w:r>
    </w:p>
    <w:p w14:paraId="634FCF3E" w14:textId="731D7E40" w:rsidR="005D7E74" w:rsidRPr="00EF240F" w:rsidRDefault="005D7E74" w:rsidP="0062471D">
      <w:pPr>
        <w:rPr>
          <w:rFonts w:eastAsiaTheme="minorHAnsi"/>
        </w:rPr>
      </w:pPr>
    </w:p>
    <w:p w14:paraId="07CE75A3" w14:textId="5FF358F3" w:rsidR="005D7E74" w:rsidRPr="00EF240F" w:rsidRDefault="005D7E74" w:rsidP="006E7C59">
      <w:pPr>
        <w:keepNext/>
        <w:rPr>
          <w:rFonts w:eastAsiaTheme="minorHAnsi"/>
        </w:rPr>
      </w:pPr>
      <w:r w:rsidRPr="00EF240F">
        <w:rPr>
          <w:rFonts w:eastAsiaTheme="minorHAnsi"/>
        </w:rPr>
        <w:t>Starting with the software and hardware prototypes received from Microsoft</w:t>
      </w:r>
      <w:r w:rsidRPr="008078FB">
        <w:rPr>
          <w:rFonts w:eastAsiaTheme="minorHAnsi"/>
          <w:vertAlign w:val="superscript"/>
        </w:rPr>
        <w:t>®</w:t>
      </w:r>
      <w:r w:rsidRPr="00EF240F">
        <w:rPr>
          <w:rFonts w:eastAsiaTheme="minorHAnsi"/>
        </w:rPr>
        <w:t>, the APH development team would make necessary changes. These changes include</w:t>
      </w:r>
      <w:r>
        <w:rPr>
          <w:rFonts w:eastAsiaTheme="minorHAnsi"/>
        </w:rPr>
        <w:t>d</w:t>
      </w:r>
      <w:r w:rsidR="001C0FB8">
        <w:rPr>
          <w:rFonts w:eastAsiaTheme="minorHAnsi"/>
        </w:rPr>
        <w:t>,</w:t>
      </w:r>
      <w:r w:rsidRPr="00EF240F">
        <w:rPr>
          <w:rFonts w:eastAsiaTheme="minorHAnsi"/>
        </w:rPr>
        <w:t xml:space="preserve"> but </w:t>
      </w:r>
      <w:r>
        <w:rPr>
          <w:rFonts w:eastAsiaTheme="minorHAnsi"/>
        </w:rPr>
        <w:t>were</w:t>
      </w:r>
      <w:r w:rsidRPr="00EF240F">
        <w:rPr>
          <w:rFonts w:eastAsiaTheme="minorHAnsi"/>
        </w:rPr>
        <w:t xml:space="preserve"> not limited to</w:t>
      </w:r>
      <w:r w:rsidR="001C0FB8">
        <w:rPr>
          <w:rFonts w:eastAsiaTheme="minorHAnsi"/>
        </w:rPr>
        <w:t>,</w:t>
      </w:r>
      <w:r w:rsidRPr="00EF240F">
        <w:rPr>
          <w:rFonts w:eastAsiaTheme="minorHAnsi"/>
        </w:rPr>
        <w:t xml:space="preserve"> the following:</w:t>
      </w:r>
    </w:p>
    <w:p w14:paraId="1683B3AD" w14:textId="63A61297" w:rsidR="005D7E74" w:rsidRPr="00EF240F" w:rsidRDefault="001C0FB8" w:rsidP="006E7C59">
      <w:pPr>
        <w:pStyle w:val="ListParagraph"/>
        <w:keepNext/>
        <w:numPr>
          <w:ilvl w:val="0"/>
          <w:numId w:val="69"/>
        </w:numPr>
        <w:rPr>
          <w:rFonts w:eastAsiaTheme="minorHAnsi"/>
        </w:rPr>
      </w:pPr>
      <w:r>
        <w:rPr>
          <w:rFonts w:eastAsiaTheme="minorHAnsi"/>
        </w:rPr>
        <w:t>m</w:t>
      </w:r>
      <w:r w:rsidR="005D7E74" w:rsidRPr="00EF240F">
        <w:rPr>
          <w:rFonts w:eastAsiaTheme="minorHAnsi"/>
        </w:rPr>
        <w:t>aking the Code Jumper™ app accessible to users with visual impairments</w:t>
      </w:r>
      <w:r>
        <w:rPr>
          <w:rFonts w:eastAsiaTheme="minorHAnsi"/>
        </w:rPr>
        <w:t>,</w:t>
      </w:r>
    </w:p>
    <w:p w14:paraId="5590B5EF" w14:textId="4D8C6538" w:rsidR="005D7E74" w:rsidRPr="00EF240F" w:rsidRDefault="001C0FB8" w:rsidP="00850B14">
      <w:pPr>
        <w:pStyle w:val="ListParagraph"/>
        <w:numPr>
          <w:ilvl w:val="0"/>
          <w:numId w:val="69"/>
        </w:numPr>
        <w:rPr>
          <w:rFonts w:eastAsiaTheme="minorHAnsi"/>
        </w:rPr>
      </w:pPr>
      <w:r>
        <w:rPr>
          <w:rFonts w:eastAsiaTheme="minorHAnsi"/>
        </w:rPr>
        <w:t>f</w:t>
      </w:r>
      <w:r w:rsidR="005D7E74" w:rsidRPr="00EF240F">
        <w:rPr>
          <w:rFonts w:eastAsiaTheme="minorHAnsi"/>
        </w:rPr>
        <w:t>ixing bugs in the app</w:t>
      </w:r>
      <w:r>
        <w:rPr>
          <w:rFonts w:eastAsiaTheme="minorHAnsi"/>
        </w:rPr>
        <w:t>,</w:t>
      </w:r>
    </w:p>
    <w:p w14:paraId="2BA0739B" w14:textId="1E13E6F1" w:rsidR="005D7E74" w:rsidRPr="00EF240F" w:rsidRDefault="001C0FB8" w:rsidP="00850B14">
      <w:pPr>
        <w:pStyle w:val="ListParagraph"/>
        <w:numPr>
          <w:ilvl w:val="0"/>
          <w:numId w:val="69"/>
        </w:numPr>
        <w:rPr>
          <w:rFonts w:eastAsiaTheme="minorHAnsi"/>
        </w:rPr>
      </w:pPr>
      <w:r>
        <w:rPr>
          <w:rFonts w:eastAsiaTheme="minorHAnsi"/>
        </w:rPr>
        <w:t>a</w:t>
      </w:r>
      <w:r w:rsidR="005D7E74" w:rsidRPr="00EF240F">
        <w:rPr>
          <w:rFonts w:eastAsiaTheme="minorHAnsi"/>
        </w:rPr>
        <w:t>dding and reorganizing sounds</w:t>
      </w:r>
      <w:r>
        <w:rPr>
          <w:rFonts w:eastAsiaTheme="minorHAnsi"/>
        </w:rPr>
        <w:t>,</w:t>
      </w:r>
    </w:p>
    <w:p w14:paraId="457FDCB9" w14:textId="7C8F7DF8" w:rsidR="005D7E74" w:rsidRPr="00EF240F" w:rsidRDefault="001C0FB8" w:rsidP="00850B14">
      <w:pPr>
        <w:pStyle w:val="ListParagraph"/>
        <w:numPr>
          <w:ilvl w:val="0"/>
          <w:numId w:val="69"/>
        </w:numPr>
        <w:rPr>
          <w:rFonts w:eastAsiaTheme="minorHAnsi"/>
        </w:rPr>
      </w:pPr>
      <w:r>
        <w:rPr>
          <w:rFonts w:eastAsiaTheme="minorHAnsi"/>
        </w:rPr>
        <w:t>d</w:t>
      </w:r>
      <w:r w:rsidR="005D7E74" w:rsidRPr="00EF240F">
        <w:rPr>
          <w:rFonts w:eastAsiaTheme="minorHAnsi"/>
        </w:rPr>
        <w:t>eveloping an Android™ version of the Code Jumper™ app</w:t>
      </w:r>
      <w:r>
        <w:rPr>
          <w:rFonts w:eastAsiaTheme="minorHAnsi"/>
        </w:rPr>
        <w:t>,</w:t>
      </w:r>
    </w:p>
    <w:p w14:paraId="55436FC2" w14:textId="27E08BCE" w:rsidR="005D7E74" w:rsidRPr="00EF240F" w:rsidRDefault="001C0FB8" w:rsidP="00850B14">
      <w:pPr>
        <w:pStyle w:val="ListParagraph"/>
        <w:numPr>
          <w:ilvl w:val="0"/>
          <w:numId w:val="69"/>
        </w:numPr>
        <w:rPr>
          <w:rFonts w:eastAsiaTheme="minorHAnsi"/>
        </w:rPr>
      </w:pPr>
      <w:r>
        <w:rPr>
          <w:rFonts w:eastAsiaTheme="minorHAnsi"/>
        </w:rPr>
        <w:t>r</w:t>
      </w:r>
      <w:r w:rsidR="005D7E74" w:rsidRPr="00EF240F">
        <w:rPr>
          <w:rFonts w:eastAsiaTheme="minorHAnsi"/>
        </w:rPr>
        <w:t>edesigning the container for the physical parts</w:t>
      </w:r>
      <w:r>
        <w:rPr>
          <w:rFonts w:eastAsiaTheme="minorHAnsi"/>
        </w:rPr>
        <w:t>,</w:t>
      </w:r>
    </w:p>
    <w:p w14:paraId="17235B6B" w14:textId="6C602949" w:rsidR="005D7E74" w:rsidRPr="00EF240F" w:rsidRDefault="001C0FB8" w:rsidP="00850B14">
      <w:pPr>
        <w:pStyle w:val="ListParagraph"/>
        <w:numPr>
          <w:ilvl w:val="0"/>
          <w:numId w:val="69"/>
        </w:numPr>
        <w:rPr>
          <w:rFonts w:eastAsiaTheme="minorHAnsi"/>
        </w:rPr>
      </w:pPr>
      <w:r>
        <w:rPr>
          <w:rFonts w:eastAsiaTheme="minorHAnsi"/>
        </w:rPr>
        <w:t>r</w:t>
      </w:r>
      <w:r w:rsidR="005D7E74" w:rsidRPr="00EF240F">
        <w:rPr>
          <w:rFonts w:eastAsiaTheme="minorHAnsi"/>
        </w:rPr>
        <w:t>edeveloping the user's guide and curriculum and adding demonstration videos</w:t>
      </w:r>
      <w:r>
        <w:rPr>
          <w:rFonts w:eastAsiaTheme="minorHAnsi"/>
        </w:rPr>
        <w:t>,</w:t>
      </w:r>
    </w:p>
    <w:p w14:paraId="4276C79A" w14:textId="59CEFE88" w:rsidR="005D7E74" w:rsidRPr="00EF240F" w:rsidRDefault="001C0FB8" w:rsidP="00850B14">
      <w:pPr>
        <w:pStyle w:val="ListParagraph"/>
        <w:numPr>
          <w:ilvl w:val="0"/>
          <w:numId w:val="69"/>
        </w:numPr>
        <w:rPr>
          <w:rFonts w:eastAsiaTheme="minorHAnsi"/>
        </w:rPr>
      </w:pPr>
      <w:r>
        <w:rPr>
          <w:rFonts w:eastAsiaTheme="minorHAnsi"/>
        </w:rPr>
        <w:t>t</w:t>
      </w:r>
      <w:r w:rsidR="005D7E74" w:rsidRPr="00EF240F">
        <w:rPr>
          <w:rFonts w:eastAsiaTheme="minorHAnsi"/>
        </w:rPr>
        <w:t>ranslating the Code Jumper™ apps and all accompany</w:t>
      </w:r>
      <w:r w:rsidR="005D7E74">
        <w:rPr>
          <w:rFonts w:eastAsiaTheme="minorHAnsi"/>
        </w:rPr>
        <w:t>ing</w:t>
      </w:r>
      <w:r w:rsidR="005D7E74" w:rsidRPr="00EF240F">
        <w:rPr>
          <w:rFonts w:eastAsiaTheme="minorHAnsi"/>
        </w:rPr>
        <w:t xml:space="preserve"> materials into multiple languages</w:t>
      </w:r>
      <w:r>
        <w:rPr>
          <w:rFonts w:eastAsiaTheme="minorHAnsi"/>
        </w:rPr>
        <w:t>, and</w:t>
      </w:r>
    </w:p>
    <w:p w14:paraId="61D42D78" w14:textId="3F7A2FE6" w:rsidR="005D7E74" w:rsidRPr="00EF240F" w:rsidRDefault="001C0FB8" w:rsidP="00850B14">
      <w:pPr>
        <w:pStyle w:val="ListParagraph"/>
        <w:numPr>
          <w:ilvl w:val="0"/>
          <w:numId w:val="69"/>
        </w:numPr>
        <w:rPr>
          <w:rFonts w:eastAsiaTheme="minorHAnsi"/>
        </w:rPr>
      </w:pPr>
      <w:r>
        <w:rPr>
          <w:rFonts w:eastAsiaTheme="minorHAnsi"/>
        </w:rPr>
        <w:t>w</w:t>
      </w:r>
      <w:r w:rsidR="005D7E74" w:rsidRPr="00EF240F">
        <w:rPr>
          <w:rFonts w:eastAsiaTheme="minorHAnsi"/>
        </w:rPr>
        <w:t xml:space="preserve">orking through the necessary steps for </w:t>
      </w:r>
      <w:r w:rsidR="005D7E74">
        <w:rPr>
          <w:rFonts w:eastAsiaTheme="minorHAnsi"/>
        </w:rPr>
        <w:t>Code Jumper</w:t>
      </w:r>
      <w:r w:rsidR="005D7E74" w:rsidRPr="00EF240F">
        <w:rPr>
          <w:rFonts w:eastAsiaTheme="minorHAnsi"/>
        </w:rPr>
        <w:t>™ to be manufactured for larger</w:t>
      </w:r>
      <w:r w:rsidR="005D7E74">
        <w:rPr>
          <w:rFonts w:eastAsiaTheme="minorHAnsi"/>
        </w:rPr>
        <w:t>-</w:t>
      </w:r>
      <w:r w:rsidR="005D7E74" w:rsidRPr="00EF240F">
        <w:rPr>
          <w:rFonts w:eastAsiaTheme="minorHAnsi"/>
        </w:rPr>
        <w:t>scale distribution</w:t>
      </w:r>
      <w:r w:rsidR="005D7E74">
        <w:rPr>
          <w:rFonts w:eastAsiaTheme="minorHAnsi"/>
        </w:rPr>
        <w:t>.</w:t>
      </w:r>
    </w:p>
    <w:p w14:paraId="23E13C39" w14:textId="77777777" w:rsidR="005D7E74" w:rsidRPr="00EF240F" w:rsidRDefault="005D7E74" w:rsidP="0062471D">
      <w:pPr>
        <w:rPr>
          <w:rFonts w:eastAsiaTheme="minorHAnsi"/>
        </w:rPr>
      </w:pPr>
    </w:p>
    <w:p w14:paraId="12D01234" w14:textId="77777777" w:rsidR="005D7E74" w:rsidRPr="00EF240F" w:rsidRDefault="005D7E74" w:rsidP="0062471D">
      <w:pPr>
        <w:rPr>
          <w:rFonts w:eastAsiaTheme="minorHAnsi"/>
        </w:rPr>
      </w:pPr>
      <w:r w:rsidRPr="00EF240F">
        <w:rPr>
          <w:rFonts w:eastAsiaTheme="minorHAnsi"/>
        </w:rPr>
        <w:t>An expert review for Code Jumper™ was conducted in October and November 2018. Eight teachers of students with visual impairments participated in this expert review. Seven of them completed the review and submitted their evaluation. Those seven teachers were from California (3), Colorado, Kansas, Massachusetts, and Wisconsin.</w:t>
      </w:r>
    </w:p>
    <w:p w14:paraId="535710E8" w14:textId="77777777" w:rsidR="005D7E74" w:rsidRPr="00EF240F" w:rsidRDefault="005D7E74" w:rsidP="0062471D">
      <w:pPr>
        <w:rPr>
          <w:rFonts w:eastAsiaTheme="minorHAnsi"/>
        </w:rPr>
      </w:pPr>
    </w:p>
    <w:p w14:paraId="4E308114" w14:textId="77777777" w:rsidR="005D7E74" w:rsidRPr="00EF240F" w:rsidRDefault="005D7E74" w:rsidP="0062471D">
      <w:pPr>
        <w:rPr>
          <w:rFonts w:eastAsiaTheme="minorHAnsi"/>
        </w:rPr>
      </w:pPr>
      <w:r w:rsidRPr="00EF240F">
        <w:rPr>
          <w:rFonts w:eastAsiaTheme="minorHAnsi"/>
        </w:rPr>
        <w:lastRenderedPageBreak/>
        <w:t>Three of the seven teachers worked at residential schools, three in resource rooms, and two in itinerant positions (one teacher chose both resource room and itinerant position). For number of years’ experience teaching students with visual impairments, four teachers reported more than 21 years, two between 11 and 15 years, and one between 0 and 5 years.</w:t>
      </w:r>
    </w:p>
    <w:p w14:paraId="35D4AC37" w14:textId="77777777" w:rsidR="005D7E74" w:rsidRPr="00EF240F" w:rsidRDefault="005D7E74" w:rsidP="0062471D">
      <w:pPr>
        <w:rPr>
          <w:rFonts w:eastAsiaTheme="minorHAnsi"/>
        </w:rPr>
      </w:pPr>
    </w:p>
    <w:p w14:paraId="3ADF8C8D" w14:textId="77777777" w:rsidR="005D7E74" w:rsidRPr="00EF240F" w:rsidRDefault="005D7E74" w:rsidP="0062471D">
      <w:pPr>
        <w:rPr>
          <w:rFonts w:eastAsiaTheme="minorHAnsi"/>
        </w:rPr>
      </w:pPr>
      <w:r w:rsidRPr="00EF240F">
        <w:rPr>
          <w:rFonts w:eastAsiaTheme="minorHAnsi"/>
        </w:rPr>
        <w:t>Although generally expert reviewers do not test prototypes with students, three of the seven teachers did let their students try Code Jumper™. They all tested it with both blind and low</w:t>
      </w:r>
      <w:r>
        <w:rPr>
          <w:rFonts w:eastAsiaTheme="minorHAnsi"/>
        </w:rPr>
        <w:t>-</w:t>
      </w:r>
      <w:r w:rsidRPr="00EF240F">
        <w:rPr>
          <w:rFonts w:eastAsiaTheme="minorHAnsi"/>
        </w:rPr>
        <w:t>vision students, and all the students were in 7th grade or higher. One teacher also tested it with a sighted student in the same grade</w:t>
      </w:r>
      <w:r>
        <w:rPr>
          <w:rFonts w:eastAsiaTheme="minorHAnsi"/>
        </w:rPr>
        <w:t>-</w:t>
      </w:r>
      <w:r w:rsidRPr="00EF240F">
        <w:rPr>
          <w:rFonts w:eastAsiaTheme="minorHAnsi"/>
        </w:rPr>
        <w:t>range.</w:t>
      </w:r>
    </w:p>
    <w:p w14:paraId="2D1FDD82" w14:textId="77777777" w:rsidR="005D7E74" w:rsidRPr="00EF240F" w:rsidRDefault="005D7E74" w:rsidP="0062471D">
      <w:pPr>
        <w:rPr>
          <w:rFonts w:eastAsiaTheme="minorHAnsi"/>
        </w:rPr>
      </w:pPr>
    </w:p>
    <w:p w14:paraId="3A81875D" w14:textId="77777777" w:rsidR="005D7E74" w:rsidRPr="00EF240F" w:rsidRDefault="005D7E74" w:rsidP="0062471D">
      <w:pPr>
        <w:rPr>
          <w:rFonts w:eastAsiaTheme="minorHAnsi"/>
        </w:rPr>
      </w:pPr>
      <w:r w:rsidRPr="00EF240F">
        <w:rPr>
          <w:rFonts w:eastAsiaTheme="minorHAnsi"/>
        </w:rPr>
        <w:t xml:space="preserve">These teachers provided detailed feedback about each component of the Code Jumper™ kit. Overall, of all seven participating teachers, six strongly agreed and one agreed that, </w:t>
      </w:r>
      <w:r>
        <w:rPr>
          <w:rFonts w:eastAsiaTheme="minorHAnsi"/>
        </w:rPr>
        <w:t>“</w:t>
      </w:r>
      <w:r w:rsidRPr="00EF240F">
        <w:rPr>
          <w:rFonts w:eastAsiaTheme="minorHAnsi"/>
        </w:rPr>
        <w:t>Code Jumper will be useful in helping young students who are blind or visually impaired learn basic programming concepts.</w:t>
      </w:r>
      <w:r>
        <w:rPr>
          <w:rFonts w:eastAsiaTheme="minorHAnsi"/>
        </w:rPr>
        <w:t>”</w:t>
      </w:r>
      <w:r w:rsidRPr="00EF240F">
        <w:rPr>
          <w:rFonts w:eastAsiaTheme="minorHAnsi"/>
        </w:rPr>
        <w:t xml:space="preserve"> One teacher commented: </w:t>
      </w:r>
      <w:r>
        <w:rPr>
          <w:rFonts w:eastAsiaTheme="minorHAnsi"/>
        </w:rPr>
        <w:t>“</w:t>
      </w:r>
      <w:r w:rsidRPr="00EF240F">
        <w:rPr>
          <w:rFonts w:eastAsiaTheme="minorHAnsi"/>
        </w:rPr>
        <w:t>I think it is an excellent move in the right direction. Blind students are not able to use programming-block applications with graphical displays of how aspects of programming nest within one another. The pod system of [Code Jumper] provides a tactile and orientational aspect that approximates programming blocks.</w:t>
      </w:r>
      <w:r>
        <w:rPr>
          <w:rFonts w:eastAsiaTheme="minorHAnsi"/>
        </w:rPr>
        <w:t>”</w:t>
      </w:r>
    </w:p>
    <w:p w14:paraId="1632CB09" w14:textId="77777777" w:rsidR="005D7E74" w:rsidRPr="00EF240F" w:rsidRDefault="005D7E74" w:rsidP="0062471D">
      <w:pPr>
        <w:rPr>
          <w:rFonts w:eastAsiaTheme="minorHAnsi"/>
        </w:rPr>
      </w:pPr>
    </w:p>
    <w:p w14:paraId="35A3E05A" w14:textId="77777777" w:rsidR="005D7E74" w:rsidRPr="00EF240F" w:rsidRDefault="005D7E74" w:rsidP="006E7C59">
      <w:pPr>
        <w:keepNext/>
        <w:rPr>
          <w:rFonts w:eastAsiaTheme="minorHAnsi"/>
        </w:rPr>
      </w:pPr>
      <w:r w:rsidRPr="00EF240F">
        <w:rPr>
          <w:rFonts w:eastAsiaTheme="minorHAnsi"/>
        </w:rPr>
        <w:t>The teachers gave some suggestions for improvement. They included the following:</w:t>
      </w:r>
    </w:p>
    <w:p w14:paraId="6AE2AC7E" w14:textId="77777777" w:rsidR="005D7E74" w:rsidRPr="00EF240F" w:rsidRDefault="005D7E74" w:rsidP="006E7C59">
      <w:pPr>
        <w:pStyle w:val="ListParagraph"/>
        <w:keepNext/>
        <w:numPr>
          <w:ilvl w:val="0"/>
          <w:numId w:val="70"/>
        </w:numPr>
        <w:rPr>
          <w:rFonts w:eastAsiaTheme="minorHAnsi"/>
        </w:rPr>
      </w:pPr>
      <w:r>
        <w:rPr>
          <w:rFonts w:eastAsiaTheme="minorHAnsi"/>
        </w:rPr>
        <w:t>“</w:t>
      </w:r>
      <w:r w:rsidRPr="00EF240F">
        <w:rPr>
          <w:rFonts w:eastAsiaTheme="minorHAnsi"/>
        </w:rPr>
        <w:t>Add photos to the guidebook and provide videos to accompany the curriculum to illustrate how to connect command pods and create programs.</w:t>
      </w:r>
      <w:r>
        <w:rPr>
          <w:rFonts w:eastAsiaTheme="minorHAnsi"/>
        </w:rPr>
        <w:t>”</w:t>
      </w:r>
    </w:p>
    <w:p w14:paraId="150048C6" w14:textId="77777777" w:rsidR="005D7E74" w:rsidRPr="00EF240F" w:rsidRDefault="005D7E74" w:rsidP="00850B14">
      <w:pPr>
        <w:pStyle w:val="ListParagraph"/>
        <w:numPr>
          <w:ilvl w:val="0"/>
          <w:numId w:val="70"/>
        </w:numPr>
        <w:rPr>
          <w:rFonts w:eastAsiaTheme="minorHAnsi"/>
        </w:rPr>
      </w:pPr>
      <w:r>
        <w:rPr>
          <w:rFonts w:eastAsiaTheme="minorHAnsi"/>
        </w:rPr>
        <w:t>“</w:t>
      </w:r>
      <w:r w:rsidRPr="00EF240F">
        <w:rPr>
          <w:rFonts w:eastAsiaTheme="minorHAnsi"/>
        </w:rPr>
        <w:t>Revise the guidebook and curriculum to make it more teacher friendly, such as reorganizing contents and providing more examples.</w:t>
      </w:r>
      <w:r>
        <w:rPr>
          <w:rFonts w:eastAsiaTheme="minorHAnsi"/>
        </w:rPr>
        <w:t>”</w:t>
      </w:r>
    </w:p>
    <w:p w14:paraId="46F49617" w14:textId="77777777" w:rsidR="005D7E74" w:rsidRPr="00EF240F" w:rsidRDefault="005D7E74" w:rsidP="00850B14">
      <w:pPr>
        <w:pStyle w:val="ListParagraph"/>
        <w:numPr>
          <w:ilvl w:val="0"/>
          <w:numId w:val="70"/>
        </w:numPr>
        <w:rPr>
          <w:rFonts w:eastAsiaTheme="minorHAnsi"/>
        </w:rPr>
      </w:pPr>
      <w:r>
        <w:rPr>
          <w:rFonts w:eastAsiaTheme="minorHAnsi"/>
        </w:rPr>
        <w:t>“</w:t>
      </w:r>
      <w:r w:rsidRPr="00EF240F">
        <w:rPr>
          <w:rFonts w:eastAsiaTheme="minorHAnsi"/>
        </w:rPr>
        <w:t>Make the app work with refreshable braille displays.</w:t>
      </w:r>
      <w:r>
        <w:rPr>
          <w:rFonts w:eastAsiaTheme="minorHAnsi"/>
        </w:rPr>
        <w:t>”</w:t>
      </w:r>
    </w:p>
    <w:p w14:paraId="302ED91B" w14:textId="77777777" w:rsidR="005D7E74" w:rsidRPr="00EF240F" w:rsidRDefault="005D7E74" w:rsidP="0062471D">
      <w:pPr>
        <w:rPr>
          <w:rFonts w:eastAsiaTheme="minorHAnsi"/>
        </w:rPr>
      </w:pPr>
    </w:p>
    <w:p w14:paraId="104BB81A" w14:textId="77777777" w:rsidR="005D7E74" w:rsidRPr="00EF240F" w:rsidRDefault="005D7E74" w:rsidP="0062471D">
      <w:pPr>
        <w:rPr>
          <w:rFonts w:eastAsiaTheme="minorHAnsi"/>
        </w:rPr>
      </w:pPr>
      <w:r w:rsidRPr="00EF240F">
        <w:rPr>
          <w:rFonts w:eastAsiaTheme="minorHAnsi"/>
        </w:rPr>
        <w:t>All of these suggestions were incorporated into the final design of this product.</w:t>
      </w:r>
    </w:p>
    <w:p w14:paraId="43E28860" w14:textId="77777777" w:rsidR="005D7E74" w:rsidRPr="00EF240F" w:rsidRDefault="005D7E74" w:rsidP="0062471D">
      <w:pPr>
        <w:rPr>
          <w:rFonts w:eastAsiaTheme="minorHAnsi"/>
        </w:rPr>
      </w:pPr>
    </w:p>
    <w:p w14:paraId="649696ED" w14:textId="77777777" w:rsidR="005D7E74" w:rsidRPr="00EF240F" w:rsidRDefault="005D7E74" w:rsidP="0062471D">
      <w:r w:rsidRPr="00EF240F">
        <w:rPr>
          <w:rFonts w:eastAsiaTheme="minorHAnsi"/>
        </w:rPr>
        <w:t>APH contracted Robin Lowell as an educational consultant to develop the user</w:t>
      </w:r>
      <w:r>
        <w:rPr>
          <w:rFonts w:eastAsiaTheme="minorHAnsi"/>
        </w:rPr>
        <w:t>’</w:t>
      </w:r>
      <w:r w:rsidRPr="00EF240F">
        <w:rPr>
          <w:rFonts w:eastAsiaTheme="minorHAnsi"/>
        </w:rPr>
        <w:t>s guide, curriculum, and demonstration videos for Code Jumper™. She and her team also worked on a 1-hour course for the Microsoft</w:t>
      </w:r>
      <w:r w:rsidRPr="008078FB">
        <w:rPr>
          <w:rFonts w:eastAsiaTheme="minorHAnsi"/>
          <w:vertAlign w:val="superscript"/>
        </w:rPr>
        <w:t>®</w:t>
      </w:r>
      <w:r w:rsidRPr="00EF240F">
        <w:rPr>
          <w:rFonts w:eastAsiaTheme="minorHAnsi"/>
        </w:rPr>
        <w:t xml:space="preserve"> Educator Community.</w:t>
      </w:r>
      <w:r w:rsidRPr="00EF240F">
        <w:t xml:space="preserve"> All development work </w:t>
      </w:r>
      <w:r>
        <w:t>was</w:t>
      </w:r>
      <w:r w:rsidRPr="00EF240F">
        <w:t xml:space="preserve"> planned to be completed by the end of FY 2019.</w:t>
      </w:r>
    </w:p>
    <w:p w14:paraId="0028E9F4" w14:textId="77777777" w:rsidR="005D7E74" w:rsidRPr="00EF240F" w:rsidRDefault="005D7E74" w:rsidP="0062471D"/>
    <w:p w14:paraId="3CA3DFAD" w14:textId="77777777" w:rsidR="005D7E74" w:rsidRPr="00EF240F" w:rsidRDefault="005D7E74" w:rsidP="0062471D">
      <w:pPr>
        <w:rPr>
          <w:rFonts w:eastAsiaTheme="minorHAnsi"/>
        </w:rPr>
      </w:pPr>
      <w:r w:rsidRPr="00EF240F">
        <w:rPr>
          <w:rFonts w:eastAsiaTheme="minorHAnsi"/>
        </w:rPr>
        <w:t>SEEED, a manufacturer in China, was contracted by APH to produce the physical parts of Code Jumper™. A pilot production run was completed in May 2019. The full production run was planned.</w:t>
      </w:r>
    </w:p>
    <w:p w14:paraId="75C8C5DD" w14:textId="77777777" w:rsidR="005D7E74" w:rsidRPr="00EF240F" w:rsidRDefault="005D7E74" w:rsidP="0062471D">
      <w:pPr>
        <w:rPr>
          <w:rFonts w:eastAsiaTheme="minorHAnsi"/>
        </w:rPr>
      </w:pPr>
    </w:p>
    <w:p w14:paraId="325BAB98" w14:textId="77777777" w:rsidR="005D7E74" w:rsidRPr="00EF240F" w:rsidRDefault="005D7E74" w:rsidP="0062471D">
      <w:pPr>
        <w:rPr>
          <w:rFonts w:eastAsiaTheme="minorHAnsi"/>
        </w:rPr>
      </w:pPr>
      <w:r w:rsidRPr="00EF240F">
        <w:rPr>
          <w:rFonts w:eastAsiaTheme="minorHAnsi"/>
        </w:rPr>
        <w:t>The Code Jumper™ project received a 2-year grant of $225,000 from the William M. Wood Foundation. Proposals were also submitted to several other foundations.</w:t>
      </w:r>
    </w:p>
    <w:p w14:paraId="01D2A6E3" w14:textId="77777777" w:rsidR="005D7E74" w:rsidRPr="00EF240F" w:rsidRDefault="005D7E74" w:rsidP="0062471D">
      <w:pPr>
        <w:rPr>
          <w:rFonts w:eastAsiaTheme="minorHAnsi"/>
        </w:rPr>
      </w:pPr>
    </w:p>
    <w:p w14:paraId="14D78381" w14:textId="1F90D655" w:rsidR="004A69A9" w:rsidRDefault="005D7E74" w:rsidP="0062471D">
      <w:pPr>
        <w:rPr>
          <w:rFonts w:eastAsiaTheme="minorHAnsi"/>
        </w:rPr>
      </w:pPr>
      <w:r w:rsidRPr="00993CC3">
        <w:rPr>
          <w:rFonts w:eastAsiaTheme="minorHAnsi"/>
        </w:rPr>
        <w:t xml:space="preserve">Code Jumper™ was officially announced on January 23, 2019, at the BETT Show in London, U.K. Since then, APH staff and Lowell have presented or exhibited Code Jumper™ at several conferences, including but not limited to </w:t>
      </w:r>
      <w:r w:rsidR="00ED595D">
        <w:rPr>
          <w:rFonts w:eastAsiaTheme="minorHAnsi"/>
        </w:rPr>
        <w:t xml:space="preserve">the </w:t>
      </w:r>
      <w:r w:rsidR="00EF3888">
        <w:rPr>
          <w:rFonts w:eastAsiaTheme="minorHAnsi"/>
        </w:rPr>
        <w:t xml:space="preserve">Assistive Technology </w:t>
      </w:r>
      <w:r w:rsidR="00EF3888">
        <w:rPr>
          <w:rFonts w:eastAsiaTheme="minorHAnsi"/>
        </w:rPr>
        <w:lastRenderedPageBreak/>
        <w:t>Industry Association</w:t>
      </w:r>
      <w:r w:rsidRPr="00993CC3">
        <w:rPr>
          <w:rFonts w:eastAsiaTheme="minorHAnsi"/>
        </w:rPr>
        <w:t xml:space="preserve">, Florida; </w:t>
      </w:r>
      <w:r w:rsidR="00ED595D">
        <w:rPr>
          <w:rFonts w:eastAsiaTheme="minorHAnsi"/>
        </w:rPr>
        <w:t>Council for Exceptional Children (</w:t>
      </w:r>
      <w:r w:rsidRPr="00993CC3">
        <w:rPr>
          <w:rFonts w:eastAsiaTheme="minorHAnsi"/>
        </w:rPr>
        <w:t>CEC</w:t>
      </w:r>
      <w:r w:rsidR="00ED595D">
        <w:rPr>
          <w:rFonts w:eastAsiaTheme="minorHAnsi"/>
        </w:rPr>
        <w:t>)</w:t>
      </w:r>
      <w:r w:rsidRPr="00993CC3">
        <w:rPr>
          <w:rFonts w:eastAsiaTheme="minorHAnsi"/>
        </w:rPr>
        <w:t xml:space="preserve">, Indiana; </w:t>
      </w:r>
      <w:r w:rsidR="00ED595D">
        <w:rPr>
          <w:rFonts w:eastAsiaTheme="minorHAnsi"/>
        </w:rPr>
        <w:t>CSUN</w:t>
      </w:r>
      <w:r w:rsidRPr="00993CC3">
        <w:rPr>
          <w:rFonts w:eastAsiaTheme="minorHAnsi"/>
        </w:rPr>
        <w:t xml:space="preserve">, California; </w:t>
      </w:r>
      <w:r w:rsidR="00ED595D" w:rsidRPr="00ED595D">
        <w:rPr>
          <w:rFonts w:eastAsiaTheme="minorHAnsi"/>
        </w:rPr>
        <w:t xml:space="preserve">Principals of Schools for the Blind </w:t>
      </w:r>
      <w:r w:rsidRPr="00993CC3">
        <w:rPr>
          <w:rFonts w:eastAsiaTheme="minorHAnsi"/>
        </w:rPr>
        <w:t xml:space="preserve">Math and Science Institute, Missouri; Sight City, Germany; and </w:t>
      </w:r>
      <w:r w:rsidR="00ED595D" w:rsidRPr="00ED595D">
        <w:rPr>
          <w:rFonts w:eastAsiaTheme="minorHAnsi"/>
        </w:rPr>
        <w:t>International Society for Technology in Education</w:t>
      </w:r>
      <w:r w:rsidRPr="00993CC3">
        <w:rPr>
          <w:rFonts w:eastAsiaTheme="minorHAnsi"/>
        </w:rPr>
        <w:t>, Pennsylvania.</w:t>
      </w:r>
    </w:p>
    <w:p w14:paraId="35DE7064" w14:textId="742D9C71" w:rsidR="005D7E74" w:rsidRDefault="005D7E74" w:rsidP="0062471D">
      <w:pPr>
        <w:rPr>
          <w:rFonts w:eastAsiaTheme="minorHAnsi"/>
        </w:rPr>
      </w:pPr>
    </w:p>
    <w:p w14:paraId="6E10104F" w14:textId="77777777" w:rsidR="004A69A9" w:rsidRDefault="005D7E74" w:rsidP="0062471D">
      <w:pPr>
        <w:rPr>
          <w:rFonts w:eastAsiaTheme="minorHAnsi"/>
        </w:rPr>
      </w:pPr>
      <w:r w:rsidRPr="001300BD">
        <w:rPr>
          <w:rFonts w:eastAsiaTheme="minorHAnsi"/>
        </w:rPr>
        <w:t>In 2020, two production runs were completed by SEEED. Code Jumper™ was launched by APH on February 5, 2020. The product became available for sale in a few English-speaking countries, including Australia, Canada, the United Kingdom, and the United States. APH staff and Lowell have continued presenting or exhibiting Code Jumper™ at national and international conferences.</w:t>
      </w:r>
    </w:p>
    <w:p w14:paraId="2A60943F" w14:textId="2ADCA76F" w:rsidR="005D7E74" w:rsidRDefault="005D7E74" w:rsidP="0062471D">
      <w:pPr>
        <w:rPr>
          <w:rFonts w:eastAsiaTheme="minorHAnsi"/>
        </w:rPr>
      </w:pPr>
    </w:p>
    <w:p w14:paraId="55DF2646" w14:textId="77777777" w:rsidR="004A69A9" w:rsidRDefault="005D7E74" w:rsidP="0062471D">
      <w:pPr>
        <w:rPr>
          <w:rFonts w:eastAsiaTheme="minorHAnsi"/>
        </w:rPr>
      </w:pPr>
      <w:r>
        <w:rPr>
          <w:rFonts w:eastAsiaTheme="minorHAnsi"/>
        </w:rPr>
        <w:t>In</w:t>
      </w:r>
      <w:r w:rsidRPr="001300BD">
        <w:rPr>
          <w:rFonts w:eastAsiaTheme="minorHAnsi"/>
        </w:rPr>
        <w:t xml:space="preserve"> August 2020, APH began the process for translation into French Canadian. APH also hosted three webinars featuring Code Jumper™ in June and July 2020.</w:t>
      </w:r>
    </w:p>
    <w:p w14:paraId="40C30254" w14:textId="794E8F5F" w:rsidR="005D7E74" w:rsidRDefault="005D7E74" w:rsidP="0062471D">
      <w:pPr>
        <w:rPr>
          <w:rFonts w:eastAsiaTheme="minorHAnsi"/>
        </w:rPr>
      </w:pPr>
    </w:p>
    <w:p w14:paraId="6E2EE034" w14:textId="77777777" w:rsidR="004A69A9" w:rsidRDefault="005D7E74" w:rsidP="0062471D">
      <w:pPr>
        <w:rPr>
          <w:rFonts w:eastAsiaTheme="minorHAnsi"/>
        </w:rPr>
      </w:pPr>
      <w:r w:rsidRPr="001300BD">
        <w:rPr>
          <w:rFonts w:eastAsiaTheme="minorHAnsi"/>
        </w:rPr>
        <w:t xml:space="preserve">As of August 11, 2020, nearly 300 Code Jumper™ kits </w:t>
      </w:r>
      <w:r>
        <w:rPr>
          <w:rFonts w:eastAsiaTheme="minorHAnsi"/>
        </w:rPr>
        <w:t>had</w:t>
      </w:r>
      <w:r w:rsidRPr="001300BD">
        <w:rPr>
          <w:rFonts w:eastAsiaTheme="minorHAnsi"/>
        </w:rPr>
        <w:t xml:space="preserve"> sold in the United States, with an additional 57 kits sold internationally.</w:t>
      </w:r>
    </w:p>
    <w:p w14:paraId="0904BCF1" w14:textId="6CCC2185" w:rsidR="005D7E74" w:rsidRDefault="005D7E74" w:rsidP="0062471D">
      <w:pPr>
        <w:rPr>
          <w:rFonts w:eastAsiaTheme="minorHAnsi"/>
        </w:rPr>
      </w:pPr>
    </w:p>
    <w:p w14:paraId="423F33E2" w14:textId="77777777" w:rsidR="004A69A9" w:rsidRDefault="005D7E74" w:rsidP="0062471D">
      <w:pPr>
        <w:rPr>
          <w:rFonts w:eastAsiaTheme="minorHAnsi"/>
        </w:rPr>
      </w:pPr>
      <w:r w:rsidRPr="001300BD">
        <w:rPr>
          <w:rFonts w:eastAsiaTheme="minorHAnsi"/>
        </w:rPr>
        <w:t>The original Code Jumper™ software has been available only on the Windows</w:t>
      </w:r>
      <w:r w:rsidRPr="008078FB">
        <w:rPr>
          <w:rFonts w:eastAsiaTheme="minorHAnsi"/>
          <w:vertAlign w:val="superscript"/>
        </w:rPr>
        <w:t>®</w:t>
      </w:r>
      <w:r w:rsidRPr="001300BD">
        <w:rPr>
          <w:rFonts w:eastAsiaTheme="minorHAnsi"/>
        </w:rPr>
        <w:t xml:space="preserve"> operating system. To increase access, the software is being ported to run on the Android™ operating system. The new software will be available through the Android™ store</w:t>
      </w:r>
      <w:r>
        <w:rPr>
          <w:rFonts w:eastAsiaTheme="minorHAnsi"/>
        </w:rPr>
        <w:t xml:space="preserve"> and will be compatible with</w:t>
      </w:r>
      <w:r w:rsidRPr="001300BD">
        <w:rPr>
          <w:rFonts w:eastAsiaTheme="minorHAnsi"/>
        </w:rPr>
        <w:t xml:space="preserve"> Android™ phones and tablets, the </w:t>
      </w:r>
      <w:r>
        <w:rPr>
          <w:rFonts w:eastAsiaTheme="minorHAnsi"/>
        </w:rPr>
        <w:t>MATT Connect™</w:t>
      </w:r>
      <w:r w:rsidRPr="001300BD">
        <w:rPr>
          <w:rFonts w:eastAsiaTheme="minorHAnsi"/>
        </w:rPr>
        <w:t xml:space="preserve"> and BrailleNote™ Touch from Human</w:t>
      </w:r>
      <w:r>
        <w:rPr>
          <w:rFonts w:eastAsiaTheme="minorHAnsi"/>
        </w:rPr>
        <w:t>W</w:t>
      </w:r>
      <w:r w:rsidRPr="001300BD">
        <w:rPr>
          <w:rFonts w:eastAsiaTheme="minorHAnsi"/>
        </w:rPr>
        <w:t>are</w:t>
      </w:r>
      <w:bookmarkStart w:id="114" w:name="_Hlk80114655"/>
      <w:r w:rsidRPr="001300BD">
        <w:rPr>
          <w:rFonts w:eastAsiaTheme="minorHAnsi"/>
        </w:rPr>
        <w:t>™</w:t>
      </w:r>
      <w:bookmarkEnd w:id="114"/>
      <w:r w:rsidRPr="001300BD">
        <w:rPr>
          <w:rFonts w:eastAsiaTheme="minorHAnsi"/>
        </w:rPr>
        <w:t>, as well as Chromebooks running Android™ software.</w:t>
      </w:r>
    </w:p>
    <w:p w14:paraId="13281DA6" w14:textId="175C1285" w:rsidR="005D7E74" w:rsidRDefault="005D7E74" w:rsidP="0062471D">
      <w:pPr>
        <w:rPr>
          <w:rFonts w:eastAsiaTheme="minorHAnsi"/>
        </w:rPr>
      </w:pPr>
    </w:p>
    <w:p w14:paraId="05061E48" w14:textId="097F9F32" w:rsidR="005D7E74" w:rsidRPr="00EF240F" w:rsidRDefault="005D7E74" w:rsidP="0062471D">
      <w:pPr>
        <w:rPr>
          <w:rFonts w:eastAsiaTheme="minorHAnsi"/>
        </w:rPr>
      </w:pPr>
      <w:r w:rsidRPr="001300BD">
        <w:rPr>
          <w:rFonts w:eastAsiaTheme="minorHAnsi"/>
        </w:rPr>
        <w:t>In 2020, the project was ported from Microsoft</w:t>
      </w:r>
      <w:r w:rsidR="008F49BD" w:rsidRPr="00453ED7">
        <w:rPr>
          <w:szCs w:val="20"/>
          <w:vertAlign w:val="superscript"/>
        </w:rPr>
        <w:t>®</w:t>
      </w:r>
      <w:r w:rsidRPr="001300BD">
        <w:rPr>
          <w:rFonts w:eastAsiaTheme="minorHAnsi"/>
        </w:rPr>
        <w:t xml:space="preserve"> Windows</w:t>
      </w:r>
      <w:r w:rsidRPr="008078FB">
        <w:rPr>
          <w:rFonts w:eastAsiaTheme="minorHAnsi"/>
          <w:vertAlign w:val="superscript"/>
        </w:rPr>
        <w:t>®</w:t>
      </w:r>
      <w:r w:rsidRPr="001300BD">
        <w:rPr>
          <w:rFonts w:eastAsiaTheme="minorHAnsi"/>
        </w:rPr>
        <w:t xml:space="preserve"> to Android™. The software was designed to follow the Windows</w:t>
      </w:r>
      <w:r w:rsidRPr="008078FB">
        <w:rPr>
          <w:rFonts w:eastAsiaTheme="minorHAnsi"/>
          <w:vertAlign w:val="superscript"/>
        </w:rPr>
        <w:t>®</w:t>
      </w:r>
      <w:r w:rsidRPr="001300BD">
        <w:rPr>
          <w:rFonts w:eastAsiaTheme="minorHAnsi"/>
        </w:rPr>
        <w:t xml:space="preserve"> version as closely as possible</w:t>
      </w:r>
      <w:r>
        <w:rPr>
          <w:rFonts w:eastAsiaTheme="minorHAnsi"/>
        </w:rPr>
        <w:t>,</w:t>
      </w:r>
      <w:r w:rsidRPr="001300BD">
        <w:rPr>
          <w:rFonts w:eastAsiaTheme="minorHAnsi"/>
        </w:rPr>
        <w:t xml:space="preserve"> with small changes designed to work better on tablets and phones. Beta</w:t>
      </w:r>
      <w:r>
        <w:rPr>
          <w:rFonts w:eastAsiaTheme="minorHAnsi"/>
        </w:rPr>
        <w:t>-</w:t>
      </w:r>
      <w:r w:rsidRPr="001300BD">
        <w:rPr>
          <w:rFonts w:eastAsiaTheme="minorHAnsi"/>
        </w:rPr>
        <w:t xml:space="preserve">testing of the software started. Work on this Android™ version was reported separately from this Code Jumper™ report in the annual research report of </w:t>
      </w:r>
      <w:r w:rsidR="000448B0">
        <w:rPr>
          <w:rFonts w:eastAsiaTheme="minorHAnsi"/>
        </w:rPr>
        <w:t>FY</w:t>
      </w:r>
      <w:r w:rsidRPr="001300BD">
        <w:rPr>
          <w:rFonts w:eastAsiaTheme="minorHAnsi"/>
        </w:rPr>
        <w:t xml:space="preserve"> 2020.</w:t>
      </w:r>
    </w:p>
    <w:p w14:paraId="56C473BE" w14:textId="77777777" w:rsidR="005D7E74" w:rsidRDefault="005D7E74" w:rsidP="0062471D">
      <w:pPr>
        <w:rPr>
          <w:rFonts w:eastAsiaTheme="minorHAnsi"/>
        </w:rPr>
      </w:pPr>
    </w:p>
    <w:p w14:paraId="499913B8" w14:textId="77777777" w:rsidR="005D7E74" w:rsidRPr="00B927C2" w:rsidRDefault="005D7E74" w:rsidP="0062471D">
      <w:pPr>
        <w:pStyle w:val="Heading5"/>
      </w:pPr>
      <w:r w:rsidRPr="00B927C2">
        <w:t>Work during FY 2021</w:t>
      </w:r>
    </w:p>
    <w:p w14:paraId="10964F91" w14:textId="77777777" w:rsidR="005D7E74" w:rsidRDefault="005D7E74" w:rsidP="006E7C59">
      <w:pPr>
        <w:keepNext/>
        <w:rPr>
          <w:rFonts w:eastAsiaTheme="minorHAnsi"/>
        </w:rPr>
      </w:pPr>
      <w:r>
        <w:rPr>
          <w:rFonts w:eastAsiaTheme="minorHAnsi"/>
        </w:rPr>
        <w:t>The COVID pandemic affected Code Jumper™ sales in a significant way. With schools closed, this collaborative coding tool was not widely utilized in classrooms from March 2020 on. We have spoken to several teachers who were able to teach students one-on-one with Code Jumper™.</w:t>
      </w:r>
    </w:p>
    <w:p w14:paraId="7177195B" w14:textId="77777777" w:rsidR="005D7E74" w:rsidRDefault="005D7E74" w:rsidP="0062471D">
      <w:pPr>
        <w:rPr>
          <w:rFonts w:eastAsiaTheme="minorHAnsi"/>
        </w:rPr>
      </w:pPr>
    </w:p>
    <w:p w14:paraId="0114B44B" w14:textId="16A2FA76" w:rsidR="005D7E74" w:rsidRDefault="005D7E74" w:rsidP="006E7C59">
      <w:pPr>
        <w:keepNext/>
        <w:rPr>
          <w:rFonts w:eastAsiaTheme="minorHAnsi"/>
        </w:rPr>
      </w:pPr>
      <w:r>
        <w:rPr>
          <w:rFonts w:eastAsiaTheme="minorHAnsi"/>
        </w:rPr>
        <w:t>In January 2021, during an APH Code Jumper™ webinar entitled “Code Jumper: A Universal Design for Learning (UDL) Solution for Computer Science Education,” Shelly M, an itinerant TVI from Ohio, talked about her experience working one-on-one with a 7</w:t>
      </w:r>
      <w:r w:rsidRPr="001E3F90">
        <w:rPr>
          <w:rFonts w:eastAsiaTheme="minorHAnsi"/>
          <w:vertAlign w:val="superscript"/>
        </w:rPr>
        <w:t>th</w:t>
      </w:r>
      <w:r>
        <w:rPr>
          <w:rFonts w:eastAsiaTheme="minorHAnsi"/>
        </w:rPr>
        <w:t xml:space="preserve"> grade student on Code Jumper™. The following is a summary of what she shared</w:t>
      </w:r>
      <w:r w:rsidR="001C0FB8">
        <w:rPr>
          <w:rFonts w:eastAsiaTheme="minorHAnsi"/>
        </w:rPr>
        <w:t>:</w:t>
      </w:r>
    </w:p>
    <w:p w14:paraId="25EC7A74" w14:textId="77777777" w:rsidR="004A69A9" w:rsidRDefault="005D7E74" w:rsidP="00850B14">
      <w:pPr>
        <w:pStyle w:val="ListParagraph"/>
        <w:numPr>
          <w:ilvl w:val="0"/>
          <w:numId w:val="109"/>
        </w:numPr>
      </w:pPr>
      <w:r w:rsidRPr="001E3F90">
        <w:t xml:space="preserve">The student’s class was scheduled to start their Technology class for the term, and Shelly determined the website the instructor planned to use for coding instruction was not accessible. Since she had access to </w:t>
      </w:r>
      <w:r>
        <w:t>Code Jumper™</w:t>
      </w:r>
      <w:r w:rsidRPr="001E3F90">
        <w:t xml:space="preserve">, she got permission to teach her student </w:t>
      </w:r>
      <w:r>
        <w:t xml:space="preserve">by </w:t>
      </w:r>
      <w:r w:rsidRPr="001E3F90">
        <w:t>using the kit while the other students worked on the website assignments.</w:t>
      </w:r>
    </w:p>
    <w:p w14:paraId="6F918404" w14:textId="0DB64E74" w:rsidR="005D7E74" w:rsidRPr="001E3F90" w:rsidRDefault="005D7E74" w:rsidP="006E7C59">
      <w:pPr>
        <w:pStyle w:val="ListParagraph"/>
        <w:keepNext/>
        <w:numPr>
          <w:ilvl w:val="0"/>
          <w:numId w:val="109"/>
        </w:numPr>
      </w:pPr>
      <w:r w:rsidRPr="001E3F90">
        <w:lastRenderedPageBreak/>
        <w:t xml:space="preserve">At the end of the nine-week period, with about 20-25 minutes of instruction </w:t>
      </w:r>
      <w:r>
        <w:t>each</w:t>
      </w:r>
      <w:r w:rsidRPr="001E3F90">
        <w:t xml:space="preserve"> day, Shelly reported her student was well ahead of the rest of the class in his understanding of coding. During the class, they were able to complete 13-14 lessons. </w:t>
      </w:r>
      <w:r>
        <w:t>Some of</w:t>
      </w:r>
      <w:r w:rsidRPr="001E3F90">
        <w:t xml:space="preserve"> his achievements include</w:t>
      </w:r>
      <w:r>
        <w:t>d</w:t>
      </w:r>
      <w:r w:rsidRPr="001E3F90">
        <w:t>:</w:t>
      </w:r>
    </w:p>
    <w:p w14:paraId="3C827172" w14:textId="77777777" w:rsidR="005D7E74" w:rsidRPr="001E3F90" w:rsidRDefault="005D7E74" w:rsidP="00850B14">
      <w:pPr>
        <w:pStyle w:val="ListParagraph"/>
        <w:numPr>
          <w:ilvl w:val="0"/>
          <w:numId w:val="110"/>
        </w:numPr>
      </w:pPr>
      <w:r w:rsidRPr="001E3F90">
        <w:t>He was much more advanced with his understanding of coding and coding concepts than the rest of the class.</w:t>
      </w:r>
    </w:p>
    <w:p w14:paraId="7346F881" w14:textId="77777777" w:rsidR="005D7E74" w:rsidRPr="001E3F90" w:rsidRDefault="005D7E74" w:rsidP="00850B14">
      <w:pPr>
        <w:pStyle w:val="ListParagraph"/>
        <w:numPr>
          <w:ilvl w:val="0"/>
          <w:numId w:val="110"/>
        </w:numPr>
      </w:pPr>
      <w:r w:rsidRPr="001E3F90">
        <w:t>At one point, when the class had learned about three coding vocabulary terms, Shelly estimated her student knew about 15 terms</w:t>
      </w:r>
      <w:r>
        <w:t>,</w:t>
      </w:r>
      <w:r w:rsidRPr="001E3F90">
        <w:t xml:space="preserve"> due to the vocabulary introduced in the Code Jumper</w:t>
      </w:r>
      <w:r w:rsidRPr="001300BD">
        <w:rPr>
          <w:rFonts w:eastAsiaTheme="minorHAnsi"/>
        </w:rPr>
        <w:t>™</w:t>
      </w:r>
      <w:r w:rsidRPr="001E3F90">
        <w:t xml:space="preserve"> lessons.</w:t>
      </w:r>
    </w:p>
    <w:p w14:paraId="04B861C1" w14:textId="77777777" w:rsidR="005D7E74" w:rsidRPr="001E3F90" w:rsidRDefault="005D7E74" w:rsidP="00850B14">
      <w:pPr>
        <w:pStyle w:val="ListParagraph"/>
        <w:numPr>
          <w:ilvl w:val="0"/>
          <w:numId w:val="110"/>
        </w:numPr>
      </w:pPr>
      <w:r w:rsidRPr="001E3F90">
        <w:t>Her student enjoyed Code Jumper</w:t>
      </w:r>
      <w:r w:rsidRPr="001300BD">
        <w:rPr>
          <w:rFonts w:eastAsiaTheme="minorHAnsi"/>
        </w:rPr>
        <w:t>™</w:t>
      </w:r>
      <w:r w:rsidRPr="001E3F90">
        <w:t xml:space="preserve"> so much, and he now is saying he wants to be a coder.</w:t>
      </w:r>
    </w:p>
    <w:p w14:paraId="308AEA61" w14:textId="77777777" w:rsidR="005D7E74" w:rsidRPr="001E3F90" w:rsidRDefault="005D7E74" w:rsidP="00850B14">
      <w:pPr>
        <w:pStyle w:val="ListParagraph"/>
        <w:numPr>
          <w:ilvl w:val="0"/>
          <w:numId w:val="110"/>
        </w:numPr>
      </w:pPr>
      <w:r w:rsidRPr="001E3F90">
        <w:t>His parents reached out to Shelly to learn more about Code Jumper</w:t>
      </w:r>
      <w:r>
        <w:t>,</w:t>
      </w:r>
      <w:r w:rsidRPr="001E3F90">
        <w:t xml:space="preserve"> since their son was so excited about it and talked about it every day.</w:t>
      </w:r>
    </w:p>
    <w:p w14:paraId="5C4E46BB" w14:textId="5FCBC806" w:rsidR="005D7E74" w:rsidRPr="001E3F90" w:rsidRDefault="005D7E74" w:rsidP="006E7C59">
      <w:pPr>
        <w:keepNext/>
        <w:numPr>
          <w:ilvl w:val="0"/>
          <w:numId w:val="116"/>
        </w:numPr>
      </w:pPr>
      <w:r w:rsidRPr="001E3F90">
        <w:t>In addition to building coding skills, Shelly reported other advancements her student had made, including</w:t>
      </w:r>
      <w:r w:rsidR="001C0FB8">
        <w:t xml:space="preserve"> the following</w:t>
      </w:r>
      <w:r w:rsidRPr="001E3F90">
        <w:t>:</w:t>
      </w:r>
    </w:p>
    <w:p w14:paraId="34D66539" w14:textId="1C3FDC18" w:rsidR="00EE7385" w:rsidRPr="001E3F90" w:rsidRDefault="00EE7385" w:rsidP="00850B14">
      <w:pPr>
        <w:numPr>
          <w:ilvl w:val="0"/>
          <w:numId w:val="117"/>
        </w:numPr>
      </w:pPr>
      <w:r w:rsidRPr="001E3F90">
        <w:t>He became more proficient in using a screen reader through his Code Jumper</w:t>
      </w:r>
      <w:r w:rsidRPr="001300BD">
        <w:rPr>
          <w:rFonts w:eastAsiaTheme="minorHAnsi"/>
        </w:rPr>
        <w:t>™</w:t>
      </w:r>
      <w:r w:rsidRPr="001E3F90">
        <w:t xml:space="preserve"> work.</w:t>
      </w:r>
    </w:p>
    <w:p w14:paraId="1FF61459" w14:textId="77777777" w:rsidR="00EE7385" w:rsidRPr="001E3F90" w:rsidRDefault="00EE7385" w:rsidP="00850B14">
      <w:pPr>
        <w:numPr>
          <w:ilvl w:val="0"/>
          <w:numId w:val="117"/>
        </w:numPr>
      </w:pPr>
      <w:r w:rsidRPr="001E3F90">
        <w:t>He improved his fine</w:t>
      </w:r>
      <w:r>
        <w:t>-</w:t>
      </w:r>
      <w:r w:rsidRPr="001E3F90">
        <w:t>motor skills. When he started using Code Jumper, it took him nearly a minute to connect a pod. By the end of the nine weeks, he connected pods and plugs quickly and with no difficulty.</w:t>
      </w:r>
    </w:p>
    <w:p w14:paraId="3E776F9A" w14:textId="77777777" w:rsidR="00EE7385" w:rsidRPr="001E3F90" w:rsidRDefault="00EE7385" w:rsidP="006E7C59">
      <w:pPr>
        <w:keepNext/>
        <w:numPr>
          <w:ilvl w:val="0"/>
          <w:numId w:val="117"/>
        </w:numPr>
      </w:pPr>
      <w:r w:rsidRPr="001E3F90">
        <w:t>His problem-solving and planning skills improved markedly.</w:t>
      </w:r>
    </w:p>
    <w:p w14:paraId="170B2796" w14:textId="07CE31B1" w:rsidR="005D7E74" w:rsidRPr="001E3F90" w:rsidRDefault="00EE7385" w:rsidP="00850B14">
      <w:pPr>
        <w:pStyle w:val="ListParagraph"/>
        <w:numPr>
          <w:ilvl w:val="0"/>
          <w:numId w:val="108"/>
        </w:numPr>
      </w:pPr>
      <w:r>
        <w:t>Even</w:t>
      </w:r>
      <w:r w:rsidR="005D7E74" w:rsidRPr="001E3F90">
        <w:t xml:space="preserve"> when she gave him free time, he still wanted to work on Code Jumper. She </w:t>
      </w:r>
      <w:r w:rsidR="005D7E74">
        <w:t>was</w:t>
      </w:r>
      <w:r w:rsidR="005D7E74" w:rsidRPr="001E3F90">
        <w:t xml:space="preserve"> planning to send the kit home with him over the summer.</w:t>
      </w:r>
    </w:p>
    <w:p w14:paraId="21FA5F6A" w14:textId="77777777" w:rsidR="005D7E74" w:rsidRDefault="005D7E74" w:rsidP="0062471D">
      <w:pPr>
        <w:rPr>
          <w:rFonts w:eastAsiaTheme="minorHAnsi"/>
        </w:rPr>
      </w:pPr>
    </w:p>
    <w:p w14:paraId="1D2B28A5" w14:textId="77777777" w:rsidR="005D7E74" w:rsidRDefault="005D7E74" w:rsidP="0062471D">
      <w:pPr>
        <w:rPr>
          <w:rFonts w:eastAsiaTheme="minorHAnsi"/>
        </w:rPr>
      </w:pPr>
      <w:r>
        <w:rPr>
          <w:rFonts w:eastAsiaTheme="minorHAnsi"/>
        </w:rPr>
        <w:t>The final dollars from the William Wood Foundation grant were spent in 2020. The grant covered staff time in the development of Code Jumper™, as well as some of the initial cost of translation.</w:t>
      </w:r>
    </w:p>
    <w:p w14:paraId="1BC31231" w14:textId="77777777" w:rsidR="005D7E74" w:rsidRPr="00F16873" w:rsidRDefault="005D7E74" w:rsidP="0062471D">
      <w:pPr>
        <w:rPr>
          <w:rFonts w:eastAsiaTheme="minorHAnsi"/>
        </w:rPr>
      </w:pPr>
    </w:p>
    <w:p w14:paraId="53409847" w14:textId="77777777" w:rsidR="004A69A9" w:rsidRDefault="005D7E74" w:rsidP="0062471D">
      <w:pPr>
        <w:rPr>
          <w:rFonts w:eastAsiaTheme="minorHAnsi"/>
        </w:rPr>
      </w:pPr>
      <w:r>
        <w:rPr>
          <w:rFonts w:eastAsiaTheme="minorHAnsi"/>
        </w:rPr>
        <w:t>In January 2021, the Android</w:t>
      </w:r>
      <w:r w:rsidRPr="001300BD">
        <w:rPr>
          <w:rFonts w:eastAsiaTheme="minorHAnsi"/>
        </w:rPr>
        <w:t>™</w:t>
      </w:r>
      <w:r>
        <w:rPr>
          <w:rFonts w:eastAsiaTheme="minorHAnsi"/>
        </w:rPr>
        <w:t xml:space="preserve"> version of Code Jumper™ was released; this version supports most Android</w:t>
      </w:r>
      <w:r w:rsidRPr="001300BD">
        <w:rPr>
          <w:rFonts w:eastAsiaTheme="minorHAnsi"/>
        </w:rPr>
        <w:t>™</w:t>
      </w:r>
      <w:r>
        <w:rPr>
          <w:rFonts w:eastAsiaTheme="minorHAnsi"/>
        </w:rPr>
        <w:t xml:space="preserve"> devices, as well as select Chromebooks, the MATT Connect</w:t>
      </w:r>
      <w:r w:rsidRPr="001300BD">
        <w:rPr>
          <w:rFonts w:eastAsiaTheme="minorHAnsi"/>
        </w:rPr>
        <w:t>™</w:t>
      </w:r>
      <w:r>
        <w:rPr>
          <w:rFonts w:eastAsiaTheme="minorHAnsi"/>
        </w:rPr>
        <w:t xml:space="preserve"> and the BrailleNote</w:t>
      </w:r>
      <w:r w:rsidRPr="001300BD">
        <w:rPr>
          <w:rFonts w:eastAsiaTheme="minorHAnsi"/>
        </w:rPr>
        <w:t>™</w:t>
      </w:r>
      <w:r>
        <w:rPr>
          <w:rFonts w:eastAsiaTheme="minorHAnsi"/>
        </w:rPr>
        <w:t xml:space="preserve"> Touch.</w:t>
      </w:r>
    </w:p>
    <w:p w14:paraId="2C8B12E7" w14:textId="7C228476" w:rsidR="005D7E74" w:rsidRDefault="005D7E74" w:rsidP="0062471D">
      <w:pPr>
        <w:rPr>
          <w:rFonts w:eastAsiaTheme="minorHAnsi"/>
        </w:rPr>
      </w:pPr>
    </w:p>
    <w:p w14:paraId="6E60EC8D" w14:textId="77777777" w:rsidR="005D7E74" w:rsidRDefault="005D7E74" w:rsidP="0062471D">
      <w:pPr>
        <w:rPr>
          <w:rFonts w:eastAsiaTheme="minorHAnsi"/>
        </w:rPr>
      </w:pPr>
      <w:r>
        <w:rPr>
          <w:rFonts w:eastAsiaTheme="minorHAnsi"/>
        </w:rPr>
        <w:t>To support our international release, the first additional language of Canadian French was released in June 2021. Additional language translations for 2021-22 include German, Brazilian Portuguese, Latin American Spanish, European Spanish, and European French. Work is also continuing on fixing any issues that arise in either version of the software. Once these translations are complete, we will determine the next round of target countries.</w:t>
      </w:r>
    </w:p>
    <w:p w14:paraId="175FC5C0" w14:textId="77777777" w:rsidR="005D7E74" w:rsidRDefault="005D7E74" w:rsidP="0062471D">
      <w:pPr>
        <w:rPr>
          <w:rFonts w:eastAsiaTheme="minorHAnsi"/>
        </w:rPr>
      </w:pPr>
    </w:p>
    <w:p w14:paraId="50321936" w14:textId="6DFCE55C" w:rsidR="005D7E74" w:rsidRDefault="005D7E74" w:rsidP="006E7C59">
      <w:pPr>
        <w:keepNext/>
        <w:rPr>
          <w:rFonts w:eastAsiaTheme="minorHAnsi"/>
        </w:rPr>
      </w:pPr>
      <w:r>
        <w:rPr>
          <w:rFonts w:eastAsiaTheme="minorHAnsi"/>
        </w:rPr>
        <w:t xml:space="preserve">With the COVID pandemic and the move to virtual classrooms and non-traditional instruction, we decided to create some short activities to supplement the current curriculum. These activities will be packaged as a series of choose-your-activity puzzles and will be provided free of charge on the CodeJumper.com Website. The activities all </w:t>
      </w:r>
      <w:r>
        <w:rPr>
          <w:rFonts w:eastAsiaTheme="minorHAnsi"/>
        </w:rPr>
        <w:lastRenderedPageBreak/>
        <w:t>reinforce the Code Jumper™ lessons, but they are set up to be shorter in length and something a student could do on their own, with little, if any, intervention by the teacher or parent. Each puzzle has a unique sound set that will be downloadable. A total of eight activities will be developed. The activities are</w:t>
      </w:r>
      <w:r w:rsidR="000B5ADA">
        <w:rPr>
          <w:rFonts w:eastAsiaTheme="minorHAnsi"/>
        </w:rPr>
        <w:t xml:space="preserve"> listed below, with the corresponding lesson</w:t>
      </w:r>
      <w:r w:rsidR="0050410C">
        <w:rPr>
          <w:rFonts w:eastAsiaTheme="minorHAnsi"/>
        </w:rPr>
        <w:t xml:space="preserve"> topic</w:t>
      </w:r>
      <w:r w:rsidR="000B5ADA">
        <w:rPr>
          <w:rFonts w:eastAsiaTheme="minorHAnsi"/>
        </w:rPr>
        <w:t>s in parentheses.</w:t>
      </w:r>
    </w:p>
    <w:p w14:paraId="2CFE0AE1" w14:textId="33F63495" w:rsidR="005D7E74" w:rsidRDefault="00BF7232" w:rsidP="006E7C59">
      <w:pPr>
        <w:pStyle w:val="ListParagraph"/>
        <w:keepNext/>
        <w:numPr>
          <w:ilvl w:val="0"/>
          <w:numId w:val="118"/>
        </w:numPr>
        <w:rPr>
          <w:rFonts w:eastAsiaTheme="minorHAnsi"/>
        </w:rPr>
      </w:pPr>
      <w:r>
        <w:rPr>
          <w:rFonts w:eastAsiaTheme="minorHAnsi"/>
        </w:rPr>
        <w:t>Puzzle</w:t>
      </w:r>
      <w:r w:rsidRPr="00BB3846">
        <w:rPr>
          <w:rFonts w:eastAsiaTheme="minorHAnsi"/>
        </w:rPr>
        <w:t xml:space="preserve"> </w:t>
      </w:r>
      <w:r w:rsidR="000B5ADA">
        <w:rPr>
          <w:rFonts w:eastAsiaTheme="minorHAnsi"/>
        </w:rPr>
        <w:t xml:space="preserve">1: </w:t>
      </w:r>
      <w:r w:rsidR="005D7E74">
        <w:rPr>
          <w:rFonts w:eastAsiaTheme="minorHAnsi"/>
        </w:rPr>
        <w:t>Space Adventure</w:t>
      </w:r>
      <w:r w:rsidR="000B5ADA">
        <w:rPr>
          <w:rFonts w:eastAsiaTheme="minorHAnsi"/>
        </w:rPr>
        <w:t xml:space="preserve"> (i</w:t>
      </w:r>
      <w:r w:rsidR="005D7E74">
        <w:rPr>
          <w:rFonts w:eastAsiaTheme="minorHAnsi"/>
        </w:rPr>
        <w:t>ntroductory puzzle</w:t>
      </w:r>
      <w:r w:rsidR="0050410C">
        <w:rPr>
          <w:rFonts w:eastAsiaTheme="minorHAnsi"/>
        </w:rPr>
        <w:t>)</w:t>
      </w:r>
    </w:p>
    <w:p w14:paraId="28F4208C" w14:textId="0F9DD5BA" w:rsidR="005D7E74" w:rsidRDefault="00BF7232" w:rsidP="00850B14">
      <w:pPr>
        <w:pStyle w:val="ListParagraph"/>
        <w:numPr>
          <w:ilvl w:val="0"/>
          <w:numId w:val="118"/>
        </w:numPr>
        <w:rPr>
          <w:rFonts w:eastAsiaTheme="minorHAnsi"/>
        </w:rPr>
      </w:pPr>
      <w:r>
        <w:rPr>
          <w:rFonts w:eastAsiaTheme="minorHAnsi"/>
        </w:rPr>
        <w:t>Puzzle</w:t>
      </w:r>
      <w:r w:rsidRPr="00BB3846">
        <w:rPr>
          <w:rFonts w:eastAsiaTheme="minorHAnsi"/>
        </w:rPr>
        <w:t xml:space="preserve"> </w:t>
      </w:r>
      <w:r w:rsidR="000B5ADA">
        <w:rPr>
          <w:rFonts w:eastAsiaTheme="minorHAnsi"/>
        </w:rPr>
        <w:t xml:space="preserve">2: </w:t>
      </w:r>
      <w:r w:rsidR="005D7E74">
        <w:rPr>
          <w:rFonts w:eastAsiaTheme="minorHAnsi"/>
        </w:rPr>
        <w:t>CJ Gets a Job</w:t>
      </w:r>
      <w:r w:rsidR="000B5ADA">
        <w:rPr>
          <w:rFonts w:eastAsiaTheme="minorHAnsi"/>
        </w:rPr>
        <w:t xml:space="preserve"> - </w:t>
      </w:r>
      <w:r w:rsidR="005D7E74">
        <w:rPr>
          <w:rFonts w:eastAsiaTheme="minorHAnsi"/>
        </w:rPr>
        <w:t>Pizzeria</w:t>
      </w:r>
      <w:r w:rsidR="000B5ADA">
        <w:rPr>
          <w:rFonts w:eastAsiaTheme="minorHAnsi"/>
        </w:rPr>
        <w:t xml:space="preserve"> (s</w:t>
      </w:r>
      <w:r w:rsidR="005D7E74">
        <w:rPr>
          <w:rFonts w:eastAsiaTheme="minorHAnsi"/>
        </w:rPr>
        <w:t xml:space="preserve">election and </w:t>
      </w:r>
      <w:r w:rsidR="000B5ADA">
        <w:rPr>
          <w:rFonts w:eastAsiaTheme="minorHAnsi"/>
        </w:rPr>
        <w:t>a</w:t>
      </w:r>
      <w:r w:rsidR="005D7E74">
        <w:rPr>
          <w:rFonts w:eastAsiaTheme="minorHAnsi"/>
        </w:rPr>
        <w:t>lgorithms</w:t>
      </w:r>
      <w:r w:rsidR="000B5ADA">
        <w:rPr>
          <w:rFonts w:eastAsiaTheme="minorHAnsi"/>
        </w:rPr>
        <w:t>)</w:t>
      </w:r>
    </w:p>
    <w:p w14:paraId="38916749" w14:textId="08AA0BBB" w:rsidR="005D7E74" w:rsidRDefault="00BF7232" w:rsidP="00850B14">
      <w:pPr>
        <w:pStyle w:val="ListParagraph"/>
        <w:numPr>
          <w:ilvl w:val="0"/>
          <w:numId w:val="118"/>
        </w:numPr>
        <w:rPr>
          <w:rFonts w:eastAsiaTheme="minorHAnsi"/>
        </w:rPr>
      </w:pPr>
      <w:r>
        <w:rPr>
          <w:rFonts w:eastAsiaTheme="minorHAnsi"/>
        </w:rPr>
        <w:t>Puzzle</w:t>
      </w:r>
      <w:r w:rsidRPr="00BB3846">
        <w:rPr>
          <w:rFonts w:eastAsiaTheme="minorHAnsi"/>
        </w:rPr>
        <w:t xml:space="preserve"> </w:t>
      </w:r>
      <w:r w:rsidR="000B5ADA">
        <w:rPr>
          <w:rFonts w:eastAsiaTheme="minorHAnsi"/>
        </w:rPr>
        <w:t xml:space="preserve">3: </w:t>
      </w:r>
      <w:r w:rsidR="005D7E74">
        <w:rPr>
          <w:rFonts w:eastAsiaTheme="minorHAnsi"/>
        </w:rPr>
        <w:t>The Water Cycle</w:t>
      </w:r>
      <w:r w:rsidR="000B5ADA">
        <w:rPr>
          <w:rFonts w:eastAsiaTheme="minorHAnsi"/>
        </w:rPr>
        <w:t xml:space="preserve"> (l</w:t>
      </w:r>
      <w:r w:rsidR="005D7E74">
        <w:rPr>
          <w:rFonts w:eastAsiaTheme="minorHAnsi"/>
        </w:rPr>
        <w:t>oops</w:t>
      </w:r>
      <w:r w:rsidR="000B5ADA">
        <w:rPr>
          <w:rFonts w:eastAsiaTheme="minorHAnsi"/>
        </w:rPr>
        <w:t>)</w:t>
      </w:r>
    </w:p>
    <w:p w14:paraId="3D343FD9" w14:textId="3C6F9BD1" w:rsidR="005D7E74" w:rsidRDefault="00BF7232" w:rsidP="00850B14">
      <w:pPr>
        <w:pStyle w:val="ListParagraph"/>
        <w:numPr>
          <w:ilvl w:val="0"/>
          <w:numId w:val="118"/>
        </w:numPr>
        <w:rPr>
          <w:rFonts w:eastAsiaTheme="minorHAnsi"/>
        </w:rPr>
      </w:pPr>
      <w:r>
        <w:rPr>
          <w:rFonts w:eastAsiaTheme="minorHAnsi"/>
        </w:rPr>
        <w:t>Puzzle</w:t>
      </w:r>
      <w:r w:rsidRPr="00BB3846">
        <w:rPr>
          <w:rFonts w:eastAsiaTheme="minorHAnsi"/>
        </w:rPr>
        <w:t xml:space="preserve"> </w:t>
      </w:r>
      <w:r w:rsidR="000B5ADA">
        <w:rPr>
          <w:rFonts w:eastAsiaTheme="minorHAnsi"/>
        </w:rPr>
        <w:t xml:space="preserve">4: </w:t>
      </w:r>
      <w:r w:rsidR="005D7E74">
        <w:rPr>
          <w:rFonts w:eastAsiaTheme="minorHAnsi"/>
        </w:rPr>
        <w:t>Treasure Hunt</w:t>
      </w:r>
      <w:r w:rsidR="000B5ADA">
        <w:rPr>
          <w:rFonts w:eastAsiaTheme="minorHAnsi"/>
        </w:rPr>
        <w:t xml:space="preserve"> (s</w:t>
      </w:r>
      <w:r w:rsidR="005D7E74">
        <w:rPr>
          <w:rFonts w:eastAsiaTheme="minorHAnsi"/>
        </w:rPr>
        <w:t>equencing</w:t>
      </w:r>
      <w:r w:rsidR="000B5ADA">
        <w:rPr>
          <w:rFonts w:eastAsiaTheme="minorHAnsi"/>
        </w:rPr>
        <w:t>)</w:t>
      </w:r>
    </w:p>
    <w:p w14:paraId="188249FE" w14:textId="52C47B94" w:rsidR="005D7E74" w:rsidRDefault="00BF7232" w:rsidP="00850B14">
      <w:pPr>
        <w:pStyle w:val="ListParagraph"/>
        <w:numPr>
          <w:ilvl w:val="0"/>
          <w:numId w:val="118"/>
        </w:numPr>
        <w:rPr>
          <w:rFonts w:eastAsiaTheme="minorHAnsi"/>
        </w:rPr>
      </w:pPr>
      <w:r>
        <w:rPr>
          <w:rFonts w:eastAsiaTheme="minorHAnsi"/>
        </w:rPr>
        <w:t>Puzzle</w:t>
      </w:r>
      <w:r w:rsidRPr="00BB3846">
        <w:rPr>
          <w:rFonts w:eastAsiaTheme="minorHAnsi"/>
        </w:rPr>
        <w:t xml:space="preserve"> </w:t>
      </w:r>
      <w:r w:rsidR="000B5ADA">
        <w:rPr>
          <w:rFonts w:eastAsiaTheme="minorHAnsi"/>
        </w:rPr>
        <w:t>5:</w:t>
      </w:r>
      <w:r w:rsidR="0050410C">
        <w:rPr>
          <w:rFonts w:eastAsiaTheme="minorHAnsi"/>
        </w:rPr>
        <w:t xml:space="preserve"> </w:t>
      </w:r>
      <w:r w:rsidR="005D7E74">
        <w:rPr>
          <w:rFonts w:eastAsiaTheme="minorHAnsi"/>
        </w:rPr>
        <w:t>Figure Out the Rhyme</w:t>
      </w:r>
      <w:r w:rsidR="000B5ADA">
        <w:rPr>
          <w:rFonts w:eastAsiaTheme="minorHAnsi"/>
        </w:rPr>
        <w:t xml:space="preserve"> (d</w:t>
      </w:r>
      <w:r w:rsidR="005D7E74">
        <w:rPr>
          <w:rFonts w:eastAsiaTheme="minorHAnsi"/>
        </w:rPr>
        <w:t>ecomposition</w:t>
      </w:r>
      <w:r w:rsidR="000B5ADA">
        <w:rPr>
          <w:rFonts w:eastAsiaTheme="minorHAnsi"/>
        </w:rPr>
        <w:t>)</w:t>
      </w:r>
    </w:p>
    <w:p w14:paraId="595D46CD" w14:textId="7B42DB3C" w:rsidR="005D7E74" w:rsidRDefault="00BF7232" w:rsidP="00850B14">
      <w:pPr>
        <w:pStyle w:val="ListParagraph"/>
        <w:numPr>
          <w:ilvl w:val="0"/>
          <w:numId w:val="118"/>
        </w:numPr>
        <w:rPr>
          <w:rFonts w:eastAsiaTheme="minorHAnsi"/>
        </w:rPr>
      </w:pPr>
      <w:r>
        <w:rPr>
          <w:rFonts w:eastAsiaTheme="minorHAnsi"/>
        </w:rPr>
        <w:t>Puzzle</w:t>
      </w:r>
      <w:r w:rsidRPr="00BB3846">
        <w:rPr>
          <w:rFonts w:eastAsiaTheme="minorHAnsi"/>
        </w:rPr>
        <w:t xml:space="preserve"> </w:t>
      </w:r>
      <w:r w:rsidR="000B5ADA">
        <w:rPr>
          <w:rFonts w:eastAsiaTheme="minorHAnsi"/>
        </w:rPr>
        <w:t xml:space="preserve">6: </w:t>
      </w:r>
      <w:r w:rsidR="005D7E74">
        <w:rPr>
          <w:rFonts w:eastAsiaTheme="minorHAnsi"/>
        </w:rPr>
        <w:t>Space Shuttle Send-Off</w:t>
      </w:r>
      <w:r w:rsidR="000B5ADA">
        <w:rPr>
          <w:rFonts w:eastAsiaTheme="minorHAnsi"/>
        </w:rPr>
        <w:t xml:space="preserve"> (c</w:t>
      </w:r>
      <w:r w:rsidR="005D7E74">
        <w:rPr>
          <w:rFonts w:eastAsiaTheme="minorHAnsi"/>
        </w:rPr>
        <w:t>ounters</w:t>
      </w:r>
      <w:r w:rsidR="000B5ADA">
        <w:rPr>
          <w:rFonts w:eastAsiaTheme="minorHAnsi"/>
        </w:rPr>
        <w:t>)</w:t>
      </w:r>
    </w:p>
    <w:p w14:paraId="6A7202C8" w14:textId="08596852" w:rsidR="005D7E74" w:rsidRDefault="00BF7232" w:rsidP="00850B14">
      <w:pPr>
        <w:pStyle w:val="ListParagraph"/>
        <w:numPr>
          <w:ilvl w:val="0"/>
          <w:numId w:val="118"/>
        </w:numPr>
        <w:rPr>
          <w:rFonts w:eastAsiaTheme="minorHAnsi"/>
        </w:rPr>
      </w:pPr>
      <w:r>
        <w:rPr>
          <w:rFonts w:eastAsiaTheme="minorHAnsi"/>
        </w:rPr>
        <w:t>Puzzle</w:t>
      </w:r>
      <w:r w:rsidRPr="00BB3846">
        <w:rPr>
          <w:rFonts w:eastAsiaTheme="minorHAnsi"/>
        </w:rPr>
        <w:t xml:space="preserve"> </w:t>
      </w:r>
      <w:r w:rsidR="000B5ADA">
        <w:rPr>
          <w:rFonts w:eastAsiaTheme="minorHAnsi"/>
        </w:rPr>
        <w:t xml:space="preserve">7: </w:t>
      </w:r>
      <w:r w:rsidR="005D7E74">
        <w:rPr>
          <w:rFonts w:eastAsiaTheme="minorHAnsi"/>
        </w:rPr>
        <w:t>Day at the Amusement Park</w:t>
      </w:r>
      <w:r w:rsidR="000B5ADA">
        <w:rPr>
          <w:rFonts w:eastAsiaTheme="minorHAnsi"/>
        </w:rPr>
        <w:t xml:space="preserve"> (s</w:t>
      </w:r>
      <w:r w:rsidR="005D7E74">
        <w:rPr>
          <w:rFonts w:eastAsiaTheme="minorHAnsi"/>
        </w:rPr>
        <w:t>election</w:t>
      </w:r>
      <w:r w:rsidR="000B5ADA">
        <w:rPr>
          <w:rFonts w:eastAsiaTheme="minorHAnsi"/>
        </w:rPr>
        <w:t>)</w:t>
      </w:r>
    </w:p>
    <w:p w14:paraId="32E1AA78" w14:textId="476637FB" w:rsidR="005D7E74" w:rsidRPr="00F24A8E" w:rsidRDefault="00BF7232" w:rsidP="00850B14">
      <w:pPr>
        <w:pStyle w:val="ListParagraph"/>
        <w:numPr>
          <w:ilvl w:val="0"/>
          <w:numId w:val="118"/>
        </w:numPr>
        <w:rPr>
          <w:rFonts w:eastAsiaTheme="minorHAnsi"/>
        </w:rPr>
      </w:pPr>
      <w:r>
        <w:rPr>
          <w:rFonts w:eastAsiaTheme="minorHAnsi"/>
        </w:rPr>
        <w:t>Puzzle</w:t>
      </w:r>
      <w:r w:rsidRPr="00BB3846">
        <w:rPr>
          <w:rFonts w:eastAsiaTheme="minorHAnsi"/>
        </w:rPr>
        <w:t xml:space="preserve"> </w:t>
      </w:r>
      <w:r w:rsidR="000B5ADA">
        <w:rPr>
          <w:rFonts w:eastAsiaTheme="minorHAnsi"/>
        </w:rPr>
        <w:t xml:space="preserve">8: </w:t>
      </w:r>
      <w:r w:rsidR="005D7E74">
        <w:rPr>
          <w:rFonts w:eastAsiaTheme="minorHAnsi"/>
        </w:rPr>
        <w:t>Where Does CJ Go Next?</w:t>
      </w:r>
      <w:r w:rsidR="000B5ADA">
        <w:rPr>
          <w:rFonts w:eastAsiaTheme="minorHAnsi"/>
        </w:rPr>
        <w:t xml:space="preserve"> (s</w:t>
      </w:r>
      <w:r w:rsidR="005D7E74">
        <w:rPr>
          <w:rFonts w:eastAsiaTheme="minorHAnsi"/>
        </w:rPr>
        <w:t>election</w:t>
      </w:r>
      <w:r w:rsidR="000B5ADA">
        <w:rPr>
          <w:rFonts w:eastAsiaTheme="minorHAnsi"/>
        </w:rPr>
        <w:t>)</w:t>
      </w:r>
    </w:p>
    <w:p w14:paraId="16558215" w14:textId="77777777" w:rsidR="005D7E74" w:rsidRDefault="005D7E74" w:rsidP="0062471D">
      <w:pPr>
        <w:rPr>
          <w:rFonts w:eastAsiaTheme="minorHAnsi"/>
        </w:rPr>
      </w:pPr>
    </w:p>
    <w:p w14:paraId="696C13DA" w14:textId="36E428CA" w:rsidR="005D7E74" w:rsidRPr="001E3F90" w:rsidRDefault="005D7E74" w:rsidP="006E7C59">
      <w:pPr>
        <w:keepNext/>
        <w:rPr>
          <w:rFonts w:eastAsiaTheme="minorHAnsi"/>
        </w:rPr>
      </w:pPr>
      <w:r>
        <w:rPr>
          <w:rFonts w:eastAsiaTheme="minorHAnsi"/>
        </w:rPr>
        <w:t>Puzzle #2, “CJ Gets a Job,” focuses on sequences</w:t>
      </w:r>
      <w:r w:rsidR="006375CE">
        <w:rPr>
          <w:rFonts w:eastAsiaTheme="minorHAnsi"/>
        </w:rPr>
        <w:t xml:space="preserve"> and algorithms</w:t>
      </w:r>
      <w:r>
        <w:rPr>
          <w:rFonts w:eastAsiaTheme="minorHAnsi"/>
        </w:rPr>
        <w:t>. It was tested by several teachers, as well as by Cecily Morrison of Microsoft</w:t>
      </w:r>
      <w:r w:rsidR="008F49BD" w:rsidRPr="00453ED7">
        <w:rPr>
          <w:szCs w:val="20"/>
          <w:vertAlign w:val="superscript"/>
        </w:rPr>
        <w:t>®</w:t>
      </w:r>
      <w:r>
        <w:rPr>
          <w:rFonts w:eastAsiaTheme="minorHAnsi"/>
        </w:rPr>
        <w:t xml:space="preserve"> (the Code Jumper™ designer). All provided </w:t>
      </w:r>
      <w:r w:rsidRPr="001E3F90">
        <w:rPr>
          <w:rFonts w:eastAsiaTheme="minorHAnsi"/>
        </w:rPr>
        <w:t>positive feedback about this lesson</w:t>
      </w:r>
      <w:r>
        <w:rPr>
          <w:rFonts w:eastAsiaTheme="minorHAnsi"/>
        </w:rPr>
        <w:t>,</w:t>
      </w:r>
      <w:r w:rsidRPr="001E3F90">
        <w:rPr>
          <w:rFonts w:eastAsiaTheme="minorHAnsi"/>
        </w:rPr>
        <w:t xml:space="preserve"> including</w:t>
      </w:r>
      <w:r w:rsidR="0050410C">
        <w:rPr>
          <w:rFonts w:eastAsiaTheme="minorHAnsi"/>
        </w:rPr>
        <w:t xml:space="preserve"> the following</w:t>
      </w:r>
      <w:r w:rsidRPr="001E3F90">
        <w:rPr>
          <w:rFonts w:eastAsiaTheme="minorHAnsi"/>
        </w:rPr>
        <w:t>:</w:t>
      </w:r>
    </w:p>
    <w:p w14:paraId="7242832F" w14:textId="602CC861" w:rsidR="005D7E74" w:rsidRPr="00F16873" w:rsidRDefault="005D7E74" w:rsidP="00850B14">
      <w:pPr>
        <w:numPr>
          <w:ilvl w:val="0"/>
          <w:numId w:val="111"/>
        </w:numPr>
        <w:rPr>
          <w:rFonts w:eastAsiaTheme="minorHAnsi"/>
        </w:rPr>
      </w:pPr>
      <w:r w:rsidRPr="00F16873">
        <w:rPr>
          <w:rFonts w:eastAsiaTheme="minorHAnsi"/>
        </w:rPr>
        <w:t xml:space="preserve">“This is fantastic! I love that ’following’ the pizza strand is the way to eat it. I also like the cross curricular element.” </w:t>
      </w:r>
      <w:r>
        <w:rPr>
          <w:rFonts w:eastAsiaTheme="minorHAnsi"/>
        </w:rPr>
        <w:t>(</w:t>
      </w:r>
      <w:r w:rsidRPr="00F16873">
        <w:rPr>
          <w:rFonts w:eastAsiaTheme="minorHAnsi"/>
        </w:rPr>
        <w:t>Cecily Morrison</w:t>
      </w:r>
      <w:r w:rsidRPr="001E3F90">
        <w:rPr>
          <w:rFonts w:eastAsiaTheme="minorHAnsi"/>
        </w:rPr>
        <w:t>, Microsoft</w:t>
      </w:r>
      <w:r w:rsidR="008F49BD" w:rsidRPr="00453ED7">
        <w:rPr>
          <w:szCs w:val="20"/>
          <w:vertAlign w:val="superscript"/>
        </w:rPr>
        <w:t>®</w:t>
      </w:r>
      <w:r>
        <w:rPr>
          <w:rFonts w:eastAsiaTheme="minorHAnsi"/>
        </w:rPr>
        <w:t>)</w:t>
      </w:r>
    </w:p>
    <w:p w14:paraId="7CAF9EFA" w14:textId="77777777" w:rsidR="005D7E74" w:rsidRPr="00F16873" w:rsidRDefault="005D7E74" w:rsidP="00850B14">
      <w:pPr>
        <w:numPr>
          <w:ilvl w:val="0"/>
          <w:numId w:val="111"/>
        </w:numPr>
        <w:rPr>
          <w:rFonts w:eastAsiaTheme="minorHAnsi"/>
        </w:rPr>
      </w:pPr>
      <w:r w:rsidRPr="00F16873">
        <w:rPr>
          <w:rFonts w:eastAsiaTheme="minorHAnsi"/>
        </w:rPr>
        <w:t xml:space="preserve">“Besides just having fun, I see many applicable math lessons including determining number of sample sets.” </w:t>
      </w:r>
      <w:r>
        <w:rPr>
          <w:rFonts w:eastAsiaTheme="minorHAnsi"/>
        </w:rPr>
        <w:t>(</w:t>
      </w:r>
      <w:r w:rsidRPr="00F16873">
        <w:rPr>
          <w:rFonts w:eastAsiaTheme="minorHAnsi"/>
        </w:rPr>
        <w:t>Shelly M</w:t>
      </w:r>
      <w:r w:rsidRPr="001E3F90">
        <w:rPr>
          <w:rFonts w:eastAsiaTheme="minorHAnsi"/>
        </w:rPr>
        <w:t>., TVI</w:t>
      </w:r>
      <w:r>
        <w:rPr>
          <w:rFonts w:eastAsiaTheme="minorHAnsi"/>
        </w:rPr>
        <w:t>)</w:t>
      </w:r>
    </w:p>
    <w:p w14:paraId="7872D53A" w14:textId="77777777" w:rsidR="005D7E74" w:rsidRPr="00F16873" w:rsidRDefault="005D7E74" w:rsidP="00850B14">
      <w:pPr>
        <w:numPr>
          <w:ilvl w:val="0"/>
          <w:numId w:val="111"/>
        </w:numPr>
        <w:rPr>
          <w:rFonts w:eastAsiaTheme="minorHAnsi"/>
        </w:rPr>
      </w:pPr>
      <w:r w:rsidRPr="00F16873">
        <w:rPr>
          <w:rFonts w:eastAsiaTheme="minorHAnsi"/>
        </w:rPr>
        <w:t xml:space="preserve">“I like how it uses basic math, but allows the students to do what he or she wants.” </w:t>
      </w:r>
      <w:r>
        <w:rPr>
          <w:rFonts w:eastAsiaTheme="minorHAnsi"/>
        </w:rPr>
        <w:t>(</w:t>
      </w:r>
      <w:r w:rsidRPr="00F16873">
        <w:rPr>
          <w:rFonts w:eastAsiaTheme="minorHAnsi"/>
        </w:rPr>
        <w:t>Amanda R</w:t>
      </w:r>
      <w:r>
        <w:rPr>
          <w:rFonts w:eastAsiaTheme="minorHAnsi"/>
        </w:rPr>
        <w:t>.</w:t>
      </w:r>
      <w:r w:rsidRPr="001E3F90">
        <w:rPr>
          <w:rFonts w:eastAsiaTheme="minorHAnsi"/>
        </w:rPr>
        <w:t xml:space="preserve">, </w:t>
      </w:r>
      <w:r>
        <w:rPr>
          <w:rFonts w:eastAsiaTheme="minorHAnsi"/>
        </w:rPr>
        <w:t>h</w:t>
      </w:r>
      <w:r w:rsidRPr="001E3F90">
        <w:rPr>
          <w:rFonts w:eastAsiaTheme="minorHAnsi"/>
        </w:rPr>
        <w:t>ome</w:t>
      </w:r>
      <w:r>
        <w:rPr>
          <w:rFonts w:eastAsiaTheme="minorHAnsi"/>
        </w:rPr>
        <w:t>-s</w:t>
      </w:r>
      <w:r w:rsidRPr="001E3F90">
        <w:rPr>
          <w:rFonts w:eastAsiaTheme="minorHAnsi"/>
        </w:rPr>
        <w:t xml:space="preserve">chool </w:t>
      </w:r>
      <w:r>
        <w:rPr>
          <w:rFonts w:eastAsiaTheme="minorHAnsi"/>
        </w:rPr>
        <w:t>p</w:t>
      </w:r>
      <w:r w:rsidRPr="001E3F90">
        <w:rPr>
          <w:rFonts w:eastAsiaTheme="minorHAnsi"/>
        </w:rPr>
        <w:t>arent</w:t>
      </w:r>
      <w:r>
        <w:rPr>
          <w:rFonts w:eastAsiaTheme="minorHAnsi"/>
        </w:rPr>
        <w:t>)</w:t>
      </w:r>
    </w:p>
    <w:p w14:paraId="686B0E60" w14:textId="77777777" w:rsidR="005D7E74" w:rsidRDefault="005D7E74" w:rsidP="0062471D">
      <w:pPr>
        <w:rPr>
          <w:rFonts w:eastAsiaTheme="minorHAnsi"/>
        </w:rPr>
      </w:pPr>
    </w:p>
    <w:p w14:paraId="6E135FE6" w14:textId="77777777" w:rsidR="005D7E74" w:rsidRDefault="005D7E74" w:rsidP="0062471D">
      <w:pPr>
        <w:rPr>
          <w:rFonts w:eastAsiaTheme="minorHAnsi"/>
        </w:rPr>
      </w:pPr>
      <w:r>
        <w:rPr>
          <w:rFonts w:eastAsiaTheme="minorHAnsi"/>
        </w:rPr>
        <w:t>Based on this positive feedback, we are beginning work on the rest of the puzzles and hope to have them ready to introduce to teachers and students in Q4 of calendar year 2021.</w:t>
      </w:r>
    </w:p>
    <w:p w14:paraId="7852F163" w14:textId="77777777" w:rsidR="005D7E74" w:rsidRPr="00EE50D6" w:rsidRDefault="005D7E74" w:rsidP="0062471D">
      <w:pPr>
        <w:rPr>
          <w:rFonts w:eastAsiaTheme="minorHAnsi"/>
        </w:rPr>
      </w:pPr>
    </w:p>
    <w:p w14:paraId="21036677" w14:textId="77777777" w:rsidR="005D7E74" w:rsidRPr="00B927C2" w:rsidRDefault="005D7E74" w:rsidP="006E7C59">
      <w:pPr>
        <w:pStyle w:val="Heading5"/>
      </w:pPr>
      <w:r w:rsidRPr="00B927C2">
        <w:t>Work planned for FY 2022</w:t>
      </w:r>
    </w:p>
    <w:p w14:paraId="1A7EB4AE" w14:textId="77777777" w:rsidR="005D7E74" w:rsidRDefault="005D7E74" w:rsidP="006E7C59">
      <w:pPr>
        <w:keepNext/>
        <w:rPr>
          <w:rFonts w:eastAsiaTheme="minorHAnsi"/>
        </w:rPr>
      </w:pPr>
      <w:r>
        <w:rPr>
          <w:rFonts w:eastAsiaTheme="minorHAnsi"/>
        </w:rPr>
        <w:t>Work has begun on adding an iOS version of Code Jumper™ and should be completed in 2022. Due to differences in Bluetooth</w:t>
      </w:r>
      <w:r w:rsidRPr="00F531F8">
        <w:rPr>
          <w:rFonts w:eastAsiaTheme="minorHAnsi"/>
          <w:vertAlign w:val="superscript"/>
        </w:rPr>
        <w:t>®</w:t>
      </w:r>
      <w:r>
        <w:rPr>
          <w:rFonts w:eastAsiaTheme="minorHAnsi"/>
        </w:rPr>
        <w:t xml:space="preserve"> support in iOS, a small hardware Bluetooth</w:t>
      </w:r>
      <w:r w:rsidRPr="00F663E4">
        <w:rPr>
          <w:rFonts w:eastAsiaTheme="minorHAnsi"/>
          <w:vertAlign w:val="superscript"/>
        </w:rPr>
        <w:t>®</w:t>
      </w:r>
      <w:r>
        <w:rPr>
          <w:rFonts w:eastAsiaTheme="minorHAnsi"/>
        </w:rPr>
        <w:t xml:space="preserve"> connector will be used to connect the Code Jumper™ app to the iOS device.</w:t>
      </w:r>
      <w:r w:rsidRPr="00E701CF">
        <w:rPr>
          <w:rFonts w:eastAsiaTheme="minorHAnsi"/>
        </w:rPr>
        <w:t xml:space="preserve"> </w:t>
      </w:r>
      <w:r w:rsidRPr="00E0638B">
        <w:rPr>
          <w:rFonts w:eastAsiaTheme="minorHAnsi"/>
        </w:rPr>
        <w:t>APH staff and consultants will continue to present or exhibit Code Jumper™ at national and international conference</w:t>
      </w:r>
      <w:r>
        <w:rPr>
          <w:rFonts w:eastAsiaTheme="minorHAnsi"/>
        </w:rPr>
        <w:t>s, both in person and virtually.</w:t>
      </w:r>
    </w:p>
    <w:p w14:paraId="09E63BB3" w14:textId="77777777" w:rsidR="005D7E74" w:rsidRDefault="005D7E74" w:rsidP="0062471D">
      <w:pPr>
        <w:rPr>
          <w:rFonts w:eastAsiaTheme="minorHAnsi"/>
        </w:rPr>
      </w:pPr>
    </w:p>
    <w:p w14:paraId="608CF640" w14:textId="03C70F2D" w:rsidR="005D7E74" w:rsidRDefault="005D7E74" w:rsidP="0062471D">
      <w:pPr>
        <w:rPr>
          <w:rFonts w:eastAsiaTheme="minorHAnsi"/>
        </w:rPr>
      </w:pPr>
      <w:r>
        <w:rPr>
          <w:rFonts w:eastAsiaTheme="minorHAnsi"/>
        </w:rPr>
        <w:t>In addition, as classrooms return to more regular in-school instruction and the number of Code Jumper™ kits in use grows, we will obtain feedback from teachers on the current curriculum and any changes or edits that may need to be made.</w:t>
      </w:r>
    </w:p>
    <w:p w14:paraId="5D2FAB5D" w14:textId="77777777" w:rsidR="00EA25AC" w:rsidRDefault="00EA25AC" w:rsidP="0062471D">
      <w:bookmarkStart w:id="115" w:name="_Toc52780022"/>
      <w:r>
        <w:br w:type="page"/>
      </w:r>
    </w:p>
    <w:p w14:paraId="6255E646" w14:textId="77777777" w:rsidR="00EA25AC" w:rsidRPr="00EA25AC" w:rsidRDefault="00EA25AC" w:rsidP="0062471D"/>
    <w:p w14:paraId="033B2163" w14:textId="08CE0301" w:rsidR="00A04648" w:rsidRPr="00EF240F" w:rsidRDefault="00006416" w:rsidP="0062471D">
      <w:pPr>
        <w:pStyle w:val="Heading1"/>
      </w:pPr>
      <w:bookmarkStart w:id="116" w:name="_Toc84507580"/>
      <w:r w:rsidRPr="001E2233">
        <w:t>EARLY CHILDHOOD</w:t>
      </w:r>
      <w:bookmarkEnd w:id="115"/>
      <w:bookmarkEnd w:id="116"/>
    </w:p>
    <w:p w14:paraId="0E7C7D3A" w14:textId="77777777" w:rsidR="00A8503D" w:rsidRPr="00760116" w:rsidRDefault="00A04648" w:rsidP="006A3A9D">
      <w:pPr>
        <w:pStyle w:val="Heading4"/>
        <w:rPr>
          <w:highlight w:val="yellow"/>
        </w:rPr>
      </w:pPr>
      <w:r w:rsidRPr="00760116">
        <w:rPr>
          <w:highlight w:val="yellow"/>
        </w:rPr>
        <w:br w:type="page"/>
      </w:r>
      <w:bookmarkStart w:id="117" w:name="_Toc303163670"/>
    </w:p>
    <w:p w14:paraId="6BE153E1" w14:textId="77777777" w:rsidR="00CC5612" w:rsidRPr="00E46F86" w:rsidRDefault="00CC5612" w:rsidP="006A3A9D">
      <w:pPr>
        <w:pStyle w:val="Heading4"/>
      </w:pPr>
      <w:bookmarkStart w:id="118" w:name="_Toc52780024"/>
      <w:bookmarkStart w:id="119" w:name="_Toc84507581"/>
      <w:r w:rsidRPr="00E46F86">
        <w:lastRenderedPageBreak/>
        <w:t>Animal Recipes</w:t>
      </w:r>
      <w:bookmarkEnd w:id="119"/>
    </w:p>
    <w:p w14:paraId="3E5BCEAE" w14:textId="792D91B0" w:rsidR="00CC5612" w:rsidRPr="00E46F86" w:rsidRDefault="00975CE8" w:rsidP="006E7C59">
      <w:pPr>
        <w:keepNext/>
        <w:jc w:val="center"/>
      </w:pPr>
      <w:r>
        <w:t>(Continued)</w:t>
      </w:r>
    </w:p>
    <w:p w14:paraId="6314D16F" w14:textId="77777777" w:rsidR="00CC5612" w:rsidRPr="00E46F86" w:rsidRDefault="00CC5612" w:rsidP="006E7C59">
      <w:pPr>
        <w:keepNext/>
      </w:pPr>
    </w:p>
    <w:p w14:paraId="30B38291" w14:textId="77777777" w:rsidR="00CC5612" w:rsidRPr="00E46F86" w:rsidRDefault="00CC5612" w:rsidP="006E7C59">
      <w:pPr>
        <w:pStyle w:val="Heading5"/>
      </w:pPr>
      <w:r w:rsidRPr="00E46F86">
        <w:t>Purpose</w:t>
      </w:r>
    </w:p>
    <w:p w14:paraId="71A4B616" w14:textId="77777777" w:rsidR="00CC5612" w:rsidRPr="00E46F86" w:rsidRDefault="00CC5612" w:rsidP="006E7C59">
      <w:pPr>
        <w:keepNext/>
      </w:pPr>
      <w:r w:rsidRPr="00E46F86">
        <w:t>To teach and reinforce a young child</w:t>
      </w:r>
      <w:r>
        <w:t>’</w:t>
      </w:r>
      <w:r w:rsidRPr="00E46F86">
        <w:t>s understanding of the salient features of animals</w:t>
      </w:r>
      <w:r>
        <w:t>, with a</w:t>
      </w:r>
      <w:r w:rsidRPr="00E46F86">
        <w:t xml:space="preserve">nimal </w:t>
      </w:r>
      <w:r>
        <w:t>“</w:t>
      </w:r>
      <w:r w:rsidRPr="00E46F86">
        <w:t>recipes</w:t>
      </w:r>
      <w:r>
        <w:t>”</w:t>
      </w:r>
      <w:r w:rsidRPr="00E46F86">
        <w:t xml:space="preserve"> </w:t>
      </w:r>
      <w:r>
        <w:t>and</w:t>
      </w:r>
      <w:r w:rsidRPr="00E46F86">
        <w:t xml:space="preserve"> key </w:t>
      </w:r>
      <w:r>
        <w:t>“</w:t>
      </w:r>
      <w:r w:rsidRPr="00E46F86">
        <w:t>ingredients</w:t>
      </w:r>
      <w:r>
        <w:t>”</w:t>
      </w:r>
      <w:r w:rsidRPr="00E46F86">
        <w:t xml:space="preserve"> that make each animal unique</w:t>
      </w:r>
    </w:p>
    <w:p w14:paraId="56EA59C9" w14:textId="77777777" w:rsidR="00CC5612" w:rsidRPr="00E46F86" w:rsidRDefault="00CC5612" w:rsidP="0062471D"/>
    <w:p w14:paraId="77834E28" w14:textId="77777777" w:rsidR="00CC5612" w:rsidRPr="00E46F86" w:rsidRDefault="00CC5612" w:rsidP="0062471D">
      <w:pPr>
        <w:pStyle w:val="Heading5"/>
      </w:pPr>
      <w:r w:rsidRPr="00E46F86">
        <w:t>Project Staff</w:t>
      </w:r>
    </w:p>
    <w:p w14:paraId="035A4215" w14:textId="77777777" w:rsidR="00CC5612" w:rsidRPr="00E46F86" w:rsidRDefault="00CC5612" w:rsidP="006E7C59">
      <w:pPr>
        <w:keepNext/>
      </w:pPr>
      <w:r w:rsidRPr="00E46F86">
        <w:t>Susan Sullivan, CVI Product Manager</w:t>
      </w:r>
    </w:p>
    <w:p w14:paraId="38A5C252" w14:textId="77777777" w:rsidR="00CC5612" w:rsidRPr="00E46F86" w:rsidRDefault="00CC5612" w:rsidP="0062471D">
      <w:r w:rsidRPr="00E46F86">
        <w:t>Dawn Wilkinson, Early Childhood Product Manager</w:t>
      </w:r>
    </w:p>
    <w:p w14:paraId="4A1CA173" w14:textId="77777777" w:rsidR="00CC5612" w:rsidRPr="00E46F86" w:rsidRDefault="00CC5612" w:rsidP="0062471D">
      <w:r w:rsidRPr="00E46F86">
        <w:t>Donna McClure-Rogers, Early Childhood Product Manager</w:t>
      </w:r>
    </w:p>
    <w:p w14:paraId="476A9490" w14:textId="77777777" w:rsidR="00CC5612" w:rsidRPr="00E46F86" w:rsidRDefault="00CC5612" w:rsidP="0062471D">
      <w:r w:rsidRPr="00E46F86">
        <w:t>Kelly Kennedy Mimms, Product Specialist</w:t>
      </w:r>
    </w:p>
    <w:p w14:paraId="5ED245B5" w14:textId="77777777" w:rsidR="00CC5612" w:rsidRPr="00E46F86" w:rsidRDefault="00CC5612" w:rsidP="0062471D">
      <w:r w:rsidRPr="00E46F86">
        <w:t>Leasha Twyman, Product Specialist</w:t>
      </w:r>
    </w:p>
    <w:p w14:paraId="43C91216" w14:textId="77777777" w:rsidR="00CC5612" w:rsidRPr="00E46F86" w:rsidRDefault="00CC5612" w:rsidP="0062471D">
      <w:r w:rsidRPr="00E46F86">
        <w:t>Frank Hayden, Director of Technical &amp; Manufacturing Research</w:t>
      </w:r>
    </w:p>
    <w:p w14:paraId="13C7ADF6" w14:textId="77777777" w:rsidR="00CC5612" w:rsidRPr="00E46F86" w:rsidRDefault="00CC5612" w:rsidP="0062471D">
      <w:r w:rsidRPr="00E46F86">
        <w:t>Andrew Moulton, Manager of Technical &amp; Manufacturing Research</w:t>
      </w:r>
    </w:p>
    <w:p w14:paraId="6E697348" w14:textId="77777777" w:rsidR="00CC5612" w:rsidRPr="00E46F86" w:rsidRDefault="00CC5612" w:rsidP="0062471D">
      <w:r w:rsidRPr="00E46F86">
        <w:t>Adam Clark, Manufacturing Specialist</w:t>
      </w:r>
    </w:p>
    <w:p w14:paraId="5E7884D8" w14:textId="77777777" w:rsidR="00CC5612" w:rsidRPr="00E46F86" w:rsidRDefault="00CC5612" w:rsidP="0062471D">
      <w:r w:rsidRPr="00E46F86">
        <w:t>Anthony D. Jones, Art Production/Design Manager</w:t>
      </w:r>
    </w:p>
    <w:p w14:paraId="508D3DB1" w14:textId="77777777" w:rsidR="00CC5612" w:rsidRPr="00E46F86" w:rsidRDefault="00CC5612" w:rsidP="0062471D">
      <w:r w:rsidRPr="00E46F86">
        <w:t>Matt Poppe, Graphic Designer</w:t>
      </w:r>
    </w:p>
    <w:p w14:paraId="5584865E" w14:textId="77777777" w:rsidR="00CC5612" w:rsidRPr="00E46F86" w:rsidRDefault="00CC5612" w:rsidP="0062471D">
      <w:r w:rsidRPr="00E46F86">
        <w:t>Katherine Corcoran, Model/Pattern Maker</w:t>
      </w:r>
    </w:p>
    <w:p w14:paraId="5823A089" w14:textId="77777777" w:rsidR="00CC5612" w:rsidRPr="00E46F86" w:rsidRDefault="00CC5612" w:rsidP="0062471D">
      <w:r w:rsidRPr="00E46F86">
        <w:t>INgrid Design, Graphic Design</w:t>
      </w:r>
    </w:p>
    <w:p w14:paraId="69D2802F" w14:textId="77777777" w:rsidR="00CC5612" w:rsidRPr="00E46F86" w:rsidRDefault="00CC5612" w:rsidP="0062471D">
      <w:r w:rsidRPr="00E46F86">
        <w:t>Ricky Irvine, Graphic Designer</w:t>
      </w:r>
    </w:p>
    <w:p w14:paraId="4B8C71CD" w14:textId="77777777" w:rsidR="00CC5612" w:rsidRPr="00E46F86" w:rsidRDefault="00CC5612" w:rsidP="0062471D"/>
    <w:p w14:paraId="65F6A06F" w14:textId="77777777" w:rsidR="00CC5612" w:rsidRPr="00E46F86" w:rsidRDefault="00CC5612" w:rsidP="0062471D">
      <w:pPr>
        <w:pStyle w:val="Heading5"/>
      </w:pPr>
      <w:r w:rsidRPr="00E46F86">
        <w:t>Product Description</w:t>
      </w:r>
    </w:p>
    <w:p w14:paraId="4175AFCB" w14:textId="77777777" w:rsidR="00CC5612" w:rsidRDefault="00CC5612" w:rsidP="006E7C59">
      <w:pPr>
        <w:keepNext/>
      </w:pPr>
      <w:r w:rsidRPr="00E46F86">
        <w:t>The Animal Recipe farm set will include seven animals: horse, cow, goat, pig, sheep, rooster, and goose. One of the main objectives of this kit is to allow young children to make the connection between the 3D manipulatives and the visual/tactile representations. In order to accomplish this concrete</w:t>
      </w:r>
      <w:r>
        <w:t>-</w:t>
      </w:r>
      <w:r w:rsidRPr="00E46F86">
        <w:t>to</w:t>
      </w:r>
      <w:r>
        <w:t>-</w:t>
      </w:r>
      <w:r w:rsidRPr="00E46F86">
        <w:t>abstract thinking, the foundational components of the kit begin with seven 3D jumbo farm animal figures. Each animal in the set will have a colored Mini-Lite Box print underlay representing the animal</w:t>
      </w:r>
      <w:r>
        <w:t>’</w:t>
      </w:r>
      <w:r w:rsidRPr="00E46F86">
        <w:t>s side profile with a corresponding Mini-Lite Box clear tactile side profile overlay that can be associated with the animal figure. A set of clear puzzle pieces (eyes, ears, nose/snout)</w:t>
      </w:r>
      <w:r>
        <w:t xml:space="preserve"> </w:t>
      </w:r>
      <w:r w:rsidRPr="00E46F86">
        <w:t>can then be used to create the image displayed on the colored Mini-Lite Box underlay and matching clear tactile overlay depicting the animal</w:t>
      </w:r>
      <w:r>
        <w:t>’</w:t>
      </w:r>
      <w:r w:rsidRPr="00E46F86">
        <w:t>s face.</w:t>
      </w:r>
    </w:p>
    <w:p w14:paraId="5AE5E70C" w14:textId="77777777" w:rsidR="00CC5612" w:rsidRPr="00E46F86" w:rsidRDefault="00CC5612" w:rsidP="0062471D"/>
    <w:p w14:paraId="40DD8B34" w14:textId="77777777" w:rsidR="00CC5612" w:rsidRPr="00E46F86" w:rsidRDefault="00CC5612" w:rsidP="0062471D">
      <w:pPr>
        <w:pStyle w:val="Heading5"/>
      </w:pPr>
      <w:r w:rsidRPr="00E46F86">
        <w:t>Background</w:t>
      </w:r>
    </w:p>
    <w:p w14:paraId="0E322D8C" w14:textId="77777777" w:rsidR="00CC5612" w:rsidRPr="00E46F86" w:rsidRDefault="00CC5612" w:rsidP="006E7C59">
      <w:pPr>
        <w:keepNext/>
      </w:pPr>
      <w:r>
        <w:t>Product Manager</w:t>
      </w:r>
      <w:r w:rsidRPr="00E46F86">
        <w:t>s Susan Sullivan and Dawn Wilkinson submitted Animal Recipes in October 2016. It moved through the Product Evaluation Team in November 2016 and through the Product Advisory and Review Committee in December 2016. A brainstorming Product Development Committee meeting was held in April 2017</w:t>
      </w:r>
      <w:r>
        <w:t>,</w:t>
      </w:r>
      <w:r w:rsidRPr="00E46F86">
        <w:t xml:space="preserve"> establishing the team and projected dates for development. Prototypes were created and mailed to field testers in April 2018. Reviewers worked with the prototypes through June 2018 and then completed a survey of related questions. Requested changes included the following:</w:t>
      </w:r>
      <w:r>
        <w:t xml:space="preserve"> The</w:t>
      </w:r>
      <w:r w:rsidRPr="00E46F86">
        <w:t xml:space="preserve"> goose puzzle piece should match the shape of the face overlay/underlay, the pig should be a truer pink color, the tactile face overlays should </w:t>
      </w:r>
      <w:r w:rsidRPr="00E46F86">
        <w:lastRenderedPageBreak/>
        <w:t xml:space="preserve">be the same size as all other overlays, and the top and bottom of puzzle pieces </w:t>
      </w:r>
      <w:r>
        <w:t xml:space="preserve">should </w:t>
      </w:r>
      <w:r w:rsidRPr="00E46F86">
        <w:t>feel different for easier tactile identification.</w:t>
      </w:r>
    </w:p>
    <w:p w14:paraId="360A1DAA" w14:textId="77777777" w:rsidR="00CC5612" w:rsidRPr="00E46F86" w:rsidRDefault="00CC5612" w:rsidP="0062471D"/>
    <w:p w14:paraId="3D20D960" w14:textId="77777777" w:rsidR="00CC5612" w:rsidRPr="00E46F86" w:rsidRDefault="00CC5612" w:rsidP="0062471D">
      <w:r w:rsidRPr="00E46F86">
        <w:t xml:space="preserve">The Gate </w:t>
      </w:r>
      <w:r>
        <w:t>4: Modifications</w:t>
      </w:r>
      <w:r w:rsidRPr="00E46F86">
        <w:t xml:space="preserve"> meeting was held in July 2018</w:t>
      </w:r>
      <w:r>
        <w:t>,</w:t>
      </w:r>
      <w:r w:rsidRPr="00E46F86">
        <w:t xml:space="preserve"> where all members agreed to changes</w:t>
      </w:r>
      <w:r>
        <w:t>;</w:t>
      </w:r>
      <w:r w:rsidRPr="00E46F86">
        <w:t xml:space="preserve"> a new Idea Scoring Matrix</w:t>
      </w:r>
      <w:r>
        <w:t xml:space="preserve"> was completed</w:t>
      </w:r>
      <w:r w:rsidRPr="00E46F86">
        <w:t>, assigning number 68 to the product.</w:t>
      </w:r>
    </w:p>
    <w:p w14:paraId="304010D1" w14:textId="77777777" w:rsidR="00CC5612" w:rsidRPr="00E46F86" w:rsidRDefault="00CC5612" w:rsidP="0062471D"/>
    <w:p w14:paraId="24D1ECB5" w14:textId="77777777" w:rsidR="00CC5612" w:rsidRPr="00E46F86" w:rsidRDefault="00CC5612" w:rsidP="006E7C59">
      <w:pPr>
        <w:pStyle w:val="Heading5"/>
      </w:pPr>
      <w:r w:rsidRPr="00E46F86">
        <w:t>Relevance</w:t>
      </w:r>
    </w:p>
    <w:p w14:paraId="247299DF" w14:textId="77777777" w:rsidR="00CC5612" w:rsidRPr="00E46F86" w:rsidRDefault="00CC5612" w:rsidP="006E7C59">
      <w:pPr>
        <w:keepNext/>
      </w:pPr>
      <w:r w:rsidRPr="00E46F86">
        <w:t>Early childhood learning standards in the area of science require that young children be able to observe, investigate, describe, and categorize living things, as well as identify, describe, and compare the physical properties of objects. Language arts benchmarks include describing familiar places, people, and things</w:t>
      </w:r>
      <w:r>
        <w:t>,</w:t>
      </w:r>
      <w:r w:rsidRPr="00E46F86">
        <w:t xml:space="preserve"> combined with the ability to provide additional detail. Young children with visual impairment, including cerebral/cortical visual impairment, may not be able to discriminate one animal from another without specific instruction in what makes them similar and what makes them different.</w:t>
      </w:r>
    </w:p>
    <w:p w14:paraId="5B85C9BD" w14:textId="77777777" w:rsidR="00CC5612" w:rsidRPr="00E46F86" w:rsidRDefault="00CC5612" w:rsidP="0062471D"/>
    <w:p w14:paraId="36994DAC" w14:textId="77777777" w:rsidR="00CC5612" w:rsidRDefault="00CC5612" w:rsidP="0062471D">
      <w:r w:rsidRPr="00E46F86">
        <w:t xml:space="preserve">Providing children with the </w:t>
      </w:r>
      <w:r>
        <w:t>“</w:t>
      </w:r>
      <w:r w:rsidRPr="00E46F86">
        <w:t>ingredients</w:t>
      </w:r>
      <w:r>
        <w:t>”</w:t>
      </w:r>
      <w:r w:rsidRPr="00E46F86">
        <w:t xml:space="preserve"> for each animal, paired with the opportunity to build that animal, will foster a multi-sensory understanding. Three-dimensional models will promote the transfer of understanding to tactile representations of the animals.</w:t>
      </w:r>
    </w:p>
    <w:p w14:paraId="32459C8C" w14:textId="77777777" w:rsidR="00CC5612" w:rsidRPr="00E46F86" w:rsidRDefault="00CC5612" w:rsidP="0062471D"/>
    <w:p w14:paraId="33937144" w14:textId="77777777" w:rsidR="00CC5612" w:rsidRPr="00E46F86" w:rsidRDefault="00CC5612" w:rsidP="0062471D">
      <w:pPr>
        <w:pStyle w:val="Heading5"/>
      </w:pPr>
      <w:r w:rsidRPr="00E46F86">
        <w:t>Research</w:t>
      </w:r>
    </w:p>
    <w:p w14:paraId="3A6CFF57" w14:textId="77777777" w:rsidR="00CC5612" w:rsidRDefault="00CC5612" w:rsidP="006E7C59">
      <w:pPr>
        <w:keepNext/>
      </w:pPr>
      <w:r w:rsidRPr="00E46F86">
        <w:t xml:space="preserve">The </w:t>
      </w:r>
      <w:r>
        <w:t>product manager</w:t>
      </w:r>
      <w:r w:rsidRPr="00E46F86">
        <w:t xml:space="preserve"> took the animal manipulatives to Metcalf Laboratory School at Illinois State University, Normal, IL.</w:t>
      </w:r>
      <w:r>
        <w:t>,</w:t>
      </w:r>
      <w:r w:rsidRPr="00E46F86">
        <w:t xml:space="preserve"> </w:t>
      </w:r>
      <w:r>
        <w:t>where they recorded a v</w:t>
      </w:r>
      <w:r w:rsidRPr="00E46F86">
        <w:t>ideo</w:t>
      </w:r>
      <w:r>
        <w:t xml:space="preserve"> that</w:t>
      </w:r>
      <w:r w:rsidRPr="00E46F86">
        <w:t xml:space="preserve"> clearly demonstrated the length of time that it took for two low</w:t>
      </w:r>
      <w:r>
        <w:t>-</w:t>
      </w:r>
      <w:r w:rsidRPr="00E46F86">
        <w:t>vision students to identify the animals. Five out of seven animals were correctly identified. The goat and the rooster were not. The time it took for identification was significantly longer than that of the typically sighted peer.</w:t>
      </w:r>
      <w:r>
        <w:t xml:space="preserve"> See Figure 1.</w:t>
      </w:r>
    </w:p>
    <w:p w14:paraId="028C8AF2" w14:textId="77777777" w:rsidR="00CC5612" w:rsidRPr="00E46F86" w:rsidRDefault="00CC5612" w:rsidP="0062471D"/>
    <w:p w14:paraId="47A5AFE2" w14:textId="77777777" w:rsidR="00C9517F" w:rsidRDefault="00C9517F" w:rsidP="00C9517F">
      <w:pPr>
        <w:pStyle w:val="Figure"/>
      </w:pPr>
      <w:r w:rsidRPr="006E7C59">
        <w:t>Figure 1</w:t>
      </w:r>
    </w:p>
    <w:p w14:paraId="200D2E93" w14:textId="5584D9D7" w:rsidR="00C9517F" w:rsidRPr="006E7C59" w:rsidRDefault="00C9517F" w:rsidP="00C9517F">
      <w:pPr>
        <w:pStyle w:val="FigureCaption"/>
      </w:pPr>
      <w:r w:rsidRPr="006E7C59">
        <w:t xml:space="preserve">Two </w:t>
      </w:r>
      <w:r>
        <w:t>Y</w:t>
      </w:r>
      <w:r w:rsidRPr="006E7C59">
        <w:t xml:space="preserve">oung </w:t>
      </w:r>
      <w:r>
        <w:t>C</w:t>
      </w:r>
      <w:r w:rsidRPr="006E7C59">
        <w:t xml:space="preserve">hildren </w:t>
      </w:r>
      <w:r>
        <w:t>E</w:t>
      </w:r>
      <w:r w:rsidRPr="006E7C59">
        <w:t xml:space="preserve">xplore the </w:t>
      </w:r>
      <w:r>
        <w:t>H</w:t>
      </w:r>
      <w:r w:rsidRPr="006E7C59">
        <w:t xml:space="preserve">orse </w:t>
      </w:r>
      <w:r>
        <w:t>F</w:t>
      </w:r>
      <w:r w:rsidRPr="006E7C59">
        <w:t xml:space="preserve">ace </w:t>
      </w:r>
      <w:r>
        <w:t>U</w:t>
      </w:r>
      <w:r w:rsidRPr="006E7C59">
        <w:t xml:space="preserve">nderlay and </w:t>
      </w:r>
      <w:r>
        <w:t>O</w:t>
      </w:r>
      <w:r w:rsidRPr="006E7C59">
        <w:t xml:space="preserve">verlay </w:t>
      </w:r>
      <w:r>
        <w:t>F</w:t>
      </w:r>
      <w:r w:rsidRPr="006E7C59">
        <w:t>rom Animal Recipes on a Mini Lite-Box.</w:t>
      </w:r>
    </w:p>
    <w:p w14:paraId="19CDCF00" w14:textId="77777777" w:rsidR="00CC5612" w:rsidRPr="00E46F86" w:rsidRDefault="00CC5612" w:rsidP="006E7C59">
      <w:pPr>
        <w:keepNext/>
      </w:pPr>
      <w:r w:rsidRPr="00E46F86">
        <w:rPr>
          <w:noProof/>
        </w:rPr>
        <w:drawing>
          <wp:inline distT="0" distB="0" distL="0" distR="0" wp14:anchorId="25A919FF" wp14:editId="2882619A">
            <wp:extent cx="3362325" cy="1876425"/>
            <wp:effectExtent l="0" t="0" r="0" b="9525"/>
            <wp:docPr id="22" name="Picture 22" descr="alt=&quot;&quot;"/>
            <wp:cNvGraphicFramePr/>
            <a:graphic xmlns:a="http://schemas.openxmlformats.org/drawingml/2006/main">
              <a:graphicData uri="http://schemas.openxmlformats.org/drawingml/2006/picture">
                <pic:pic xmlns:pic="http://schemas.openxmlformats.org/drawingml/2006/picture">
                  <pic:nvPicPr>
                    <pic:cNvPr id="22" name="Picture 22" descr="alt=&quot;&quot;"/>
                    <pic:cNvPicPr/>
                  </pic:nvPicPr>
                  <pic:blipFill rotWithShape="1">
                    <a:blip r:embed="rId56">
                      <a:extLst>
                        <a:ext uri="{28A0092B-C50C-407E-A947-70E740481C1C}">
                          <a14:useLocalDpi xmlns:a14="http://schemas.microsoft.com/office/drawing/2010/main" val="0"/>
                        </a:ext>
                      </a:extLst>
                    </a:blip>
                    <a:srcRect l="11702" t="48277" r="18956"/>
                    <a:stretch/>
                  </pic:blipFill>
                  <pic:spPr bwMode="auto">
                    <a:xfrm>
                      <a:off x="0" y="0"/>
                      <a:ext cx="3356610" cy="1878330"/>
                    </a:xfrm>
                    <a:prstGeom prst="rect">
                      <a:avLst/>
                    </a:prstGeom>
                    <a:ln>
                      <a:noFill/>
                    </a:ln>
                    <a:extLst>
                      <a:ext uri="{53640926-AAD7-44D8-BBD7-CCE9431645EC}">
                        <a14:shadowObscured xmlns:a14="http://schemas.microsoft.com/office/drawing/2010/main"/>
                      </a:ext>
                    </a:extLst>
                  </pic:spPr>
                </pic:pic>
              </a:graphicData>
            </a:graphic>
          </wp:inline>
        </w:drawing>
      </w:r>
    </w:p>
    <w:p w14:paraId="7617AF3B" w14:textId="0D738B83" w:rsidR="00CC5612" w:rsidRDefault="00CC5612" w:rsidP="0062471D"/>
    <w:p w14:paraId="57F3BD1E" w14:textId="77777777" w:rsidR="00C9517F" w:rsidRDefault="00C9517F" w:rsidP="00C9517F">
      <w:r w:rsidRPr="00E46F86">
        <w:lastRenderedPageBreak/>
        <w:t>Field-testing evaluation took place from April to June 2018. Nine educational sites were selected for the field evaluation. Sites were located in the following states: Colorado, Illinois, Kentucky, Missouri, New Jersey (2), North Carolina, Texas, and Washington.</w:t>
      </w:r>
    </w:p>
    <w:p w14:paraId="3CAB142C" w14:textId="77777777" w:rsidR="00C9517F" w:rsidRDefault="00C9517F" w:rsidP="00C9517F"/>
    <w:p w14:paraId="05AA6ACA" w14:textId="77777777" w:rsidR="00CC5612" w:rsidRDefault="00CC5612" w:rsidP="0062471D">
      <w:r w:rsidRPr="00E46F86">
        <w:t>Nineteen students ranging from age two through seven participated in the field test. Twelve were male; seven were female. Visual acuity ranged from no light perception to 20/80. Sixty-eight percent of students had additional disabilities.</w:t>
      </w:r>
    </w:p>
    <w:p w14:paraId="75CF80B3" w14:textId="77777777" w:rsidR="00CC5612" w:rsidRPr="00E46F86" w:rsidRDefault="00CC5612" w:rsidP="0062471D"/>
    <w:p w14:paraId="34895182" w14:textId="77777777" w:rsidR="00CC5612" w:rsidRPr="00E46F86" w:rsidRDefault="00CC5612" w:rsidP="0062471D">
      <w:r w:rsidRPr="00E46F86">
        <w:t>Seventy-eight percent of the field testers revealed that their students tend to have difficulty identifying animals as quickly or efficiently as sighted peers. Eighty-nine percent of students had little experience with farm animals. Fifty-six percent of students significantly improved their ability to compare and identify the animals.</w:t>
      </w:r>
    </w:p>
    <w:p w14:paraId="1308B315" w14:textId="77777777" w:rsidR="00CC5612" w:rsidRPr="00E46F86" w:rsidRDefault="00CC5612" w:rsidP="0062471D"/>
    <w:p w14:paraId="4FCAF1B6" w14:textId="77777777" w:rsidR="00CC5612" w:rsidRDefault="00CC5612" w:rsidP="0062471D">
      <w:r w:rsidRPr="00E46F86">
        <w:t>Teachers reported that the kit</w:t>
      </w:r>
      <w:r>
        <w:t>,</w:t>
      </w:r>
      <w:r w:rsidRPr="00E46F86">
        <w:t xml:space="preserve"> </w:t>
      </w:r>
      <w:r>
        <w:t>“</w:t>
      </w:r>
      <w:r w:rsidRPr="00E46F86">
        <w:t>teaches salient features of the animals, helps students transfer understanding from concrete to abstract, develops comparative skills, supports multiple learning styles, progresses sequentially from general to specific details, integrates naturally with thematic units in the classroom, and promotes shared learning between students with and without vision</w:t>
      </w:r>
      <w:r>
        <w:t>.”</w:t>
      </w:r>
    </w:p>
    <w:p w14:paraId="37A7BF17" w14:textId="77777777" w:rsidR="00CC5612" w:rsidRPr="00E46F86" w:rsidRDefault="00CC5612" w:rsidP="0062471D"/>
    <w:p w14:paraId="395AA561" w14:textId="77777777" w:rsidR="00CC5612" w:rsidRDefault="00CC5612" w:rsidP="0062471D">
      <w:r w:rsidRPr="00E46F86">
        <w:t>Fifty-six percent of reviewers agreed that there is a significant need in our field for this product, with 44% strongly agreeing.</w:t>
      </w:r>
    </w:p>
    <w:p w14:paraId="658753C7" w14:textId="77777777" w:rsidR="00CC5612" w:rsidRPr="00E46F86" w:rsidRDefault="00CC5612" w:rsidP="0062471D"/>
    <w:p w14:paraId="13A5D575" w14:textId="77777777" w:rsidR="00CC5612" w:rsidRDefault="00CC5612" w:rsidP="006E7C59">
      <w:pPr>
        <w:keepNext/>
      </w:pPr>
      <w:r w:rsidRPr="00E46F86">
        <w:t>Field tester comments included the following:</w:t>
      </w:r>
    </w:p>
    <w:p w14:paraId="5BFAAD03" w14:textId="77777777" w:rsidR="00CC5612" w:rsidRDefault="00CC5612" w:rsidP="00850B14">
      <w:pPr>
        <w:pStyle w:val="ListParagraph"/>
        <w:numPr>
          <w:ilvl w:val="0"/>
          <w:numId w:val="57"/>
        </w:numPr>
      </w:pPr>
      <w:r>
        <w:t>“</w:t>
      </w:r>
      <w:r w:rsidRPr="00E46F86">
        <w:t>The kit was useful for discussing animal traits and comparing them to one another.</w:t>
      </w:r>
      <w:r>
        <w:t>”</w:t>
      </w:r>
    </w:p>
    <w:p w14:paraId="3ACC3F2E" w14:textId="77777777" w:rsidR="00CC5612" w:rsidRPr="00E46F86" w:rsidRDefault="00CC5612" w:rsidP="00850B14">
      <w:pPr>
        <w:pStyle w:val="ListParagraph"/>
        <w:numPr>
          <w:ilvl w:val="0"/>
          <w:numId w:val="57"/>
        </w:numPr>
      </w:pPr>
      <w:r>
        <w:t>“</w:t>
      </w:r>
      <w:r w:rsidRPr="00E46F86">
        <w:t>This product was especially helpful for my students with no light perception who have not been able to see what these animals look like.</w:t>
      </w:r>
      <w:r>
        <w:t>”</w:t>
      </w:r>
    </w:p>
    <w:p w14:paraId="48A0A18D" w14:textId="77777777" w:rsidR="00CC5612" w:rsidRPr="00E46F86" w:rsidRDefault="00CC5612" w:rsidP="00850B14">
      <w:pPr>
        <w:pStyle w:val="ListParagraph"/>
        <w:numPr>
          <w:ilvl w:val="0"/>
          <w:numId w:val="57"/>
        </w:numPr>
      </w:pPr>
      <w:r>
        <w:t>“</w:t>
      </w:r>
      <w:r w:rsidRPr="00E46F86">
        <w:t>Helps introduce tactile graphics at a young age in a fun way.</w:t>
      </w:r>
      <w:r>
        <w:t>”</w:t>
      </w:r>
    </w:p>
    <w:p w14:paraId="55626FE5" w14:textId="77777777" w:rsidR="00CC5612" w:rsidRPr="00E46F86" w:rsidRDefault="00CC5612" w:rsidP="0062471D"/>
    <w:p w14:paraId="02BD8B5C" w14:textId="29BFD97A" w:rsidR="00CC5612" w:rsidRPr="00E46F86" w:rsidRDefault="00CC5612" w:rsidP="0062471D">
      <w:r>
        <w:t>In FY 2020, m</w:t>
      </w:r>
      <w:r w:rsidRPr="00E46F86">
        <w:t>odifications</w:t>
      </w:r>
      <w:r>
        <w:t xml:space="preserve"> to the product were approved in a </w:t>
      </w:r>
      <w:r w:rsidRPr="00E46F86">
        <w:t>Gate</w:t>
      </w:r>
      <w:r>
        <w:t xml:space="preserve"> </w:t>
      </w:r>
      <w:r w:rsidRPr="00E46F86">
        <w:t>4</w:t>
      </w:r>
      <w:r>
        <w:t>: Modifications meeting, and the product passed through the Final Tooling stage.</w:t>
      </w:r>
    </w:p>
    <w:p w14:paraId="3C97EDD0" w14:textId="77777777" w:rsidR="00CC5612" w:rsidRPr="00E46F86" w:rsidRDefault="00CC5612" w:rsidP="0062471D"/>
    <w:p w14:paraId="2B8B108B" w14:textId="77777777" w:rsidR="00CC5612" w:rsidRPr="00E46F86" w:rsidRDefault="00CC5612" w:rsidP="0062471D">
      <w:pPr>
        <w:pStyle w:val="Heading5"/>
      </w:pPr>
      <w:r w:rsidRPr="00E46F86">
        <w:t>Work during FY 2021</w:t>
      </w:r>
    </w:p>
    <w:p w14:paraId="11067605" w14:textId="77777777" w:rsidR="00CC5612" w:rsidRPr="00F96338" w:rsidRDefault="00CC5612" w:rsidP="0062471D">
      <w:r w:rsidRPr="00E46F86">
        <w:t xml:space="preserve">Staff </w:t>
      </w:r>
      <w:r>
        <w:t>held a Gate 5: Specifications meeting.</w:t>
      </w:r>
    </w:p>
    <w:p w14:paraId="3FEA6945" w14:textId="77777777" w:rsidR="00CC5612" w:rsidRDefault="00CC5612" w:rsidP="0062471D"/>
    <w:p w14:paraId="1ED55289" w14:textId="77777777" w:rsidR="00CC5612" w:rsidRDefault="00CC5612" w:rsidP="0062471D">
      <w:r w:rsidRPr="00E46F86">
        <w:t>Marketing began working on photography and written content in May 2021. The pilot run was completed and approved in July 2021. The first run is scheduled for August 2021</w:t>
      </w:r>
      <w:r>
        <w:t>,</w:t>
      </w:r>
      <w:r w:rsidRPr="00E46F86">
        <w:t xml:space="preserve"> with launch expected by Annual Meeting in October 2021.</w:t>
      </w:r>
    </w:p>
    <w:p w14:paraId="78CC1CC5" w14:textId="77777777" w:rsidR="00CC5612" w:rsidRPr="00E46F86" w:rsidRDefault="00CC5612" w:rsidP="0062471D"/>
    <w:p w14:paraId="4978AAF3" w14:textId="77777777" w:rsidR="00CC5612" w:rsidRPr="00E46F86" w:rsidRDefault="00CC5612" w:rsidP="0062471D">
      <w:pPr>
        <w:pStyle w:val="Heading5"/>
      </w:pPr>
      <w:r w:rsidRPr="00E46F86">
        <w:t>Work Planned for FY 2022</w:t>
      </w:r>
    </w:p>
    <w:p w14:paraId="35431002" w14:textId="77777777" w:rsidR="00CC5612" w:rsidRPr="00F96338" w:rsidRDefault="00CC5612" w:rsidP="0062471D">
      <w:r>
        <w:t>The product is expected to launch in FY 2022.</w:t>
      </w:r>
    </w:p>
    <w:p w14:paraId="68C9ED7F" w14:textId="31BB6BA5" w:rsidR="00CC5612" w:rsidRDefault="00CC5612" w:rsidP="0062471D"/>
    <w:p w14:paraId="7E1D545B" w14:textId="77777777" w:rsidR="00CC5612" w:rsidRPr="00E46F86" w:rsidRDefault="00CC5612" w:rsidP="0062471D"/>
    <w:p w14:paraId="43A73417" w14:textId="2B9D56C1" w:rsidR="00080F84" w:rsidRDefault="00080F84" w:rsidP="006A3A9D">
      <w:pPr>
        <w:pStyle w:val="Heading4"/>
      </w:pPr>
      <w:bookmarkStart w:id="120" w:name="_Toc84507582"/>
      <w:bookmarkEnd w:id="118"/>
      <w:r w:rsidRPr="00EA5C06">
        <w:lastRenderedPageBreak/>
        <w:t>Astro Adventure Balls: Swirl, Twirl, &amp; Whirl</w:t>
      </w:r>
      <w:r w:rsidR="00AA6663">
        <w:t xml:space="preserve"> [Modification]</w:t>
      </w:r>
      <w:bookmarkEnd w:id="120"/>
    </w:p>
    <w:p w14:paraId="5ADD81ED" w14:textId="406A149F" w:rsidR="00185264" w:rsidRPr="00185264" w:rsidRDefault="00185264" w:rsidP="006E7C59">
      <w:pPr>
        <w:keepNext/>
        <w:jc w:val="center"/>
      </w:pPr>
      <w:r>
        <w:t>Formerly Revolution Sports Ball</w:t>
      </w:r>
    </w:p>
    <w:p w14:paraId="00862123" w14:textId="5B7E448E" w:rsidR="00080F84" w:rsidRDefault="00080F84" w:rsidP="006E7C59">
      <w:pPr>
        <w:keepNext/>
        <w:jc w:val="center"/>
      </w:pPr>
      <w:r w:rsidRPr="00EA5C06">
        <w:t>(Ongoing)</w:t>
      </w:r>
    </w:p>
    <w:p w14:paraId="1618E8D6" w14:textId="77777777" w:rsidR="006E7C59" w:rsidRPr="00EA5C06" w:rsidRDefault="006E7C59" w:rsidP="006E7C59">
      <w:pPr>
        <w:keepNext/>
      </w:pPr>
    </w:p>
    <w:p w14:paraId="34B1F9D5" w14:textId="463FAAFD" w:rsidR="00080F84" w:rsidRDefault="00080F84" w:rsidP="006E7C59">
      <w:pPr>
        <w:keepNext/>
      </w:pPr>
      <w:r w:rsidRPr="00EA5C06">
        <w:rPr>
          <w:noProof/>
        </w:rPr>
        <w:drawing>
          <wp:inline distT="0" distB="0" distL="0" distR="0" wp14:anchorId="2461375D" wp14:editId="2CE71402">
            <wp:extent cx="4978400" cy="2800350"/>
            <wp:effectExtent l="19050" t="19050" r="12700" b="19050"/>
            <wp:docPr id="228" name="Picture 228" descr="A graphic display of three balls in a row with the title: Astro Adventure Balls, Easy to find, Easy to hold. The first ball is red and yellow with the name, “Swirl” under it; the second ball is yellow and black with the name, “Twirl” under it; and the last ball is black and red with the name, “Whirl” under it. The text reads, “Sold as a kit of three balls, teaching partners can create one-color, two-color, or three-color balls. This will benefit learners with CVI, delayed visual maturation, and learners who need teaching strategies to overcome visual complexity." title="Astro Adventure B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stro Adventure Balls.png"/>
                    <pic:cNvPicPr/>
                  </pic:nvPicPr>
                  <pic:blipFill>
                    <a:blip r:embed="rId57" cstate="email">
                      <a:extLst>
                        <a:ext uri="{28A0092B-C50C-407E-A947-70E740481C1C}">
                          <a14:useLocalDpi xmlns:a14="http://schemas.microsoft.com/office/drawing/2010/main"/>
                        </a:ext>
                      </a:extLst>
                    </a:blip>
                    <a:stretch>
                      <a:fillRect/>
                    </a:stretch>
                  </pic:blipFill>
                  <pic:spPr>
                    <a:xfrm>
                      <a:off x="0" y="0"/>
                      <a:ext cx="4978400" cy="2800350"/>
                    </a:xfrm>
                    <a:prstGeom prst="rect">
                      <a:avLst/>
                    </a:prstGeom>
                    <a:ln>
                      <a:solidFill>
                        <a:sysClr val="windowText" lastClr="000000"/>
                      </a:solidFill>
                    </a:ln>
                  </pic:spPr>
                </pic:pic>
              </a:graphicData>
            </a:graphic>
          </wp:inline>
        </w:drawing>
      </w:r>
    </w:p>
    <w:p w14:paraId="138F8DEB" w14:textId="77777777" w:rsidR="006E7C59" w:rsidRPr="00EA5C06" w:rsidRDefault="006E7C59" w:rsidP="006E7C59">
      <w:pPr>
        <w:keepNext/>
      </w:pPr>
    </w:p>
    <w:p w14:paraId="2ACA2A1C" w14:textId="77777777" w:rsidR="00080F84" w:rsidRPr="00EA5C06" w:rsidRDefault="00080F84" w:rsidP="006E7C59">
      <w:pPr>
        <w:pStyle w:val="Heading5"/>
      </w:pPr>
      <w:r w:rsidRPr="00EA5C06">
        <w:t>Purpose</w:t>
      </w:r>
    </w:p>
    <w:p w14:paraId="28BE4F53" w14:textId="2F760524" w:rsidR="00080F84" w:rsidRPr="00EA5C06" w:rsidRDefault="00080F84" w:rsidP="006E7C59">
      <w:pPr>
        <w:keepNext/>
      </w:pPr>
      <w:r w:rsidRPr="00EA5C06">
        <w:t>Purpose 1: To bring back a discontinued ball that is in high demand by teachers, parents, and children</w:t>
      </w:r>
    </w:p>
    <w:p w14:paraId="0F89AC84" w14:textId="77777777" w:rsidR="004A69A9" w:rsidRDefault="004A69A9" w:rsidP="0062471D"/>
    <w:p w14:paraId="1FE54151" w14:textId="77777777" w:rsidR="00080F84" w:rsidRPr="00EA5C06" w:rsidRDefault="00080F84" w:rsidP="0062471D">
      <w:r w:rsidRPr="00EA5C06">
        <w:t>Purpose 2: To provide animated cartoons in an app that will help students develop visual complexity skills</w:t>
      </w:r>
    </w:p>
    <w:p w14:paraId="39079535" w14:textId="77777777" w:rsidR="00080F84" w:rsidRPr="00EA5C06" w:rsidRDefault="00080F84" w:rsidP="0062471D"/>
    <w:p w14:paraId="72F3ED1A" w14:textId="77777777" w:rsidR="00080F84" w:rsidRPr="00EA5C06" w:rsidRDefault="00080F84" w:rsidP="0062471D">
      <w:pPr>
        <w:pStyle w:val="Heading5"/>
      </w:pPr>
      <w:r w:rsidRPr="00EA5C06">
        <w:t>Project Staff</w:t>
      </w:r>
    </w:p>
    <w:p w14:paraId="12DBF4AF" w14:textId="77777777" w:rsidR="00080F84" w:rsidRPr="00EA5C06" w:rsidRDefault="00080F84" w:rsidP="006E7C59">
      <w:pPr>
        <w:keepNext/>
      </w:pPr>
      <w:r>
        <w:t>Tristan Pierce, Multiple Disabilities Product Manager</w:t>
      </w:r>
    </w:p>
    <w:p w14:paraId="1B46A954" w14:textId="77777777" w:rsidR="00080F84" w:rsidRDefault="00080F84" w:rsidP="0062471D">
      <w:r w:rsidRPr="00EA5C06">
        <w:t xml:space="preserve">Susan Sullivan, CVI </w:t>
      </w:r>
      <w:r>
        <w:t>Consultant</w:t>
      </w:r>
    </w:p>
    <w:p w14:paraId="00DAC77F" w14:textId="77777777" w:rsidR="00080F84" w:rsidRPr="00A03FE6" w:rsidRDefault="00080F84" w:rsidP="0062471D">
      <w:r>
        <w:t>Emily Grimany, Product Specialist</w:t>
      </w:r>
    </w:p>
    <w:p w14:paraId="64240DA7" w14:textId="77777777" w:rsidR="00080F84" w:rsidRDefault="00080F84" w:rsidP="0062471D">
      <w:r w:rsidRPr="00EA5C06">
        <w:t>Rod Dixon, Manufacturing Specialist</w:t>
      </w:r>
    </w:p>
    <w:p w14:paraId="562CBA8D" w14:textId="17E778EC" w:rsidR="00080F84" w:rsidRDefault="00080F84" w:rsidP="0062471D">
      <w:r>
        <w:t>Andrew Moulton, Director of Technical and Manufacturing Research</w:t>
      </w:r>
    </w:p>
    <w:p w14:paraId="0CFD9455" w14:textId="77777777" w:rsidR="00080F84" w:rsidRDefault="00080F84" w:rsidP="0062471D">
      <w:r>
        <w:t xml:space="preserve">Rob Meredith, </w:t>
      </w:r>
      <w:r w:rsidRPr="00E76514">
        <w:t>Senior Software Engineer</w:t>
      </w:r>
    </w:p>
    <w:p w14:paraId="773043F0" w14:textId="77777777" w:rsidR="00080F84" w:rsidRPr="003D5DAC" w:rsidRDefault="00080F84" w:rsidP="0062471D">
      <w:r>
        <w:t xml:space="preserve">Mark Klarer, </w:t>
      </w:r>
      <w:r w:rsidRPr="00E76514">
        <w:t>Advanced Software Engineer</w:t>
      </w:r>
    </w:p>
    <w:p w14:paraId="11AB3DD5" w14:textId="77777777" w:rsidR="00080F84" w:rsidRPr="00EA5C06" w:rsidRDefault="00080F84" w:rsidP="0062471D">
      <w:r w:rsidRPr="00EA5C06">
        <w:t>Matt Poppe, Graphic Designer</w:t>
      </w:r>
      <w:r>
        <w:t xml:space="preserve"> and Illustrator</w:t>
      </w:r>
    </w:p>
    <w:p w14:paraId="0A49C70B" w14:textId="77777777" w:rsidR="00D56D85" w:rsidRDefault="00D56D85" w:rsidP="0062471D">
      <w:pPr>
        <w:rPr>
          <w:shd w:val="clear" w:color="auto" w:fill="FFFF00"/>
        </w:rPr>
      </w:pPr>
    </w:p>
    <w:p w14:paraId="716FE0BA" w14:textId="0993E877" w:rsidR="00080F84" w:rsidRPr="00EA5C06" w:rsidRDefault="00080F84" w:rsidP="0062471D">
      <w:pPr>
        <w:pStyle w:val="Heading5"/>
      </w:pPr>
      <w:r w:rsidRPr="00EA5C06">
        <w:t>Background</w:t>
      </w:r>
    </w:p>
    <w:p w14:paraId="6C0D434B" w14:textId="78A6F395" w:rsidR="00080F84" w:rsidRPr="00EA5C06" w:rsidRDefault="00080F84" w:rsidP="006E7C59">
      <w:pPr>
        <w:keepNext/>
        <w:rPr>
          <w:rFonts w:eastAsia="Calibri"/>
        </w:rPr>
      </w:pPr>
      <w:r w:rsidRPr="00EA5C06">
        <w:rPr>
          <w:rFonts w:eastAsia="Calibri"/>
        </w:rPr>
        <w:t xml:space="preserve">This lightweight plastic ball produces sound for 20 seconds after the ball stops rolling. The dense foam exoskeleton allows small hands to grasp and hold the ball; it is especially good for young learners who are learning hand movement and exploration. </w:t>
      </w:r>
      <w:r w:rsidR="00C328C9">
        <w:rPr>
          <w:rFonts w:eastAsia="Calibri"/>
        </w:rPr>
        <w:t xml:space="preserve">The </w:t>
      </w:r>
      <w:r w:rsidR="00C328C9">
        <w:t>American Printing House for the Blind (</w:t>
      </w:r>
      <w:r w:rsidRPr="00EA5C06">
        <w:rPr>
          <w:rFonts w:eastAsia="Calibri"/>
        </w:rPr>
        <w:t>APH</w:t>
      </w:r>
      <w:r w:rsidR="00C328C9">
        <w:rPr>
          <w:rFonts w:eastAsia="Calibri"/>
        </w:rPr>
        <w:t>)</w:t>
      </w:r>
      <w:r w:rsidRPr="00EA5C06">
        <w:rPr>
          <w:rFonts w:eastAsia="Calibri"/>
        </w:rPr>
        <w:t xml:space="preserve"> sold this ball in a variety of colors from 2004</w:t>
      </w:r>
      <w:r>
        <w:rPr>
          <w:rFonts w:eastAsia="Calibri"/>
        </w:rPr>
        <w:t xml:space="preserve"> to </w:t>
      </w:r>
      <w:r w:rsidRPr="00EA5C06">
        <w:rPr>
          <w:rFonts w:eastAsia="Calibri"/>
        </w:rPr>
        <w:t xml:space="preserve">2007. It was not available for purchase with </w:t>
      </w:r>
      <w:r w:rsidR="00D026D4">
        <w:rPr>
          <w:rFonts w:eastAsia="Calibri"/>
        </w:rPr>
        <w:t>Federal Quota</w:t>
      </w:r>
      <w:r w:rsidRPr="00EA5C06">
        <w:rPr>
          <w:rFonts w:eastAsia="Calibri"/>
        </w:rPr>
        <w:t xml:space="preserve"> funds; it was a product sold for cash. When the manufacturer discontinued it, APH purchased all balls </w:t>
      </w:r>
      <w:r w:rsidRPr="00EA5C06">
        <w:rPr>
          <w:rFonts w:eastAsia="Calibri"/>
        </w:rPr>
        <w:lastRenderedPageBreak/>
        <w:t xml:space="preserve">they had in stock and offered to purchase the tooling so APH could continue to provide the ball to young learners with visual impairments. Unfortunately, the manufacturer decided to sell that division of </w:t>
      </w:r>
      <w:r>
        <w:rPr>
          <w:rFonts w:eastAsia="Calibri"/>
        </w:rPr>
        <w:t>its</w:t>
      </w:r>
      <w:r w:rsidRPr="00EA5C06">
        <w:rPr>
          <w:rFonts w:eastAsia="Calibri"/>
        </w:rPr>
        <w:t xml:space="preserve"> business to another toy manufacturer, who then sold it to another. That manufacturer agreed to work with APH, but they could not find the ball among the purchased acquisitions. In addition, the patent on the design of the ball did not belong to the original manufacturer; it belonged to an independent toy inventor, with whom APH was unable to open a line of communication. APH waited 10 years for the patent to expire. Over the years, APH has had requests for this ball from swim coaches, teachers who work in early childhood programs, and APH Ex Officio Trustees.</w:t>
      </w:r>
    </w:p>
    <w:p w14:paraId="53DB7AAC" w14:textId="77777777" w:rsidR="00080F84" w:rsidRPr="00EA5C06" w:rsidRDefault="00080F84" w:rsidP="0062471D">
      <w:pPr>
        <w:rPr>
          <w:rFonts w:eastAsia="Calibri"/>
        </w:rPr>
      </w:pPr>
    </w:p>
    <w:p w14:paraId="74093F94" w14:textId="77777777" w:rsidR="004A69A9" w:rsidRDefault="00080F84" w:rsidP="0062471D">
      <w:pPr>
        <w:rPr>
          <w:rFonts w:eastAsia="Calibri"/>
        </w:rPr>
      </w:pPr>
      <w:r w:rsidRPr="00EA5C06">
        <w:rPr>
          <w:rFonts w:eastAsia="Calibri"/>
        </w:rPr>
        <w:t xml:space="preserve">The Multiple Disabilities </w:t>
      </w:r>
      <w:r>
        <w:rPr>
          <w:rFonts w:eastAsia="Calibri"/>
        </w:rPr>
        <w:t>Product Manager</w:t>
      </w:r>
      <w:r w:rsidRPr="00EA5C06">
        <w:rPr>
          <w:rFonts w:eastAsia="Calibri"/>
        </w:rPr>
        <w:t xml:space="preserve"> conducted a short online survey titled “Where did that ball go?” to confirm that persons familiar with the original ball still wanted APH to provide it again and to see if there was interest from individuals unfamiliar with the original ball. APH received 50 responses during the 30 days of posting. When asked if they would like APH to sell this ball again, 49 individuals answered the question and 100% of them said, “Yes.” Of the original ball colors, the weighted average of each color option shows that respondents preferred the red and yellow ball. APH plans to sell the new ball in a set of three</w:t>
      </w:r>
      <w:r>
        <w:rPr>
          <w:rFonts w:eastAsia="Calibri"/>
        </w:rPr>
        <w:t>,</w:t>
      </w:r>
      <w:r w:rsidRPr="00EA5C06">
        <w:rPr>
          <w:rFonts w:eastAsia="Calibri"/>
        </w:rPr>
        <w:t xml:space="preserve"> using the colors red, yellow, and black. These high-contrast colors are advantageous for young learners with cerebral/cortical visual impairment; also, children with low vision and children who have no visual impairments enjoy these colors. The design of the ball allows the balls to be unassembled and reassembled to make a one-color ball, a two-color ball, and a three-color ball.</w:t>
      </w:r>
    </w:p>
    <w:p w14:paraId="1C0697A7" w14:textId="2FABFCAD" w:rsidR="00080F84" w:rsidRPr="00EA5C06" w:rsidRDefault="00080F84" w:rsidP="0062471D">
      <w:pPr>
        <w:rPr>
          <w:rFonts w:eastAsia="Calibri"/>
          <w:highlight w:val="yellow"/>
        </w:rPr>
      </w:pPr>
    </w:p>
    <w:p w14:paraId="43F49DFC" w14:textId="77777777" w:rsidR="00080F84" w:rsidRPr="00382C44" w:rsidRDefault="00080F84" w:rsidP="0062471D">
      <w:pPr>
        <w:rPr>
          <w:rFonts w:eastAsia="Calibri"/>
          <w:color w:val="000000"/>
        </w:rPr>
      </w:pPr>
      <w:r w:rsidRPr="00EA5C06">
        <w:rPr>
          <w:rFonts w:eastAsia="Calibri"/>
        </w:rPr>
        <w:t xml:space="preserve">Additionally, APH </w:t>
      </w:r>
      <w:r>
        <w:rPr>
          <w:rFonts w:eastAsia="Calibri"/>
        </w:rPr>
        <w:t>had hoped</w:t>
      </w:r>
      <w:r w:rsidRPr="00EA5C06">
        <w:rPr>
          <w:rFonts w:eastAsia="Calibri"/>
        </w:rPr>
        <w:t xml:space="preserve"> to incorporate another change from the original ball</w:t>
      </w:r>
      <w:r>
        <w:rPr>
          <w:rFonts w:eastAsia="Calibri"/>
        </w:rPr>
        <w:t>:</w:t>
      </w:r>
      <w:r w:rsidRPr="00EA5C06">
        <w:rPr>
          <w:rFonts w:eastAsia="Calibri"/>
        </w:rPr>
        <w:t xml:space="preserve"> </w:t>
      </w:r>
      <w:r>
        <w:rPr>
          <w:rFonts w:eastAsia="Calibri"/>
        </w:rPr>
        <w:t>A</w:t>
      </w:r>
      <w:r w:rsidRPr="00EA5C06">
        <w:rPr>
          <w:rFonts w:eastAsia="Calibri"/>
        </w:rPr>
        <w:t xml:space="preserve"> different sized/type BB ball</w:t>
      </w:r>
      <w:r>
        <w:rPr>
          <w:rFonts w:eastAsia="Calibri"/>
        </w:rPr>
        <w:t xml:space="preserve"> would be</w:t>
      </w:r>
      <w:r w:rsidRPr="00EA5C06">
        <w:rPr>
          <w:rFonts w:eastAsia="Calibri"/>
        </w:rPr>
        <w:t xml:space="preserve"> inside each ball so each ball w</w:t>
      </w:r>
      <w:r>
        <w:rPr>
          <w:rFonts w:eastAsia="Calibri"/>
        </w:rPr>
        <w:t>ould</w:t>
      </w:r>
      <w:r w:rsidRPr="00EA5C06">
        <w:rPr>
          <w:rFonts w:eastAsia="Calibri"/>
        </w:rPr>
        <w:t xml:space="preserve"> have its own sound. The BB ball in the original ball measured 8mm. APH met with engineers at First Build at the University of Louisville to confirm that</w:t>
      </w:r>
      <w:r>
        <w:rPr>
          <w:rFonts w:eastAsia="Calibri"/>
        </w:rPr>
        <w:t xml:space="preserve"> </w:t>
      </w:r>
      <w:r w:rsidRPr="00EA5C06">
        <w:rPr>
          <w:rFonts w:eastAsia="Calibri"/>
        </w:rPr>
        <w:t>the two halves of the ball</w:t>
      </w:r>
      <w:r>
        <w:rPr>
          <w:rFonts w:eastAsia="Calibri"/>
        </w:rPr>
        <w:t xml:space="preserve"> are connected through</w:t>
      </w:r>
      <w:r w:rsidRPr="00EA5C06">
        <w:rPr>
          <w:rFonts w:eastAsia="Calibri"/>
        </w:rPr>
        <w:t xml:space="preserve"> ultrasonic welding with tongue and groove. First Build provided names of possible vendors for tooling for ultrasonic welding.</w:t>
      </w:r>
      <w:r>
        <w:rPr>
          <w:rFonts w:eastAsia="Calibri"/>
        </w:rPr>
        <w:t xml:space="preserve"> </w:t>
      </w:r>
      <w:r w:rsidRPr="00EA5C06">
        <w:rPr>
          <w:rFonts w:eastAsia="Calibri"/>
        </w:rPr>
        <w:t xml:space="preserve">To test the construction and the required length of sound the ball needs to make, APH approved manufacturing of tooling for production samples as opposed to prototypes. The bid package went out to vendors selected for tooling of the ultrasonic-welding tool and the injection-molding tool. </w:t>
      </w:r>
      <w:r w:rsidRPr="00EA5C06">
        <w:rPr>
          <w:rFonts w:eastAsia="Calibri"/>
          <w:color w:val="000000"/>
        </w:rPr>
        <w:t>APH purchased an injection mold for the balls from Infiniti Plastics and had sample parts formed off it. APH had the horn for the welding made and had sample balls welded with ball bearings inside.</w:t>
      </w:r>
      <w:r>
        <w:rPr>
          <w:rFonts w:eastAsia="Calibri"/>
          <w:color w:val="000000"/>
        </w:rPr>
        <w:t xml:space="preserve"> The</w:t>
      </w:r>
      <w:r w:rsidRPr="00EA5C06">
        <w:rPr>
          <w:rFonts w:eastAsia="Calibri"/>
          <w:color w:val="000000"/>
        </w:rPr>
        <w:t xml:space="preserve"> four sample production balls </w:t>
      </w:r>
      <w:r>
        <w:rPr>
          <w:rFonts w:eastAsia="Calibri"/>
          <w:color w:val="000000"/>
        </w:rPr>
        <w:t>(</w:t>
      </w:r>
      <w:r w:rsidRPr="00EA5C06">
        <w:rPr>
          <w:rFonts w:eastAsia="Calibri"/>
          <w:color w:val="000000"/>
        </w:rPr>
        <w:t>without the foam exoskeleton</w:t>
      </w:r>
      <w:r>
        <w:rPr>
          <w:rFonts w:eastAsia="Calibri"/>
          <w:color w:val="000000"/>
        </w:rPr>
        <w:t>)</w:t>
      </w:r>
      <w:r w:rsidRPr="00EA5C06">
        <w:rPr>
          <w:rFonts w:eastAsia="Calibri"/>
          <w:color w:val="000000"/>
        </w:rPr>
        <w:t xml:space="preserve"> </w:t>
      </w:r>
      <w:r>
        <w:rPr>
          <w:rFonts w:eastAsia="Calibri"/>
          <w:color w:val="000000"/>
        </w:rPr>
        <w:t>included o</w:t>
      </w:r>
      <w:r w:rsidRPr="00EA5C06">
        <w:rPr>
          <w:rFonts w:eastAsia="Calibri"/>
          <w:color w:val="000000"/>
        </w:rPr>
        <w:t>ne ball contain</w:t>
      </w:r>
      <w:r>
        <w:rPr>
          <w:rFonts w:eastAsia="Calibri"/>
          <w:color w:val="000000"/>
        </w:rPr>
        <w:t>ing</w:t>
      </w:r>
      <w:r w:rsidRPr="00EA5C06">
        <w:rPr>
          <w:rFonts w:eastAsia="Calibri"/>
          <w:color w:val="000000"/>
        </w:rPr>
        <w:t xml:space="preserve"> an 8mm BB, two contain</w:t>
      </w:r>
      <w:r>
        <w:rPr>
          <w:rFonts w:eastAsia="Calibri"/>
          <w:color w:val="000000"/>
        </w:rPr>
        <w:t>ing</w:t>
      </w:r>
      <w:r w:rsidRPr="00EA5C06">
        <w:rPr>
          <w:rFonts w:eastAsia="Calibri"/>
          <w:color w:val="000000"/>
        </w:rPr>
        <w:t xml:space="preserve"> a 9mm </w:t>
      </w:r>
      <w:r>
        <w:rPr>
          <w:rFonts w:eastAsia="Calibri"/>
          <w:color w:val="000000"/>
        </w:rPr>
        <w:t xml:space="preserve">BB, and one containing a 10mm BB. Unfortunately, the sample balls only produce sound for about </w:t>
      </w:r>
      <w:r>
        <w:rPr>
          <w:rFonts w:eastAsia="Calibri"/>
        </w:rPr>
        <w:t>eight seconds—not 20 seconds, as did the original balls.</w:t>
      </w:r>
    </w:p>
    <w:p w14:paraId="1A5DAEDB" w14:textId="77777777" w:rsidR="00080F84" w:rsidRPr="00EA5C06" w:rsidRDefault="00080F84" w:rsidP="0062471D">
      <w:pPr>
        <w:rPr>
          <w:rFonts w:eastAsia="Calibri"/>
        </w:rPr>
      </w:pPr>
    </w:p>
    <w:p w14:paraId="1C5EEF05" w14:textId="77777777" w:rsidR="004A69A9" w:rsidRDefault="00080F84" w:rsidP="0062471D">
      <w:pPr>
        <w:rPr>
          <w:rFonts w:eastAsia="Calibri"/>
        </w:rPr>
      </w:pPr>
      <w:r>
        <w:rPr>
          <w:rFonts w:eastAsia="Calibri"/>
        </w:rPr>
        <w:t>E</w:t>
      </w:r>
      <w:r w:rsidRPr="00EA5C06">
        <w:rPr>
          <w:rFonts w:eastAsia="Calibri"/>
        </w:rPr>
        <w:t xml:space="preserve">ach ball will have its own name—Swirl, Twirl, and Whirl: The Astro Adventure Balls. The Multiple Disabilities </w:t>
      </w:r>
      <w:r>
        <w:rPr>
          <w:rFonts w:eastAsia="Calibri"/>
        </w:rPr>
        <w:t>Product Manager</w:t>
      </w:r>
      <w:r w:rsidRPr="00EA5C06">
        <w:rPr>
          <w:rFonts w:eastAsia="Calibri"/>
        </w:rPr>
        <w:t xml:space="preserve"> and the CVI </w:t>
      </w:r>
      <w:r>
        <w:rPr>
          <w:rFonts w:eastAsia="Calibri"/>
        </w:rPr>
        <w:t>consultant</w:t>
      </w:r>
      <w:r w:rsidRPr="00EA5C06">
        <w:rPr>
          <w:rFonts w:eastAsia="Calibri"/>
        </w:rPr>
        <w:t xml:space="preserve"> wrote the script for the first cartoon (Whirl) for the development of the app. The graphic designer and the two developers met with the </w:t>
      </w:r>
      <w:r>
        <w:rPr>
          <w:rFonts w:eastAsia="Calibri"/>
        </w:rPr>
        <w:t>product manager</w:t>
      </w:r>
      <w:r w:rsidRPr="00EA5C06">
        <w:rPr>
          <w:rFonts w:eastAsia="Calibri"/>
        </w:rPr>
        <w:t>s</w:t>
      </w:r>
      <w:r>
        <w:rPr>
          <w:rFonts w:eastAsia="Calibri"/>
        </w:rPr>
        <w:t>,</w:t>
      </w:r>
      <w:r w:rsidRPr="00EA5C06">
        <w:rPr>
          <w:rFonts w:eastAsia="Calibri"/>
        </w:rPr>
        <w:t xml:space="preserve"> as needed</w:t>
      </w:r>
      <w:r>
        <w:rPr>
          <w:rFonts w:eastAsia="Calibri"/>
        </w:rPr>
        <w:t>,</w:t>
      </w:r>
      <w:r w:rsidRPr="00EA5C06">
        <w:rPr>
          <w:rFonts w:eastAsia="Calibri"/>
        </w:rPr>
        <w:t xml:space="preserve"> to assess needs and progress.</w:t>
      </w:r>
    </w:p>
    <w:p w14:paraId="6D25053F" w14:textId="21D8FC97" w:rsidR="00080F84" w:rsidRDefault="00080F84" w:rsidP="0062471D"/>
    <w:p w14:paraId="40473A72" w14:textId="77777777" w:rsidR="00080F84" w:rsidRPr="004F4F19" w:rsidRDefault="00080F84" w:rsidP="0062471D">
      <w:pPr>
        <w:pStyle w:val="Heading5"/>
      </w:pPr>
      <w:r w:rsidRPr="004F4F19">
        <w:t>Work during FY 2021</w:t>
      </w:r>
    </w:p>
    <w:p w14:paraId="079A0B4C" w14:textId="77777777" w:rsidR="00080F84" w:rsidRPr="004F4F19" w:rsidRDefault="00080F84" w:rsidP="006E7C59">
      <w:pPr>
        <w:keepNext/>
        <w:rPr>
          <w:rFonts w:eastAsia="Calibri"/>
        </w:rPr>
      </w:pPr>
      <w:r w:rsidRPr="004F4F19">
        <w:rPr>
          <w:rFonts w:eastAsia="Calibri"/>
        </w:rPr>
        <w:t>The ball development remained on temporary hold</w:t>
      </w:r>
      <w:r>
        <w:rPr>
          <w:rFonts w:eastAsia="Calibri"/>
        </w:rPr>
        <w:t>,</w:t>
      </w:r>
      <w:r w:rsidRPr="004F4F19">
        <w:rPr>
          <w:rFonts w:eastAsia="Calibri"/>
        </w:rPr>
        <w:t xml:space="preserve"> in accordance with the Educational Product </w:t>
      </w:r>
      <w:r>
        <w:rPr>
          <w:rFonts w:eastAsia="Calibri"/>
        </w:rPr>
        <w:t xml:space="preserve">Innovation department’s New Product Development </w:t>
      </w:r>
      <w:r w:rsidRPr="004F4F19">
        <w:rPr>
          <w:rFonts w:eastAsia="Calibri"/>
        </w:rPr>
        <w:t>process</w:t>
      </w:r>
      <w:r>
        <w:rPr>
          <w:rFonts w:eastAsia="Calibri"/>
        </w:rPr>
        <w:t>,</w:t>
      </w:r>
      <w:r w:rsidRPr="004F4F19">
        <w:rPr>
          <w:rFonts w:eastAsia="Calibri"/>
        </w:rPr>
        <w:t xml:space="preserve"> until the last quarter of the year. The development of the app began in the second half of the year. The product manager completed the scripts. The graphic designer provided the programmers with non-specific images for testing the game directives.</w:t>
      </w:r>
    </w:p>
    <w:p w14:paraId="3BB01AF5" w14:textId="77777777" w:rsidR="00080F84" w:rsidRPr="00EA5C06" w:rsidRDefault="00080F84" w:rsidP="0062471D">
      <w:pPr>
        <w:rPr>
          <w:rFonts w:eastAsia="Calibri"/>
        </w:rPr>
      </w:pPr>
    </w:p>
    <w:p w14:paraId="6E06F341" w14:textId="77777777" w:rsidR="00080F84" w:rsidRPr="00EA5C06" w:rsidRDefault="00080F84" w:rsidP="0062471D">
      <w:pPr>
        <w:pStyle w:val="Heading5"/>
      </w:pPr>
      <w:r w:rsidRPr="00EA5C06">
        <w:t>Work planned for FY 202</w:t>
      </w:r>
      <w:r>
        <w:t>2</w:t>
      </w:r>
    </w:p>
    <w:p w14:paraId="1BAF050B" w14:textId="436F5DF3" w:rsidR="00080F84" w:rsidRDefault="00080F84" w:rsidP="0062471D">
      <w:pPr>
        <w:rPr>
          <w:rFonts w:eastAsia="Calibri"/>
        </w:rPr>
      </w:pPr>
      <w:r>
        <w:rPr>
          <w:rFonts w:eastAsia="Calibri"/>
        </w:rPr>
        <w:t>The team will recommence the development of the ball and the testing of the app.</w:t>
      </w:r>
    </w:p>
    <w:p w14:paraId="227416EF" w14:textId="77777777" w:rsidR="00080F84" w:rsidRPr="00EA5C06" w:rsidRDefault="00080F84" w:rsidP="0062471D">
      <w:pPr>
        <w:rPr>
          <w:rFonts w:eastAsia="Calibri"/>
        </w:rPr>
      </w:pPr>
    </w:p>
    <w:p w14:paraId="424B9D46" w14:textId="77777777" w:rsidR="00F91CA7" w:rsidRDefault="00F91CA7" w:rsidP="0062471D">
      <w:pPr>
        <w:rPr>
          <w:rFonts w:eastAsia="Calibri"/>
        </w:rPr>
      </w:pPr>
    </w:p>
    <w:p w14:paraId="624092ED" w14:textId="77777777" w:rsidR="00574A67" w:rsidRPr="00E46F86" w:rsidRDefault="00574A67" w:rsidP="006A3A9D">
      <w:pPr>
        <w:pStyle w:val="Heading4"/>
      </w:pPr>
      <w:bookmarkStart w:id="121" w:name="_Toc52780027"/>
      <w:bookmarkStart w:id="122" w:name="_Toc303163673"/>
      <w:bookmarkStart w:id="123" w:name="_Toc84507583"/>
      <w:bookmarkEnd w:id="117"/>
      <w:r w:rsidRPr="00E46F86">
        <w:t>Early Childhood Needs</w:t>
      </w:r>
      <w:bookmarkEnd w:id="123"/>
    </w:p>
    <w:p w14:paraId="62517B91" w14:textId="77777777" w:rsidR="00574A67" w:rsidRPr="00E46F86" w:rsidRDefault="00574A67" w:rsidP="006E7C59">
      <w:pPr>
        <w:keepNext/>
        <w:jc w:val="center"/>
      </w:pPr>
      <w:r w:rsidRPr="00E46F86">
        <w:t>(Ongoing)</w:t>
      </w:r>
    </w:p>
    <w:p w14:paraId="6AFE51F9" w14:textId="77777777" w:rsidR="00574A67" w:rsidRPr="00E46F86" w:rsidRDefault="00574A67" w:rsidP="006E7C59">
      <w:pPr>
        <w:keepNext/>
      </w:pPr>
    </w:p>
    <w:p w14:paraId="399BB7AA" w14:textId="77777777" w:rsidR="00574A67" w:rsidRPr="00E46F86" w:rsidRDefault="00574A67" w:rsidP="006E7C59">
      <w:pPr>
        <w:pStyle w:val="Heading5"/>
      </w:pPr>
      <w:r w:rsidRPr="00E46F86">
        <w:t>Purpose</w:t>
      </w:r>
    </w:p>
    <w:p w14:paraId="25E1D87D" w14:textId="77777777" w:rsidR="00574A67" w:rsidRDefault="00574A67" w:rsidP="006E7C59">
      <w:pPr>
        <w:keepNext/>
      </w:pPr>
      <w:r w:rsidRPr="00E46F86">
        <w:t xml:space="preserve">To research and develop educational materials that address the diverse needs of children birth to six years with visual impairments </w:t>
      </w:r>
      <w:r>
        <w:t xml:space="preserve">in order to </w:t>
      </w:r>
      <w:r w:rsidRPr="00E46F86">
        <w:t>meet the needs of early interventionists, teachers, and parents</w:t>
      </w:r>
    </w:p>
    <w:p w14:paraId="643B042E" w14:textId="77777777" w:rsidR="00574A67" w:rsidRPr="00E46F86" w:rsidRDefault="00574A67" w:rsidP="0062471D"/>
    <w:p w14:paraId="471C5192" w14:textId="77777777" w:rsidR="00574A67" w:rsidRPr="00E46F86" w:rsidRDefault="00574A67" w:rsidP="0062471D">
      <w:pPr>
        <w:pStyle w:val="Heading5"/>
      </w:pPr>
      <w:r w:rsidRPr="00E46F86">
        <w:t>Project Staff</w:t>
      </w:r>
    </w:p>
    <w:p w14:paraId="2472275B" w14:textId="77777777" w:rsidR="00574A67" w:rsidRPr="00E46F86" w:rsidRDefault="00574A67" w:rsidP="006E7C59">
      <w:pPr>
        <w:keepNext/>
      </w:pPr>
      <w:r w:rsidRPr="00E46F86">
        <w:t>Donna McClure-Rogers, Early Childhood Product Manager</w:t>
      </w:r>
    </w:p>
    <w:p w14:paraId="4A5C9551" w14:textId="77777777" w:rsidR="00574A67" w:rsidRPr="00E46F86" w:rsidRDefault="00574A67" w:rsidP="006E7C59">
      <w:pPr>
        <w:keepNext/>
      </w:pPr>
      <w:r w:rsidRPr="00E46F86">
        <w:t>Rosemary Sims, Product Specialist</w:t>
      </w:r>
    </w:p>
    <w:p w14:paraId="5CD9144C" w14:textId="77777777" w:rsidR="00574A67" w:rsidRPr="00E46F86" w:rsidRDefault="00574A67" w:rsidP="0062471D">
      <w:r w:rsidRPr="00E46F86">
        <w:t>Sarah Welch, Product Specialist</w:t>
      </w:r>
    </w:p>
    <w:p w14:paraId="0EEC9994" w14:textId="77777777" w:rsidR="00574A67" w:rsidRPr="00E46F86" w:rsidRDefault="00574A67" w:rsidP="0062471D"/>
    <w:p w14:paraId="25CC80CF" w14:textId="77777777" w:rsidR="00574A67" w:rsidRPr="00E46F86" w:rsidRDefault="00574A67" w:rsidP="0062471D">
      <w:pPr>
        <w:pStyle w:val="Heading5"/>
      </w:pPr>
      <w:r w:rsidRPr="00E46F86">
        <w:t>Background</w:t>
      </w:r>
    </w:p>
    <w:p w14:paraId="317647F6" w14:textId="77777777" w:rsidR="00574A67" w:rsidRPr="00E46F86" w:rsidRDefault="00574A67" w:rsidP="006E7C59">
      <w:pPr>
        <w:keepNext/>
      </w:pPr>
      <w:r w:rsidRPr="00E46F86">
        <w:t xml:space="preserve">Product development in the area of early childhood has continually been a focus of the </w:t>
      </w:r>
      <w:r>
        <w:t>Educational Product Innovation Department</w:t>
      </w:r>
      <w:r w:rsidRPr="00E46F86">
        <w:t xml:space="preserve">. Various </w:t>
      </w:r>
      <w:r>
        <w:t>product manager</w:t>
      </w:r>
      <w:r w:rsidRPr="00E46F86">
        <w:t xml:space="preserve">s have sought input from the field to develop products that meet the needs of early childhood across the curriculum. Donna McClure-Rogers began work as the </w:t>
      </w:r>
      <w:r>
        <w:t>early childhood</w:t>
      </w:r>
      <w:r w:rsidRPr="00E46F86">
        <w:t xml:space="preserve"> </w:t>
      </w:r>
      <w:r>
        <w:t>product manager</w:t>
      </w:r>
      <w:r w:rsidRPr="00E46F86">
        <w:t xml:space="preserve"> in August 2019.</w:t>
      </w:r>
    </w:p>
    <w:p w14:paraId="21B37C24" w14:textId="77777777" w:rsidR="00574A67" w:rsidRPr="00E46F86" w:rsidRDefault="00574A67" w:rsidP="0062471D"/>
    <w:p w14:paraId="7DAE2766" w14:textId="77777777" w:rsidR="00574A67" w:rsidRPr="00E46F86" w:rsidRDefault="00574A67" w:rsidP="0062471D">
      <w:pPr>
        <w:pStyle w:val="Heading5"/>
      </w:pPr>
      <w:r w:rsidRPr="00E46F86">
        <w:t>Work during FY 2021</w:t>
      </w:r>
    </w:p>
    <w:p w14:paraId="1D2A6859" w14:textId="77777777" w:rsidR="00574A67" w:rsidRPr="00E46F86" w:rsidRDefault="00574A67" w:rsidP="006E7C59">
      <w:pPr>
        <w:keepNext/>
      </w:pPr>
      <w:r w:rsidRPr="00E46F86">
        <w:t xml:space="preserve">The </w:t>
      </w:r>
      <w:r>
        <w:t>product manager</w:t>
      </w:r>
      <w:r w:rsidRPr="00E46F86">
        <w:t xml:space="preserve"> continued to manage the early childhood projects currently under development and review new product submissions, conduct needs and feedback surveys, write product blogs, conduct webinars, and monitor </w:t>
      </w:r>
      <w:r>
        <w:t>early childhood</w:t>
      </w:r>
      <w:r w:rsidRPr="00E46F86">
        <w:t xml:space="preserve"> product sales for those products already in circulation. The </w:t>
      </w:r>
      <w:r>
        <w:t>product manager</w:t>
      </w:r>
      <w:r w:rsidRPr="00E46F86">
        <w:t xml:space="preserve"> continued to represent </w:t>
      </w:r>
      <w:r>
        <w:t>the American Printing House for the Blind (</w:t>
      </w:r>
      <w:r w:rsidRPr="00E46F86">
        <w:t>APH</w:t>
      </w:r>
      <w:r>
        <w:t>)</w:t>
      </w:r>
      <w:r w:rsidRPr="00E46F86">
        <w:t xml:space="preserve"> at multiple events and network with Ex Officio Trustees, teachers, early interventionists, and parents.</w:t>
      </w:r>
    </w:p>
    <w:p w14:paraId="7EF1CE35" w14:textId="77777777" w:rsidR="00574A67" w:rsidRPr="00E46F86" w:rsidRDefault="00574A67" w:rsidP="0062471D"/>
    <w:p w14:paraId="1D80CA15" w14:textId="77777777" w:rsidR="00574A67" w:rsidRPr="00E46F86" w:rsidRDefault="00574A67" w:rsidP="0062471D">
      <w:r w:rsidRPr="00E46F86">
        <w:t xml:space="preserve">The </w:t>
      </w:r>
      <w:r>
        <w:t>product manager</w:t>
      </w:r>
      <w:r w:rsidRPr="00E46F86">
        <w:t xml:space="preserve"> attended various virtual conferences and webinars throughout the year. Conferences and webinars attended include Vision or Something Else (October)</w:t>
      </w:r>
      <w:r>
        <w:t>,</w:t>
      </w:r>
      <w:r w:rsidRPr="00E46F86">
        <w:t xml:space="preserve"> which included updates on research in CVI</w:t>
      </w:r>
      <w:r>
        <w:t>;</w:t>
      </w:r>
      <w:r w:rsidRPr="00E46F86">
        <w:t xml:space="preserve"> the </w:t>
      </w:r>
      <w:r>
        <w:t>American Federation of the Blind</w:t>
      </w:r>
      <w:r w:rsidRPr="00E46F86">
        <w:t xml:space="preserve"> Town Hall (November)</w:t>
      </w:r>
      <w:r>
        <w:t>;</w:t>
      </w:r>
      <w:r w:rsidRPr="00E46F86">
        <w:t xml:space="preserve"> ADA with the University of Kentucky (November)</w:t>
      </w:r>
      <w:r>
        <w:t>;</w:t>
      </w:r>
      <w:r w:rsidRPr="00E46F86">
        <w:t xml:space="preserve"> the </w:t>
      </w:r>
      <w:r w:rsidRPr="00E46F86">
        <w:lastRenderedPageBreak/>
        <w:t>virtual National Association of Education for Young Children national conference (November)</w:t>
      </w:r>
      <w:r>
        <w:t>;</w:t>
      </w:r>
      <w:r w:rsidRPr="00E46F86">
        <w:t xml:space="preserve"> and </w:t>
      </w:r>
      <w:r>
        <w:t>the Association for Education and Rehabilitation of the Blind and Visually Impaired, Kentucky Chapter</w:t>
      </w:r>
      <w:r w:rsidRPr="00E46F86">
        <w:t xml:space="preserve"> (March of 2021).  The conferences provided opportunities for networking with professionals in the field of </w:t>
      </w:r>
      <w:r>
        <w:t>early childhood</w:t>
      </w:r>
      <w:r w:rsidRPr="00E46F86">
        <w:t xml:space="preserve"> </w:t>
      </w:r>
      <w:r>
        <w:t>e</w:t>
      </w:r>
      <w:r w:rsidRPr="00E46F86">
        <w:t xml:space="preserve">ducation and </w:t>
      </w:r>
      <w:r>
        <w:t>v</w:t>
      </w:r>
      <w:r w:rsidRPr="00E46F86">
        <w:t xml:space="preserve">isual </w:t>
      </w:r>
      <w:r>
        <w:t>i</w:t>
      </w:r>
      <w:r w:rsidRPr="00E46F86">
        <w:t>mpairments and a chance to learn about current research in the field. Product</w:t>
      </w:r>
      <w:r>
        <w:t>-m</w:t>
      </w:r>
      <w:r w:rsidRPr="00E46F86">
        <w:t>anage</w:t>
      </w:r>
      <w:r>
        <w:t>ment</w:t>
      </w:r>
      <w:r w:rsidRPr="00E46F86">
        <w:t xml:space="preserve"> training also took place throughout 2021, providing much</w:t>
      </w:r>
      <w:r>
        <w:t>-</w:t>
      </w:r>
      <w:r w:rsidRPr="00E46F86">
        <w:t>needed skills in determining manager goals as they pertain to APH throughout the life cycle of our products.</w:t>
      </w:r>
    </w:p>
    <w:p w14:paraId="70D540CC" w14:textId="77777777" w:rsidR="00574A67" w:rsidRPr="00E46F86" w:rsidRDefault="00574A67" w:rsidP="0062471D"/>
    <w:p w14:paraId="4023C2A7" w14:textId="77777777" w:rsidR="00574A67" w:rsidRPr="00E46F86" w:rsidRDefault="00574A67" w:rsidP="0062471D">
      <w:pPr>
        <w:pStyle w:val="Heading5"/>
      </w:pPr>
      <w:r w:rsidRPr="00E46F86">
        <w:t>Work planned for FY 2022</w:t>
      </w:r>
    </w:p>
    <w:p w14:paraId="36EF53EA" w14:textId="77777777" w:rsidR="00574A67" w:rsidRDefault="00574A67" w:rsidP="00C64C16">
      <w:pPr>
        <w:keepNext/>
      </w:pPr>
      <w:r w:rsidRPr="00E46F86">
        <w:t xml:space="preserve">Investigation and development of new products for early childhood will continue, along with modernization of existing products. Training APH staff on new and existing products in the area of </w:t>
      </w:r>
      <w:r>
        <w:t>early childhood</w:t>
      </w:r>
      <w:r w:rsidRPr="00E46F86">
        <w:t xml:space="preserve"> will continue</w:t>
      </w:r>
      <w:r>
        <w:t>,</w:t>
      </w:r>
      <w:r w:rsidRPr="00E46F86">
        <w:t xml:space="preserve"> as needed. Monitoring parent needs and concerns will continue via the use of social media, requests through the APH Connect Center, and questions from </w:t>
      </w:r>
      <w:r>
        <w:t>teachers of the visually impaired</w:t>
      </w:r>
      <w:r w:rsidRPr="00E46F86">
        <w:t xml:space="preserve">. The </w:t>
      </w:r>
      <w:r>
        <w:t>product manager</w:t>
      </w:r>
      <w:r w:rsidRPr="00E46F86">
        <w:t xml:space="preserve"> will collaborate with experts in the field, conduct literature reviews, and present at and attend conferences in order to determine appropriate educational products and materials to address best practices in the area of early childhood and visual impairment.</w:t>
      </w:r>
    </w:p>
    <w:p w14:paraId="16730A48" w14:textId="77777777" w:rsidR="00574A67" w:rsidRPr="00E46F86" w:rsidRDefault="00574A67" w:rsidP="0062471D"/>
    <w:bookmarkEnd w:id="121"/>
    <w:p w14:paraId="1311FB0A" w14:textId="77777777" w:rsidR="00574A67" w:rsidRPr="00E46F86" w:rsidRDefault="00574A67" w:rsidP="0062471D"/>
    <w:p w14:paraId="33D85A65" w14:textId="77777777" w:rsidR="00574A67" w:rsidRPr="00E46F86" w:rsidRDefault="00574A67" w:rsidP="006A3A9D">
      <w:pPr>
        <w:pStyle w:val="Heading4"/>
      </w:pPr>
      <w:bookmarkStart w:id="124" w:name="_Toc21943683"/>
      <w:bookmarkStart w:id="125" w:name="_Toc84507584"/>
      <w:r w:rsidRPr="00E46F86">
        <w:t>Emergent Numeracy Kit For Preschool</w:t>
      </w:r>
      <w:bookmarkEnd w:id="124"/>
      <w:bookmarkEnd w:id="125"/>
    </w:p>
    <w:p w14:paraId="0E1096AB" w14:textId="46578823" w:rsidR="00574A67" w:rsidRPr="00E46F86" w:rsidRDefault="00975CE8" w:rsidP="00C64C16">
      <w:pPr>
        <w:keepNext/>
        <w:jc w:val="center"/>
      </w:pPr>
      <w:r>
        <w:t>(Continued)</w:t>
      </w:r>
    </w:p>
    <w:p w14:paraId="2D70E245" w14:textId="77777777" w:rsidR="00574A67" w:rsidRPr="00E46F86" w:rsidRDefault="00574A67" w:rsidP="00C64C16">
      <w:pPr>
        <w:keepNext/>
        <w:rPr>
          <w:highlight w:val="yellow"/>
        </w:rPr>
      </w:pPr>
    </w:p>
    <w:p w14:paraId="5EA53F7A" w14:textId="77777777" w:rsidR="00574A67" w:rsidRPr="00E46F86" w:rsidRDefault="00574A67" w:rsidP="00C64C16">
      <w:pPr>
        <w:pStyle w:val="Heading5"/>
      </w:pPr>
      <w:r w:rsidRPr="00E46F86">
        <w:t>Purpose</w:t>
      </w:r>
    </w:p>
    <w:p w14:paraId="04811BAE" w14:textId="77777777" w:rsidR="00574A67" w:rsidRDefault="00574A67" w:rsidP="00C64C16">
      <w:pPr>
        <w:keepNext/>
      </w:pPr>
      <w:r w:rsidRPr="00E46F86">
        <w:t>To determine major needs areas in emergent numeracy for young children with visual impairments, and to develop a kit to be used by early interventionists and preschool teachers</w:t>
      </w:r>
    </w:p>
    <w:p w14:paraId="680F90AA" w14:textId="77777777" w:rsidR="00574A67" w:rsidRPr="00E46F86" w:rsidRDefault="00574A67" w:rsidP="0062471D"/>
    <w:p w14:paraId="382DBB46" w14:textId="77777777" w:rsidR="00574A67" w:rsidRPr="00E46F86" w:rsidRDefault="00574A67" w:rsidP="0062471D">
      <w:pPr>
        <w:pStyle w:val="Heading5"/>
      </w:pPr>
      <w:r w:rsidRPr="00E46F86">
        <w:t>Project Staff</w:t>
      </w:r>
    </w:p>
    <w:p w14:paraId="4D764D63" w14:textId="77777777" w:rsidR="00574A67" w:rsidRPr="00E46F86" w:rsidRDefault="00574A67" w:rsidP="00843C9F">
      <w:pPr>
        <w:keepNext/>
      </w:pPr>
      <w:r w:rsidRPr="00E46F86">
        <w:t>Donna McClure-Rogers, Early Childhood Product Manager</w:t>
      </w:r>
    </w:p>
    <w:p w14:paraId="4E83AA74" w14:textId="77777777" w:rsidR="00574A67" w:rsidRPr="00E46F86" w:rsidRDefault="00574A67" w:rsidP="0062471D">
      <w:r w:rsidRPr="00E46F86">
        <w:t>Sarah Welch, Product Specialist</w:t>
      </w:r>
    </w:p>
    <w:p w14:paraId="2C2EF5AA" w14:textId="77777777" w:rsidR="00574A67" w:rsidRPr="00E46F86" w:rsidRDefault="00574A67" w:rsidP="0062471D">
      <w:r w:rsidRPr="00E46F86">
        <w:t>Dawn Wilkinson, Early Childhood Product Manager</w:t>
      </w:r>
    </w:p>
    <w:p w14:paraId="20934636" w14:textId="77777777" w:rsidR="00574A67" w:rsidRPr="00E46F86" w:rsidRDefault="00574A67" w:rsidP="0062471D">
      <w:r w:rsidRPr="00E46F86">
        <w:t>Jeanette Wicker, Core Curriculum Consultant</w:t>
      </w:r>
    </w:p>
    <w:p w14:paraId="4CF95C15" w14:textId="77777777" w:rsidR="00574A67" w:rsidRPr="00E46F86" w:rsidRDefault="00574A67" w:rsidP="0062471D">
      <w:r w:rsidRPr="00E46F86">
        <w:t>Adam Clark, Manufacturing Specialist</w:t>
      </w:r>
    </w:p>
    <w:p w14:paraId="154E8300" w14:textId="77777777" w:rsidR="00574A67" w:rsidRPr="00E46F86" w:rsidRDefault="00574A67" w:rsidP="0062471D">
      <w:r w:rsidRPr="00E46F86">
        <w:t>Rod Dixon, Manufacturing Specialist</w:t>
      </w:r>
    </w:p>
    <w:p w14:paraId="000443A9" w14:textId="77777777" w:rsidR="00574A67" w:rsidRPr="00E46F86" w:rsidRDefault="00574A67" w:rsidP="0062471D">
      <w:r w:rsidRPr="00E46F86">
        <w:t>Jeff Williams, Manufacturing Specialist</w:t>
      </w:r>
    </w:p>
    <w:p w14:paraId="3EA467C3" w14:textId="77777777" w:rsidR="00574A67" w:rsidRPr="00E46F86" w:rsidRDefault="00574A67" w:rsidP="0062471D">
      <w:r w:rsidRPr="00E46F86">
        <w:t>Ben Taylor, Model Maker</w:t>
      </w:r>
    </w:p>
    <w:p w14:paraId="442D749D" w14:textId="77777777" w:rsidR="00574A67" w:rsidRPr="00E46F86" w:rsidRDefault="00574A67" w:rsidP="0062471D">
      <w:r w:rsidRPr="00E46F86">
        <w:t>Matt Poppe, Graphic Designer</w:t>
      </w:r>
    </w:p>
    <w:p w14:paraId="1EDF8B65" w14:textId="77777777" w:rsidR="00574A67" w:rsidRPr="00E46F86" w:rsidRDefault="00574A67" w:rsidP="0062471D"/>
    <w:p w14:paraId="00F36BCD" w14:textId="77777777" w:rsidR="00574A67" w:rsidRPr="00E46F86" w:rsidRDefault="00574A67" w:rsidP="0062471D">
      <w:pPr>
        <w:pStyle w:val="Heading5"/>
      </w:pPr>
      <w:r w:rsidRPr="00E46F86">
        <w:t>Background</w:t>
      </w:r>
    </w:p>
    <w:p w14:paraId="157B3D3D" w14:textId="77777777" w:rsidR="00574A67" w:rsidRDefault="00574A67" w:rsidP="00C64C16">
      <w:pPr>
        <w:keepNext/>
      </w:pPr>
      <w:r w:rsidRPr="00E46F86">
        <w:t xml:space="preserve">During the past few years, there has been a continual focus in many journal publications concerning teaching emergent numeracy concepts to very young children. There is evidence that combining math and literacy through the use of picture books in </w:t>
      </w:r>
      <w:r w:rsidRPr="00E46F86">
        <w:lastRenderedPageBreak/>
        <w:t>a meaningful situation can increase a young child</w:t>
      </w:r>
      <w:r>
        <w:t>’</w:t>
      </w:r>
      <w:r w:rsidRPr="00E46F86">
        <w:t>s understanding of numbers in the real-world setting. Since a great deal of research has focused on storybooks that are picture</w:t>
      </w:r>
      <w:r>
        <w:t>-</w:t>
      </w:r>
      <w:r w:rsidRPr="00E46F86">
        <w:t xml:space="preserve">based and </w:t>
      </w:r>
      <w:r>
        <w:t>on using</w:t>
      </w:r>
      <w:r w:rsidRPr="00E46F86">
        <w:t xml:space="preserve"> math manipulatives that are color</w:t>
      </w:r>
      <w:r>
        <w:t>-</w:t>
      </w:r>
      <w:r w:rsidRPr="00E46F86">
        <w:t>dependent, it is in the best interest</w:t>
      </w:r>
      <w:r>
        <w:t>s</w:t>
      </w:r>
      <w:r w:rsidRPr="00E46F86">
        <w:t xml:space="preserve"> of young children with visual impairments that these materials be adapted accordingly. The development of an early childhood numeracy product was subsequently ranked as a very high priority by the early childhood focus group held at </w:t>
      </w:r>
      <w:r>
        <w:t>the American Printing House for the Blind (APH)</w:t>
      </w:r>
      <w:r w:rsidRPr="00E46F86">
        <w:t xml:space="preserve"> in 2012.</w:t>
      </w:r>
    </w:p>
    <w:p w14:paraId="33E9159E" w14:textId="77777777" w:rsidR="00574A67" w:rsidRPr="00E46F86" w:rsidRDefault="00574A67" w:rsidP="0062471D"/>
    <w:p w14:paraId="0FEF262E" w14:textId="77777777" w:rsidR="00574A67" w:rsidRPr="00E46F86" w:rsidRDefault="00574A67" w:rsidP="0062471D">
      <w:r w:rsidRPr="00E46F86">
        <w:t>On May 30, 2013, APH received a product submission idea form from Christine Moe, a teacher of the visually impaired, suggesting a product that would include a storybook and manipulative to teach specific early numeracy skills to toddlers/preschoolers with visual impairments. This product idea was taken to the Product Advisory and Review Committed on January 9, 2014, by Kate Herndon and moved into active development.</w:t>
      </w:r>
    </w:p>
    <w:p w14:paraId="64987163" w14:textId="77777777" w:rsidR="00574A67" w:rsidRDefault="00574A67" w:rsidP="0062471D"/>
    <w:p w14:paraId="4742CDC6" w14:textId="77777777" w:rsidR="00574A67" w:rsidRDefault="00574A67" w:rsidP="0062471D">
      <w:r w:rsidRPr="00E46F86">
        <w:t xml:space="preserve">The </w:t>
      </w:r>
      <w:r>
        <w:t>product manager</w:t>
      </w:r>
      <w:r w:rsidRPr="00E46F86">
        <w:t xml:space="preserve"> gathered relevant journal articles addressing best practices in early numeracy. Research included a comparison of the development of numeracy skills by children with and without vision. Top selling commercially available math manipulatives were evaluated for their usefulness and adaptability for children with visual impairments. Popular storybooks addressing math concepts were considered for relevance in this kit. Suggestions were sought from the field concerning teaching beginning numeracy skills to preschoolers. Numerous possibilities of components to be included in the kit were discussed.</w:t>
      </w:r>
    </w:p>
    <w:p w14:paraId="68DD0F2D" w14:textId="77777777" w:rsidR="00574A67" w:rsidRPr="00E46F86" w:rsidRDefault="00574A67" w:rsidP="0062471D"/>
    <w:p w14:paraId="039C20EB" w14:textId="77777777" w:rsidR="00574A67" w:rsidRPr="00E46F86" w:rsidRDefault="00574A67" w:rsidP="0062471D">
      <w:r w:rsidRPr="00E46F86">
        <w:t xml:space="preserve">In 2015, project staff determined that the areas needing to be addressed encompassed such a wide range of skills that multiple kits would be required. At that time, the </w:t>
      </w:r>
      <w:r>
        <w:t>product manager</w:t>
      </w:r>
      <w:r w:rsidRPr="00E46F86">
        <w:t xml:space="preserve">s decided to develop three to five kits with books, based on the five domains of the Common Core State Standards for math that are addressed in kindergarten. These include counting and cardinality, operations and algebraic thinking, number operations, measurement and data, and geometry. Since there are not Common Core standards nationally for preschool, the </w:t>
      </w:r>
      <w:r>
        <w:t>product manager</w:t>
      </w:r>
      <w:r w:rsidRPr="00E46F86">
        <w:t xml:space="preserve">s compared these domains addressed in kindergarten to several sets of early childhood and pre-k standards from numerous states, determining this to be the most logical approach. Lists of the most popular books taught in general education classrooms were evaluated and the first book was chosen: </w:t>
      </w:r>
      <w:r w:rsidRPr="00E46F86">
        <w:rPr>
          <w:i/>
        </w:rPr>
        <w:t>Five Little Speckled Frogs</w:t>
      </w:r>
      <w:r w:rsidRPr="00E46F86">
        <w:t xml:space="preserve">. The first meeting was held with </w:t>
      </w:r>
      <w:r>
        <w:t xml:space="preserve">the </w:t>
      </w:r>
      <w:r w:rsidRPr="00E46F86">
        <w:t xml:space="preserve">Technical </w:t>
      </w:r>
      <w:r>
        <w:t xml:space="preserve">and Manufacturing </w:t>
      </w:r>
      <w:r w:rsidRPr="00E46F86">
        <w:t>Research</w:t>
      </w:r>
      <w:r>
        <w:t xml:space="preserve"> Department</w:t>
      </w:r>
      <w:r w:rsidRPr="00E46F86">
        <w:t xml:space="preserve"> in late January 2015 to discuss the multiple components of the kit for </w:t>
      </w:r>
      <w:r w:rsidRPr="00E46F86">
        <w:rPr>
          <w:i/>
        </w:rPr>
        <w:t>Five Little Speckled Frogs</w:t>
      </w:r>
      <w:r w:rsidRPr="00E46F86">
        <w:t xml:space="preserve">. This first kit would include a print/braille book with some tactile graphics, a storyboard with manipulatives and number tiles, frog and dragonfly manipulatives, and a short teacher guide. Materials were sought to make the manipulatives for the prototypes of </w:t>
      </w:r>
      <w:r w:rsidRPr="00E46F86">
        <w:rPr>
          <w:i/>
        </w:rPr>
        <w:t>Five Little Speckled Frogs</w:t>
      </w:r>
      <w:r w:rsidRPr="00E46F86">
        <w:t>, but work on this project was slowed by other priorities.</w:t>
      </w:r>
    </w:p>
    <w:p w14:paraId="17A79C9C" w14:textId="77777777" w:rsidR="00574A67" w:rsidRDefault="00574A67" w:rsidP="0062471D"/>
    <w:p w14:paraId="142FB9DB" w14:textId="77777777" w:rsidR="00574A67" w:rsidRDefault="00574A67" w:rsidP="0062471D">
      <w:r w:rsidRPr="00E46F86">
        <w:t xml:space="preserve">In 2016, meetings were held to review the prototypes of the 25 frogs and log needed for the </w:t>
      </w:r>
      <w:r w:rsidRPr="00E46F86">
        <w:rPr>
          <w:i/>
        </w:rPr>
        <w:t>Five Little Speckled Frogs</w:t>
      </w:r>
      <w:r w:rsidRPr="00E46F86">
        <w:t xml:space="preserve"> book and storyboard. The jumping frogs were remade </w:t>
      </w:r>
      <w:r w:rsidRPr="00E46F86">
        <w:lastRenderedPageBreak/>
        <w:t>because they appeared too elongated. The manufacturing process for the log was determined, and the development of prototypes began.</w:t>
      </w:r>
    </w:p>
    <w:p w14:paraId="05F9CE58" w14:textId="77777777" w:rsidR="00574A67" w:rsidRPr="00E46F86" w:rsidRDefault="00574A67" w:rsidP="0062471D"/>
    <w:p w14:paraId="5B6DB9E5" w14:textId="25FF6FA9" w:rsidR="00574A67" w:rsidRPr="00E46F86" w:rsidRDefault="00574A67" w:rsidP="0062471D">
      <w:r w:rsidRPr="00E46F86">
        <w:t xml:space="preserve">The </w:t>
      </w:r>
      <w:r>
        <w:t>product manager</w:t>
      </w:r>
      <w:r w:rsidRPr="00E46F86">
        <w:t xml:space="preserve">s </w:t>
      </w:r>
      <w:r w:rsidR="001A2D86" w:rsidRPr="00E46F86">
        <w:t>submitted</w:t>
      </w:r>
      <w:r w:rsidRPr="00E46F86">
        <w:t xml:space="preserve"> permission requests to publishers for adaptations of two other books for the next kits in the Emergent Numeracy series. One book request was declined, but the second book proposed, </w:t>
      </w:r>
      <w:r w:rsidRPr="00E46F86">
        <w:rPr>
          <w:i/>
        </w:rPr>
        <w:t>My First Book of Shapes</w:t>
      </w:r>
      <w:r w:rsidRPr="00E46F86">
        <w:t xml:space="preserve"> by Eric Carle, was granted permission by the publisher.</w:t>
      </w:r>
    </w:p>
    <w:p w14:paraId="1B815B50" w14:textId="77777777" w:rsidR="00574A67" w:rsidRPr="00E46F86" w:rsidRDefault="00574A67" w:rsidP="0062471D"/>
    <w:p w14:paraId="4C98CCBA" w14:textId="77777777" w:rsidR="00574A67" w:rsidRDefault="00574A67" w:rsidP="0062471D">
      <w:r w:rsidRPr="00E46F86">
        <w:t xml:space="preserve">Graphic </w:t>
      </w:r>
      <w:r>
        <w:t>De</w:t>
      </w:r>
      <w:r w:rsidRPr="00E46F86">
        <w:t xml:space="preserve">sign completed the artwork to accompany the public domain text of the </w:t>
      </w:r>
      <w:r w:rsidRPr="00E46F86">
        <w:rPr>
          <w:i/>
        </w:rPr>
        <w:t>Five Little Speckled Frogs</w:t>
      </w:r>
      <w:r w:rsidRPr="00E46F86">
        <w:t xml:space="preserve"> book, and the text was brailed. A survey for field testers was placed in the February 2017 </w:t>
      </w:r>
      <w:r w:rsidRPr="00E46F86">
        <w:rPr>
          <w:i/>
        </w:rPr>
        <w:t>APH News</w:t>
      </w:r>
      <w:r w:rsidRPr="00E46F86">
        <w:t>; a total of 63 participants responded to the survey. Field</w:t>
      </w:r>
      <w:r>
        <w:t>-</w:t>
      </w:r>
      <w:r w:rsidRPr="00E46F86">
        <w:t>testing was expected to begin in late spring for the 15 participants who would be selected. There were problems while making the prototypes for field</w:t>
      </w:r>
      <w:r>
        <w:t>-</w:t>
      </w:r>
      <w:r w:rsidRPr="00E46F86">
        <w:t>testing, however, when the printed pages were to be embossed from the braille plates. Both the print pages and the plates had to be redone, and a new texture was chosen during this process for the embossed log. As a result, field</w:t>
      </w:r>
      <w:r>
        <w:t>-</w:t>
      </w:r>
      <w:r w:rsidRPr="00E46F86">
        <w:t>testing expected in the fall of 2017 was delayed until February of 2018.</w:t>
      </w:r>
    </w:p>
    <w:p w14:paraId="1CF2CC0C" w14:textId="77777777" w:rsidR="00574A67" w:rsidRPr="00E46F86" w:rsidRDefault="00574A67" w:rsidP="0062471D"/>
    <w:p w14:paraId="298A9EFC" w14:textId="77777777" w:rsidR="00574A67" w:rsidRDefault="00574A67" w:rsidP="0062471D">
      <w:r w:rsidRPr="00E46F86">
        <w:t>Field</w:t>
      </w:r>
      <w:r>
        <w:t>-</w:t>
      </w:r>
      <w:r w:rsidRPr="00E46F86">
        <w:t xml:space="preserve">testing of </w:t>
      </w:r>
      <w:r w:rsidRPr="00E46F86">
        <w:rPr>
          <w:i/>
        </w:rPr>
        <w:t>Five Little Speckled Frogs</w:t>
      </w:r>
      <w:r w:rsidRPr="00E46F86">
        <w:t xml:space="preserve"> lasted for </w:t>
      </w:r>
      <w:r>
        <w:t>six</w:t>
      </w:r>
      <w:r w:rsidRPr="00E46F86">
        <w:t xml:space="preserve"> weeks, and 15 prototypes were sent to geographically diverse settings: Texas (2), Washington, North Carolina, South Carolina, Connecticut, Pennsylvania, Ohio, Virginia, Indiana, Missouri (2), Kansas, North Dakota, and Canada.</w:t>
      </w:r>
    </w:p>
    <w:p w14:paraId="4601ECFB" w14:textId="77777777" w:rsidR="00574A67" w:rsidRPr="00E46F86" w:rsidRDefault="00574A67" w:rsidP="0062471D">
      <w:pPr>
        <w:rPr>
          <w:noProof/>
        </w:rPr>
      </w:pPr>
    </w:p>
    <w:p w14:paraId="52ED454E" w14:textId="77777777" w:rsidR="00574A67" w:rsidRDefault="00574A67" w:rsidP="0062471D">
      <w:r w:rsidRPr="00E46F86">
        <w:rPr>
          <w:noProof/>
        </w:rPr>
        <w:t>Surveys were returned by 16 teachers with a total of 39 students</w:t>
      </w:r>
      <w:r>
        <w:rPr>
          <w:noProof/>
        </w:rPr>
        <w:t>—</w:t>
      </w:r>
      <w:r w:rsidRPr="00E46F86">
        <w:rPr>
          <w:noProof/>
        </w:rPr>
        <w:t>28 boys and 11 girls. Thirty-four students were ages 3</w:t>
      </w:r>
      <w:r>
        <w:rPr>
          <w:noProof/>
        </w:rPr>
        <w:t>–</w:t>
      </w:r>
      <w:r w:rsidRPr="00E46F86">
        <w:rPr>
          <w:noProof/>
        </w:rPr>
        <w:t xml:space="preserve">6, with 14 of them being 4 year olds. Fifty-one percent of students had disabilities in addition to blindness. Sixty-four percent of the students were receving some individualized instruction in a regular education preschool classroom; 15% were in an inclusive preschool setting, with only 6% at a center-based setting. </w:t>
      </w:r>
      <w:r w:rsidRPr="00E46F86">
        <w:t>The evaluators responded that when considering both sighted and blind children reading together, the book was appealing both visually and tactually.</w:t>
      </w:r>
    </w:p>
    <w:p w14:paraId="73889F4B" w14:textId="77777777" w:rsidR="00574A67" w:rsidRPr="00E46F86" w:rsidRDefault="00574A67" w:rsidP="00C64C16">
      <w:pPr>
        <w:keepNext/>
      </w:pPr>
    </w:p>
    <w:p w14:paraId="5B53F7E8" w14:textId="77777777" w:rsidR="00574A67" w:rsidRDefault="00574A67" w:rsidP="00C64C16">
      <w:pPr>
        <w:keepNext/>
        <w:rPr>
          <w:noProof/>
        </w:rPr>
      </w:pPr>
      <w:r w:rsidRPr="00E46F86">
        <w:rPr>
          <w:noProof/>
        </w:rPr>
        <w:t>Comments:</w:t>
      </w:r>
    </w:p>
    <w:p w14:paraId="3F5A5C45" w14:textId="77777777" w:rsidR="00574A67" w:rsidRPr="00E46F86" w:rsidRDefault="00574A67" w:rsidP="00C64C16">
      <w:pPr>
        <w:keepNext/>
        <w:numPr>
          <w:ilvl w:val="0"/>
          <w:numId w:val="71"/>
        </w:numPr>
        <w:rPr>
          <w:noProof/>
        </w:rPr>
      </w:pPr>
      <w:r>
        <w:rPr>
          <w:noProof/>
        </w:rPr>
        <w:t>“</w:t>
      </w:r>
      <w:r w:rsidRPr="00E46F86">
        <w:rPr>
          <w:noProof/>
        </w:rPr>
        <w:t>The tactile images did trump the visual in students</w:t>
      </w:r>
      <w:r>
        <w:rPr>
          <w:noProof/>
        </w:rPr>
        <w:t>’</w:t>
      </w:r>
      <w:r w:rsidRPr="00E46F86">
        <w:rPr>
          <w:noProof/>
        </w:rPr>
        <w:t xml:space="preserve"> interest, though. Everyone wanted to touch the illustrations!</w:t>
      </w:r>
      <w:r>
        <w:rPr>
          <w:noProof/>
        </w:rPr>
        <w:t>”</w:t>
      </w:r>
    </w:p>
    <w:p w14:paraId="08928681" w14:textId="77777777" w:rsidR="00574A67" w:rsidRPr="00E46F86" w:rsidRDefault="00574A67" w:rsidP="00850B14">
      <w:pPr>
        <w:numPr>
          <w:ilvl w:val="0"/>
          <w:numId w:val="71"/>
        </w:numPr>
        <w:rPr>
          <w:noProof/>
        </w:rPr>
      </w:pPr>
      <w:r>
        <w:rPr>
          <w:noProof/>
        </w:rPr>
        <w:t>“</w:t>
      </w:r>
      <w:r w:rsidRPr="00E46F86">
        <w:rPr>
          <w:noProof/>
        </w:rPr>
        <w:t>My students loved it--the familiarity of the song, the tactile component, and the brightness of the page.</w:t>
      </w:r>
      <w:r>
        <w:rPr>
          <w:noProof/>
        </w:rPr>
        <w:t>”</w:t>
      </w:r>
    </w:p>
    <w:p w14:paraId="783EC89E" w14:textId="77777777" w:rsidR="00574A67" w:rsidRPr="00E46F86" w:rsidRDefault="00574A67" w:rsidP="00850B14">
      <w:pPr>
        <w:numPr>
          <w:ilvl w:val="0"/>
          <w:numId w:val="71"/>
        </w:numPr>
        <w:rPr>
          <w:noProof/>
        </w:rPr>
      </w:pPr>
      <w:r>
        <w:rPr>
          <w:noProof/>
        </w:rPr>
        <w:t>“</w:t>
      </w:r>
      <w:r w:rsidRPr="00E46F86">
        <w:rPr>
          <w:noProof/>
        </w:rPr>
        <w:t>Since this little guy is in an inclusion classroom, his classmates enjoyed reading the book as much as my student.</w:t>
      </w:r>
      <w:r>
        <w:rPr>
          <w:noProof/>
        </w:rPr>
        <w:t>”</w:t>
      </w:r>
    </w:p>
    <w:p w14:paraId="1BA359B9" w14:textId="77777777" w:rsidR="00574A67" w:rsidRPr="00E46F86" w:rsidRDefault="00574A67" w:rsidP="00850B14">
      <w:pPr>
        <w:numPr>
          <w:ilvl w:val="0"/>
          <w:numId w:val="71"/>
        </w:numPr>
        <w:rPr>
          <w:noProof/>
        </w:rPr>
      </w:pPr>
      <w:r>
        <w:rPr>
          <w:noProof/>
        </w:rPr>
        <w:t>“</w:t>
      </w:r>
      <w:r w:rsidRPr="00E46F86">
        <w:rPr>
          <w:noProof/>
        </w:rPr>
        <w:t>Illustrations are lovely.</w:t>
      </w:r>
      <w:r>
        <w:rPr>
          <w:noProof/>
        </w:rPr>
        <w:t>”</w:t>
      </w:r>
    </w:p>
    <w:p w14:paraId="64B5DFA7" w14:textId="77777777" w:rsidR="00574A67" w:rsidRPr="00E46F86" w:rsidRDefault="00574A67" w:rsidP="00850B14">
      <w:pPr>
        <w:numPr>
          <w:ilvl w:val="0"/>
          <w:numId w:val="71"/>
        </w:numPr>
        <w:rPr>
          <w:noProof/>
        </w:rPr>
      </w:pPr>
      <w:r>
        <w:rPr>
          <w:noProof/>
        </w:rPr>
        <w:t>“</w:t>
      </w:r>
      <w:r w:rsidRPr="00E46F86">
        <w:rPr>
          <w:noProof/>
        </w:rPr>
        <w:t>Student really enjoyed the frog and the dragonfly. She would match them up to the ones on the pages.</w:t>
      </w:r>
      <w:r>
        <w:rPr>
          <w:noProof/>
        </w:rPr>
        <w:t>”</w:t>
      </w:r>
    </w:p>
    <w:p w14:paraId="3051F484" w14:textId="77777777" w:rsidR="00574A67" w:rsidRPr="00E46F86" w:rsidRDefault="00574A67" w:rsidP="00850B14">
      <w:pPr>
        <w:numPr>
          <w:ilvl w:val="0"/>
          <w:numId w:val="71"/>
        </w:numPr>
        <w:rPr>
          <w:noProof/>
        </w:rPr>
      </w:pPr>
      <w:r>
        <w:rPr>
          <w:noProof/>
        </w:rPr>
        <w:t>“</w:t>
      </w:r>
      <w:r w:rsidRPr="00E46F86">
        <w:rPr>
          <w:noProof/>
        </w:rPr>
        <w:t>Children loved the manipulatives!</w:t>
      </w:r>
      <w:r>
        <w:rPr>
          <w:noProof/>
        </w:rPr>
        <w:t>”</w:t>
      </w:r>
    </w:p>
    <w:p w14:paraId="531E468A" w14:textId="77777777" w:rsidR="00574A67" w:rsidRDefault="00574A67" w:rsidP="00850B14">
      <w:pPr>
        <w:numPr>
          <w:ilvl w:val="0"/>
          <w:numId w:val="71"/>
        </w:numPr>
        <w:rPr>
          <w:noProof/>
        </w:rPr>
      </w:pPr>
      <w:r>
        <w:rPr>
          <w:noProof/>
        </w:rPr>
        <w:t>“</w:t>
      </w:r>
      <w:r w:rsidRPr="00E46F86">
        <w:rPr>
          <w:noProof/>
        </w:rPr>
        <w:t xml:space="preserve">Both students enjoyed finding the dragonfly as we went through the book. This book is one of the best I have seen for early literacy. I used the song in addition </w:t>
      </w:r>
      <w:r w:rsidRPr="00E46F86">
        <w:rPr>
          <w:noProof/>
        </w:rPr>
        <w:lastRenderedPageBreak/>
        <w:t>to the book with my student. I thank you for including manipulatives, objects and numbers to extend the lesson into math and science. It also helped build vocabulary for second-language learners.</w:t>
      </w:r>
      <w:r>
        <w:rPr>
          <w:noProof/>
        </w:rPr>
        <w:t>”</w:t>
      </w:r>
    </w:p>
    <w:p w14:paraId="4B850D20" w14:textId="77777777" w:rsidR="00574A67" w:rsidRDefault="00574A67" w:rsidP="00850B14">
      <w:pPr>
        <w:numPr>
          <w:ilvl w:val="0"/>
          <w:numId w:val="71"/>
        </w:numPr>
      </w:pPr>
      <w:r>
        <w:t>“</w:t>
      </w:r>
      <w:r w:rsidRPr="00E46F86">
        <w:rPr>
          <w:i/>
        </w:rPr>
        <w:t>Five Little Speckled Frogs</w:t>
      </w:r>
      <w:r w:rsidRPr="00E46F86">
        <w:t xml:space="preserve"> is used in every pre-k class I have been in my three years with my current school district. Having this book allows students who are blind or visually impaired to fully participate in the </w:t>
      </w:r>
      <w:r w:rsidRPr="00E46F86">
        <w:rPr>
          <w:i/>
        </w:rPr>
        <w:t>Five Little Speckled Frog</w:t>
      </w:r>
      <w:r w:rsidRPr="00E46F86">
        <w:t xml:space="preserve"> song with their class.</w:t>
      </w:r>
      <w:r>
        <w:t>”</w:t>
      </w:r>
    </w:p>
    <w:p w14:paraId="4A555B2B" w14:textId="77777777" w:rsidR="00574A67" w:rsidRPr="00E46F86" w:rsidRDefault="00574A67" w:rsidP="0062471D"/>
    <w:p w14:paraId="47975298" w14:textId="77777777" w:rsidR="00574A67" w:rsidRPr="00E46F86" w:rsidRDefault="00574A67" w:rsidP="0062471D">
      <w:pPr>
        <w:rPr>
          <w:noProof/>
        </w:rPr>
      </w:pPr>
      <w:r w:rsidRPr="00E46F86">
        <w:rPr>
          <w:noProof/>
        </w:rPr>
        <w:t xml:space="preserve">The product received </w:t>
      </w:r>
      <w:r>
        <w:rPr>
          <w:noProof/>
        </w:rPr>
        <w:t xml:space="preserve">Federal </w:t>
      </w:r>
      <w:r w:rsidRPr="00E46F86">
        <w:rPr>
          <w:noProof/>
        </w:rPr>
        <w:t xml:space="preserve">Quota </w:t>
      </w:r>
      <w:r>
        <w:rPr>
          <w:noProof/>
        </w:rPr>
        <w:t>a</w:t>
      </w:r>
      <w:r w:rsidRPr="00E46F86">
        <w:rPr>
          <w:noProof/>
        </w:rPr>
        <w:t>pproval in April 2018. A Gate 4</w:t>
      </w:r>
      <w:r>
        <w:rPr>
          <w:noProof/>
        </w:rPr>
        <w:t>: Modicifations</w:t>
      </w:r>
      <w:r w:rsidRPr="00E46F86">
        <w:rPr>
          <w:noProof/>
        </w:rPr>
        <w:t xml:space="preserve"> meeting was held on June 10 to discuss revisions needed to the prototypes</w:t>
      </w:r>
      <w:r>
        <w:rPr>
          <w:noProof/>
        </w:rPr>
        <w:t>,</w:t>
      </w:r>
      <w:r w:rsidRPr="00E46F86">
        <w:rPr>
          <w:noProof/>
        </w:rPr>
        <w:t xml:space="preserve"> based on field</w:t>
      </w:r>
      <w:r>
        <w:rPr>
          <w:noProof/>
        </w:rPr>
        <w:t>-</w:t>
      </w:r>
      <w:r w:rsidRPr="00E46F86">
        <w:rPr>
          <w:noProof/>
        </w:rPr>
        <w:t>test evaluations. Storyboard tiles will be made thicker and low</w:t>
      </w:r>
      <w:r>
        <w:rPr>
          <w:noProof/>
        </w:rPr>
        <w:t>-</w:t>
      </w:r>
      <w:r w:rsidRPr="00E46F86">
        <w:rPr>
          <w:noProof/>
        </w:rPr>
        <w:t>profile hook</w:t>
      </w:r>
      <w:r>
        <w:rPr>
          <w:noProof/>
        </w:rPr>
        <w:t>-</w:t>
      </w:r>
      <w:r w:rsidRPr="00E46F86">
        <w:rPr>
          <w:noProof/>
        </w:rPr>
        <w:t>and</w:t>
      </w:r>
      <w:r>
        <w:rPr>
          <w:noProof/>
        </w:rPr>
        <w:t>-</w:t>
      </w:r>
      <w:r w:rsidRPr="00E46F86">
        <w:rPr>
          <w:noProof/>
        </w:rPr>
        <w:t>loop material will be used on all removable pieces. A dragonfly will be created for the storyboard, as this was a</w:t>
      </w:r>
      <w:r>
        <w:rPr>
          <w:noProof/>
        </w:rPr>
        <w:t>n</w:t>
      </w:r>
      <w:r w:rsidRPr="00E46F86">
        <w:rPr>
          <w:noProof/>
        </w:rPr>
        <w:t xml:space="preserve"> oversight not to include one.</w:t>
      </w:r>
    </w:p>
    <w:p w14:paraId="1348601F" w14:textId="77777777" w:rsidR="00574A67" w:rsidRPr="00E46F86" w:rsidRDefault="00574A67" w:rsidP="0062471D">
      <w:pPr>
        <w:rPr>
          <w:noProof/>
        </w:rPr>
      </w:pPr>
    </w:p>
    <w:p w14:paraId="5A9C4300" w14:textId="77777777" w:rsidR="00574A67" w:rsidRDefault="00574A67" w:rsidP="0062471D">
      <w:pPr>
        <w:rPr>
          <w:noProof/>
        </w:rPr>
      </w:pPr>
      <w:r w:rsidRPr="00D274DE">
        <w:rPr>
          <w:i/>
          <w:iCs/>
          <w:noProof/>
        </w:rPr>
        <w:t>My Very First Book of Shapes</w:t>
      </w:r>
      <w:r w:rsidRPr="00E46F86">
        <w:rPr>
          <w:noProof/>
        </w:rPr>
        <w:t xml:space="preserve"> was chosen for the second book in this series and permission was sought from the publisher in May 2016. Once granted, work began on designing the layout for the book. Graphic </w:t>
      </w:r>
      <w:r>
        <w:rPr>
          <w:noProof/>
        </w:rPr>
        <w:t>D</w:t>
      </w:r>
      <w:r w:rsidRPr="00E46F86">
        <w:rPr>
          <w:noProof/>
        </w:rPr>
        <w:t xml:space="preserve">esign completed a rough draft, and with the help of the education consultant, the </w:t>
      </w:r>
      <w:r>
        <w:rPr>
          <w:noProof/>
        </w:rPr>
        <w:t>product manager</w:t>
      </w:r>
      <w:r w:rsidRPr="00E46F86">
        <w:rPr>
          <w:noProof/>
        </w:rPr>
        <w:t xml:space="preserve"> desided to create the accessable version of this book using </w:t>
      </w:r>
      <w:r>
        <w:rPr>
          <w:noProof/>
        </w:rPr>
        <w:t>t</w:t>
      </w:r>
      <w:r w:rsidRPr="00E46F86">
        <w:rPr>
          <w:noProof/>
        </w:rPr>
        <w:t>herm</w:t>
      </w:r>
      <w:r>
        <w:rPr>
          <w:noProof/>
        </w:rPr>
        <w:t>o</w:t>
      </w:r>
      <w:r w:rsidRPr="00E46F86">
        <w:rPr>
          <w:noProof/>
        </w:rPr>
        <w:t>form pages. Polyblen</w:t>
      </w:r>
      <w:r>
        <w:rPr>
          <w:noProof/>
        </w:rPr>
        <w:t>d</w:t>
      </w:r>
      <w:r w:rsidRPr="00E46F86">
        <w:rPr>
          <w:noProof/>
        </w:rPr>
        <w:t xml:space="preserve"> shapes would also be included with this book as manipulatives for the child to compare to real objects and the raised image on the book pages.</w:t>
      </w:r>
    </w:p>
    <w:p w14:paraId="37C34A9D" w14:textId="77777777" w:rsidR="00574A67" w:rsidRPr="00E46F86" w:rsidRDefault="00574A67" w:rsidP="0062471D"/>
    <w:p w14:paraId="5A124D4A" w14:textId="77777777" w:rsidR="00574A67" w:rsidRDefault="00574A67" w:rsidP="0062471D">
      <w:r w:rsidRPr="00E46F86">
        <w:t xml:space="preserve">In September of 2019, work resumed on the two books </w:t>
      </w:r>
      <w:r w:rsidRPr="00E46F86">
        <w:rPr>
          <w:i/>
        </w:rPr>
        <w:t>Five Speckled Frogs</w:t>
      </w:r>
      <w:r w:rsidRPr="00E46F86">
        <w:t xml:space="preserve"> and </w:t>
      </w:r>
      <w:r w:rsidRPr="00E46F86">
        <w:rPr>
          <w:i/>
        </w:rPr>
        <w:t>My Very First Book of Shapes</w:t>
      </w:r>
      <w:r w:rsidRPr="00E46F86">
        <w:t xml:space="preserve">. McClure-Rogers continued work on this project as the </w:t>
      </w:r>
      <w:r>
        <w:t>early childhood</w:t>
      </w:r>
      <w:r w:rsidRPr="00E46F86">
        <w:t xml:space="preserve"> </w:t>
      </w:r>
      <w:r>
        <w:t>product manager</w:t>
      </w:r>
      <w:r w:rsidRPr="00E46F86">
        <w:t xml:space="preserve">, Rod Dixon remained the </w:t>
      </w:r>
      <w:r>
        <w:t>m</w:t>
      </w:r>
      <w:r w:rsidRPr="00E46F86">
        <w:t xml:space="preserve">anufacturing </w:t>
      </w:r>
      <w:r>
        <w:t>s</w:t>
      </w:r>
      <w:r w:rsidRPr="00E46F86">
        <w:t xml:space="preserve">pecialist for </w:t>
      </w:r>
      <w:r w:rsidRPr="00E46F86">
        <w:rPr>
          <w:i/>
        </w:rPr>
        <w:t>Five Speckled Frogs</w:t>
      </w:r>
      <w:r>
        <w:rPr>
          <w:i/>
        </w:rPr>
        <w:t>,</w:t>
      </w:r>
      <w:r w:rsidRPr="00E46F86">
        <w:t xml:space="preserve"> and Jeff Williams began work as the </w:t>
      </w:r>
      <w:r>
        <w:t>m</w:t>
      </w:r>
      <w:r w:rsidRPr="00E46F86">
        <w:t xml:space="preserve">anufacturing </w:t>
      </w:r>
      <w:r>
        <w:t>s</w:t>
      </w:r>
      <w:r w:rsidRPr="00E46F86">
        <w:t xml:space="preserve">pecialist for </w:t>
      </w:r>
      <w:r w:rsidRPr="00E46F86">
        <w:rPr>
          <w:i/>
        </w:rPr>
        <w:t>My Very First Book of Shapes</w:t>
      </w:r>
      <w:r w:rsidRPr="00E46F86">
        <w:t>.</w:t>
      </w:r>
    </w:p>
    <w:p w14:paraId="0B2BEB13" w14:textId="77777777" w:rsidR="00574A67" w:rsidRPr="00E46F86" w:rsidRDefault="00574A67" w:rsidP="0062471D"/>
    <w:p w14:paraId="2EE5ED8D" w14:textId="77777777" w:rsidR="00574A67" w:rsidRPr="00C64C16" w:rsidRDefault="00574A67" w:rsidP="00C64C16">
      <w:pPr>
        <w:keepNext/>
        <w:rPr>
          <w:i/>
          <w:iCs/>
        </w:rPr>
      </w:pPr>
      <w:r w:rsidRPr="00C64C16">
        <w:rPr>
          <w:i/>
          <w:iCs/>
        </w:rPr>
        <w:t>Five Speckled Frogs</w:t>
      </w:r>
    </w:p>
    <w:p w14:paraId="45D71629" w14:textId="2D0E345F" w:rsidR="00574A67" w:rsidRDefault="00574A67" w:rsidP="0062471D">
      <w:r w:rsidRPr="00E46F86">
        <w:t xml:space="preserve">Many materials used in the original samples for </w:t>
      </w:r>
      <w:r w:rsidRPr="00E46F86">
        <w:rPr>
          <w:i/>
        </w:rPr>
        <w:t>Five Speckled Frogs</w:t>
      </w:r>
      <w:r w:rsidRPr="00E46F86">
        <w:t xml:space="preserve"> were no longer available. The green shelf liner used to cover the frogs had been discontinued by the vendor</w:t>
      </w:r>
      <w:r>
        <w:t>,</w:t>
      </w:r>
      <w:r w:rsidRPr="00E46F86">
        <w:t xml:space="preserve"> and the dragonfly manipulative was no longer sold as a separate insect</w:t>
      </w:r>
      <w:r>
        <w:t>—only in</w:t>
      </w:r>
      <w:r w:rsidRPr="00E46F86">
        <w:t xml:space="preserve"> a group of insects</w:t>
      </w:r>
      <w:r>
        <w:t xml:space="preserve">, </w:t>
      </w:r>
      <w:r w:rsidRPr="00E46F86">
        <w:t xml:space="preserve">all of which were not needed for this project. The manufacturing specialist investigated many options for the dragonfly and shelf material. In December 2019, it was decided to use black shelf liner to overlay atop the green die-cut frogs, creating a black and green frog that maintained the same texture. The texture was deemed more important than the green color because it was a better match to the manipulative frog included in the kit. A single dragonfly was located and approved in July 2020. A draft of specs for </w:t>
      </w:r>
      <w:r w:rsidRPr="00876F83">
        <w:rPr>
          <w:i/>
          <w:iCs/>
        </w:rPr>
        <w:t>Five Speckled Frog</w:t>
      </w:r>
      <w:r>
        <w:rPr>
          <w:i/>
          <w:iCs/>
        </w:rPr>
        <w:t>s,</w:t>
      </w:r>
      <w:r w:rsidRPr="00E46F86">
        <w:t xml:space="preserve"> was approved by the </w:t>
      </w:r>
      <w:r>
        <w:t>product manager</w:t>
      </w:r>
      <w:r w:rsidRPr="00E46F86">
        <w:t xml:space="preserve"> in July 2020</w:t>
      </w:r>
      <w:r>
        <w:t>,</w:t>
      </w:r>
      <w:r w:rsidRPr="00E46F86">
        <w:t xml:space="preserve"> and work began on creating a final sample before the next Gate meeting</w:t>
      </w:r>
      <w:r>
        <w:t xml:space="preserve"> (see Figure 1)</w:t>
      </w:r>
      <w:r w:rsidRPr="00E46F86">
        <w:t>.</w:t>
      </w:r>
    </w:p>
    <w:p w14:paraId="14FBFE2D" w14:textId="2252B9C6" w:rsidR="00C9517F" w:rsidRDefault="00C9517F" w:rsidP="0062471D"/>
    <w:p w14:paraId="5FFCEFDE" w14:textId="77777777" w:rsidR="00C9517F" w:rsidRDefault="00C9517F" w:rsidP="00C9517F">
      <w:pPr>
        <w:pStyle w:val="Figure"/>
      </w:pPr>
      <w:r w:rsidRPr="00C64C16">
        <w:lastRenderedPageBreak/>
        <w:t>Figure 1</w:t>
      </w:r>
    </w:p>
    <w:p w14:paraId="531169B3" w14:textId="41BBE2EA" w:rsidR="00C9517F" w:rsidRPr="00C9517F" w:rsidRDefault="00C9517F" w:rsidP="00C9517F">
      <w:pPr>
        <w:pStyle w:val="FigureCaption"/>
        <w:rPr>
          <w:i w:val="0"/>
          <w:iCs w:val="0"/>
        </w:rPr>
      </w:pPr>
      <w:r w:rsidRPr="00C64C16">
        <w:t xml:space="preserve">Prototype of </w:t>
      </w:r>
      <w:r w:rsidRPr="00C9517F">
        <w:rPr>
          <w:i w:val="0"/>
          <w:iCs w:val="0"/>
        </w:rPr>
        <w:t>Five Speckled Frogs</w:t>
      </w:r>
    </w:p>
    <w:p w14:paraId="6779F7DC" w14:textId="140F20E0" w:rsidR="00574A67" w:rsidRPr="00E46F86" w:rsidRDefault="00104BC9" w:rsidP="0062471D">
      <w:r>
        <w:rPr>
          <w:noProof/>
        </w:rPr>
        <mc:AlternateContent>
          <mc:Choice Requires="wpg">
            <w:drawing>
              <wp:inline distT="0" distB="0" distL="0" distR="0" wp14:anchorId="236CDC76" wp14:editId="213853E2">
                <wp:extent cx="3646805" cy="4536141"/>
                <wp:effectExtent l="0" t="0" r="0" b="0"/>
                <wp:docPr id="15" name="Group 15" descr="Prototype shown with storyboard and animal manipulatives laid around the book (top). Inside page shown of prototype with text on the left page and a tactual log with five textured frogs on the right page (bottom)."/>
                <wp:cNvGraphicFramePr/>
                <a:graphic xmlns:a="http://schemas.openxmlformats.org/drawingml/2006/main">
                  <a:graphicData uri="http://schemas.microsoft.com/office/word/2010/wordprocessingGroup">
                    <wpg:wgp>
                      <wpg:cNvGrpSpPr/>
                      <wpg:grpSpPr>
                        <a:xfrm>
                          <a:off x="0" y="0"/>
                          <a:ext cx="3646805" cy="4536141"/>
                          <a:chOff x="0" y="0"/>
                          <a:chExt cx="3646805" cy="4536141"/>
                        </a:xfrm>
                      </wpg:grpSpPr>
                      <pic:pic xmlns:pic="http://schemas.openxmlformats.org/drawingml/2006/picture">
                        <pic:nvPicPr>
                          <pic:cNvPr id="529208528" name="Picture 529208528" descr="Prototype shown with storyboard and animal manipulatives laid around the book."/>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46805" cy="2441575"/>
                          </a:xfrm>
                          <a:prstGeom prst="rect">
                            <a:avLst/>
                          </a:prstGeom>
                          <a:noFill/>
                        </pic:spPr>
                      </pic:pic>
                      <pic:pic xmlns:pic="http://schemas.openxmlformats.org/drawingml/2006/picture">
                        <pic:nvPicPr>
                          <pic:cNvPr id="529208529" name="Picture 529208529" descr="Inside page shown of prototype with text on the left page and a tactual log with five textured frogs on the right page. "/>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2441276"/>
                            <a:ext cx="2946400" cy="2094865"/>
                          </a:xfrm>
                          <a:prstGeom prst="rect">
                            <a:avLst/>
                          </a:prstGeom>
                          <a:noFill/>
                        </pic:spPr>
                      </pic:pic>
                    </wpg:wgp>
                  </a:graphicData>
                </a:graphic>
              </wp:inline>
            </w:drawing>
          </mc:Choice>
          <mc:Fallback>
            <w:pict>
              <v:group w14:anchorId="45A142CE" id="Group 15" o:spid="_x0000_s1026" alt="Prototype shown with storyboard and animal manipulatives laid around the book (top). Inside page shown of prototype with text on the left page and a tactual log with five textured frogs on the right page (bottom)." style="width:287.15pt;height:357.2pt;mso-position-horizontal-relative:char;mso-position-vertical-relative:line" coordsize="36468,453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">
                <v:shape id="Picture 529208528" o:spid="_x0000_s1027" type="#_x0000_t75" alt="Prototype shown with storyboard and animal manipulatives laid around the book." style="position:absolute;width:36468;height:24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">
                  <v:imagedata r:id="rId60" o:title="Prototype shown with storyboard and animal manipulatives laid around the book"/>
                </v:shape>
                <v:shape id="Picture 529208529" o:spid="_x0000_s1028" type="#_x0000_t75" alt="Inside page shown of prototype with text on the left page and a tactual log with five textured frogs on the right page. " style="position:absolute;top:24412;width:29464;height:20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">
                  <v:imagedata r:id="rId61" o:title="Inside page shown of prototype with text on the left page and a tactual log with five textured frogs on the right page"/>
                </v:shape>
                <w10:anchorlock/>
              </v:group>
            </w:pict>
          </mc:Fallback>
        </mc:AlternateContent>
      </w:r>
    </w:p>
    <w:p w14:paraId="16449933" w14:textId="77777777" w:rsidR="00574A67" w:rsidRDefault="00574A67" w:rsidP="0062471D"/>
    <w:p w14:paraId="60B60248" w14:textId="77777777" w:rsidR="00574A67" w:rsidRPr="00C64C16" w:rsidRDefault="00574A67" w:rsidP="00C64C16">
      <w:pPr>
        <w:keepNext/>
        <w:rPr>
          <w:i/>
          <w:iCs/>
        </w:rPr>
      </w:pPr>
      <w:r w:rsidRPr="00C64C16">
        <w:rPr>
          <w:i/>
          <w:iCs/>
        </w:rPr>
        <w:t>My Very First Book of Shapes</w:t>
      </w:r>
    </w:p>
    <w:p w14:paraId="41826C4F" w14:textId="72A66601" w:rsidR="00574A67" w:rsidRDefault="00574A67" w:rsidP="0062471D">
      <w:r w:rsidRPr="00E46F86">
        <w:t xml:space="preserve">In September of 2019, it was noted that the English version of </w:t>
      </w:r>
      <w:r w:rsidRPr="00E46F86">
        <w:rPr>
          <w:i/>
        </w:rPr>
        <w:t>My Very First Book of Shapes</w:t>
      </w:r>
      <w:r w:rsidRPr="00E46F86">
        <w:t xml:space="preserve"> was no longer in print. The original </w:t>
      </w:r>
      <w:r>
        <w:t>p</w:t>
      </w:r>
      <w:r w:rsidRPr="00E46F86">
        <w:t xml:space="preserve">ermission letter, sought in 2016, had indicated that the original book would be provided with the accessible version. A new </w:t>
      </w:r>
      <w:r>
        <w:t>p</w:t>
      </w:r>
      <w:r w:rsidRPr="00E46F86">
        <w:t>ermissions letter was sent to the publisher, requesting that APH print the English version in-house to fulfill the requirement of the original permission. Two requests were sent from APH with no response, and it was decided that the original print version would not be included with the accessible book.</w:t>
      </w:r>
    </w:p>
    <w:p w14:paraId="4381D89C" w14:textId="77777777" w:rsidR="00574A67" w:rsidRPr="00E46F86" w:rsidRDefault="00574A67" w:rsidP="0062471D"/>
    <w:p w14:paraId="675F9E34" w14:textId="77777777" w:rsidR="00574A67" w:rsidRDefault="00574A67" w:rsidP="0062471D">
      <w:r w:rsidRPr="00E46F86">
        <w:t>The manufacturing specialist and model maker began working on creating a prototype in September 2019. Pin braille was chosen to allow the braille height to accommodate early learners</w:t>
      </w:r>
      <w:r>
        <w:t>,</w:t>
      </w:r>
      <w:r w:rsidRPr="00E46F86">
        <w:t xml:space="preserve"> and two sets of manipulative polyblend shapes were created (one in yellow and one in red</w:t>
      </w:r>
      <w:r>
        <w:t xml:space="preserve">) </w:t>
      </w:r>
      <w:r w:rsidRPr="00E46F86">
        <w:t>to appeal to a wide range of visual impairments. A draft for specs was completed in July 2020. Finishing touches on the prototype book pages are continuing</w:t>
      </w:r>
      <w:r>
        <w:t>,</w:t>
      </w:r>
      <w:r w:rsidRPr="00E46F86">
        <w:t xml:space="preserve"> ahead of the Gate 3</w:t>
      </w:r>
      <w:r>
        <w:t>: Prototype Evaluation</w:t>
      </w:r>
      <w:r w:rsidRPr="00E46F86">
        <w:t xml:space="preserve"> meeting.</w:t>
      </w:r>
    </w:p>
    <w:p w14:paraId="5A45204F" w14:textId="77777777" w:rsidR="00574A67" w:rsidRPr="00E46F86" w:rsidRDefault="00574A67" w:rsidP="0062471D"/>
    <w:p w14:paraId="28F5545C" w14:textId="77777777" w:rsidR="00574A67" w:rsidRPr="00C64C16" w:rsidRDefault="00574A67" w:rsidP="00C64C16">
      <w:pPr>
        <w:keepNext/>
        <w:rPr>
          <w:i/>
          <w:iCs/>
        </w:rPr>
      </w:pPr>
      <w:r w:rsidRPr="00C64C16">
        <w:rPr>
          <w:i/>
          <w:iCs/>
        </w:rPr>
        <w:lastRenderedPageBreak/>
        <w:t>The Doorbell Rang</w:t>
      </w:r>
    </w:p>
    <w:p w14:paraId="66B22935" w14:textId="77777777" w:rsidR="00574A67" w:rsidRPr="00E46F86" w:rsidRDefault="00574A67" w:rsidP="0062471D">
      <w:r w:rsidRPr="00E46F86">
        <w:t xml:space="preserve">Permission was granted from Harper Collins, publisher, to produce an accessible version of </w:t>
      </w:r>
      <w:r w:rsidRPr="00E46F86">
        <w:rPr>
          <w:i/>
        </w:rPr>
        <w:t>The Doorbell Rang</w:t>
      </w:r>
      <w:r w:rsidRPr="00E46F86">
        <w:t>, as the third book in the series, in January 2020. A brainstorming meeting was held to determine how the book would be created</w:t>
      </w:r>
      <w:r>
        <w:t>; the</w:t>
      </w:r>
      <w:r w:rsidRPr="00E46F86">
        <w:t xml:space="preserve"> results are listed below:</w:t>
      </w:r>
    </w:p>
    <w:p w14:paraId="5BE3C3A6" w14:textId="77777777" w:rsidR="00574A67" w:rsidRPr="00E46F86" w:rsidRDefault="00574A67" w:rsidP="0062471D"/>
    <w:p w14:paraId="4BD598A3" w14:textId="77777777" w:rsidR="00574A67" w:rsidRPr="00E46F86" w:rsidRDefault="00574A67" w:rsidP="0062471D">
      <w:r w:rsidRPr="00E46F86">
        <w:t>The book will consist of a combination of visual and tactile/manipulative images, braille, and print. The text and braille will follow the original text of the commercially available book. For the tactile images, a raised vacuum</w:t>
      </w:r>
      <w:r>
        <w:t>-</w:t>
      </w:r>
      <w:r w:rsidRPr="00E46F86">
        <w:t xml:space="preserve">form line drawing with visual overlay will be created for the stationary cookies and the corresponding number of plates needed to accommodate the children mentioned throughout the text. Each plate that does not contain stationary cookies will have a piece of loop for the correct number of cookies each child should have at that specific point in the story. A set of 12 manipulative cookies will be provided for readers to place on the plates while reading the story. The cookies can be stored on a storyboard, </w:t>
      </w:r>
      <w:r>
        <w:t xml:space="preserve">which is </w:t>
      </w:r>
      <w:r w:rsidRPr="00E46F86">
        <w:t>included in the kit, and can be held in place by pieces of hook material that will be applied by the customer. There will be pages with vacuum</w:t>
      </w:r>
      <w:r>
        <w:t>-</w:t>
      </w:r>
      <w:r w:rsidRPr="00E46F86">
        <w:t>form images of people behind doors to accompany those pages</w:t>
      </w:r>
      <w:r>
        <w:t>,</w:t>
      </w:r>
      <w:r w:rsidRPr="00E46F86">
        <w:t xml:space="preserve"> with children arriving to share cookies</w:t>
      </w:r>
      <w:r>
        <w:t xml:space="preserve"> and</w:t>
      </w:r>
      <w:r w:rsidRPr="00E46F86">
        <w:t xml:space="preserve"> a manipulative door </w:t>
      </w:r>
      <w:r>
        <w:t>that can</w:t>
      </w:r>
      <w:r w:rsidRPr="00E46F86">
        <w:t xml:space="preserve"> be opened </w:t>
      </w:r>
      <w:r>
        <w:t>(</w:t>
      </w:r>
      <w:r w:rsidRPr="00E46F86">
        <w:t>which will allow discovery of the children behind it</w:t>
      </w:r>
      <w:r>
        <w:t>)</w:t>
      </w:r>
      <w:r w:rsidRPr="00E46F86">
        <w:t xml:space="preserve"> and a sound button to provide the sound of a doorbell</w:t>
      </w:r>
      <w:r>
        <w:t>,</w:t>
      </w:r>
      <w:r w:rsidRPr="00E46F86">
        <w:t xml:space="preserve"> when appropriate</w:t>
      </w:r>
      <w:r>
        <w:t>,</w:t>
      </w:r>
      <w:r w:rsidRPr="00E46F86">
        <w:t xml:space="preserve"> throughout the text. A binder will be used for the binding of the book and </w:t>
      </w:r>
      <w:r>
        <w:t xml:space="preserve">will </w:t>
      </w:r>
      <w:r w:rsidRPr="00E46F86">
        <w:t>contain a tactile cookie on the spine for identification. A reader</w:t>
      </w:r>
      <w:r>
        <w:t>’</w:t>
      </w:r>
      <w:r w:rsidRPr="00E46F86">
        <w:t xml:space="preserve">s guide </w:t>
      </w:r>
      <w:r>
        <w:t>to</w:t>
      </w:r>
      <w:r w:rsidRPr="00E46F86">
        <w:t xml:space="preserve"> accompany the book </w:t>
      </w:r>
      <w:r>
        <w:t>will</w:t>
      </w:r>
      <w:r w:rsidRPr="00E46F86">
        <w:t xml:space="preserve"> provide instructions and suggestions for further application.</w:t>
      </w:r>
    </w:p>
    <w:p w14:paraId="5C4D7D2E" w14:textId="77777777" w:rsidR="00574A67" w:rsidRPr="00E46F86" w:rsidRDefault="00574A67" w:rsidP="0062471D">
      <w:pPr>
        <w:pStyle w:val="NormalWeb"/>
      </w:pPr>
      <w:r w:rsidRPr="00E46F86">
        <w:t xml:space="preserve">A sample cookie was created in the model shop and approved by the </w:t>
      </w:r>
      <w:r>
        <w:t>product manager</w:t>
      </w:r>
      <w:r w:rsidRPr="00E46F86">
        <w:t xml:space="preserve"> in May 2020. Before a </w:t>
      </w:r>
      <w:r>
        <w:t>G</w:t>
      </w:r>
      <w:r w:rsidRPr="00E46F86">
        <w:t>ate meeting could be held, this book was put on hold in June 2020 until McClure-Rogers could continue work on this project.</w:t>
      </w:r>
    </w:p>
    <w:p w14:paraId="23C830FE" w14:textId="77777777" w:rsidR="00574A67" w:rsidRPr="00E46F86" w:rsidRDefault="00574A67" w:rsidP="0062471D"/>
    <w:p w14:paraId="520C4D99" w14:textId="77777777" w:rsidR="00574A67" w:rsidRPr="00E46F86" w:rsidRDefault="00574A67" w:rsidP="0062471D">
      <w:pPr>
        <w:pStyle w:val="Heading5"/>
      </w:pPr>
      <w:r w:rsidRPr="00E46F86">
        <w:t>Work during FY2021</w:t>
      </w:r>
    </w:p>
    <w:p w14:paraId="3D09D1CE" w14:textId="77777777" w:rsidR="00574A67" w:rsidRPr="00C64C16" w:rsidRDefault="00574A67" w:rsidP="00C64C16">
      <w:pPr>
        <w:keepNext/>
        <w:rPr>
          <w:i/>
          <w:iCs/>
        </w:rPr>
      </w:pPr>
      <w:r w:rsidRPr="00C64C16">
        <w:rPr>
          <w:i/>
          <w:iCs/>
        </w:rPr>
        <w:t>Five Speckled Frogs</w:t>
      </w:r>
    </w:p>
    <w:p w14:paraId="3CC2A2E7" w14:textId="77777777" w:rsidR="00574A67" w:rsidRDefault="00574A67" w:rsidP="00843C9F">
      <w:pPr>
        <w:keepNext/>
      </w:pPr>
      <w:r>
        <w:t>The p</w:t>
      </w:r>
      <w:r w:rsidRPr="00E46F86">
        <w:t>roduct was delayed from December 2020</w:t>
      </w:r>
      <w:r>
        <w:t xml:space="preserve"> to</w:t>
      </w:r>
      <w:r w:rsidRPr="00E46F86">
        <w:t xml:space="preserve"> June 2021</w:t>
      </w:r>
      <w:r>
        <w:t xml:space="preserve">, </w:t>
      </w:r>
      <w:r w:rsidRPr="00E46F86">
        <w:t>due to an internal processing</w:t>
      </w:r>
      <w:r>
        <w:t>-</w:t>
      </w:r>
      <w:r w:rsidRPr="00E46F86">
        <w:t>software issue. Multiple supply issues also occurred again during 2021, resulting in further delays with this book. The dragonfly and the shelf paper became unavailable, and many options were explored.</w:t>
      </w:r>
    </w:p>
    <w:p w14:paraId="11F0544F" w14:textId="77777777" w:rsidR="00574A67" w:rsidRPr="00E46F86" w:rsidRDefault="00574A67" w:rsidP="0062471D"/>
    <w:p w14:paraId="4BDF0CC0" w14:textId="77777777" w:rsidR="00574A67" w:rsidRPr="00C64C16" w:rsidRDefault="00574A67" w:rsidP="00C64C16">
      <w:pPr>
        <w:keepNext/>
        <w:rPr>
          <w:i/>
          <w:iCs/>
        </w:rPr>
      </w:pPr>
      <w:r w:rsidRPr="00C64C16">
        <w:rPr>
          <w:i/>
          <w:iCs/>
        </w:rPr>
        <w:t>My Very First Book of Shapes</w:t>
      </w:r>
    </w:p>
    <w:p w14:paraId="46F9087A" w14:textId="1CD79137" w:rsidR="00574A67" w:rsidRDefault="00574A67" w:rsidP="00843C9F">
      <w:pPr>
        <w:keepNext/>
      </w:pPr>
      <w:r w:rsidRPr="00E46F86">
        <w:t xml:space="preserve">The first prototypes </w:t>
      </w:r>
      <w:r>
        <w:t xml:space="preserve">(see </w:t>
      </w:r>
      <w:r w:rsidR="00E86541">
        <w:t xml:space="preserve">the three images in </w:t>
      </w:r>
      <w:r>
        <w:t xml:space="preserve">Figure 2) </w:t>
      </w:r>
      <w:r w:rsidRPr="00E46F86">
        <w:t>were provided to the product manager in March. It was determined that reinforcement would be needed for the books. Multiple vinyl samples of different colors and thicknesses were explored, resulting in two blank pages of white 0.030</w:t>
      </w:r>
      <w:r>
        <w:t>-in.</w:t>
      </w:r>
      <w:r w:rsidRPr="00E46F86">
        <w:t xml:space="preserve"> vinyl being added to the front and back of the book. </w:t>
      </w:r>
      <w:r>
        <w:t>A</w:t>
      </w:r>
      <w:r w:rsidRPr="00E46F86">
        <w:t xml:space="preserve"> Gate 3</w:t>
      </w:r>
      <w:r>
        <w:t xml:space="preserve">: </w:t>
      </w:r>
      <w:r w:rsidRPr="00992DFF">
        <w:t xml:space="preserve">Prototype Evaluation meeting </w:t>
      </w:r>
      <w:r w:rsidRPr="00E46F86">
        <w:t xml:space="preserve">occurred in July 2021. </w:t>
      </w:r>
      <w:r>
        <w:t>Ten</w:t>
      </w:r>
      <w:r w:rsidRPr="00E46F86">
        <w:t xml:space="preserve"> copies of the prototype will be created for expert review.</w:t>
      </w:r>
    </w:p>
    <w:p w14:paraId="36B631FA" w14:textId="3DF4BEDE" w:rsidR="00843C9F" w:rsidRDefault="00843C9F" w:rsidP="00843C9F"/>
    <w:p w14:paraId="3D5F95EB" w14:textId="77777777" w:rsidR="00C9517F" w:rsidRDefault="00C9517F" w:rsidP="009C5506">
      <w:pPr>
        <w:pStyle w:val="Figure"/>
      </w:pPr>
      <w:r w:rsidRPr="00C64C16">
        <w:lastRenderedPageBreak/>
        <w:t>Figure 2</w:t>
      </w:r>
    </w:p>
    <w:p w14:paraId="7186860F" w14:textId="3ED99CC2" w:rsidR="00C9517F" w:rsidRPr="009C5506" w:rsidRDefault="00C9517F" w:rsidP="00C9517F">
      <w:pPr>
        <w:pStyle w:val="FigureCaption"/>
        <w:rPr>
          <w:i w:val="0"/>
          <w:iCs w:val="0"/>
        </w:rPr>
      </w:pPr>
      <w:r w:rsidRPr="00C64C16">
        <w:t xml:space="preserve">Prototype of </w:t>
      </w:r>
      <w:r w:rsidRPr="009C5506">
        <w:rPr>
          <w:i w:val="0"/>
          <w:iCs w:val="0"/>
        </w:rPr>
        <w:t>My Very First Book of Shapes</w:t>
      </w:r>
    </w:p>
    <w:p w14:paraId="62023706" w14:textId="77777777" w:rsidR="00104BC9" w:rsidRDefault="00104BC9" w:rsidP="00431274">
      <w:pPr>
        <w:keepNext/>
        <w:rPr>
          <w:b/>
          <w:bCs/>
          <w:i/>
          <w:iCs/>
        </w:rPr>
      </w:pPr>
      <w:r>
        <w:rPr>
          <w:noProof/>
        </w:rPr>
        <mc:AlternateContent>
          <mc:Choice Requires="wpg">
            <w:drawing>
              <wp:inline distT="0" distB="0" distL="0" distR="0" wp14:anchorId="68B7771D" wp14:editId="0F2F7F67">
                <wp:extent cx="5898515" cy="2466975"/>
                <wp:effectExtent l="0" t="0" r="6985" b="9525"/>
                <wp:docPr id="18" name="Group 18" descr="Prototype of book cover featuring colorful green caterpillar (left). Prototype of inside of book showing pages split in half vertically to match an outline on the top half to a picture on the bottom half (middle).&#10;Prototype of individual pages laid out on table (right)."/>
                <wp:cNvGraphicFramePr/>
                <a:graphic xmlns:a="http://schemas.openxmlformats.org/drawingml/2006/main">
                  <a:graphicData uri="http://schemas.microsoft.com/office/word/2010/wordprocessingGroup">
                    <wpg:wgp>
                      <wpg:cNvGrpSpPr/>
                      <wpg:grpSpPr>
                        <a:xfrm>
                          <a:off x="0" y="0"/>
                          <a:ext cx="5898515" cy="2466975"/>
                          <a:chOff x="0" y="0"/>
                          <a:chExt cx="6701659" cy="2781300"/>
                        </a:xfrm>
                      </wpg:grpSpPr>
                      <pic:pic xmlns:pic="http://schemas.openxmlformats.org/drawingml/2006/picture">
                        <pic:nvPicPr>
                          <pic:cNvPr id="529208530" name="Picture 529208530"/>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347662" y="347662"/>
                            <a:ext cx="2781300" cy="2085975"/>
                          </a:xfrm>
                          <a:prstGeom prst="rect">
                            <a:avLst/>
                          </a:prstGeom>
                          <a:noFill/>
                        </pic:spPr>
                      </pic:pic>
                      <pic:pic xmlns:pic="http://schemas.openxmlformats.org/drawingml/2006/picture">
                        <pic:nvPicPr>
                          <pic:cNvPr id="529208531" name="Picture 529208531"/>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056886" y="383"/>
                            <a:ext cx="2376805" cy="1940560"/>
                          </a:xfrm>
                          <a:prstGeom prst="rect">
                            <a:avLst/>
                          </a:prstGeom>
                          <a:noFill/>
                        </pic:spPr>
                      </pic:pic>
                      <pic:pic xmlns:pic="http://schemas.openxmlformats.org/drawingml/2006/picture">
                        <pic:nvPicPr>
                          <pic:cNvPr id="529208532" name="Picture 529208532"/>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4455029" y="383"/>
                            <a:ext cx="2246630" cy="1951990"/>
                          </a:xfrm>
                          <a:prstGeom prst="rect">
                            <a:avLst/>
                          </a:prstGeom>
                          <a:noFill/>
                        </pic:spPr>
                      </pic:pic>
                    </wpg:wgp>
                  </a:graphicData>
                </a:graphic>
              </wp:inline>
            </w:drawing>
          </mc:Choice>
          <mc:Fallback>
            <w:pict>
              <v:group w14:anchorId="70698DE4" id="Group 18" o:spid="_x0000_s1026" alt="Prototype of book cover featuring colorful green caterpillar (left). Prototype of inside of book showing pages split in half vertically to match an outline on the top half to a picture on the bottom half (middle).&#10;Prototype of individual pages laid out on table (right)." style="width:464.45pt;height:194.25pt;mso-position-horizontal-relative:char;mso-position-vertical-relative:line" coordsize="67016,27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">
                <v:shape id="Picture 529208530" o:spid="_x0000_s1027" type="#_x0000_t75" style="position:absolute;left:-3477;top:3477;width:27813;height:2085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">
                  <v:imagedata r:id="rId65" o:title=""/>
                </v:shape>
                <v:shape id="Picture 529208531" o:spid="_x0000_s1028" type="#_x0000_t75" style="position:absolute;left:20568;top:3;width:23768;height:19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">
                  <v:imagedata r:id="rId66" o:title=""/>
                </v:shape>
                <v:shape id="Picture 529208532" o:spid="_x0000_s1029" type="#_x0000_t75" style="position:absolute;left:44550;top:3;width:22466;height:19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">
                  <v:imagedata r:id="rId67" o:title=""/>
                </v:shape>
                <w10:anchorlock/>
              </v:group>
            </w:pict>
          </mc:Fallback>
        </mc:AlternateContent>
      </w:r>
    </w:p>
    <w:p w14:paraId="66F6B7B4" w14:textId="77777777" w:rsidR="00574A67" w:rsidRPr="00E46F86" w:rsidRDefault="00574A67" w:rsidP="0062471D"/>
    <w:p w14:paraId="21F2648F" w14:textId="77777777" w:rsidR="00574A67" w:rsidRPr="00C64C16" w:rsidRDefault="00574A67" w:rsidP="00C64C16">
      <w:pPr>
        <w:keepNext/>
        <w:rPr>
          <w:i/>
          <w:iCs/>
        </w:rPr>
      </w:pPr>
      <w:r w:rsidRPr="00C64C16">
        <w:rPr>
          <w:i/>
          <w:iCs/>
        </w:rPr>
        <w:t>The Doorbell Rang</w:t>
      </w:r>
    </w:p>
    <w:p w14:paraId="6B089890" w14:textId="77777777" w:rsidR="00574A67" w:rsidRPr="00E46F86" w:rsidRDefault="00574A67" w:rsidP="0062471D">
      <w:r w:rsidRPr="00E46F86">
        <w:t>In January of 2021, the Gate 2</w:t>
      </w:r>
      <w:r>
        <w:t>:</w:t>
      </w:r>
      <w:r w:rsidRPr="00992DFF">
        <w:t xml:space="preserve"> Product Design </w:t>
      </w:r>
      <w:r w:rsidRPr="00E46F86">
        <w:t>meeting was held</w:t>
      </w:r>
      <w:r>
        <w:t>; t</w:t>
      </w:r>
      <w:r w:rsidRPr="00E46F86">
        <w:t>he pro</w:t>
      </w:r>
      <w:r>
        <w:t>du</w:t>
      </w:r>
      <w:r w:rsidRPr="00E46F86">
        <w:t xml:space="preserve">ct received a matrix score of 77. Graphic </w:t>
      </w:r>
      <w:r>
        <w:t>D</w:t>
      </w:r>
      <w:r w:rsidRPr="00E46F86">
        <w:t xml:space="preserve">esign provided a layout in February </w:t>
      </w:r>
      <w:r>
        <w:t>that</w:t>
      </w:r>
      <w:r w:rsidRPr="00E46F86">
        <w:t xml:space="preserve"> was approved. Braille was added to the layout and proofed before providing a copy to the manufacturing specialist in March. The model shop began working on a prototype.</w:t>
      </w:r>
      <w:r>
        <w:t xml:space="preserve"> </w:t>
      </w:r>
      <w:r w:rsidRPr="00E46F86">
        <w:t>Sarah Welch took over the project in August.</w:t>
      </w:r>
    </w:p>
    <w:p w14:paraId="43D1CB9E" w14:textId="77777777" w:rsidR="00574A67" w:rsidRPr="00E46F86" w:rsidRDefault="00574A67" w:rsidP="0062471D"/>
    <w:p w14:paraId="627D3740" w14:textId="77777777" w:rsidR="00574A67" w:rsidRPr="00E46F86" w:rsidRDefault="00574A67" w:rsidP="0062471D">
      <w:pPr>
        <w:pStyle w:val="Heading5"/>
      </w:pPr>
      <w:r w:rsidRPr="00E46F86">
        <w:t>Work planned for FY 2022</w:t>
      </w:r>
    </w:p>
    <w:p w14:paraId="78BD7DB2" w14:textId="4D811300" w:rsidR="00574A67" w:rsidRPr="00E46F86" w:rsidRDefault="00574A67" w:rsidP="00C64C16">
      <w:pPr>
        <w:keepNext/>
      </w:pPr>
      <w:r>
        <w:t xml:space="preserve">A Gate 6: Go to Launch meeting for </w:t>
      </w:r>
      <w:r w:rsidRPr="00E46F86">
        <w:rPr>
          <w:i/>
          <w:iCs/>
        </w:rPr>
        <w:t>Five Speckled Frogs</w:t>
      </w:r>
      <w:r w:rsidRPr="00E46F86">
        <w:t xml:space="preserve"> will </w:t>
      </w:r>
      <w:r>
        <w:t>take place, after which the product is expected to launch</w:t>
      </w:r>
      <w:r w:rsidRPr="00E46F86">
        <w:t>.</w:t>
      </w:r>
      <w:r>
        <w:t xml:space="preserve"> </w:t>
      </w:r>
      <w:r w:rsidRPr="00E46F86">
        <w:rPr>
          <w:i/>
          <w:iCs/>
        </w:rPr>
        <w:t>My Very First Book of Shapes</w:t>
      </w:r>
      <w:r w:rsidRPr="00E46F86">
        <w:t xml:space="preserve"> will progress through the expert review</w:t>
      </w:r>
      <w:r>
        <w:t>,</w:t>
      </w:r>
      <w:r w:rsidRPr="00E46F86">
        <w:t xml:space="preserve"> and</w:t>
      </w:r>
      <w:r>
        <w:t xml:space="preserve"> </w:t>
      </w:r>
      <w:r w:rsidRPr="00E46F86">
        <w:t>Gate 4</w:t>
      </w:r>
      <w:r>
        <w:t xml:space="preserve">: Modifications </w:t>
      </w:r>
      <w:r w:rsidRPr="00E46F86">
        <w:t xml:space="preserve">and </w:t>
      </w:r>
      <w:r>
        <w:t xml:space="preserve">Gate </w:t>
      </w:r>
      <w:r w:rsidRPr="00E46F86">
        <w:t>5</w:t>
      </w:r>
      <w:r>
        <w:t>: Specifications meetings will be held</w:t>
      </w:r>
      <w:r w:rsidRPr="00E46F86">
        <w:t>.</w:t>
      </w:r>
      <w:r>
        <w:t xml:space="preserve"> </w:t>
      </w:r>
      <w:r w:rsidRPr="00E46F86">
        <w:rPr>
          <w:i/>
          <w:iCs/>
        </w:rPr>
        <w:t xml:space="preserve">The Doorbell Rang </w:t>
      </w:r>
      <w:r w:rsidRPr="00E46F86">
        <w:t>prototype</w:t>
      </w:r>
      <w:r>
        <w:t xml:space="preserve"> will be created, following by a</w:t>
      </w:r>
      <w:r w:rsidRPr="00E46F86">
        <w:t xml:space="preserve"> Gate </w:t>
      </w:r>
      <w:r w:rsidR="001A2D86" w:rsidRPr="00E46F86">
        <w:t>3</w:t>
      </w:r>
      <w:r w:rsidR="001A2D86">
        <w:t>: Prototype</w:t>
      </w:r>
      <w:r>
        <w:t xml:space="preserve"> Evaluation meeting and an</w:t>
      </w:r>
      <w:r w:rsidRPr="00E46F86">
        <w:t xml:space="preserve"> expert review.</w:t>
      </w:r>
    </w:p>
    <w:p w14:paraId="188C01A3" w14:textId="77777777" w:rsidR="00574A67" w:rsidRPr="00E46F86" w:rsidRDefault="00574A67" w:rsidP="0062471D"/>
    <w:p w14:paraId="54E65694" w14:textId="77777777" w:rsidR="003E2FA4" w:rsidRDefault="003E2FA4" w:rsidP="0062471D">
      <w:pPr>
        <w:rPr>
          <w:noProof/>
          <w:highlight w:val="yellow"/>
        </w:rPr>
      </w:pPr>
    </w:p>
    <w:p w14:paraId="222D0CE2" w14:textId="77777777" w:rsidR="00D068E6" w:rsidRPr="00D74EC0" w:rsidRDefault="00D068E6" w:rsidP="006A3A9D">
      <w:pPr>
        <w:pStyle w:val="Heading4"/>
      </w:pPr>
      <w:bookmarkStart w:id="126" w:name="_Toc494998418"/>
      <w:bookmarkStart w:id="127" w:name="_Toc21943684"/>
      <w:bookmarkStart w:id="128" w:name="_Toc303163676"/>
      <w:bookmarkStart w:id="129" w:name="_Toc368315865"/>
      <w:bookmarkStart w:id="130" w:name="_Toc494998419"/>
      <w:bookmarkStart w:id="131" w:name="_Toc21943685"/>
      <w:bookmarkStart w:id="132" w:name="_Toc52780030"/>
      <w:bookmarkStart w:id="133" w:name="_Toc84507585"/>
      <w:bookmarkEnd w:id="122"/>
      <w:r w:rsidRPr="00D74EC0">
        <w:t>Fingers That Dream</w:t>
      </w:r>
      <w:bookmarkEnd w:id="126"/>
      <w:bookmarkEnd w:id="127"/>
      <w:bookmarkEnd w:id="133"/>
    </w:p>
    <w:p w14:paraId="3553EFAD" w14:textId="77777777" w:rsidR="00D068E6" w:rsidRPr="00D74EC0" w:rsidRDefault="00D068E6" w:rsidP="00C64C16">
      <w:pPr>
        <w:keepNext/>
        <w:jc w:val="center"/>
      </w:pPr>
      <w:r w:rsidRPr="00D74EC0">
        <w:t>Formerly Tactile Books</w:t>
      </w:r>
      <w:bookmarkEnd w:id="128"/>
      <w:bookmarkEnd w:id="129"/>
      <w:r w:rsidRPr="00D74EC0">
        <w:t>/International Collection</w:t>
      </w:r>
    </w:p>
    <w:p w14:paraId="701E94D0" w14:textId="74802112" w:rsidR="00D068E6" w:rsidRDefault="00975CE8" w:rsidP="00C64C16">
      <w:pPr>
        <w:keepNext/>
        <w:jc w:val="center"/>
      </w:pPr>
      <w:r>
        <w:t>(Continued)</w:t>
      </w:r>
    </w:p>
    <w:p w14:paraId="603FEF04" w14:textId="77777777" w:rsidR="00D068E6" w:rsidRPr="00D74EC0" w:rsidRDefault="00D068E6" w:rsidP="00C64C16">
      <w:pPr>
        <w:keepNext/>
      </w:pPr>
    </w:p>
    <w:p w14:paraId="0FC1453F" w14:textId="77777777" w:rsidR="00D068E6" w:rsidRPr="00CC5C39" w:rsidRDefault="00D068E6" w:rsidP="00C64C16">
      <w:pPr>
        <w:pStyle w:val="Heading5"/>
      </w:pPr>
      <w:r w:rsidRPr="00CC5C39">
        <w:t>Purpose</w:t>
      </w:r>
    </w:p>
    <w:p w14:paraId="048A3EBC" w14:textId="77777777" w:rsidR="00D068E6" w:rsidRDefault="00D068E6" w:rsidP="00C64C16">
      <w:pPr>
        <w:keepNext/>
      </w:pPr>
      <w:r w:rsidRPr="00D74EC0">
        <w:t>To collaborate in order to provide high-quality tactile illustrated books with print/braille text to support the emergent literacy skills of young children with visual impairments and to join the efforts of Les Doigts Qui Rêvent (LDQR) and other organizations in sharing information leading to improved quality and production of tactile books</w:t>
      </w:r>
    </w:p>
    <w:p w14:paraId="4695524B" w14:textId="77777777" w:rsidR="00D068E6" w:rsidRPr="00D74EC0" w:rsidRDefault="00D068E6" w:rsidP="0062471D"/>
    <w:p w14:paraId="6982D039" w14:textId="77777777" w:rsidR="00D068E6" w:rsidRPr="00CC5C39" w:rsidRDefault="00D068E6" w:rsidP="0062471D">
      <w:pPr>
        <w:pStyle w:val="Heading5"/>
      </w:pPr>
      <w:r w:rsidRPr="00CC5C39">
        <w:t>Project Staff</w:t>
      </w:r>
    </w:p>
    <w:p w14:paraId="5A7B17C3" w14:textId="77777777" w:rsidR="00D068E6" w:rsidRPr="00D74EC0" w:rsidRDefault="00D068E6" w:rsidP="0062471D">
      <w:r w:rsidRPr="00D74EC0">
        <w:t xml:space="preserve">Suzette Wright, Emergent Literacy </w:t>
      </w:r>
      <w:r>
        <w:t>Product Manager</w:t>
      </w:r>
    </w:p>
    <w:p w14:paraId="3F4B73C0" w14:textId="77777777" w:rsidR="00D068E6" w:rsidRPr="00D74EC0" w:rsidRDefault="00D068E6" w:rsidP="0062471D"/>
    <w:p w14:paraId="4CA45368" w14:textId="77777777" w:rsidR="00D068E6" w:rsidRPr="00D74EC0" w:rsidRDefault="00D068E6" w:rsidP="0062471D">
      <w:pPr>
        <w:pStyle w:val="Heading5"/>
      </w:pPr>
      <w:r w:rsidRPr="00D74EC0">
        <w:t>Background</w:t>
      </w:r>
    </w:p>
    <w:p w14:paraId="1E45832F" w14:textId="77777777" w:rsidR="004A69A9" w:rsidRDefault="00D068E6" w:rsidP="00C64C16">
      <w:pPr>
        <w:keepNext/>
      </w:pPr>
      <w:r w:rsidRPr="00D74EC0">
        <w:t>The LDQR workshop, located in Dijon, France, has specialized in the production of collage</w:t>
      </w:r>
      <w:r>
        <w:t>-</w:t>
      </w:r>
      <w:r w:rsidRPr="00D74EC0">
        <w:t xml:space="preserve">style tactile illustrated books since its establishment in 1994, producing more than </w:t>
      </w:r>
      <w:r>
        <w:t>5</w:t>
      </w:r>
      <w:r w:rsidRPr="00D74EC0">
        <w:t xml:space="preserve">0,000 books in multiple languages. Philippe Claudet, French </w:t>
      </w:r>
      <w:r>
        <w:t>teacher of the visually impaired (</w:t>
      </w:r>
      <w:r w:rsidRPr="00D74EC0">
        <w:t>TVI</w:t>
      </w:r>
      <w:r>
        <w:t>)</w:t>
      </w:r>
      <w:r w:rsidRPr="00D74EC0">
        <w:t xml:space="preserve"> and founder of LDQR, presented </w:t>
      </w:r>
      <w:r>
        <w:t>in</w:t>
      </w:r>
      <w:r w:rsidRPr="00D74EC0">
        <w:t xml:space="preserve"> </w:t>
      </w:r>
      <w:r>
        <w:t>2011 and 2018 at the American Printing House for the Blind (</w:t>
      </w:r>
      <w:r w:rsidRPr="00D74EC0">
        <w:t>APH</w:t>
      </w:r>
      <w:r>
        <w:t xml:space="preserve">), and at the </w:t>
      </w:r>
      <w:r w:rsidRPr="00D74EC0">
        <w:t xml:space="preserve">Getting in Touch with Literacy </w:t>
      </w:r>
      <w:r>
        <w:t xml:space="preserve">conference </w:t>
      </w:r>
      <w:r w:rsidRPr="00D74EC0">
        <w:t xml:space="preserve">(2011), </w:t>
      </w:r>
      <w:r>
        <w:t xml:space="preserve">the </w:t>
      </w:r>
      <w:r w:rsidRPr="00D74EC0">
        <w:t xml:space="preserve">Association for Education and Rehabilitation of the Blind and Visually Impaired </w:t>
      </w:r>
      <w:r>
        <w:t xml:space="preserve">conference </w:t>
      </w:r>
      <w:r w:rsidRPr="00D74EC0">
        <w:t xml:space="preserve">(2014), and the Western Regional Early Intervention </w:t>
      </w:r>
      <w:r>
        <w:t>c</w:t>
      </w:r>
      <w:r w:rsidRPr="00D74EC0">
        <w:t>onference (2015). APH staff and conference participants commented on the high quality of the books’ construction, braille, and use of varied materials with rich textures and interactive materials that invite and encourage tactile exploration.</w:t>
      </w:r>
    </w:p>
    <w:p w14:paraId="19E5B06D" w14:textId="01045535" w:rsidR="00D068E6" w:rsidRDefault="00D068E6" w:rsidP="0062471D"/>
    <w:p w14:paraId="1BAE00A5" w14:textId="77777777" w:rsidR="00D068E6" w:rsidRDefault="00D068E6" w:rsidP="0062471D">
      <w:r>
        <w:t xml:space="preserve">Additionally, LDQR books have been featured in </w:t>
      </w:r>
      <w:r>
        <w:rPr>
          <w:i/>
        </w:rPr>
        <w:t>Outstanding Books for Young People with Disabilities</w:t>
      </w:r>
      <w:r>
        <w:t>, a catalog and exhibit organized by the International Board on Books for Young People (IBBY).</w:t>
      </w:r>
      <w:r>
        <w:rPr>
          <w:rFonts w:ascii="Times New Roman" w:hAnsi="Times New Roman"/>
        </w:rPr>
        <w:t xml:space="preserve"> </w:t>
      </w:r>
      <w:r>
        <w:t xml:space="preserve">In 2016, the International Bologna Children’s Book Fair, largest of its kind in the world, established a new award category: books about a character with a disability or accessible to children with a disability. LDQR’s French version of Bear Hunt, titled </w:t>
      </w:r>
      <w:r>
        <w:rPr>
          <w:i/>
        </w:rPr>
        <w:t>La chasse à l’ours</w:t>
      </w:r>
      <w:r>
        <w:t>, was one of five books awarded in this category and the only awarded book in an accessible format in 2016. In 2018, LQDR received the prestigious IBBY-Asahi Reading Promotion Award.</w:t>
      </w:r>
    </w:p>
    <w:p w14:paraId="7D5B7282" w14:textId="77777777" w:rsidR="00D068E6" w:rsidRDefault="00D068E6" w:rsidP="0062471D"/>
    <w:p w14:paraId="3844EAC0" w14:textId="77777777" w:rsidR="00D068E6" w:rsidRDefault="00D068E6" w:rsidP="0062471D">
      <w:r w:rsidRPr="00D74EC0">
        <w:t>LDQR’s books include hand labor and often involve sewn parts and special methods of attachment, enabling moving parts, as well as fabric textures.</w:t>
      </w:r>
      <w:r>
        <w:t xml:space="preserve"> </w:t>
      </w:r>
      <w:r w:rsidRPr="00D74EC0">
        <w:t xml:space="preserve">Richly textured books such as those produced by LDQR meet a need identified by the Early Books Focus Groups (2004, 2007) and Meeting of the Minds (2011) for a greater variety of books for young tactual learners—“something besides raised line drawings and thermoforms.” Available research supports the central role of texture in interpreting tactile illustrations </w:t>
      </w:r>
      <w:r w:rsidRPr="003104BF">
        <w:t>(Theurel, et al., 2013; Gentaz &amp; Hatwell, 2003).</w:t>
      </w:r>
    </w:p>
    <w:p w14:paraId="46EE959A" w14:textId="77777777" w:rsidR="00D068E6" w:rsidRPr="00D74EC0" w:rsidRDefault="00D068E6" w:rsidP="0062471D"/>
    <w:p w14:paraId="49EE0438" w14:textId="77777777" w:rsidR="00D068E6" w:rsidRPr="00D74EC0" w:rsidRDefault="00D068E6" w:rsidP="0062471D">
      <w:r>
        <w:t>The first LDQR-produced book to be translated and distributed by APH was made available in 2013. Since that date,</w:t>
      </w:r>
      <w:r w:rsidRPr="00D74EC0">
        <w:t xml:space="preserve"> LDQR </w:t>
      </w:r>
      <w:r>
        <w:t>has</w:t>
      </w:r>
      <w:r w:rsidRPr="00D74EC0">
        <w:t xml:space="preserve"> produced nine titles for APH as well as copies of a print/braille textured card game. </w:t>
      </w:r>
      <w:r>
        <w:t>Rapid sales of the books produced by LDQR for APH (a typical run of 500 is sold within 6 to 10 months) as well as feedback from customers indicate the books have been well-received.</w:t>
      </w:r>
    </w:p>
    <w:p w14:paraId="4B24B8ED" w14:textId="77777777" w:rsidR="00D068E6" w:rsidRDefault="00D068E6" w:rsidP="0062471D"/>
    <w:p w14:paraId="5AD73B1B" w14:textId="77777777" w:rsidR="00D068E6" w:rsidRPr="00D74EC0" w:rsidRDefault="00D068E6" w:rsidP="0062471D">
      <w:r w:rsidRPr="00D74EC0">
        <w:t xml:space="preserve">Rather than reorder </w:t>
      </w:r>
      <w:r>
        <w:t xml:space="preserve">and regularly stock </w:t>
      </w:r>
      <w:r w:rsidRPr="00D74EC0">
        <w:t>past titles, APH has</w:t>
      </w:r>
      <w:r>
        <w:t xml:space="preserve"> </w:t>
      </w:r>
      <w:r w:rsidRPr="00D74EC0">
        <w:t xml:space="preserve">chosen to </w:t>
      </w:r>
      <w:r>
        <w:t xml:space="preserve">focus on </w:t>
      </w:r>
      <w:r w:rsidRPr="00D74EC0">
        <w:t>translat</w:t>
      </w:r>
      <w:r>
        <w:t>ing</w:t>
      </w:r>
      <w:r w:rsidRPr="00D74EC0">
        <w:t xml:space="preserve"> new titles </w:t>
      </w:r>
      <w:r>
        <w:t xml:space="preserve">in order </w:t>
      </w:r>
      <w:r w:rsidRPr="00D74EC0">
        <w:t>to provide customers with variety; as a result, availability has been subject to change. Recently, this strategy has been modified</w:t>
      </w:r>
      <w:r>
        <w:t xml:space="preserve">; </w:t>
      </w:r>
      <w:r w:rsidRPr="00D74EC0">
        <w:t xml:space="preserve">APH now regularly stocks the </w:t>
      </w:r>
      <w:r w:rsidRPr="003104BF">
        <w:rPr>
          <w:i/>
          <w:iCs/>
        </w:rPr>
        <w:t>Six Little Dots</w:t>
      </w:r>
      <w:r w:rsidRPr="00D74EC0">
        <w:t xml:space="preserve"> book title a</w:t>
      </w:r>
      <w:r>
        <w:t>n</w:t>
      </w:r>
      <w:r w:rsidRPr="00D74EC0">
        <w:t>d Six Dots Game of Cards.</w:t>
      </w:r>
      <w:r>
        <w:t xml:space="preserve"> Under consideration are plans to stock a specific title over a longer period, giving more customers the opportunity to order before the next title is developed.</w:t>
      </w:r>
    </w:p>
    <w:p w14:paraId="0E0360F0" w14:textId="77777777" w:rsidR="00D068E6" w:rsidRPr="00D74EC0" w:rsidRDefault="00D068E6" w:rsidP="0062471D">
      <w:pPr>
        <w:rPr>
          <w:highlight w:val="yellow"/>
        </w:rPr>
      </w:pPr>
    </w:p>
    <w:p w14:paraId="32AAA0C5" w14:textId="65EFAEAC" w:rsidR="00D068E6" w:rsidRPr="00D74EC0" w:rsidRDefault="00D068E6" w:rsidP="0062471D">
      <w:r w:rsidRPr="00D74EC0">
        <w:rPr>
          <w:i/>
        </w:rPr>
        <w:lastRenderedPageBreak/>
        <w:t>Little Breath of Wind</w:t>
      </w:r>
      <w:r w:rsidRPr="00D74EC0">
        <w:t xml:space="preserve"> was the first book APH purchase</w:t>
      </w:r>
      <w:r>
        <w:t>d</w:t>
      </w:r>
      <w:r w:rsidRPr="00D74EC0">
        <w:t xml:space="preserve"> from LDQR, translate</w:t>
      </w:r>
      <w:r>
        <w:t>d</w:t>
      </w:r>
      <w:r w:rsidRPr="00D74EC0">
        <w:t>, and distribute</w:t>
      </w:r>
      <w:r>
        <w:t>d.</w:t>
      </w:r>
      <w:r w:rsidRPr="00D74EC0">
        <w:t xml:space="preserve"> A product submission form for </w:t>
      </w:r>
      <w:r w:rsidRPr="00D74EC0">
        <w:rPr>
          <w:i/>
        </w:rPr>
        <w:t>Little Breath of Wind</w:t>
      </w:r>
      <w:r w:rsidRPr="00D74EC0">
        <w:t xml:space="preserve"> was completed; it was approved by the Product Advisory and Review Committee (PARC) as a </w:t>
      </w:r>
      <w:r w:rsidR="00EA25AC">
        <w:t>“pass-through”</w:t>
      </w:r>
      <w:r w:rsidRPr="00D74EC0">
        <w:t xml:space="preserve"> product. Permission to distribute </w:t>
      </w:r>
      <w:r w:rsidRPr="007E5401">
        <w:rPr>
          <w:i/>
          <w:iCs/>
        </w:rPr>
        <w:t>Little Breath of Wind</w:t>
      </w:r>
      <w:r w:rsidRPr="00D74EC0">
        <w:t xml:space="preserve"> as a </w:t>
      </w:r>
      <w:r>
        <w:t xml:space="preserve">Federal </w:t>
      </w:r>
      <w:r w:rsidRPr="00D74EC0">
        <w:t>Quota item was sought and received.</w:t>
      </w:r>
      <w:r>
        <w:t xml:space="preserve"> </w:t>
      </w:r>
      <w:r w:rsidRPr="00D74EC0">
        <w:t xml:space="preserve">In-house, decisions were </w:t>
      </w:r>
      <w:r>
        <w:t>finalized</w:t>
      </w:r>
      <w:r w:rsidRPr="00D74EC0">
        <w:t xml:space="preserve"> </w:t>
      </w:r>
      <w:r>
        <w:t>regarding</w:t>
      </w:r>
      <w:r w:rsidRPr="00D74EC0">
        <w:t xml:space="preserve"> preferred labeling and packaging methods, the need for safety testing, and issues related to shipping and passage through Customs. </w:t>
      </w:r>
      <w:r>
        <w:t xml:space="preserve">For the first book and all subsequent books, </w:t>
      </w:r>
      <w:r w:rsidRPr="00D74EC0">
        <w:t xml:space="preserve">LDQR </w:t>
      </w:r>
      <w:r>
        <w:t>has engaged</w:t>
      </w:r>
      <w:r w:rsidRPr="00D74EC0">
        <w:t xml:space="preserve"> Intertek, an international testing agency recommended by APH</w:t>
      </w:r>
      <w:r>
        <w:t>, to conduct</w:t>
      </w:r>
      <w:r w:rsidRPr="00D74EC0">
        <w:t xml:space="preserve"> </w:t>
      </w:r>
      <w:r>
        <w:t xml:space="preserve">U.S.-required </w:t>
      </w:r>
      <w:r w:rsidRPr="00D74EC0">
        <w:t>safety tests</w:t>
      </w:r>
      <w:r>
        <w:t xml:space="preserve">. </w:t>
      </w:r>
      <w:r w:rsidRPr="00D74EC0">
        <w:t xml:space="preserve">APH’s Purchasing staff </w:t>
      </w:r>
      <w:r>
        <w:t>negotiated</w:t>
      </w:r>
      <w:r w:rsidRPr="00D74EC0">
        <w:t xml:space="preserve"> purchase and terms of delivery with LDQR. In March 2013, the first shipment of 250 copies arrived at APH’s docks</w:t>
      </w:r>
      <w:r>
        <w:t>; t</w:t>
      </w:r>
      <w:r w:rsidRPr="00D74EC0">
        <w:t>he second shipment of 250 arrived in May. By the end of September 2013, all 500 copies had been sold.</w:t>
      </w:r>
    </w:p>
    <w:p w14:paraId="56E66747" w14:textId="77777777" w:rsidR="00D068E6" w:rsidRPr="00D74EC0" w:rsidRDefault="00D068E6" w:rsidP="0062471D">
      <w:pPr>
        <w:rPr>
          <w:highlight w:val="yellow"/>
        </w:rPr>
      </w:pPr>
    </w:p>
    <w:p w14:paraId="6014F418" w14:textId="77777777" w:rsidR="00D068E6" w:rsidRPr="00D74EC0" w:rsidRDefault="00D068E6" w:rsidP="0062471D">
      <w:r w:rsidRPr="00D74EC0">
        <w:t>Based on the successful purchase and swift sales of the first book</w:t>
      </w:r>
      <w:r>
        <w:t xml:space="preserve"> and</w:t>
      </w:r>
      <w:r w:rsidRPr="00D74EC0">
        <w:t xml:space="preserve"> positive feedback from teachers and APH Ex Officio Trustees, it was recommended that a second book be purchased from LDQR for distribution on </w:t>
      </w:r>
      <w:r>
        <w:t xml:space="preserve">Federal </w:t>
      </w:r>
      <w:r w:rsidRPr="00D74EC0">
        <w:t xml:space="preserve">Quota. The </w:t>
      </w:r>
      <w:r>
        <w:t>product manager</w:t>
      </w:r>
      <w:r w:rsidRPr="00D74EC0">
        <w:t xml:space="preserve"> reviewed copies of many </w:t>
      </w:r>
      <w:r>
        <w:t xml:space="preserve">past </w:t>
      </w:r>
      <w:r w:rsidRPr="00D74EC0">
        <w:t xml:space="preserve">LDQR books to identify those best meeting needs identified by previous focus groups and consultants. Most of the books available for selection were previous winners of the tactile book competition, Typhlo &amp; Tactus. </w:t>
      </w:r>
      <w:r>
        <w:t xml:space="preserve">All </w:t>
      </w:r>
      <w:r w:rsidRPr="00D74EC0">
        <w:t>entries</w:t>
      </w:r>
      <w:r>
        <w:t xml:space="preserve"> in the competition</w:t>
      </w:r>
      <w:r w:rsidRPr="00D74EC0">
        <w:t xml:space="preserve"> are examined by professionals in the field as well as adults and students who </w:t>
      </w:r>
      <w:r>
        <w:t>are</w:t>
      </w:r>
      <w:r w:rsidRPr="00D74EC0">
        <w:t xml:space="preserve"> blind or visually impaired as a part of the competition’s selection process. The </w:t>
      </w:r>
      <w:r>
        <w:t>product manager</w:t>
      </w:r>
      <w:r w:rsidRPr="00D74EC0">
        <w:t xml:space="preserve"> consulted with LDQR about the expense of producing each before selecting 14 books to submit to in-house staff and staff of the Building on Patterns Pre</w:t>
      </w:r>
      <w:r>
        <w:t>-</w:t>
      </w:r>
      <w:r w:rsidRPr="00D74EC0">
        <w:t xml:space="preserve">K project to obtain their recommendations. </w:t>
      </w:r>
      <w:r w:rsidRPr="00D74EC0">
        <w:rPr>
          <w:i/>
        </w:rPr>
        <w:t>Chameleon</w:t>
      </w:r>
      <w:r w:rsidRPr="00D74EC0">
        <w:t>, a board book written by Antje Sellig, was chosen</w:t>
      </w:r>
      <w:r>
        <w:t>; it features</w:t>
      </w:r>
      <w:r w:rsidRPr="00D74EC0">
        <w:t xml:space="preserve"> collage-style illustrations of a chameleon shape</w:t>
      </w:r>
      <w:r>
        <w:t>,</w:t>
      </w:r>
      <w:r w:rsidRPr="00D74EC0">
        <w:t xml:space="preserve"> illustrating opposites. It was recommended the book be provided in contracted braille.</w:t>
      </w:r>
    </w:p>
    <w:p w14:paraId="1EE52CBD" w14:textId="77777777" w:rsidR="00D068E6" w:rsidRDefault="00D068E6" w:rsidP="0062471D"/>
    <w:p w14:paraId="58F21757" w14:textId="77777777" w:rsidR="00D068E6" w:rsidRDefault="00D068E6" w:rsidP="0062471D">
      <w:r w:rsidRPr="00D74EC0">
        <w:t xml:space="preserve">Following procedures </w:t>
      </w:r>
      <w:r>
        <w:t>established for</w:t>
      </w:r>
      <w:r w:rsidRPr="00D74EC0">
        <w:t xml:space="preserve"> </w:t>
      </w:r>
      <w:r w:rsidRPr="00D74EC0">
        <w:rPr>
          <w:i/>
        </w:rPr>
        <w:t>Little Breath of Wind</w:t>
      </w:r>
      <w:r w:rsidRPr="00D74EC0">
        <w:t xml:space="preserve">, a purchase of 500 copies of </w:t>
      </w:r>
      <w:r w:rsidRPr="00D74EC0">
        <w:rPr>
          <w:i/>
        </w:rPr>
        <w:t>Chameleon</w:t>
      </w:r>
      <w:r w:rsidRPr="00D74EC0">
        <w:t xml:space="preserve"> was negotiated; APH provided an English translation of the text along with Unified English Braille (UEB) files. </w:t>
      </w:r>
      <w:r>
        <w:rPr>
          <w:color w:val="000000"/>
        </w:rPr>
        <w:t>P</w:t>
      </w:r>
      <w:r w:rsidRPr="00D74EC0">
        <w:t xml:space="preserve">roduction of </w:t>
      </w:r>
      <w:r w:rsidRPr="00D74EC0">
        <w:rPr>
          <w:i/>
        </w:rPr>
        <w:t>Chameleon</w:t>
      </w:r>
      <w:r w:rsidRPr="00D74EC0">
        <w:t xml:space="preserve"> began in January 2015. In April, the first shipment of 250 books was delivered to APH. These sold quickly. The second shipment of 250 was requested, arrived in early August, and also sold within a few months.</w:t>
      </w:r>
    </w:p>
    <w:p w14:paraId="5A7645C9" w14:textId="77777777" w:rsidR="00D068E6" w:rsidRPr="00D74EC0" w:rsidRDefault="00D068E6" w:rsidP="0062471D"/>
    <w:p w14:paraId="0660206A" w14:textId="77777777" w:rsidR="00D068E6" w:rsidRDefault="00D068E6" w:rsidP="0062471D">
      <w:r w:rsidRPr="00D74EC0">
        <w:t xml:space="preserve">An informal written poll of Ex Officio Trustees at </w:t>
      </w:r>
      <w:r>
        <w:t>APH’s</w:t>
      </w:r>
      <w:r w:rsidRPr="00D74EC0">
        <w:t xml:space="preserve"> 2015 Annual Meeting indicated many would like APH to repurchase copies of </w:t>
      </w:r>
      <w:r w:rsidRPr="00D74EC0">
        <w:rPr>
          <w:i/>
        </w:rPr>
        <w:t>Little Breath of Wind</w:t>
      </w:r>
      <w:r w:rsidRPr="00D74EC0">
        <w:t xml:space="preserve"> and </w:t>
      </w:r>
      <w:r w:rsidRPr="00D74EC0">
        <w:rPr>
          <w:i/>
        </w:rPr>
        <w:t>Chameleon</w:t>
      </w:r>
      <w:r w:rsidRPr="00D74EC0">
        <w:t xml:space="preserve">. This was attempted; however, the author of </w:t>
      </w:r>
      <w:r w:rsidRPr="00D74EC0">
        <w:rPr>
          <w:i/>
        </w:rPr>
        <w:t>Chameleon</w:t>
      </w:r>
      <w:r w:rsidRPr="00D74EC0">
        <w:t xml:space="preserve"> demanded a significantly higher royalty payment from LDQR for the second run of this book. LDQR declined her terms</w:t>
      </w:r>
      <w:r>
        <w:t>,</w:t>
      </w:r>
      <w:r w:rsidRPr="00D74EC0">
        <w:t xml:space="preserve"> so this book cannot be produced again.</w:t>
      </w:r>
    </w:p>
    <w:p w14:paraId="30C847AB" w14:textId="77777777" w:rsidR="00D068E6" w:rsidRPr="00D74EC0" w:rsidRDefault="00D068E6" w:rsidP="0062471D"/>
    <w:p w14:paraId="0E7237B3" w14:textId="77777777" w:rsidR="00D068E6" w:rsidRPr="00D74EC0" w:rsidRDefault="00D068E6" w:rsidP="0062471D">
      <w:r w:rsidRPr="00D74EC0">
        <w:t xml:space="preserve">In place of </w:t>
      </w:r>
      <w:r w:rsidRPr="00D74EC0">
        <w:rPr>
          <w:i/>
        </w:rPr>
        <w:t>Chameleon</w:t>
      </w:r>
      <w:r w:rsidRPr="00D74EC0">
        <w:t xml:space="preserve">, the </w:t>
      </w:r>
      <w:r>
        <w:t>product manager</w:t>
      </w:r>
      <w:r w:rsidRPr="00D74EC0">
        <w:t xml:space="preserve"> proposed another recent title published by LDQR, </w:t>
      </w:r>
      <w:r w:rsidRPr="00D74EC0">
        <w:rPr>
          <w:i/>
        </w:rPr>
        <w:t>Little Paths</w:t>
      </w:r>
      <w:r w:rsidRPr="00D74EC0">
        <w:t xml:space="preserve"> by Catherine Colin, ideal for promoting tracking skills and encouraging texture discrimination. PARC approved a request for a quote, a purchase </w:t>
      </w:r>
      <w:r w:rsidRPr="00D74EC0">
        <w:lastRenderedPageBreak/>
        <w:t xml:space="preserve">was negotiated, appropriate translations </w:t>
      </w:r>
      <w:r>
        <w:t xml:space="preserve">were </w:t>
      </w:r>
      <w:r w:rsidRPr="00D74EC0">
        <w:t xml:space="preserve">made and given to LDQR, and 500 books were received by September 2016. All copies were sold within </w:t>
      </w:r>
      <w:r>
        <w:t>six</w:t>
      </w:r>
      <w:r w:rsidRPr="00D74EC0">
        <w:t xml:space="preserve"> months.</w:t>
      </w:r>
    </w:p>
    <w:p w14:paraId="4ECF99EE" w14:textId="77777777" w:rsidR="00D068E6" w:rsidRPr="00D74EC0" w:rsidRDefault="00D068E6" w:rsidP="0062471D"/>
    <w:p w14:paraId="0D511961" w14:textId="77777777" w:rsidR="00D068E6" w:rsidRDefault="00D068E6" w:rsidP="0062471D">
      <w:r w:rsidRPr="00D74EC0">
        <w:t xml:space="preserve">The purchase of three more titles from LDQR was successfully negotiated in 2017; all three titles were received and stocked: the requested repurchase of </w:t>
      </w:r>
      <w:r w:rsidRPr="00D74EC0">
        <w:rPr>
          <w:i/>
        </w:rPr>
        <w:t>Little Breath of Wind</w:t>
      </w:r>
      <w:r w:rsidRPr="00D74EC0">
        <w:t xml:space="preserve"> in contracted UEB (November 2016)</w:t>
      </w:r>
      <w:r>
        <w:t xml:space="preserve"> </w:t>
      </w:r>
      <w:r w:rsidRPr="00D74EC0">
        <w:t xml:space="preserve">and two new titles </w:t>
      </w:r>
      <w:r>
        <w:t>(</w:t>
      </w:r>
      <w:r w:rsidRPr="00D74EC0">
        <w:rPr>
          <w:i/>
        </w:rPr>
        <w:t>Six Little Dots</w:t>
      </w:r>
      <w:r w:rsidRPr="00D74EC0">
        <w:t xml:space="preserve"> </w:t>
      </w:r>
      <w:r>
        <w:t>[</w:t>
      </w:r>
      <w:r w:rsidRPr="00D74EC0">
        <w:t>June 2016</w:t>
      </w:r>
      <w:r>
        <w:t>] and</w:t>
      </w:r>
      <w:r w:rsidRPr="00D74EC0">
        <w:t xml:space="preserve"> </w:t>
      </w:r>
      <w:r w:rsidRPr="00D74EC0">
        <w:rPr>
          <w:i/>
        </w:rPr>
        <w:t xml:space="preserve">Bear Hunt </w:t>
      </w:r>
      <w:r>
        <w:t>[</w:t>
      </w:r>
      <w:r w:rsidRPr="00D74EC0">
        <w:t>July, 2017</w:t>
      </w:r>
      <w:r>
        <w:t>])</w:t>
      </w:r>
      <w:r w:rsidRPr="00D74EC0">
        <w:t>.</w:t>
      </w:r>
    </w:p>
    <w:p w14:paraId="7B475083" w14:textId="77777777" w:rsidR="00D068E6" w:rsidRPr="00D74EC0" w:rsidRDefault="00D068E6" w:rsidP="0062471D"/>
    <w:p w14:paraId="79E8AD38" w14:textId="77777777" w:rsidR="00D068E6" w:rsidRDefault="00D068E6" w:rsidP="0062471D">
      <w:r w:rsidRPr="00D74EC0">
        <w:rPr>
          <w:i/>
        </w:rPr>
        <w:t>Six Little Dots</w:t>
      </w:r>
      <w:r>
        <w:rPr>
          <w:i/>
        </w:rPr>
        <w:t xml:space="preserve"> </w:t>
      </w:r>
      <w:r>
        <w:rPr>
          <w:iCs/>
        </w:rPr>
        <w:t>(see Figure 1)</w:t>
      </w:r>
      <w:r w:rsidRPr="00D74EC0">
        <w:t>,</w:t>
      </w:r>
      <w:r w:rsidRPr="00D74EC0">
        <w:rPr>
          <w:i/>
        </w:rPr>
        <w:t xml:space="preserve"> </w:t>
      </w:r>
      <w:r w:rsidRPr="00D74EC0">
        <w:t xml:space="preserve">now a regularly stocked book, was translated into rhyming English text. “Meet Little Dot...he can hop from spot to spot!” begins this texture-rich book about braille fundamentals. Each ½-inch dot is a different and distinctive texture and color. The print/braille text introduces and names dot positions 1 through 6. At its simplest level, it encourages fingertip texture discrimination and exposure to spatial concepts—top, middle, bottom, above, below, and under. For students ready to be introduced to </w:t>
      </w:r>
      <w:r>
        <w:t xml:space="preserve">numbered </w:t>
      </w:r>
      <w:r w:rsidRPr="00D74EC0">
        <w:t>dot positions, it offers a fun approach to this step in their learning.</w:t>
      </w:r>
    </w:p>
    <w:p w14:paraId="6E4A3274" w14:textId="71C9FBF6" w:rsidR="00D068E6" w:rsidRDefault="00D068E6" w:rsidP="0062471D"/>
    <w:p w14:paraId="2C716060" w14:textId="77777777" w:rsidR="009C5506" w:rsidRDefault="009C5506" w:rsidP="009C5506">
      <w:pPr>
        <w:pStyle w:val="Figure"/>
      </w:pPr>
      <w:r w:rsidRPr="00C64C16">
        <w:t>Figure 1</w:t>
      </w:r>
    </w:p>
    <w:p w14:paraId="1E5A8A22" w14:textId="213A7BCE" w:rsidR="009C5506" w:rsidRPr="009C5506" w:rsidRDefault="009C5506" w:rsidP="009C5506">
      <w:pPr>
        <w:pStyle w:val="FigureCaption"/>
        <w:rPr>
          <w:i w:val="0"/>
          <w:iCs w:val="0"/>
        </w:rPr>
      </w:pPr>
      <w:r w:rsidRPr="00C64C16">
        <w:t xml:space="preserve">Page </w:t>
      </w:r>
      <w:r>
        <w:t>Sp</w:t>
      </w:r>
      <w:r w:rsidRPr="00C64C16">
        <w:t xml:space="preserve">read from </w:t>
      </w:r>
      <w:r w:rsidRPr="009C5506">
        <w:rPr>
          <w:i w:val="0"/>
          <w:iCs w:val="0"/>
        </w:rPr>
        <w:t>Six Little Dots</w:t>
      </w:r>
    </w:p>
    <w:p w14:paraId="2F7E88BF" w14:textId="77777777" w:rsidR="00D068E6" w:rsidRPr="00D74EC0" w:rsidRDefault="00D068E6" w:rsidP="00C64C16">
      <w:pPr>
        <w:keepNext/>
      </w:pPr>
      <w:r w:rsidRPr="00D74EC0">
        <w:rPr>
          <w:noProof/>
        </w:rPr>
        <w:drawing>
          <wp:inline distT="0" distB="0" distL="0" distR="0" wp14:anchorId="7306477C" wp14:editId="1EF256ED">
            <wp:extent cx="3431823" cy="1930400"/>
            <wp:effectExtent l="0" t="0" r="0" b="0"/>
            <wp:docPr id="255" name="Picture 255" descr="Page in Six Little Dots, showing all of the textured dots in place within a braille cell shaped like a small rectangular house; the text reads: “Little Dot is never alone. There are six Little Dots—the best of friends.” The adjacent page shows Dot 1 in the braille cell; the other dot positions are empty. The text reads: “On top, Little Dot 1 is having f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Page in Six Little Dots, showing all of the textured dots in place within a braille cell shaped like a small rectangular house; the text reads: “Little Dot is never alone. There are six Little Dots—the best of friends.” The adjacent page shows Dot 1 in the braille cell; the other dot positions are empty. The text reads: “On top, Little Dot 1 is having fun!”"/>
                    <pic:cNvPicPr/>
                  </pic:nvPicPr>
                  <pic:blipFill>
                    <a:blip r:embed="rId68" cstate="email">
                      <a:extLst>
                        <a:ext uri="{28A0092B-C50C-407E-A947-70E740481C1C}">
                          <a14:useLocalDpi xmlns:a14="http://schemas.microsoft.com/office/drawing/2010/main"/>
                        </a:ext>
                      </a:extLst>
                    </a:blip>
                    <a:stretch>
                      <a:fillRect/>
                    </a:stretch>
                  </pic:blipFill>
                  <pic:spPr>
                    <a:xfrm>
                      <a:off x="0" y="0"/>
                      <a:ext cx="3435785" cy="1932629"/>
                    </a:xfrm>
                    <a:prstGeom prst="rect">
                      <a:avLst/>
                    </a:prstGeom>
                  </pic:spPr>
                </pic:pic>
              </a:graphicData>
            </a:graphic>
          </wp:inline>
        </w:drawing>
      </w:r>
    </w:p>
    <w:p w14:paraId="4E44BB16" w14:textId="77777777" w:rsidR="00D068E6" w:rsidRDefault="00D068E6" w:rsidP="0062471D"/>
    <w:p w14:paraId="3DCA197A" w14:textId="77777777" w:rsidR="00D068E6" w:rsidRDefault="00D068E6" w:rsidP="0062471D">
      <w:r w:rsidRPr="00D74EC0">
        <w:rPr>
          <w:i/>
        </w:rPr>
        <w:t>Bear Hunt</w:t>
      </w:r>
      <w:r w:rsidRPr="00D74EC0">
        <w:t>, a collage</w:t>
      </w:r>
      <w:r>
        <w:t>-</w:t>
      </w:r>
      <w:r w:rsidRPr="00D74EC0">
        <w:t xml:space="preserve">style book with moving interactive pieces and diverse textures, is LDQR’s award-winning adaptation of the classic children’s chant. Although LDQR’s text closely follows Michael Rosen’s version of the traditional public domain children’s chant (permitted by French copyright law), the text of the APH version was written to avoid similarities and the possibility </w:t>
      </w:r>
      <w:r>
        <w:t xml:space="preserve">that </w:t>
      </w:r>
      <w:r w:rsidRPr="00D74EC0">
        <w:t>copyright permission might be withheld by the holder of the U.S. rights to the Rosen text.</w:t>
      </w:r>
    </w:p>
    <w:p w14:paraId="0D403909" w14:textId="77777777" w:rsidR="00D068E6" w:rsidRPr="00D74EC0" w:rsidRDefault="00D068E6" w:rsidP="0062471D"/>
    <w:p w14:paraId="73D8CE55" w14:textId="77777777" w:rsidR="00D068E6" w:rsidRPr="00D74EC0" w:rsidRDefault="00D068E6" w:rsidP="0062471D">
      <w:r w:rsidRPr="00D74EC0">
        <w:t xml:space="preserve">In addition to these titles, the </w:t>
      </w:r>
      <w:r>
        <w:t>product manager</w:t>
      </w:r>
      <w:r w:rsidRPr="00D74EC0">
        <w:t xml:space="preserve"> continued to communicate with LDQR about </w:t>
      </w:r>
      <w:r>
        <w:t xml:space="preserve">other </w:t>
      </w:r>
      <w:r w:rsidRPr="00D74EC0">
        <w:t xml:space="preserve">commercially available titles and discussed possible tactile adaptations. </w:t>
      </w:r>
      <w:r>
        <w:t>An</w:t>
      </w:r>
      <w:r w:rsidRPr="00D74EC0">
        <w:t xml:space="preserve"> initial prototype of </w:t>
      </w:r>
      <w:r>
        <w:t>the</w:t>
      </w:r>
      <w:r w:rsidRPr="00D74EC0">
        <w:t xml:space="preserve"> commercially available book </w:t>
      </w:r>
      <w:r w:rsidRPr="00D74EC0">
        <w:rPr>
          <w:i/>
        </w:rPr>
        <w:t>Quatre Petite Coins de Rien du Tout (Four Little Corners)</w:t>
      </w:r>
      <w:r w:rsidRPr="00D74EC0">
        <w:t xml:space="preserve">, by Jerome Ruillier, was produced by LDQR based on collaboration between the </w:t>
      </w:r>
      <w:r>
        <w:t>product manager</w:t>
      </w:r>
      <w:r w:rsidRPr="00D74EC0">
        <w:t xml:space="preserve"> and LDQR staff.</w:t>
      </w:r>
    </w:p>
    <w:p w14:paraId="5F707855" w14:textId="77777777" w:rsidR="00D068E6" w:rsidRPr="00D74EC0" w:rsidRDefault="00D068E6" w:rsidP="0062471D"/>
    <w:p w14:paraId="78C52C9E" w14:textId="77777777" w:rsidR="00D068E6" w:rsidRDefault="00D068E6" w:rsidP="0062471D">
      <w:r w:rsidRPr="00D74EC0">
        <w:lastRenderedPageBreak/>
        <w:t xml:space="preserve">In August 2017, a recommendation was made to PARC concerning additional titles to be translated and produced for APH in FY 2018. Two were recommended by the </w:t>
      </w:r>
      <w:r>
        <w:t>product manager</w:t>
      </w:r>
      <w:r w:rsidRPr="00D74EC0">
        <w:t>:</w:t>
      </w:r>
      <w:r w:rsidRPr="00D74EC0">
        <w:rPr>
          <w:i/>
        </w:rPr>
        <w:t xml:space="preserve"> A Touch</w:t>
      </w:r>
      <w:r w:rsidRPr="00D74EC0">
        <w:t>, a winning entry from France in the 2015 Typhlo &amp; Tactus tactile book competition</w:t>
      </w:r>
      <w:r>
        <w:t xml:space="preserve">, written </w:t>
      </w:r>
      <w:r w:rsidRPr="00D74EC0">
        <w:t xml:space="preserve">by Carlotta Vaccari; and </w:t>
      </w:r>
      <w:r>
        <w:t>the tactile</w:t>
      </w:r>
      <w:r w:rsidRPr="00D74EC0">
        <w:t xml:space="preserve"> adaptation of </w:t>
      </w:r>
      <w:r w:rsidRPr="00D74EC0">
        <w:rPr>
          <w:i/>
        </w:rPr>
        <w:t xml:space="preserve">Quatre Petite Coins de Rien du Tout (Four Little Corners). </w:t>
      </w:r>
      <w:r w:rsidRPr="00D74EC0">
        <w:t>A third book</w:t>
      </w:r>
      <w:r w:rsidRPr="00D74EC0">
        <w:rPr>
          <w:i/>
        </w:rPr>
        <w:t xml:space="preserve">, A Table (Let’s Eat!), </w:t>
      </w:r>
      <w:r w:rsidRPr="00D74EC0">
        <w:t>was recommended for later purchase. The committee approved unanimously.</w:t>
      </w:r>
      <w:r w:rsidRPr="00D74EC0">
        <w:rPr>
          <w:i/>
        </w:rPr>
        <w:t xml:space="preserve"> </w:t>
      </w:r>
      <w:r w:rsidRPr="00D74EC0">
        <w:t xml:space="preserve">Appropriate permissions were received for adaptation of </w:t>
      </w:r>
      <w:r w:rsidRPr="00D74EC0">
        <w:rPr>
          <w:i/>
        </w:rPr>
        <w:t>Four Little Corners</w:t>
      </w:r>
      <w:r w:rsidRPr="00D74EC0">
        <w:t xml:space="preserve">. Several prototypes for </w:t>
      </w:r>
      <w:r w:rsidRPr="00D74EC0">
        <w:rPr>
          <w:i/>
        </w:rPr>
        <w:t>A Touch</w:t>
      </w:r>
      <w:r w:rsidRPr="00D74EC0">
        <w:t xml:space="preserve"> and </w:t>
      </w:r>
      <w:r w:rsidRPr="00D74EC0">
        <w:rPr>
          <w:i/>
        </w:rPr>
        <w:t>Four Little Corners</w:t>
      </w:r>
      <w:r w:rsidRPr="00D74EC0">
        <w:t xml:space="preserve"> were made by LDQR, commented on, and eventually approved by the </w:t>
      </w:r>
      <w:r>
        <w:t>product manager</w:t>
      </w:r>
      <w:r w:rsidRPr="00D74EC0">
        <w:t>.</w:t>
      </w:r>
    </w:p>
    <w:p w14:paraId="3F4D9E23" w14:textId="77777777" w:rsidR="00D068E6" w:rsidRPr="00D74EC0" w:rsidRDefault="00D068E6" w:rsidP="0062471D"/>
    <w:p w14:paraId="1FB87E8E" w14:textId="77777777" w:rsidR="00D068E6" w:rsidRDefault="00D068E6" w:rsidP="0062471D">
      <w:r w:rsidRPr="00024D34">
        <w:t xml:space="preserve">APH also began negotiations with LDQR to translate and distribute the Six Dots Game of Cards </w:t>
      </w:r>
      <w:r>
        <w:t xml:space="preserve">(see Figure 2) </w:t>
      </w:r>
      <w:r w:rsidRPr="00024D34">
        <w:t xml:space="preserve">as a companion to the book </w:t>
      </w:r>
      <w:r w:rsidRPr="00024D34">
        <w:rPr>
          <w:i/>
        </w:rPr>
        <w:t>Six Little Dots</w:t>
      </w:r>
      <w:r w:rsidRPr="00024D34">
        <w:t>. Now</w:t>
      </w:r>
      <w:r>
        <w:t>,</w:t>
      </w:r>
      <w:r w:rsidRPr="00024D34">
        <w:t xml:space="preserve"> both are regularly stocked by APH. The Six Dots Game of Cards consists of 42 colorful tactile cards, each belonging to one of seven different texture “</w:t>
      </w:r>
      <w:r>
        <w:t>f</w:t>
      </w:r>
      <w:r w:rsidRPr="00024D34">
        <w:t xml:space="preserve">amilies” (names in print and braille on each card). Within every </w:t>
      </w:r>
      <w:r>
        <w:t>f</w:t>
      </w:r>
      <w:r w:rsidRPr="00024D34">
        <w:t xml:space="preserve">amily are six unique cards, each with a single textured </w:t>
      </w:r>
      <w:r>
        <w:t>d</w:t>
      </w:r>
      <w:r w:rsidRPr="00024D34">
        <w:t xml:space="preserve">ot in numbered positions modeled after the arrangement of dots in a braille cell. Similar to “Go Fish,” the goal is to collect all six Dot cards needed to form a complete </w:t>
      </w:r>
      <w:r>
        <w:t>f</w:t>
      </w:r>
      <w:r w:rsidRPr="00024D34">
        <w:t>amily. For students practicing identification of numbered braille dot positions, Six Dots Game of Cards offers a fun approach to this step in their learning.</w:t>
      </w:r>
    </w:p>
    <w:p w14:paraId="03DBDF43" w14:textId="7A01EF5A" w:rsidR="00D068E6" w:rsidRDefault="00D068E6" w:rsidP="0062471D"/>
    <w:p w14:paraId="502326A4" w14:textId="77777777" w:rsidR="009C5506" w:rsidRDefault="009C5506" w:rsidP="009C5506">
      <w:pPr>
        <w:pStyle w:val="Figure"/>
      </w:pPr>
      <w:r w:rsidRPr="00C64C16">
        <w:t>Figure 2</w:t>
      </w:r>
    </w:p>
    <w:p w14:paraId="6C283C8F" w14:textId="504DB4EF" w:rsidR="009C5506" w:rsidRPr="00C64C16" w:rsidRDefault="009C5506" w:rsidP="009C5506">
      <w:pPr>
        <w:pStyle w:val="FigureCaption"/>
      </w:pPr>
      <w:r w:rsidRPr="00C64C16">
        <w:t>Six Dots Game of Cards</w:t>
      </w:r>
    </w:p>
    <w:p w14:paraId="2510C05E" w14:textId="77777777" w:rsidR="00D068E6" w:rsidRPr="00D74EC0" w:rsidRDefault="00D068E6" w:rsidP="00C64C16">
      <w:pPr>
        <w:keepNext/>
      </w:pPr>
      <w:r w:rsidRPr="00D74EC0">
        <w:rPr>
          <w:noProof/>
        </w:rPr>
        <w:drawing>
          <wp:inline distT="0" distB="0" distL="0" distR="0" wp14:anchorId="104B717B" wp14:editId="51FD7546">
            <wp:extent cx="5507990" cy="3145972"/>
            <wp:effectExtent l="0" t="0" r="0" b="0"/>
            <wp:docPr id="259" name="Picture 259" descr="Six Dots Game of Cards product laid out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Six Dots Game of Cards product laid out on a table."/>
                    <pic:cNvPicPr/>
                  </pic:nvPicPr>
                  <pic:blipFill rotWithShape="1">
                    <a:blip r:embed="rId69" cstate="email">
                      <a:extLst>
                        <a:ext uri="{BEBA8EAE-BF5A-486C-A8C5-ECC9F3942E4B}">
                          <a14:imgProps xmlns:a14="http://schemas.microsoft.com/office/drawing/2010/main">
                            <a14:imgLayer r:embed="rId70">
                              <a14:imgEffect>
                                <a14:colorTemperature colorTemp="4700"/>
                              </a14:imgEffect>
                              <a14:imgEffect>
                                <a14:brightnessContrast bright="16000"/>
                              </a14:imgEffect>
                            </a14:imgLayer>
                          </a14:imgProps>
                        </a:ext>
                        <a:ext uri="{28A0092B-C50C-407E-A947-70E740481C1C}">
                          <a14:useLocalDpi xmlns:a14="http://schemas.microsoft.com/office/drawing/2010/main"/>
                        </a:ext>
                      </a:extLst>
                    </a:blip>
                    <a:srcRect l="2747" t="3262" r="4569" b="2465"/>
                    <a:stretch/>
                  </pic:blipFill>
                  <pic:spPr bwMode="auto">
                    <a:xfrm>
                      <a:off x="0" y="0"/>
                      <a:ext cx="5507990" cy="3145972"/>
                    </a:xfrm>
                    <a:prstGeom prst="rect">
                      <a:avLst/>
                    </a:prstGeom>
                    <a:ln>
                      <a:noFill/>
                    </a:ln>
                    <a:extLst>
                      <a:ext uri="{53640926-AAD7-44D8-BBD7-CCE9431645EC}">
                        <a14:shadowObscured xmlns:a14="http://schemas.microsoft.com/office/drawing/2010/main"/>
                      </a:ext>
                    </a:extLst>
                  </pic:spPr>
                </pic:pic>
              </a:graphicData>
            </a:graphic>
          </wp:inline>
        </w:drawing>
      </w:r>
    </w:p>
    <w:p w14:paraId="299EC2A1" w14:textId="77777777" w:rsidR="00D068E6" w:rsidRPr="00D74EC0" w:rsidRDefault="00D068E6" w:rsidP="0062471D"/>
    <w:p w14:paraId="4A9D6677" w14:textId="77777777" w:rsidR="00D068E6" w:rsidRPr="00024D34" w:rsidRDefault="00D068E6" w:rsidP="0062471D">
      <w:r w:rsidRPr="00024D34">
        <w:t xml:space="preserve">After the English print translations for the books and card game instructions were made by the </w:t>
      </w:r>
      <w:r>
        <w:t>product manager</w:t>
      </w:r>
      <w:r w:rsidRPr="00024D34">
        <w:t xml:space="preserve">, UEB files were made, checked by the </w:t>
      </w:r>
      <w:r>
        <w:t>product manager</w:t>
      </w:r>
      <w:r w:rsidRPr="00024D34">
        <w:t xml:space="preserve">, and given to LDQR for final layout. As with all materials to date from LDQR, appropriate safety tests administered by Intertek were </w:t>
      </w:r>
      <w:r>
        <w:t>conducted</w:t>
      </w:r>
      <w:r w:rsidRPr="00024D34">
        <w:t xml:space="preserve">. Layouts of the print and braille </w:t>
      </w:r>
      <w:r w:rsidRPr="00024D34">
        <w:lastRenderedPageBreak/>
        <w:t xml:space="preserve">were made and given to the </w:t>
      </w:r>
      <w:r>
        <w:t>product manager</w:t>
      </w:r>
      <w:r w:rsidRPr="00024D34">
        <w:t xml:space="preserve"> for proofing and approval; the books and </w:t>
      </w:r>
      <w:r>
        <w:t>card game</w:t>
      </w:r>
      <w:r w:rsidRPr="00024D34">
        <w:t xml:space="preserve"> entered production at LDQR.</w:t>
      </w:r>
    </w:p>
    <w:p w14:paraId="1370C41E" w14:textId="77777777" w:rsidR="00D068E6" w:rsidRPr="00024D34" w:rsidRDefault="00D068E6" w:rsidP="0062471D"/>
    <w:p w14:paraId="6820610D" w14:textId="77777777" w:rsidR="00D068E6" w:rsidRDefault="00D068E6" w:rsidP="0062471D">
      <w:r w:rsidRPr="00024D34">
        <w:t xml:space="preserve">Five hundred copies of </w:t>
      </w:r>
      <w:r w:rsidRPr="00024D34">
        <w:rPr>
          <w:i/>
        </w:rPr>
        <w:t>A Touch</w:t>
      </w:r>
      <w:r w:rsidRPr="00024D34">
        <w:t xml:space="preserve"> arrived at APH in March 2018; 250 copies of the Six Dots Game of Cards and the first shipment of </w:t>
      </w:r>
      <w:r w:rsidRPr="00024D34">
        <w:rPr>
          <w:i/>
        </w:rPr>
        <w:t>Four Little Corners</w:t>
      </w:r>
      <w:r w:rsidRPr="00024D34">
        <w:t xml:space="preserve"> arrived in August 2018. The </w:t>
      </w:r>
      <w:r>
        <w:t>product manager</w:t>
      </w:r>
      <w:r w:rsidRPr="00024D34">
        <w:t xml:space="preserve"> recommended APH place an order for additional copies of </w:t>
      </w:r>
      <w:r w:rsidRPr="00024D34">
        <w:rPr>
          <w:i/>
        </w:rPr>
        <w:t>Six Little Dots</w:t>
      </w:r>
      <w:r>
        <w:rPr>
          <w:i/>
        </w:rPr>
        <w:t>,</w:t>
      </w:r>
      <w:r w:rsidRPr="00024D34">
        <w:t xml:space="preserve"> since this book sold out quickly in 2017</w:t>
      </w:r>
      <w:r>
        <w:t xml:space="preserve">; </w:t>
      </w:r>
      <w:r w:rsidRPr="00024D34">
        <w:t xml:space="preserve">with the arrival of the companion card game, </w:t>
      </w:r>
      <w:r>
        <w:t xml:space="preserve">the book </w:t>
      </w:r>
      <w:r w:rsidRPr="00024D34">
        <w:t>should be of continuing interest to customers.</w:t>
      </w:r>
    </w:p>
    <w:p w14:paraId="3D382BBB" w14:textId="77777777" w:rsidR="00D068E6" w:rsidRPr="00024D34" w:rsidRDefault="00D068E6" w:rsidP="0062471D"/>
    <w:p w14:paraId="2EF27003" w14:textId="3E08EF5D" w:rsidR="00D068E6" w:rsidRDefault="00D068E6" w:rsidP="0062471D">
      <w:r w:rsidRPr="00024D34">
        <w:t xml:space="preserve">A quote for a new book, </w:t>
      </w:r>
      <w:r w:rsidRPr="00024D34">
        <w:rPr>
          <w:i/>
        </w:rPr>
        <w:t>A Table! (Let’s Eat!)</w:t>
      </w:r>
      <w:r w:rsidRPr="00024D34">
        <w:t xml:space="preserve">, was requested from LDQR and a </w:t>
      </w:r>
      <w:r>
        <w:t>p</w:t>
      </w:r>
      <w:r w:rsidRPr="00024D34">
        <w:t xml:space="preserve">urchase </w:t>
      </w:r>
      <w:r>
        <w:t>o</w:t>
      </w:r>
      <w:r w:rsidRPr="00024D34">
        <w:t>rder was placed for 500 copies</w:t>
      </w:r>
      <w:r>
        <w:t xml:space="preserve"> (see Figure 3)</w:t>
      </w:r>
      <w:r w:rsidRPr="00024D34">
        <w:t xml:space="preserve">. The </w:t>
      </w:r>
      <w:r>
        <w:t>product manager</w:t>
      </w:r>
      <w:r w:rsidRPr="00024D34">
        <w:t xml:space="preserve"> wrote a translation of the text and worked with LDQR staff to redesign the tactile illustrations to represent American foods and, along the way, reduce cost. She completed and proofed the print and braille texts</w:t>
      </w:r>
      <w:r>
        <w:t xml:space="preserve"> and</w:t>
      </w:r>
      <w:r w:rsidRPr="00024D34">
        <w:t xml:space="preserve"> page layouts, and </w:t>
      </w:r>
      <w:r>
        <w:t xml:space="preserve">she </w:t>
      </w:r>
      <w:r w:rsidRPr="00024D34">
        <w:t>worked with LDQR regarding the need for updated safety testing of some materials</w:t>
      </w:r>
      <w:r>
        <w:t>,</w:t>
      </w:r>
      <w:r w:rsidRPr="00024D34">
        <w:t xml:space="preserve"> due to changed U.S. regulations. In this highly interactive counting book, two finger puppets, a very hungry Little Chick</w:t>
      </w:r>
      <w:r>
        <w:t>,</w:t>
      </w:r>
      <w:r w:rsidRPr="00024D34">
        <w:t xml:space="preserve"> and not-so-hungry Little Wolf are commanded to the table as </w:t>
      </w:r>
      <w:r>
        <w:t xml:space="preserve">their </w:t>
      </w:r>
      <w:r w:rsidRPr="00024D34">
        <w:t>mother</w:t>
      </w:r>
      <w:r>
        <w:t>s</w:t>
      </w:r>
      <w:r w:rsidRPr="00024D34">
        <w:t xml:space="preserve"> call out: “Let’s eat!” Each takes a turn at trying a variety of tactile foods. The counting and the story end when Little Wolf discovers an appetite for </w:t>
      </w:r>
      <w:r>
        <w:t>all</w:t>
      </w:r>
      <w:r w:rsidRPr="00024D34">
        <w:t xml:space="preserve"> five desserts on his plate.</w:t>
      </w:r>
    </w:p>
    <w:p w14:paraId="77D395E1" w14:textId="0B29C371" w:rsidR="009C5506" w:rsidRDefault="009C5506" w:rsidP="0062471D"/>
    <w:p w14:paraId="76650557" w14:textId="77777777" w:rsidR="009C5506" w:rsidRDefault="009C5506" w:rsidP="009C5506">
      <w:pPr>
        <w:pStyle w:val="Figure"/>
      </w:pPr>
      <w:r w:rsidRPr="00C64C16">
        <w:t>Figure 3</w:t>
      </w:r>
    </w:p>
    <w:p w14:paraId="6EB81879" w14:textId="6896A5D7" w:rsidR="009C5506" w:rsidRPr="009C5506" w:rsidRDefault="009C5506" w:rsidP="009C5506">
      <w:pPr>
        <w:pStyle w:val="FigureCaption"/>
        <w:rPr>
          <w:i w:val="0"/>
          <w:iCs w:val="0"/>
        </w:rPr>
      </w:pPr>
      <w:r w:rsidRPr="00C64C16">
        <w:t xml:space="preserve">Page from </w:t>
      </w:r>
      <w:r w:rsidRPr="009C5506">
        <w:rPr>
          <w:i w:val="0"/>
          <w:iCs w:val="0"/>
        </w:rPr>
        <w:t>Let’s Eat</w:t>
      </w:r>
    </w:p>
    <w:p w14:paraId="25BFFD15" w14:textId="77777777" w:rsidR="00D068E6" w:rsidRPr="00D74EC0" w:rsidRDefault="00D068E6" w:rsidP="00C64C16">
      <w:pPr>
        <w:keepNext/>
      </w:pPr>
      <w:r w:rsidRPr="00D74EC0">
        <w:rPr>
          <w:noProof/>
        </w:rPr>
        <w:drawing>
          <wp:inline distT="0" distB="0" distL="0" distR="0" wp14:anchorId="63029373" wp14:editId="0388DA98">
            <wp:extent cx="3291370" cy="2941320"/>
            <wp:effectExtent l="0" t="0" r="4445" b="0"/>
            <wp:docPr id="267" name="Picture 267" descr="Against the background of a brightly colored red and white checked tablecloth pattern on the book’s first page, Little Chick finger puppet (yellow, fuzzy, with a beak and feather) is positioned on the index finger of the reader’s left hand and the Little Wolf finger puppet (brown, furry, with pointed ears and tongue) is on her right index f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Against the background of a brightly colored red and white checked tablecloth pattern on the book’s first page, Little Chick finger puppet (yellow, fuzzy, with a beak and feather) is positioned on the index finger of the reader’s left hand and the Little Wolf finger puppet (brown, furry, with pointed ears and tongue) is on her right index finger."/>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3301476" cy="2950351"/>
                    </a:xfrm>
                    <a:prstGeom prst="rect">
                      <a:avLst/>
                    </a:prstGeom>
                    <a:ln>
                      <a:noFill/>
                    </a:ln>
                    <a:extLst>
                      <a:ext uri="{53640926-AAD7-44D8-BBD7-CCE9431645EC}">
                        <a14:shadowObscured xmlns:a14="http://schemas.microsoft.com/office/drawing/2010/main"/>
                      </a:ext>
                    </a:extLst>
                  </pic:spPr>
                </pic:pic>
              </a:graphicData>
            </a:graphic>
          </wp:inline>
        </w:drawing>
      </w:r>
    </w:p>
    <w:p w14:paraId="6F6CAD85" w14:textId="77777777" w:rsidR="00D068E6" w:rsidRDefault="00D068E6" w:rsidP="0062471D"/>
    <w:p w14:paraId="3749BCA8" w14:textId="77777777" w:rsidR="00D068E6" w:rsidRDefault="00D068E6" w:rsidP="0062471D">
      <w:r w:rsidRPr="00D74EC0">
        <w:t xml:space="preserve">A partial shipment of the expected 500 copies of </w:t>
      </w:r>
      <w:r w:rsidRPr="00D74EC0">
        <w:rPr>
          <w:i/>
        </w:rPr>
        <w:t>Let’s Eat!</w:t>
      </w:r>
      <w:r w:rsidRPr="00D74EC0">
        <w:t xml:space="preserve"> arrived at APH’s docks in January 2020. The book was priced</w:t>
      </w:r>
      <w:r>
        <w:t xml:space="preserve"> and</w:t>
      </w:r>
      <w:r w:rsidRPr="00D74EC0">
        <w:t xml:space="preserve"> stocked, and the </w:t>
      </w:r>
      <w:r>
        <w:t>product manager</w:t>
      </w:r>
      <w:r w:rsidRPr="00D74EC0">
        <w:t xml:space="preserve"> assisted with publicity for the book. The remaining shipment of </w:t>
      </w:r>
      <w:r w:rsidRPr="00D74EC0">
        <w:rPr>
          <w:i/>
        </w:rPr>
        <w:t>Let’s Eat!</w:t>
      </w:r>
      <w:r w:rsidRPr="00D74EC0">
        <w:t xml:space="preserve"> arrived in June</w:t>
      </w:r>
      <w:r>
        <w:t xml:space="preserve"> 2020,</w:t>
      </w:r>
      <w:r w:rsidRPr="00D74EC0">
        <w:t xml:space="preserve"> after LDQR’s reopening following their covid-related closure. </w:t>
      </w:r>
      <w:r>
        <w:t xml:space="preserve">All copies of </w:t>
      </w:r>
      <w:r w:rsidRPr="00750F20">
        <w:rPr>
          <w:i/>
          <w:iCs/>
        </w:rPr>
        <w:t>Let’s Eat</w:t>
      </w:r>
      <w:r>
        <w:t xml:space="preserve"> were sold by February 2021.</w:t>
      </w:r>
    </w:p>
    <w:p w14:paraId="22D73DE4" w14:textId="77777777" w:rsidR="00D068E6" w:rsidRDefault="00D068E6" w:rsidP="0062471D"/>
    <w:p w14:paraId="366E2AE5" w14:textId="77777777" w:rsidR="00D068E6" w:rsidRDefault="00D068E6" w:rsidP="0062471D">
      <w:r w:rsidRPr="00D74EC0">
        <w:t>The Six Dots Game of Cards, a high-sales item, had been back-ordered the previous year. In FY 2020, APH increased order quantities, ordering 1</w:t>
      </w:r>
      <w:r>
        <w:t>,</w:t>
      </w:r>
      <w:r w:rsidRPr="00D74EC0">
        <w:t xml:space="preserve">000 games in the fall of 2019. Although delivery of the games was delayed by the covid pandemic, once LDQR reopened in the spring, production and shipments resumed: 250 in June, 400 in July, and another 350 </w:t>
      </w:r>
      <w:r>
        <w:t>in</w:t>
      </w:r>
      <w:r w:rsidRPr="00D74EC0">
        <w:t xml:space="preserve"> September 2020.</w:t>
      </w:r>
    </w:p>
    <w:p w14:paraId="3B706F94" w14:textId="77777777" w:rsidR="00D068E6" w:rsidRPr="00D74EC0" w:rsidRDefault="00D068E6" w:rsidP="0062471D"/>
    <w:p w14:paraId="6375592E" w14:textId="77777777" w:rsidR="00D068E6" w:rsidRDefault="00D068E6" w:rsidP="0062471D">
      <w:r w:rsidRPr="00D74EC0">
        <w:t xml:space="preserve">Throughout </w:t>
      </w:r>
      <w:r>
        <w:t>FY 2020,</w:t>
      </w:r>
      <w:r w:rsidRPr="00D74EC0">
        <w:t xml:space="preserve"> the </w:t>
      </w:r>
      <w:r>
        <w:t>product manager</w:t>
      </w:r>
      <w:r w:rsidRPr="00D74EC0">
        <w:t xml:space="preserve"> monitor</w:t>
      </w:r>
      <w:r>
        <w:t>ed</w:t>
      </w:r>
      <w:r w:rsidRPr="00D74EC0">
        <w:t xml:space="preserve"> sales of the LDQR products that APH now regularly stocks (at this writing, </w:t>
      </w:r>
      <w:r w:rsidRPr="00D74EC0">
        <w:rPr>
          <w:i/>
        </w:rPr>
        <w:t>Six Little Dots</w:t>
      </w:r>
      <w:r w:rsidRPr="00D74EC0">
        <w:t xml:space="preserve"> and the Six Dots Game of Cards). She communicated with LDQR staff and APH in-house staff</w:t>
      </w:r>
      <w:r>
        <w:t>; she</w:t>
      </w:r>
      <w:r w:rsidRPr="00D74EC0">
        <w:t xml:space="preserve"> prepared and shared several spreadsheets for all past titles showing dates for each order, delivery dates, dates when stock was exhausted, </w:t>
      </w:r>
      <w:r>
        <w:t>and</w:t>
      </w:r>
      <w:r w:rsidRPr="00D74EC0">
        <w:t xml:space="preserve"> cost/price information to help monitor sales and improve forecasting.</w:t>
      </w:r>
    </w:p>
    <w:p w14:paraId="27EB2070" w14:textId="77777777" w:rsidR="00D068E6" w:rsidRPr="00D74EC0" w:rsidRDefault="00D068E6" w:rsidP="0062471D"/>
    <w:p w14:paraId="024843A8" w14:textId="77777777" w:rsidR="00D068E6" w:rsidRPr="00D74EC0" w:rsidRDefault="00D068E6" w:rsidP="0062471D">
      <w:r w:rsidRPr="00D74EC0">
        <w:t>LDQR continue</w:t>
      </w:r>
      <w:r>
        <w:t>s</w:t>
      </w:r>
      <w:r w:rsidRPr="00D74EC0">
        <w:t xml:space="preserve"> to share their newest books</w:t>
      </w:r>
      <w:r>
        <w:t>;</w:t>
      </w:r>
      <w:r w:rsidRPr="00D74EC0">
        <w:t xml:space="preserve"> the </w:t>
      </w:r>
      <w:r>
        <w:t>product manager</w:t>
      </w:r>
      <w:r w:rsidRPr="00D74EC0">
        <w:t xml:space="preserve"> presented</w:t>
      </w:r>
      <w:r>
        <w:t xml:space="preserve"> these</w:t>
      </w:r>
      <w:r w:rsidRPr="00D74EC0">
        <w:t xml:space="preserve"> to in-house staff in late January</w:t>
      </w:r>
      <w:r>
        <w:t xml:space="preserve"> 2020</w:t>
      </w:r>
      <w:r w:rsidRPr="00D74EC0">
        <w:t xml:space="preserve"> </w:t>
      </w:r>
      <w:r>
        <w:t>in order to</w:t>
      </w:r>
      <w:r w:rsidRPr="00D74EC0">
        <w:t xml:space="preserve"> select titles for possible purchase in 2021. She displayed past titles along with these—altogether more than 15 books—advising the group that it was possible for past titles to be reordered. </w:t>
      </w:r>
      <w:r w:rsidRPr="00D74EC0">
        <w:rPr>
          <w:i/>
        </w:rPr>
        <w:t>How to Recognize a Monster</w:t>
      </w:r>
      <w:r w:rsidRPr="00D74EC0">
        <w:t xml:space="preserve">, </w:t>
      </w:r>
      <w:r w:rsidRPr="00D74EC0">
        <w:rPr>
          <w:i/>
        </w:rPr>
        <w:t>Crokato</w:t>
      </w:r>
      <w:r w:rsidRPr="00D74EC0">
        <w:t xml:space="preserve">, </w:t>
      </w:r>
      <w:r w:rsidRPr="00D74EC0">
        <w:rPr>
          <w:i/>
        </w:rPr>
        <w:t>I Am the Strongest</w:t>
      </w:r>
      <w:r w:rsidRPr="00D74EC0">
        <w:t xml:space="preserve">, and </w:t>
      </w:r>
      <w:r w:rsidRPr="00D74EC0">
        <w:rPr>
          <w:i/>
        </w:rPr>
        <w:t>Little Paths</w:t>
      </w:r>
      <w:r w:rsidRPr="00D74EC0">
        <w:t xml:space="preserve"> were favorites of the group.</w:t>
      </w:r>
    </w:p>
    <w:p w14:paraId="295824C7" w14:textId="77777777" w:rsidR="00D068E6" w:rsidRDefault="00D068E6" w:rsidP="0062471D"/>
    <w:p w14:paraId="3587A83C" w14:textId="77777777" w:rsidR="00D068E6" w:rsidRPr="00D74EC0" w:rsidRDefault="00D068E6" w:rsidP="0062471D">
      <w:pPr>
        <w:pStyle w:val="Heading5"/>
      </w:pPr>
      <w:r w:rsidRPr="00D74EC0">
        <w:t>Work during FY 202</w:t>
      </w:r>
      <w:r>
        <w:t>1</w:t>
      </w:r>
    </w:p>
    <w:p w14:paraId="304DCA48" w14:textId="1D2FA562" w:rsidR="00D068E6" w:rsidRDefault="00D068E6" w:rsidP="00C64C16">
      <w:pPr>
        <w:keepNext/>
      </w:pPr>
      <w:r w:rsidRPr="00D74EC0">
        <w:t xml:space="preserve">A </w:t>
      </w:r>
      <w:r w:rsidR="00EA25AC">
        <w:t>“pass-through”</w:t>
      </w:r>
      <w:r w:rsidRPr="00D74EC0">
        <w:t xml:space="preserve"> form</w:t>
      </w:r>
      <w:r>
        <w:t xml:space="preserve"> serving as </w:t>
      </w:r>
      <w:r w:rsidR="00946C17">
        <w:t xml:space="preserve">a </w:t>
      </w:r>
      <w:r>
        <w:t>Gate 5</w:t>
      </w:r>
      <w:r w:rsidR="00946C17">
        <w:t xml:space="preserve"> </w:t>
      </w:r>
      <w:r>
        <w:t>form</w:t>
      </w:r>
      <w:r w:rsidRPr="00D74EC0">
        <w:t xml:space="preserve"> for </w:t>
      </w:r>
      <w:r w:rsidRPr="00D74EC0">
        <w:rPr>
          <w:i/>
        </w:rPr>
        <w:t>How to Recognize a Monster</w:t>
      </w:r>
      <w:r w:rsidRPr="00D74EC0">
        <w:t xml:space="preserve"> </w:t>
      </w:r>
      <w:r>
        <w:t>was</w:t>
      </w:r>
      <w:r w:rsidRPr="00D74EC0">
        <w:t xml:space="preserve"> submitted</w:t>
      </w:r>
      <w:r>
        <w:t xml:space="preserve"> and approved</w:t>
      </w:r>
      <w:r w:rsidRPr="00D74EC0">
        <w:t xml:space="preserve"> and </w:t>
      </w:r>
      <w:r>
        <w:t>resulted in a</w:t>
      </w:r>
      <w:r w:rsidRPr="00D74EC0">
        <w:t xml:space="preserve"> </w:t>
      </w:r>
      <w:r>
        <w:t xml:space="preserve">request for a </w:t>
      </w:r>
      <w:r w:rsidRPr="00D74EC0">
        <w:t xml:space="preserve">quote. </w:t>
      </w:r>
      <w:r>
        <w:t>A</w:t>
      </w:r>
      <w:r w:rsidRPr="00D74EC0">
        <w:t xml:space="preserve"> </w:t>
      </w:r>
      <w:r>
        <w:t>p</w:t>
      </w:r>
      <w:r w:rsidRPr="00D74EC0">
        <w:t xml:space="preserve">urchase </w:t>
      </w:r>
      <w:r>
        <w:t>o</w:t>
      </w:r>
      <w:r w:rsidRPr="00D74EC0">
        <w:t xml:space="preserve">rder </w:t>
      </w:r>
      <w:r>
        <w:t>was</w:t>
      </w:r>
      <w:r w:rsidRPr="00D74EC0">
        <w:t xml:space="preserve"> </w:t>
      </w:r>
      <w:r>
        <w:t>subsequently sent, and</w:t>
      </w:r>
      <w:r w:rsidRPr="00D74EC0">
        <w:t xml:space="preserve"> the </w:t>
      </w:r>
      <w:r>
        <w:t>product manager</w:t>
      </w:r>
      <w:r w:rsidRPr="00D74EC0">
        <w:t xml:space="preserve"> work</w:t>
      </w:r>
      <w:r>
        <w:t>ed</w:t>
      </w:r>
      <w:r w:rsidRPr="00D74EC0">
        <w:t xml:space="preserve"> with LDQR staff to translate, modify illustrations</w:t>
      </w:r>
      <w:r>
        <w:t xml:space="preserve">, </w:t>
      </w:r>
      <w:r w:rsidRPr="00D74EC0">
        <w:t xml:space="preserve">and proof print and </w:t>
      </w:r>
      <w:r>
        <w:t xml:space="preserve">the </w:t>
      </w:r>
      <w:r w:rsidRPr="00D74EC0">
        <w:t xml:space="preserve">UEB braille layout </w:t>
      </w:r>
      <w:r>
        <w:t>of</w:t>
      </w:r>
      <w:r w:rsidRPr="00D74EC0">
        <w:t xml:space="preserve"> the new book. </w:t>
      </w:r>
      <w:r>
        <w:t>Five hundred copies are scheduled to be delivered to APH in November 2021.</w:t>
      </w:r>
    </w:p>
    <w:p w14:paraId="335606BF" w14:textId="77777777" w:rsidR="00D068E6" w:rsidRDefault="00D068E6" w:rsidP="0062471D"/>
    <w:p w14:paraId="064D9805" w14:textId="77777777" w:rsidR="00D068E6" w:rsidRPr="00D74EC0" w:rsidRDefault="00D068E6" w:rsidP="0062471D">
      <w:r>
        <w:t>The</w:t>
      </w:r>
      <w:r w:rsidRPr="00D74EC0">
        <w:t xml:space="preserve"> </w:t>
      </w:r>
      <w:r>
        <w:t>product manager</w:t>
      </w:r>
      <w:r w:rsidRPr="00D74EC0">
        <w:t xml:space="preserve"> </w:t>
      </w:r>
      <w:r>
        <w:t xml:space="preserve">has </w:t>
      </w:r>
      <w:r w:rsidRPr="00D74EC0">
        <w:t>continued to monitor sales of the LDQR products</w:t>
      </w:r>
      <w:r>
        <w:t>;</w:t>
      </w:r>
      <w:r w:rsidRPr="00D74EC0">
        <w:t xml:space="preserve"> communicate with LDQR staff and APH in-house staff</w:t>
      </w:r>
      <w:r>
        <w:t>;</w:t>
      </w:r>
      <w:r w:rsidRPr="00D74EC0">
        <w:t xml:space="preserve"> </w:t>
      </w:r>
      <w:r>
        <w:t>update</w:t>
      </w:r>
      <w:r w:rsidRPr="00D74EC0">
        <w:t xml:space="preserve"> spreadsheet</w:t>
      </w:r>
      <w:r>
        <w:t>s</w:t>
      </w:r>
      <w:r w:rsidRPr="00D74EC0">
        <w:t xml:space="preserve"> showing dates for each order, delivery dates, dates when stock was exhausted, </w:t>
      </w:r>
      <w:r>
        <w:t>and</w:t>
      </w:r>
      <w:r w:rsidRPr="00D74EC0">
        <w:t xml:space="preserve"> cost/price information to help monitor sales and improve forecasting. </w:t>
      </w:r>
      <w:r>
        <w:t xml:space="preserve">She prepared a PowerPoint presentation with these figures as they relate to the impact and sales of the </w:t>
      </w:r>
      <w:r w:rsidRPr="00154D81">
        <w:rPr>
          <w:i/>
          <w:iCs/>
        </w:rPr>
        <w:t>Six Little Dots</w:t>
      </w:r>
      <w:r>
        <w:t xml:space="preserve"> book and Six Dots Game of Cards as part of a request that each product manager provide information about best-selling Legacy products. She has proposed a plan for ordering that will give customers a longer period of time in which to order a specific title. In August, LDQR sent additional new titles to APH for our consideration. The product manager is in the process of sharing these with the Early Childhood Product Manager, Tactile Literacy Product Manager, and other in-house staff to obtain recommendations regarding the next LDQR book orders.</w:t>
      </w:r>
    </w:p>
    <w:p w14:paraId="69CDA7FE" w14:textId="77777777" w:rsidR="00D068E6" w:rsidRDefault="00D068E6" w:rsidP="0062471D"/>
    <w:p w14:paraId="11B2B39D" w14:textId="77777777" w:rsidR="00D068E6" w:rsidRPr="00D74EC0" w:rsidRDefault="00D068E6" w:rsidP="0062471D">
      <w:pPr>
        <w:pStyle w:val="Heading5"/>
      </w:pPr>
      <w:r w:rsidRPr="00D74EC0">
        <w:t>Work planned for FY 202</w:t>
      </w:r>
      <w:r>
        <w:t>2</w:t>
      </w:r>
    </w:p>
    <w:p w14:paraId="0FA13693" w14:textId="77777777" w:rsidR="00D068E6" w:rsidRDefault="00D068E6" w:rsidP="00C64C16">
      <w:pPr>
        <w:keepNext/>
      </w:pPr>
      <w:r w:rsidRPr="00D74EC0">
        <w:t xml:space="preserve">The </w:t>
      </w:r>
      <w:r>
        <w:t>product manager</w:t>
      </w:r>
      <w:r w:rsidRPr="00D74EC0">
        <w:t xml:space="preserve"> </w:t>
      </w:r>
      <w:r>
        <w:t>will</w:t>
      </w:r>
      <w:r w:rsidRPr="00D74EC0">
        <w:t xml:space="preserve"> </w:t>
      </w:r>
      <w:r>
        <w:t>present to a larger group of in-house staff</w:t>
      </w:r>
      <w:r w:rsidRPr="00D74EC0">
        <w:t xml:space="preserve"> </w:t>
      </w:r>
      <w:r>
        <w:t>the</w:t>
      </w:r>
      <w:r w:rsidRPr="00D74EC0">
        <w:t xml:space="preserve"> proposal </w:t>
      </w:r>
      <w:r>
        <w:t>she</w:t>
      </w:r>
      <w:r w:rsidRPr="00D74EC0">
        <w:t xml:space="preserve"> prepared for a “staggered” schedule of orders from LDQR, combining the objective of making titles available over a longer period of time along with continuing to develop </w:t>
      </w:r>
      <w:r w:rsidRPr="00D74EC0">
        <w:lastRenderedPageBreak/>
        <w:t>and order new titles from LDQR. The objective is also to assist APH in avoiding backorders and enable LDQR to plan their activities to address APH’s needs as stock levels fluctuate.</w:t>
      </w:r>
    </w:p>
    <w:p w14:paraId="36B76325" w14:textId="77777777" w:rsidR="00D068E6" w:rsidRPr="003104BF" w:rsidRDefault="00D068E6" w:rsidP="0062471D"/>
    <w:p w14:paraId="14718B10" w14:textId="524689E4" w:rsidR="00815FD6" w:rsidRPr="00BA64E2" w:rsidRDefault="00815FD6" w:rsidP="00C64C16">
      <w:pPr>
        <w:keepNext/>
      </w:pPr>
      <w:r w:rsidRPr="00BA64E2">
        <w:t>References</w:t>
      </w:r>
    </w:p>
    <w:p w14:paraId="62F0B2D0" w14:textId="77777777" w:rsidR="00815FD6" w:rsidRPr="003104BF" w:rsidRDefault="00815FD6" w:rsidP="00122192">
      <w:pPr>
        <w:ind w:left="720" w:hanging="720"/>
      </w:pPr>
      <w:r w:rsidRPr="003104BF">
        <w:t xml:space="preserve">Gentaz, E., &amp; Hatwell, Y. (2003). Haptic processing of spatial and material object properties. In Y. Hatwell, A. Streri, &amp; E. Gentaz (Eds.), </w:t>
      </w:r>
      <w:r w:rsidRPr="003104BF">
        <w:rPr>
          <w:i/>
          <w:iCs/>
        </w:rPr>
        <w:t>Touching for knowing</w:t>
      </w:r>
      <w:r w:rsidRPr="003104BF">
        <w:t xml:space="preserve"> (pp. 123–159). Amsterdam, The Netherlands: Benjamins.</w:t>
      </w:r>
    </w:p>
    <w:p w14:paraId="4708B2C6" w14:textId="77777777" w:rsidR="00815FD6" w:rsidRPr="003104BF" w:rsidRDefault="00815FD6" w:rsidP="00122192">
      <w:pPr>
        <w:ind w:left="720" w:hanging="720"/>
      </w:pPr>
      <w:r w:rsidRPr="003104BF">
        <w:t xml:space="preserve">Theurel, A., Witt, A., Claudet, P., Hatwell, Y., &amp; Gentaz, E. (2013). Tactile </w:t>
      </w:r>
      <w:r>
        <w:t>p</w:t>
      </w:r>
      <w:r w:rsidRPr="003104BF">
        <w:t xml:space="preserve">icture </w:t>
      </w:r>
      <w:r>
        <w:t>r</w:t>
      </w:r>
      <w:r w:rsidRPr="003104BF">
        <w:t xml:space="preserve">ecognition by </w:t>
      </w:r>
      <w:r>
        <w:t>e</w:t>
      </w:r>
      <w:r w:rsidRPr="003104BF">
        <w:t xml:space="preserve">arly </w:t>
      </w:r>
      <w:r>
        <w:t>b</w:t>
      </w:r>
      <w:r w:rsidRPr="003104BF">
        <w:t xml:space="preserve">lind </w:t>
      </w:r>
      <w:r>
        <w:t>c</w:t>
      </w:r>
      <w:r w:rsidRPr="003104BF">
        <w:t xml:space="preserve">hildren: The </w:t>
      </w:r>
      <w:r>
        <w:t>e</w:t>
      </w:r>
      <w:r w:rsidRPr="003104BF">
        <w:t xml:space="preserve">ffect of </w:t>
      </w:r>
      <w:r>
        <w:t>i</w:t>
      </w:r>
      <w:r w:rsidRPr="003104BF">
        <w:t xml:space="preserve">llustration </w:t>
      </w:r>
      <w:r>
        <w:t>t</w:t>
      </w:r>
      <w:r w:rsidRPr="003104BF">
        <w:t xml:space="preserve">echnique. </w:t>
      </w:r>
      <w:r w:rsidRPr="0086084A">
        <w:rPr>
          <w:i/>
          <w:iCs/>
        </w:rPr>
        <w:t>Journal of Experimental Psychology-Applied,</w:t>
      </w:r>
      <w:r w:rsidRPr="003104BF">
        <w:t xml:space="preserve"> 19(3), 233-240. doi:10.1037/a0034255</w:t>
      </w:r>
    </w:p>
    <w:p w14:paraId="4179A6F1" w14:textId="4606079A" w:rsidR="00D068E6" w:rsidRDefault="00D068E6" w:rsidP="0062471D"/>
    <w:p w14:paraId="705E8BBD" w14:textId="77777777" w:rsidR="001E2233" w:rsidRDefault="001E2233" w:rsidP="0062471D"/>
    <w:p w14:paraId="63E8E699" w14:textId="77777777" w:rsidR="008A4ABE" w:rsidRPr="00D83933" w:rsidRDefault="008A4ABE" w:rsidP="006A3A9D">
      <w:pPr>
        <w:pStyle w:val="Heading4"/>
      </w:pPr>
      <w:bookmarkStart w:id="134" w:name="_Hlk82524439"/>
      <w:bookmarkStart w:id="135" w:name="_Toc84507586"/>
      <w:bookmarkEnd w:id="130"/>
      <w:bookmarkEnd w:id="131"/>
      <w:r w:rsidRPr="00D83933">
        <w:t>FirstTouch Books</w:t>
      </w:r>
      <w:bookmarkEnd w:id="135"/>
    </w:p>
    <w:p w14:paraId="78E36B26" w14:textId="73AD444A" w:rsidR="008A4ABE" w:rsidRPr="003A6482" w:rsidRDefault="00975CE8" w:rsidP="00C64C16">
      <w:pPr>
        <w:keepNext/>
        <w:jc w:val="center"/>
      </w:pPr>
      <w:r>
        <w:t>(Continued)</w:t>
      </w:r>
    </w:p>
    <w:p w14:paraId="47927C67" w14:textId="77777777" w:rsidR="008A4ABE" w:rsidRPr="003A6482" w:rsidRDefault="008A4ABE" w:rsidP="00C64C16">
      <w:pPr>
        <w:keepNext/>
        <w:rPr>
          <w:highlight w:val="yellow"/>
        </w:rPr>
      </w:pPr>
    </w:p>
    <w:p w14:paraId="59BB4EF6" w14:textId="77777777" w:rsidR="008A4ABE" w:rsidRPr="00D83933" w:rsidRDefault="008A4ABE" w:rsidP="00C64C16">
      <w:pPr>
        <w:pStyle w:val="Heading5"/>
      </w:pPr>
      <w:r w:rsidRPr="00D83933">
        <w:t>Purpose</w:t>
      </w:r>
    </w:p>
    <w:p w14:paraId="01D12184" w14:textId="77777777" w:rsidR="008A4ABE" w:rsidRPr="003A6482" w:rsidRDefault="008A4ABE" w:rsidP="00C64C16">
      <w:pPr>
        <w:keepNext/>
      </w:pPr>
      <w:r w:rsidRPr="003A6482">
        <w:t>To develop read-aloud, tactile illustrated books with interactive features that support the development of emergent literacy skills for students birth to 3 years</w:t>
      </w:r>
    </w:p>
    <w:p w14:paraId="4EFF78E1" w14:textId="77777777" w:rsidR="008A4ABE" w:rsidRPr="003A6482" w:rsidRDefault="008A4ABE" w:rsidP="0062471D"/>
    <w:p w14:paraId="39CD24DC" w14:textId="77777777" w:rsidR="008A4ABE" w:rsidRPr="003A6482" w:rsidRDefault="008A4ABE" w:rsidP="0062471D">
      <w:pPr>
        <w:pStyle w:val="Heading5"/>
      </w:pPr>
      <w:r w:rsidRPr="003A6482">
        <w:t>Project Staff</w:t>
      </w:r>
    </w:p>
    <w:p w14:paraId="0E0BE397" w14:textId="77777777" w:rsidR="008A4ABE" w:rsidRPr="003A6482" w:rsidRDefault="008A4ABE" w:rsidP="00C64C16">
      <w:pPr>
        <w:keepNext/>
      </w:pPr>
      <w:r w:rsidRPr="003A6482">
        <w:t xml:space="preserve">Suzette Wright, Emergent Literacy </w:t>
      </w:r>
      <w:r>
        <w:t>Product Manager</w:t>
      </w:r>
    </w:p>
    <w:p w14:paraId="7926DF42" w14:textId="77777777" w:rsidR="008A4ABE" w:rsidRPr="003A6482" w:rsidRDefault="008A4ABE" w:rsidP="0062471D">
      <w:r w:rsidRPr="003A6482">
        <w:t xml:space="preserve">Monica Vaught-Compton, </w:t>
      </w:r>
      <w:r>
        <w:t>Product Specialist</w:t>
      </w:r>
    </w:p>
    <w:p w14:paraId="634FEB26" w14:textId="77777777" w:rsidR="008A4ABE" w:rsidRPr="003A6482" w:rsidRDefault="008A4ABE" w:rsidP="0062471D">
      <w:r w:rsidRPr="003A6482">
        <w:t xml:space="preserve">Frank Hayden, Director of Technical </w:t>
      </w:r>
      <w:r>
        <w:t>and</w:t>
      </w:r>
      <w:r w:rsidRPr="003A6482">
        <w:t xml:space="preserve"> Manufacturing Research</w:t>
      </w:r>
    </w:p>
    <w:p w14:paraId="0BFCFA88" w14:textId="77777777" w:rsidR="008A4ABE" w:rsidRPr="003A6482" w:rsidRDefault="008A4ABE" w:rsidP="0062471D">
      <w:r w:rsidRPr="003A6482">
        <w:t xml:space="preserve">Andrew Moulton, </w:t>
      </w:r>
      <w:r>
        <w:t xml:space="preserve">Director of Technical and </w:t>
      </w:r>
      <w:r w:rsidRPr="003A6482">
        <w:t>Manufacturing</w:t>
      </w:r>
    </w:p>
    <w:p w14:paraId="0323F233" w14:textId="77777777" w:rsidR="008A4ABE" w:rsidRPr="003A6482" w:rsidRDefault="008A4ABE" w:rsidP="0062471D">
      <w:r w:rsidRPr="003A6482">
        <w:t>Bryan Rogers, Manufacturing Specialist</w:t>
      </w:r>
    </w:p>
    <w:p w14:paraId="150F4A40" w14:textId="77777777" w:rsidR="008A4ABE" w:rsidRPr="003A6482" w:rsidRDefault="008A4ABE" w:rsidP="0062471D"/>
    <w:p w14:paraId="06A023D1" w14:textId="77777777" w:rsidR="008A4ABE" w:rsidRPr="003A6482" w:rsidRDefault="008A4ABE" w:rsidP="00C64C16">
      <w:r w:rsidRPr="003A6482">
        <w:rPr>
          <w:noProof/>
        </w:rPr>
        <w:drawing>
          <wp:inline distT="0" distB="0" distL="0" distR="0" wp14:anchorId="7A4A0811" wp14:editId="3436BCBB">
            <wp:extent cx="1531088" cy="1639262"/>
            <wp:effectExtent l="0" t="0" r="0" b="0"/>
            <wp:docPr id="269" name="Picture 1" descr="cover of the prototype for Holy Moly! board book, showing a center die-cut hole and colorful circles form the cover art for visual lea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1" descr="cover of the prototype for Holy Moly! board book, showing a center die-cut hole and colorful circles form the cover art for visual learners"/>
                    <pic:cNvPicPr>
                      <a:picLocks noChangeAspect="1"/>
                    </pic:cNvPicPr>
                  </pic:nvPicPr>
                  <pic:blipFill rotWithShape="1">
                    <a:blip r:embed="rId72" cstate="email">
                      <a:lum contrast="15000"/>
                      <a:extLst>
                        <a:ext uri="{28A0092B-C50C-407E-A947-70E740481C1C}">
                          <a14:useLocalDpi xmlns:a14="http://schemas.microsoft.com/office/drawing/2010/main"/>
                        </a:ext>
                      </a:extLst>
                    </a:blip>
                    <a:srcRect/>
                    <a:stretch/>
                  </pic:blipFill>
                  <pic:spPr>
                    <a:xfrm>
                      <a:off x="0" y="0"/>
                      <a:ext cx="1543675" cy="1652739"/>
                    </a:xfrm>
                    <a:prstGeom prst="rect">
                      <a:avLst/>
                    </a:prstGeom>
                  </pic:spPr>
                </pic:pic>
              </a:graphicData>
            </a:graphic>
          </wp:inline>
        </w:drawing>
      </w:r>
    </w:p>
    <w:p w14:paraId="488AB3A2" w14:textId="77777777" w:rsidR="008A4ABE" w:rsidRPr="003A6482" w:rsidRDefault="008A4ABE" w:rsidP="0062471D"/>
    <w:p w14:paraId="0C1A3C39" w14:textId="77777777" w:rsidR="008A4ABE" w:rsidRPr="003A6482" w:rsidRDefault="008A4ABE" w:rsidP="0062471D">
      <w:pPr>
        <w:pStyle w:val="Heading5"/>
      </w:pPr>
      <w:r w:rsidRPr="003A6482">
        <w:t>Background</w:t>
      </w:r>
    </w:p>
    <w:p w14:paraId="65851F89" w14:textId="77777777" w:rsidR="008A4ABE" w:rsidRPr="003A6482" w:rsidRDefault="008A4ABE" w:rsidP="00C64C16">
      <w:pPr>
        <w:keepNext/>
      </w:pPr>
      <w:r w:rsidRPr="003A6482">
        <w:t xml:space="preserve">Children take their first steps toward learning to read and write early in life. </w:t>
      </w:r>
      <w:smartTag w:uri="urn:schemas-microsoft-com:office:smarttags" w:element="City">
        <w:smartTag w:uri="urn:schemas-microsoft-com:office:smarttags" w:element="place">
          <w:r w:rsidRPr="003A6482">
            <w:t>Reading</w:t>
          </w:r>
        </w:smartTag>
      </w:smartTag>
      <w:r w:rsidRPr="003A6482">
        <w:t xml:space="preserve"> aloud to a child, from infancy onward, has been cited as a key contributor to later success in learning to read. Early, positive experiences with books motivate children to become readers. Oral language skills, listening skills, and vocabulary are built as the adult reader and young child share a book and talk about its words and illustrations and relate these to the child’s own experiences. Early experiences with books provide </w:t>
      </w:r>
      <w:r w:rsidRPr="003A6482">
        <w:lastRenderedPageBreak/>
        <w:t xml:space="preserve">opportunities to encounter written words and to learn book-handling skills. Young children who will read braille, however, face a limited selection of books in braille, particularly print/braille books that enable a typically sighted adult to read aloud to the child. Even fewer books contain tactile illustrations capable of adding interest and meaning to the words of a story. </w:t>
      </w:r>
      <w:r>
        <w:t>The American Printing House for the Blind (</w:t>
      </w:r>
      <w:r w:rsidRPr="003A6482">
        <w:t>APH</w:t>
      </w:r>
      <w:r>
        <w:t>)</w:t>
      </w:r>
      <w:r w:rsidRPr="003A6482">
        <w:t xml:space="preserve"> and other braille publishers have worked to expand the availability of print/braille books. APH’s On the Way to Literacy</w:t>
      </w:r>
      <w:r w:rsidRPr="003A6482">
        <w:rPr>
          <w:i/>
        </w:rPr>
        <w:t xml:space="preserve"> </w:t>
      </w:r>
      <w:r w:rsidRPr="003A6482">
        <w:t>books for children ages 3 to 5 years and the Moving Ahead Tactile Graphic Storybooks for ages 4 to 6 offer print/braille texts and tactile illustrations designed to introduce children to a range of types of tactile displays. Given the importance of books for young children who will read braille, APH continues to make strong efforts to poll the field to determine current needs and to seek help in prioritizing these needs. In an online survey, 140 of 156 respondents ranked very simple, early books for birth to 3 years as a high need. This need was also noted by focus groups.</w:t>
      </w:r>
    </w:p>
    <w:p w14:paraId="3F17B9E3" w14:textId="77777777" w:rsidR="008A4ABE" w:rsidRPr="003A6482" w:rsidRDefault="008A4ABE" w:rsidP="0062471D"/>
    <w:p w14:paraId="0C43219E" w14:textId="77777777" w:rsidR="008A4ABE" w:rsidRPr="003A6482" w:rsidRDefault="008A4ABE" w:rsidP="0062471D">
      <w:r w:rsidRPr="003A6482">
        <w:t xml:space="preserve">The objectives for books for this target audience were defined in detail. The </w:t>
      </w:r>
      <w:r>
        <w:t xml:space="preserve">product manager </w:t>
      </w:r>
      <w:r w:rsidRPr="003A6482">
        <w:t>examined current offerings of braille producers to determine what was already available in print/braille for children from birth to age 3. She searched commercially</w:t>
      </w:r>
      <w:r>
        <w:t xml:space="preserve"> </w:t>
      </w:r>
      <w:r w:rsidRPr="003A6482">
        <w:t>available print books to identify titles that might be adapted, seeking books with high</w:t>
      </w:r>
      <w:r>
        <w:t>-</w:t>
      </w:r>
      <w:r w:rsidRPr="003A6482">
        <w:t>quality language that would lend themselves to the addition of simple tactile, interactive, or other multisensory components. Hundreds of books found through a wide variety of sources were considered. In addition, designs for a variety of kinds of tactile interactive components were considered and reviewed by in-house staff regarding their feasibility for mass production.</w:t>
      </w:r>
    </w:p>
    <w:p w14:paraId="066D704F" w14:textId="77777777" w:rsidR="008A4ABE" w:rsidRPr="003A6482" w:rsidRDefault="008A4ABE" w:rsidP="0062471D"/>
    <w:p w14:paraId="2F7A4C3C" w14:textId="77777777" w:rsidR="008A4ABE" w:rsidRPr="003A6482" w:rsidRDefault="008A4ABE" w:rsidP="0062471D">
      <w:r w:rsidRPr="003A6482">
        <w:t>This information was submitted to two consultants with combined experience in teaching and in research regarding emergent literacy for children with visual impairments. The resulting recommendation was that APH develop both types of books for students ages birth to 3 years: adaptations of high-quality, commercially</w:t>
      </w:r>
      <w:r>
        <w:t xml:space="preserve"> a</w:t>
      </w:r>
      <w:r w:rsidRPr="003A6482">
        <w:t>vailable books with tactile components added by APH, and APH-created books with simple texts written to support meaningful tactile, interactive components.</w:t>
      </w:r>
    </w:p>
    <w:p w14:paraId="01CB62DB" w14:textId="77777777" w:rsidR="008A4ABE" w:rsidRPr="003A6482" w:rsidRDefault="008A4ABE" w:rsidP="0062471D"/>
    <w:p w14:paraId="729C22DA" w14:textId="77777777" w:rsidR="008A4ABE" w:rsidRPr="003A6482" w:rsidRDefault="008A4ABE" w:rsidP="0062471D">
      <w:r w:rsidRPr="003A6482">
        <w:t xml:space="preserve">The combined efforts of the </w:t>
      </w:r>
      <w:r>
        <w:t>product manager</w:t>
      </w:r>
      <w:r w:rsidRPr="003A6482">
        <w:t xml:space="preserve"> and consultants to locate a print book that would be excellent, once adapted, for children birth to 3 years were not initially successful. The </w:t>
      </w:r>
      <w:r>
        <w:t>product manager</w:t>
      </w:r>
      <w:r w:rsidRPr="003A6482">
        <w:t xml:space="preserve"> continues to monitor commercially</w:t>
      </w:r>
      <w:r>
        <w:t xml:space="preserve"> </w:t>
      </w:r>
      <w:r w:rsidRPr="003A6482">
        <w:t>available print books for the birth-to-3 age group that could be adapted.</w:t>
      </w:r>
    </w:p>
    <w:p w14:paraId="6AF20759" w14:textId="77777777" w:rsidR="008A4ABE" w:rsidRPr="003A6482" w:rsidRDefault="008A4ABE" w:rsidP="0062471D"/>
    <w:p w14:paraId="365096EB" w14:textId="77777777" w:rsidR="004A69A9" w:rsidRDefault="008A4ABE" w:rsidP="0062471D">
      <w:r w:rsidRPr="003A6482">
        <w:t xml:space="preserve">For books in the FirstTouch series, it was proposed that books be developed one at a time. The series will eventually include adaptations of </w:t>
      </w:r>
      <w:r>
        <w:t>commercially available</w:t>
      </w:r>
      <w:r w:rsidRPr="003A6482">
        <w:t xml:space="preserve"> books, as suitable ones are discovered, as well as original books. The proposed project received the approval of the Product Evaluation Team and the Product Advisory and Review Committee and was removed from </w:t>
      </w:r>
      <w:r>
        <w:t>its on-hold status</w:t>
      </w:r>
      <w:r w:rsidRPr="003A6482">
        <w:t xml:space="preserve"> in late spring of 2009. In June, the first Product Development Committee brainstorming meeting was held. A number of good ideas regarding book construction were received. Individuals, including both </w:t>
      </w:r>
      <w:r w:rsidRPr="003A6482">
        <w:lastRenderedPageBreak/>
        <w:t>parents and teachers, were encouraged to submit ideas and original drafts. As a result, four promising drafts and sketches or descriptions of accompanying tactile, interactive components were obtained.</w:t>
      </w:r>
    </w:p>
    <w:p w14:paraId="378A517D" w14:textId="6BC66D00" w:rsidR="008A4ABE" w:rsidRPr="003A6482" w:rsidRDefault="008A4ABE" w:rsidP="0062471D"/>
    <w:p w14:paraId="5065082B" w14:textId="77777777" w:rsidR="008A4ABE" w:rsidRPr="003A6482" w:rsidRDefault="008A4ABE" w:rsidP="0062471D">
      <w:r w:rsidRPr="003A6482">
        <w:t xml:space="preserve">These were submitted to the project consultant for a detailed review, including a rating of each draft and ranking of their suitability for the target audience. Two drafts were rated “excellent” as candidates for further development. The draft ranked first, </w:t>
      </w:r>
      <w:r w:rsidRPr="003A6482">
        <w:rPr>
          <w:i/>
        </w:rPr>
        <w:t>Holy Moly,</w:t>
      </w:r>
      <w:r w:rsidRPr="003A6482">
        <w:t xml:space="preserve"> was roughly laid out in electronic form by the </w:t>
      </w:r>
      <w:r>
        <w:t>product manager</w:t>
      </w:r>
      <w:r w:rsidRPr="003A6482">
        <w:t>, including dimensions, materials, and tactile as well as visual illustrations. This file was sent to several current and past consultants for a preliminary, informal review and was examined by in-house staff regarding production methods that might be used.</w:t>
      </w:r>
    </w:p>
    <w:p w14:paraId="4EF738B4" w14:textId="77777777" w:rsidR="008A4ABE" w:rsidRPr="00D83933" w:rsidRDefault="008A4ABE" w:rsidP="0062471D"/>
    <w:p w14:paraId="7D473E7C" w14:textId="77777777" w:rsidR="008A4ABE" w:rsidRPr="003A6482" w:rsidRDefault="008A4ABE" w:rsidP="0062471D">
      <w:r w:rsidRPr="003A6482">
        <w:t>The book includes rhyming text and features textures, flaps to open, and die-cut holes on each page to be explored, counted, and compared. The braille text is embossed on clear labels applied over the print page. Brightly colored</w:t>
      </w:r>
      <w:r>
        <w:t>,</w:t>
      </w:r>
      <w:r w:rsidRPr="003A6482">
        <w:t xml:space="preserve"> very simple background patterns form the print art. The large print text contrasts with the background colors and is in a san serif font</w:t>
      </w:r>
      <w:r>
        <w:t xml:space="preserve"> (see Figure 1)</w:t>
      </w:r>
      <w:r w:rsidRPr="003A6482">
        <w:t>.</w:t>
      </w:r>
    </w:p>
    <w:p w14:paraId="313506DF" w14:textId="13ABC389" w:rsidR="008A4ABE" w:rsidRDefault="008A4ABE" w:rsidP="0062471D"/>
    <w:p w14:paraId="26CAD96F" w14:textId="77777777" w:rsidR="009C5506" w:rsidRDefault="009C5506" w:rsidP="009C5506">
      <w:pPr>
        <w:pStyle w:val="Figure"/>
      </w:pPr>
      <w:r w:rsidRPr="00C64C16">
        <w:t>Figure 1</w:t>
      </w:r>
    </w:p>
    <w:p w14:paraId="24E2D3DC" w14:textId="22B221E3" w:rsidR="009C5506" w:rsidRPr="009C5506" w:rsidRDefault="009C5506" w:rsidP="009C5506">
      <w:pPr>
        <w:pStyle w:val="FigureCaption"/>
        <w:rPr>
          <w:i w:val="0"/>
          <w:iCs w:val="0"/>
        </w:rPr>
      </w:pPr>
      <w:r w:rsidRPr="00C64C16">
        <w:t xml:space="preserve">Page </w:t>
      </w:r>
      <w:r>
        <w:t>S</w:t>
      </w:r>
      <w:r w:rsidRPr="00C64C16">
        <w:t xml:space="preserve">pread from </w:t>
      </w:r>
      <w:r w:rsidRPr="009C5506">
        <w:rPr>
          <w:i w:val="0"/>
          <w:iCs w:val="0"/>
        </w:rPr>
        <w:t>Holy Moly</w:t>
      </w:r>
    </w:p>
    <w:p w14:paraId="5A555B2C" w14:textId="77777777" w:rsidR="008A4ABE" w:rsidRPr="003A6482" w:rsidRDefault="008A4ABE" w:rsidP="00C64C16">
      <w:pPr>
        <w:keepNext/>
      </w:pPr>
      <w:r w:rsidRPr="003A6482">
        <w:rPr>
          <w:noProof/>
        </w:rPr>
        <w:drawing>
          <wp:inline distT="0" distB="0" distL="0" distR="0" wp14:anchorId="5FABE059" wp14:editId="32F31EA9">
            <wp:extent cx="3009014" cy="2256761"/>
            <wp:effectExtent l="0" t="0" r="1270" b="0"/>
            <wp:docPr id="4102" name="Picture 4102" descr="Pages featuring colorful liftable flaps for the child to manipulate. Under one flap, there is a hole to discover; the other flaps hide scented stickers. The text reads: “Holy moly! Here’s a secret. There’s a hole but you can’t see it. Shh—Over on the other side, find the hole that likes to h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4102" descr="Pages featuring colorful liftable flaps for the child to manipulate. Under one flap, there is a hole to discover; the other flaps hide scented stickers. The text reads: “Holy moly! Here’s a secret. There’s a hole but you can’t see it. Shh—Over on the other side, find the hole that likes to hide.”"/>
                    <pic:cNvPicPr/>
                  </pic:nvPicPr>
                  <pic:blipFill>
                    <a:blip r:embed="rId73" cstate="email">
                      <a:extLst>
                        <a:ext uri="{28A0092B-C50C-407E-A947-70E740481C1C}">
                          <a14:useLocalDpi xmlns:a14="http://schemas.microsoft.com/office/drawing/2010/main"/>
                        </a:ext>
                      </a:extLst>
                    </a:blip>
                    <a:stretch>
                      <a:fillRect/>
                    </a:stretch>
                  </pic:blipFill>
                  <pic:spPr>
                    <a:xfrm>
                      <a:off x="0" y="0"/>
                      <a:ext cx="3013343" cy="2260008"/>
                    </a:xfrm>
                    <a:prstGeom prst="rect">
                      <a:avLst/>
                    </a:prstGeom>
                  </pic:spPr>
                </pic:pic>
              </a:graphicData>
            </a:graphic>
          </wp:inline>
        </w:drawing>
      </w:r>
    </w:p>
    <w:p w14:paraId="2C71F697" w14:textId="77777777" w:rsidR="008A4ABE" w:rsidRDefault="008A4ABE" w:rsidP="0062471D"/>
    <w:p w14:paraId="2B0DC9C9" w14:textId="77777777" w:rsidR="008A4ABE" w:rsidRPr="003A6482" w:rsidRDefault="008A4ABE" w:rsidP="0062471D">
      <w:r w:rsidRPr="003A6482">
        <w:t xml:space="preserve">Various production methods for board books were examined and priced. Methods and materials for all of the book’s tactile interactive components were determined and priced; relevant safety standards were investigated to ensure compliance. The text and all tactile interactive components for the book were finalized. The braille tooling for the book has been completed. The </w:t>
      </w:r>
      <w:r>
        <w:t>product manager</w:t>
      </w:r>
      <w:r w:rsidRPr="003A6482">
        <w:t xml:space="preserve"> provided the graphic designer with the files and information needed to work on the book’s art.</w:t>
      </w:r>
    </w:p>
    <w:p w14:paraId="4CBA859E" w14:textId="77777777" w:rsidR="004A69A9" w:rsidRDefault="004A69A9" w:rsidP="0062471D"/>
    <w:p w14:paraId="4AC0CA64" w14:textId="77777777" w:rsidR="008A4ABE" w:rsidRPr="003A6482" w:rsidRDefault="008A4ABE" w:rsidP="0062471D">
      <w:r w:rsidRPr="003A6482">
        <w:t>The book was given out for bids, and a vendor was selected. The vendor agreed to provide the prototypes for the field evaluation. The graphic designer was given what was needed to produce print art files.</w:t>
      </w:r>
    </w:p>
    <w:p w14:paraId="61212EB9" w14:textId="77777777" w:rsidR="008A4ABE" w:rsidRPr="003A6482" w:rsidRDefault="008A4ABE" w:rsidP="0062471D"/>
    <w:p w14:paraId="141EEA45" w14:textId="77777777" w:rsidR="004A69A9" w:rsidRDefault="008A4ABE" w:rsidP="0062471D">
      <w:r w:rsidRPr="003A6482">
        <w:lastRenderedPageBreak/>
        <w:t xml:space="preserve">The braille files for the book were completed; the book is compliant with Unified English Braille. The graphic designer completed work on </w:t>
      </w:r>
      <w:r>
        <w:t xml:space="preserve">the </w:t>
      </w:r>
      <w:r w:rsidRPr="003A6482">
        <w:t>print art files. The textures, scented stickers, and cord for the book were selected. Field evaluation sites were sought and contacted. A questionnaire for the books was designed. Problems in obtaining all requested prototypes from the vendor and the winter holiday delayed the start of field evaluation by several months.</w:t>
      </w:r>
    </w:p>
    <w:p w14:paraId="17CE476A" w14:textId="2AA4ECD8" w:rsidR="008A4ABE" w:rsidRPr="003A6482" w:rsidRDefault="008A4ABE" w:rsidP="0062471D"/>
    <w:p w14:paraId="5F9672E4" w14:textId="77777777" w:rsidR="008A4ABE" w:rsidRPr="003A6482" w:rsidRDefault="008A4ABE" w:rsidP="0062471D">
      <w:r w:rsidRPr="003A6482">
        <w:t>Field evaluation began in January, and completed forms were due by March 31; additional time was offered as needed, and all forms were received by end of April. Participating teachers were mailed the book,</w:t>
      </w:r>
      <w:r>
        <w:t xml:space="preserve"> along with</w:t>
      </w:r>
      <w:r w:rsidRPr="003A6482">
        <w:t xml:space="preserve"> a general questionnaire and child information forms soliciting each student’s reactions to the book (level of interest, mode of exploration, level of prompts used as the book was read) and other student background information. In addition, a parent/caregiver form was provided to collect the parents’ observations regarding their child’s use of the book. Teachers were encouraged to leave the book in the home, when possible, for parents and caregivers to read to the child. Video footage was requested, if possible, of the first and second readings of the book.</w:t>
      </w:r>
    </w:p>
    <w:p w14:paraId="29C27650" w14:textId="77777777" w:rsidR="008A4ABE" w:rsidRPr="003A6482" w:rsidRDefault="008A4ABE" w:rsidP="0062471D"/>
    <w:p w14:paraId="24419A9B" w14:textId="77777777" w:rsidR="008A4ABE" w:rsidRPr="003A6482" w:rsidRDefault="008A4ABE" w:rsidP="00C64C16">
      <w:pPr>
        <w:keepNext/>
      </w:pPr>
      <w:r w:rsidRPr="003A6482">
        <w:t>Teacher evaluators were asked to read the book a minimum of 2 to 3 times with each student meeting the following criteria:</w:t>
      </w:r>
    </w:p>
    <w:p w14:paraId="03D4E0FD" w14:textId="77777777" w:rsidR="008A4ABE" w:rsidRPr="003A6482" w:rsidRDefault="008A4ABE" w:rsidP="00C64C16">
      <w:pPr>
        <w:keepNext/>
        <w:numPr>
          <w:ilvl w:val="0"/>
          <w:numId w:val="36"/>
        </w:numPr>
      </w:pPr>
      <w:r w:rsidRPr="003A6482">
        <w:t>child functions from 0 up to 4 years of age but has a chronological age less than 9 years</w:t>
      </w:r>
      <w:r>
        <w:t>,</w:t>
      </w:r>
    </w:p>
    <w:p w14:paraId="18C7F1A0" w14:textId="77777777" w:rsidR="008A4ABE" w:rsidRPr="003A6482" w:rsidRDefault="008A4ABE" w:rsidP="006C51D5">
      <w:pPr>
        <w:numPr>
          <w:ilvl w:val="0"/>
          <w:numId w:val="36"/>
        </w:numPr>
      </w:pPr>
      <w:r w:rsidRPr="003A6482">
        <w:t>has a severe visual impairment and is primarily a tactual learner or combination tactual and visual learner</w:t>
      </w:r>
      <w:r>
        <w:t>,</w:t>
      </w:r>
    </w:p>
    <w:p w14:paraId="498D44F1" w14:textId="77777777" w:rsidR="008A4ABE" w:rsidRPr="003A6482" w:rsidRDefault="008A4ABE" w:rsidP="006C51D5">
      <w:pPr>
        <w:numPr>
          <w:ilvl w:val="0"/>
          <w:numId w:val="36"/>
        </w:numPr>
      </w:pPr>
      <w:r w:rsidRPr="003A6482">
        <w:t>is not yet reading but were he/she to become a reader is likely to need braille</w:t>
      </w:r>
      <w:r>
        <w:t>,</w:t>
      </w:r>
    </w:p>
    <w:p w14:paraId="4B9AA5C5" w14:textId="77777777" w:rsidR="008A4ABE" w:rsidRPr="003A6482" w:rsidRDefault="008A4ABE" w:rsidP="006C51D5">
      <w:pPr>
        <w:numPr>
          <w:ilvl w:val="0"/>
          <w:numId w:val="36"/>
        </w:numPr>
      </w:pPr>
      <w:r w:rsidRPr="003A6482">
        <w:t>does not have a motor impairment that significantly limits the child’s ability to use his/her hands and fingers for tactual exploration</w:t>
      </w:r>
      <w:r>
        <w:t>,</w:t>
      </w:r>
    </w:p>
    <w:p w14:paraId="06D656B4" w14:textId="77777777" w:rsidR="008A4ABE" w:rsidRPr="003A6482" w:rsidRDefault="008A4ABE" w:rsidP="006C51D5">
      <w:pPr>
        <w:numPr>
          <w:ilvl w:val="0"/>
          <w:numId w:val="36"/>
        </w:numPr>
      </w:pPr>
      <w:r w:rsidRPr="003A6482">
        <w:t>has moved beyond keeping hands in a tightly gripped/closed fist position and is just beginning or is already able to use fingers for exploration</w:t>
      </w:r>
      <w:r>
        <w:t>, and</w:t>
      </w:r>
    </w:p>
    <w:p w14:paraId="67C8EC96" w14:textId="77777777" w:rsidR="008A4ABE" w:rsidRPr="003A6482" w:rsidRDefault="008A4ABE" w:rsidP="006C51D5">
      <w:pPr>
        <w:numPr>
          <w:ilvl w:val="0"/>
          <w:numId w:val="36"/>
        </w:numPr>
      </w:pPr>
      <w:r w:rsidRPr="003A6482">
        <w:t>may or may not have additional disabilities, such as learning delays, mild to moderate cognitive impairment, and mild impairment of his/her ability to use fingers, hands, and arms for tactual exploration</w:t>
      </w:r>
      <w:r>
        <w:t>.</w:t>
      </w:r>
    </w:p>
    <w:p w14:paraId="22293559" w14:textId="77777777" w:rsidR="008A4ABE" w:rsidRPr="003A6482" w:rsidRDefault="008A4ABE" w:rsidP="0062471D"/>
    <w:p w14:paraId="1596448E" w14:textId="77777777" w:rsidR="004A69A9" w:rsidRDefault="008A4ABE" w:rsidP="0062471D">
      <w:r w:rsidRPr="003A6482">
        <w:t>The book was used by 13 TVIs and 16 parents with 27 students, aged 10 months to 5 years (chronological age). Video footage was requested; videos of 11 students were submitted. For three students, videos of the first and second reading were returned.</w:t>
      </w:r>
    </w:p>
    <w:p w14:paraId="1D6C769A" w14:textId="010E1DB4" w:rsidR="008A4ABE" w:rsidRPr="003A6482" w:rsidRDefault="008A4ABE" w:rsidP="0062471D"/>
    <w:p w14:paraId="650EB96D" w14:textId="77777777" w:rsidR="008A4ABE" w:rsidRPr="003A6482" w:rsidRDefault="008A4ABE" w:rsidP="00C64C16">
      <w:pPr>
        <w:keepNext/>
      </w:pPr>
      <w:r w:rsidRPr="003A6482">
        <w:t>Data collected from the Child Information Sheet shows that 15 female students and 12 male students took part. Their ages were distributed as follows</w:t>
      </w:r>
      <w:r>
        <w:t xml:space="preserve"> (see also Figure 2)</w:t>
      </w:r>
      <w:r w:rsidRPr="003A6482">
        <w:t>:</w:t>
      </w:r>
    </w:p>
    <w:p w14:paraId="00EC6F61" w14:textId="77777777" w:rsidR="008A4ABE" w:rsidRPr="003A6482" w:rsidRDefault="008A4ABE" w:rsidP="00C64C16">
      <w:pPr>
        <w:keepNext/>
        <w:numPr>
          <w:ilvl w:val="0"/>
          <w:numId w:val="152"/>
        </w:numPr>
      </w:pPr>
      <w:r w:rsidRPr="003A6482">
        <w:t>6 to 11 months—1 student (1 female)</w:t>
      </w:r>
    </w:p>
    <w:p w14:paraId="09799B7B" w14:textId="77777777" w:rsidR="008A4ABE" w:rsidRPr="003A6482" w:rsidRDefault="008A4ABE" w:rsidP="00850B14">
      <w:pPr>
        <w:numPr>
          <w:ilvl w:val="0"/>
          <w:numId w:val="152"/>
        </w:numPr>
      </w:pPr>
      <w:r w:rsidRPr="003A6482">
        <w:t>12 to 17 months—1 student (1 female)</w:t>
      </w:r>
    </w:p>
    <w:p w14:paraId="2314DC41" w14:textId="77777777" w:rsidR="004A69A9" w:rsidRDefault="008A4ABE" w:rsidP="00850B14">
      <w:pPr>
        <w:numPr>
          <w:ilvl w:val="0"/>
          <w:numId w:val="152"/>
        </w:numPr>
      </w:pPr>
      <w:r w:rsidRPr="003A6482">
        <w:t>18 to 23 months—3 students (3 females)</w:t>
      </w:r>
    </w:p>
    <w:p w14:paraId="73187AE4" w14:textId="40D0BDF9" w:rsidR="008A4ABE" w:rsidRPr="003A6482" w:rsidRDefault="008A4ABE" w:rsidP="00850B14">
      <w:pPr>
        <w:numPr>
          <w:ilvl w:val="0"/>
          <w:numId w:val="152"/>
        </w:numPr>
      </w:pPr>
      <w:r w:rsidRPr="003A6482">
        <w:t>24 to 29 months—7 students (2 females; 5 males)</w:t>
      </w:r>
    </w:p>
    <w:p w14:paraId="0D2F6E29" w14:textId="77777777" w:rsidR="008A4ABE" w:rsidRPr="003A6482" w:rsidRDefault="008A4ABE" w:rsidP="00850B14">
      <w:pPr>
        <w:numPr>
          <w:ilvl w:val="0"/>
          <w:numId w:val="152"/>
        </w:numPr>
      </w:pPr>
      <w:r w:rsidRPr="003A6482">
        <w:t>30 to 35 months—6 students (3 females; 3 males)</w:t>
      </w:r>
    </w:p>
    <w:p w14:paraId="6FA1D75C" w14:textId="77777777" w:rsidR="008A4ABE" w:rsidRPr="003A6482" w:rsidRDefault="008A4ABE" w:rsidP="00850B14">
      <w:pPr>
        <w:numPr>
          <w:ilvl w:val="0"/>
          <w:numId w:val="152"/>
        </w:numPr>
      </w:pPr>
      <w:r w:rsidRPr="003A6482">
        <w:lastRenderedPageBreak/>
        <w:t>36 to 41 months—4 students (3 females; 1 males)</w:t>
      </w:r>
    </w:p>
    <w:p w14:paraId="2ECFD4AA" w14:textId="77777777" w:rsidR="008A4ABE" w:rsidRPr="003A6482" w:rsidRDefault="008A4ABE" w:rsidP="00850B14">
      <w:pPr>
        <w:numPr>
          <w:ilvl w:val="0"/>
          <w:numId w:val="152"/>
        </w:numPr>
      </w:pPr>
      <w:r w:rsidRPr="003A6482">
        <w:t>42 to 47 months—1 student (1 female)</w:t>
      </w:r>
    </w:p>
    <w:p w14:paraId="761E5B7D" w14:textId="77777777" w:rsidR="008A4ABE" w:rsidRPr="003A6482" w:rsidRDefault="008A4ABE" w:rsidP="00850B14">
      <w:pPr>
        <w:numPr>
          <w:ilvl w:val="0"/>
          <w:numId w:val="152"/>
        </w:numPr>
      </w:pPr>
      <w:r w:rsidRPr="003A6482">
        <w:t>48 to 52 months—2 students (2 males)</w:t>
      </w:r>
    </w:p>
    <w:p w14:paraId="05A8D388" w14:textId="77777777" w:rsidR="008A4ABE" w:rsidRPr="003A6482" w:rsidRDefault="008A4ABE" w:rsidP="00850B14">
      <w:pPr>
        <w:numPr>
          <w:ilvl w:val="0"/>
          <w:numId w:val="152"/>
        </w:numPr>
      </w:pPr>
      <w:r w:rsidRPr="003A6482">
        <w:t>52 to 60 months—1 student (1 female)</w:t>
      </w:r>
    </w:p>
    <w:p w14:paraId="38C7CB78" w14:textId="77777777" w:rsidR="008A4ABE" w:rsidRPr="003A6482" w:rsidRDefault="008A4ABE" w:rsidP="00850B14">
      <w:pPr>
        <w:numPr>
          <w:ilvl w:val="0"/>
          <w:numId w:val="152"/>
        </w:numPr>
      </w:pPr>
      <w:r w:rsidRPr="003A6482">
        <w:t>Unknown age—1 student (1 male)</w:t>
      </w:r>
    </w:p>
    <w:p w14:paraId="63D583DF" w14:textId="6F54FBD9" w:rsidR="008A4ABE" w:rsidRDefault="008A4ABE" w:rsidP="0062471D"/>
    <w:p w14:paraId="5254E6E7" w14:textId="77777777" w:rsidR="009C5506" w:rsidRDefault="009C5506" w:rsidP="009C5506">
      <w:pPr>
        <w:pStyle w:val="Figure"/>
      </w:pPr>
      <w:r w:rsidRPr="00C64C16">
        <w:t>Figure 2</w:t>
      </w:r>
    </w:p>
    <w:p w14:paraId="2538B33B" w14:textId="736636B3" w:rsidR="009C5506" w:rsidRPr="00C64C16" w:rsidRDefault="009C5506" w:rsidP="009C5506">
      <w:pPr>
        <w:pStyle w:val="FigureCaption"/>
      </w:pPr>
      <w:r w:rsidRPr="00C64C16">
        <w:t xml:space="preserve">Students’ </w:t>
      </w:r>
      <w:r>
        <w:t>A</w:t>
      </w:r>
      <w:r w:rsidRPr="00C64C16">
        <w:t>ges (N=27)</w:t>
      </w:r>
    </w:p>
    <w:p w14:paraId="1130F495" w14:textId="77777777" w:rsidR="008A4ABE" w:rsidRPr="003A6482" w:rsidRDefault="008A4ABE" w:rsidP="00C64C16">
      <w:pPr>
        <w:keepNext/>
      </w:pPr>
      <w:r w:rsidRPr="003A6482">
        <w:rPr>
          <w:noProof/>
        </w:rPr>
        <w:drawing>
          <wp:inline distT="0" distB="0" distL="0" distR="0" wp14:anchorId="7E1FDF11" wp14:editId="33EC133C">
            <wp:extent cx="4579620" cy="2750820"/>
            <wp:effectExtent l="0" t="0" r="0" b="0"/>
            <wp:docPr id="4103" name="Picture 4103" descr="Bar chart showing students' ag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Picture 4103" descr="Bar chart showing students' ages&#10;"/>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4579620" cy="2750820"/>
                    </a:xfrm>
                    <a:prstGeom prst="rect">
                      <a:avLst/>
                    </a:prstGeom>
                    <a:noFill/>
                  </pic:spPr>
                </pic:pic>
              </a:graphicData>
            </a:graphic>
          </wp:inline>
        </w:drawing>
      </w:r>
    </w:p>
    <w:p w14:paraId="57EB9CF5" w14:textId="77777777" w:rsidR="008A4ABE" w:rsidRPr="003A6482" w:rsidRDefault="008A4ABE" w:rsidP="0062471D"/>
    <w:p w14:paraId="5CC16D6A" w14:textId="77777777" w:rsidR="004A69A9" w:rsidRDefault="008A4ABE" w:rsidP="0062471D">
      <w:r w:rsidRPr="003A6482">
        <w:t>Teachers rated students’ interest from low (0=no interest) to high (3=very interested). Five students were rated “1” (19%). Seventeen students were rated “2” (63%); 5 students were rated “3” (19%).</w:t>
      </w:r>
    </w:p>
    <w:p w14:paraId="35422172" w14:textId="72525CDD" w:rsidR="008A4ABE" w:rsidRPr="003A6482" w:rsidRDefault="008A4ABE" w:rsidP="0062471D"/>
    <w:p w14:paraId="4509D4F3" w14:textId="77777777" w:rsidR="008A4ABE" w:rsidRPr="003A6482" w:rsidRDefault="008A4ABE" w:rsidP="0062471D">
      <w:r w:rsidRPr="003A6482">
        <w:t>In terms of interest as a function of gender, male students averaged a rating of 2.2 and females an average of 1.9. A possible mitigating factor in this difference is the fact that the 7 of the 12 youngest students in the evaluation were female, and all 5 of the youngest students were females.</w:t>
      </w:r>
    </w:p>
    <w:p w14:paraId="038F6157" w14:textId="77777777" w:rsidR="004A69A9" w:rsidRDefault="004A69A9" w:rsidP="0062471D"/>
    <w:p w14:paraId="6FFF64E9" w14:textId="77777777" w:rsidR="008A4ABE" w:rsidRPr="003A6482" w:rsidRDefault="008A4ABE" w:rsidP="0062471D">
      <w:r w:rsidRPr="003A6482">
        <w:t>Yet interest did not appear to be age-related in this small sample whose distribution was weighted in favor of children from 18 to 42 months. Of the students rated “3” or “very interested”—ages varied: 10 months, 24 months, and 36 months. (There was one student rated as very interested for whom a birthdate was not given). Similarly, for students rated a “1” (“not very interested”)—ages also ranged widely: 20 months, 24 months, 36 months, and 60 months</w:t>
      </w:r>
      <w:r>
        <w:t xml:space="preserve"> (see Figure 3)</w:t>
      </w:r>
      <w:r w:rsidRPr="003A6482">
        <w:t>.</w:t>
      </w:r>
    </w:p>
    <w:p w14:paraId="33CF31CF" w14:textId="38D62608" w:rsidR="008A4ABE" w:rsidRDefault="008A4ABE" w:rsidP="0062471D"/>
    <w:p w14:paraId="67A20461" w14:textId="77777777" w:rsidR="009C5506" w:rsidRDefault="009C5506" w:rsidP="009C5506">
      <w:pPr>
        <w:pStyle w:val="Figure"/>
      </w:pPr>
      <w:r w:rsidRPr="00C64C16">
        <w:lastRenderedPageBreak/>
        <w:t>Figure 3</w:t>
      </w:r>
    </w:p>
    <w:p w14:paraId="0F23409D" w14:textId="3EE2D8D5" w:rsidR="009C5506" w:rsidRPr="00C64C16" w:rsidRDefault="009C5506" w:rsidP="009C5506">
      <w:pPr>
        <w:pStyle w:val="FigureCaption"/>
      </w:pPr>
      <w:r w:rsidRPr="00C64C16">
        <w:t xml:space="preserve">Interest as </w:t>
      </w:r>
      <w:r>
        <w:t>Fu</w:t>
      </w:r>
      <w:r w:rsidRPr="00C64C16">
        <w:t xml:space="preserve">nction of </w:t>
      </w:r>
      <w:r>
        <w:t>A</w:t>
      </w:r>
      <w:r w:rsidRPr="00C64C16">
        <w:t xml:space="preserve">ge in </w:t>
      </w:r>
      <w:r>
        <w:t>M</w:t>
      </w:r>
      <w:r w:rsidRPr="00C64C16">
        <w:t>onths</w:t>
      </w:r>
    </w:p>
    <w:p w14:paraId="2EB6B315" w14:textId="77777777" w:rsidR="008A4ABE" w:rsidRPr="003A6482" w:rsidRDefault="008A4ABE" w:rsidP="00C64C16">
      <w:pPr>
        <w:keepNext/>
      </w:pPr>
      <w:r w:rsidRPr="003A6482">
        <w:rPr>
          <w:noProof/>
        </w:rPr>
        <w:drawing>
          <wp:inline distT="0" distB="0" distL="0" distR="0" wp14:anchorId="30125877" wp14:editId="02AAB679">
            <wp:extent cx="5478780" cy="2750820"/>
            <wp:effectExtent l="0" t="0" r="7620" b="0"/>
            <wp:docPr id="4104" name="Picture 4104" descr="Of the students rated “3” or “very interested”—ages varied: 10 months, 24 months, and 36 months. (There was one student rated as very interested for whom a birthdate was not given). Similarly, for students rated a “1” (“not very interested”)—ages also ranged widely: 20 months, 24 months, 36 months, and 60 months." title="Interest as a function of age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478780" cy="2750820"/>
                    </a:xfrm>
                    <a:prstGeom prst="rect">
                      <a:avLst/>
                    </a:prstGeom>
                    <a:noFill/>
                  </pic:spPr>
                </pic:pic>
              </a:graphicData>
            </a:graphic>
          </wp:inline>
        </w:drawing>
      </w:r>
    </w:p>
    <w:p w14:paraId="6B95E472" w14:textId="77777777" w:rsidR="008A4ABE" w:rsidRPr="003A6482" w:rsidRDefault="008A4ABE" w:rsidP="0062471D"/>
    <w:p w14:paraId="7069DADA" w14:textId="77777777" w:rsidR="008A4ABE" w:rsidRPr="003A6482" w:rsidRDefault="008A4ABE" w:rsidP="0062471D">
      <w:r w:rsidRPr="003A6482">
        <w:t>Teachers were asked to indicate how each child explored the book</w:t>
      </w:r>
      <w:r>
        <w:t xml:space="preserve"> (see Figure 4)</w:t>
      </w:r>
      <w:r w:rsidRPr="003A6482">
        <w:t xml:space="preserve">. Overall, 4 of the 27 students explored “only tactually,” 10 explored “primarily tactually,” 9 explored “equally tactually and visually,” and 4 explored “primarily visually.” Analyzing students’ interest in the book as a function of mode of exploration, of students rated “very interested,” 2 were primarily tactual learners, 2 explored equally tactually and visually, and 1 student was primarily visual in his exploration. Of students rated “not very interested,” 1 student was only tactual, 2 students were primarily tactual, 1 student was equally tactual and visual in his exploration, and 1 was primarily visual. These results and observation of student videos inclined the </w:t>
      </w:r>
      <w:r>
        <w:t>product manager</w:t>
      </w:r>
      <w:r w:rsidRPr="003A6482">
        <w:t xml:space="preserve"> to believe the book may have been slightly less engaging for strong tactual learners. In addition, some of the teachers expressed the opinion that more textures were needed.</w:t>
      </w:r>
    </w:p>
    <w:p w14:paraId="2E95F450" w14:textId="1542F283" w:rsidR="004A69A9" w:rsidRDefault="004A69A9" w:rsidP="0062471D"/>
    <w:p w14:paraId="05F80F5E" w14:textId="77777777" w:rsidR="009C5506" w:rsidRDefault="009C5506" w:rsidP="009C5506">
      <w:pPr>
        <w:pStyle w:val="Figure"/>
      </w:pPr>
      <w:r w:rsidRPr="00C64C16">
        <w:lastRenderedPageBreak/>
        <w:t>Figure 4</w:t>
      </w:r>
    </w:p>
    <w:p w14:paraId="70EAF517" w14:textId="208F2600" w:rsidR="009C5506" w:rsidRPr="00C64C16" w:rsidRDefault="009C5506" w:rsidP="009C5506">
      <w:pPr>
        <w:pStyle w:val="FigureCaption"/>
      </w:pPr>
      <w:r w:rsidRPr="00C64C16">
        <w:t xml:space="preserve">Interest as </w:t>
      </w:r>
      <w:r>
        <w:t>F</w:t>
      </w:r>
      <w:r w:rsidRPr="00C64C16">
        <w:t xml:space="preserve">unction of </w:t>
      </w:r>
      <w:r>
        <w:t>M</w:t>
      </w:r>
      <w:r w:rsidRPr="00C64C16">
        <w:t>odality</w:t>
      </w:r>
    </w:p>
    <w:p w14:paraId="512EE349" w14:textId="77777777" w:rsidR="008A4ABE" w:rsidRPr="003A6482" w:rsidRDefault="008A4ABE" w:rsidP="00C64C16">
      <w:pPr>
        <w:keepNext/>
        <w:rPr>
          <w:szCs w:val="20"/>
        </w:rPr>
      </w:pPr>
      <w:r w:rsidRPr="003A6482">
        <w:rPr>
          <w:noProof/>
        </w:rPr>
        <w:drawing>
          <wp:inline distT="0" distB="0" distL="0" distR="0" wp14:anchorId="712CF623" wp14:editId="6A26F2FB">
            <wp:extent cx="4579620" cy="2750820"/>
            <wp:effectExtent l="0" t="0" r="0" b="0"/>
            <wp:docPr id="4126" name="Picture 4126" descr="Teachers were asked to indicate how each child explored the book. Overall, 4 of the 27 students explored “only tactually,” 10 explored “primarily tactually,” 9 explored “equally tactually and visually,” and 4 explored “primarily visually.” Analyzing students’ interest in the book as a function of mode of exploration, of students rated “very interested,” 2 were primarily tactual learners, 2 explored equally tactually and visually, and 1 student was primarily visual in his exploration. Of students rated “not very interested,” 1 student was only tactual, 2 students were primarily tactual, 1 student was equally tactual and visual in his exploration, and 1 was primarily visual. These results and observation of student videos inclined the project leader to believe the book may have been slightly less engaging for strong tactual learners. In addition, some of the teachers expressed the opinion that more textures were needed. " title="Interest as a function of mod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4579620" cy="2750820"/>
                    </a:xfrm>
                    <a:prstGeom prst="rect">
                      <a:avLst/>
                    </a:prstGeom>
                    <a:noFill/>
                  </pic:spPr>
                </pic:pic>
              </a:graphicData>
            </a:graphic>
          </wp:inline>
        </w:drawing>
      </w:r>
    </w:p>
    <w:p w14:paraId="31A3E94C" w14:textId="77777777" w:rsidR="008A4ABE" w:rsidRPr="003A6482" w:rsidRDefault="008A4ABE" w:rsidP="0062471D"/>
    <w:p w14:paraId="7839C6A6" w14:textId="77777777" w:rsidR="008A4ABE" w:rsidRPr="003A6482" w:rsidRDefault="008A4ABE" w:rsidP="0062471D">
      <w:r w:rsidRPr="003A6482">
        <w:t>It was noted that only 9 of the 27 students received more than one reading of the book, less than the requested minimum of 2 readings. And it appears that many students receiving 2 or more readings were rated as having higher interest in the book.  For several students, teachers commented that the child became more interested by the book after the first or second readings. This was observed in the videos of one student, for whom the teacher supplied videos of an initial and a later reading. In previous evaluations of other tactile books, teacher evaluators have also made this observation: Interest appears to increase over several readings. However, it is also possible that some students received more readings because they requested/accepted additional readings, and that teachers did not repeat readings if a student was initially uninterested.</w:t>
      </w:r>
      <w:r>
        <w:t xml:space="preserve"> (See Figure 5.)</w:t>
      </w:r>
    </w:p>
    <w:p w14:paraId="5B86B76D" w14:textId="36FBE8D9" w:rsidR="008A4ABE" w:rsidRDefault="008A4ABE" w:rsidP="0062471D"/>
    <w:p w14:paraId="2CB5BF55" w14:textId="77777777" w:rsidR="009C5506" w:rsidRDefault="009C5506" w:rsidP="009C5506">
      <w:pPr>
        <w:pStyle w:val="Figure"/>
      </w:pPr>
      <w:r w:rsidRPr="00C64C16">
        <w:lastRenderedPageBreak/>
        <w:t>Figure 5</w:t>
      </w:r>
    </w:p>
    <w:p w14:paraId="75C65938" w14:textId="6F4A42BE" w:rsidR="009C5506" w:rsidRPr="00C64C16" w:rsidRDefault="009C5506" w:rsidP="009C5506">
      <w:pPr>
        <w:pStyle w:val="FigureCaption"/>
      </w:pPr>
      <w:r w:rsidRPr="00C64C16">
        <w:t xml:space="preserve">Interest as </w:t>
      </w:r>
      <w:r>
        <w:t>F</w:t>
      </w:r>
      <w:r w:rsidRPr="00C64C16">
        <w:t xml:space="preserve">unction of </w:t>
      </w:r>
      <w:r>
        <w:t>N</w:t>
      </w:r>
      <w:r w:rsidRPr="00C64C16">
        <w:t xml:space="preserve">umber of </w:t>
      </w:r>
      <w:r>
        <w:t>R</w:t>
      </w:r>
      <w:r w:rsidRPr="00C64C16">
        <w:t>eadings</w:t>
      </w:r>
    </w:p>
    <w:p w14:paraId="5A37CACE" w14:textId="77777777" w:rsidR="008A4ABE" w:rsidRPr="003A6482" w:rsidRDefault="008A4ABE" w:rsidP="00C64C16">
      <w:pPr>
        <w:keepNext/>
      </w:pPr>
      <w:r w:rsidRPr="003A6482">
        <w:rPr>
          <w:noProof/>
        </w:rPr>
        <w:drawing>
          <wp:inline distT="0" distB="0" distL="0" distR="0" wp14:anchorId="3A0A41EB" wp14:editId="73447BC6">
            <wp:extent cx="5646420" cy="2750820"/>
            <wp:effectExtent l="0" t="0" r="0" b="0"/>
            <wp:docPr id="4127" name="Picture 4127" descr="It was noted that only 9 of the 27 students received more than one reading of the book, less than the requested minimum of 2 readings. And it appears that many students receiving 2 or more readings were rated as having higher interest in the book.  For several students, teachers commented that the child became more interested by the book after the first or second readings. This was observed in the videos of one student, for whom the teacher supplied videos of an initial and a later reading. In previous evaluations of other tactile books, teacher evaluators have also made this observation: Interest appears to increase over several readings. However, it is also possible that some students received more readings because they requested/accepted additional readings, and that teachers did not repeat readings if a student was initially uninterested." title="Interest as a function of # of rea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646420" cy="2750820"/>
                    </a:xfrm>
                    <a:prstGeom prst="rect">
                      <a:avLst/>
                    </a:prstGeom>
                    <a:noFill/>
                  </pic:spPr>
                </pic:pic>
              </a:graphicData>
            </a:graphic>
          </wp:inline>
        </w:drawing>
      </w:r>
    </w:p>
    <w:p w14:paraId="34C0BF94" w14:textId="77777777" w:rsidR="008A4ABE" w:rsidRDefault="008A4ABE" w:rsidP="0062471D"/>
    <w:p w14:paraId="61826762" w14:textId="77777777" w:rsidR="008A4ABE" w:rsidRPr="003A6482" w:rsidRDefault="008A4ABE" w:rsidP="0062471D">
      <w:r w:rsidRPr="003A6482">
        <w:t>Parents answered similar questions about their child’s apparent interest in the book and mode of exploration. Their answers largely agreed with answers given by teachers on the teacher version of the Child Information Sheet. Separate analyses of parent answers are not provided here with the exception of two students, for whom only the parent version of the Child Information Sheet was returned.</w:t>
      </w:r>
    </w:p>
    <w:p w14:paraId="49CA7342" w14:textId="77777777" w:rsidR="004A69A9" w:rsidRDefault="004A69A9" w:rsidP="0062471D"/>
    <w:p w14:paraId="07D66667" w14:textId="77777777" w:rsidR="004A69A9" w:rsidRDefault="008A4ABE" w:rsidP="0062471D">
      <w:r w:rsidRPr="003A6482">
        <w:t>Additional teacher input was collected via the Teacher Questionnaire, which asked the teacher to comment based not only on the current student(s) with whom he/she had used the book but on other students in the target audience with whom she/he had had experience.</w:t>
      </w:r>
    </w:p>
    <w:p w14:paraId="34F1EFE9" w14:textId="76B48EC7" w:rsidR="008A4ABE" w:rsidRPr="003A6482" w:rsidRDefault="008A4ABE" w:rsidP="0062471D"/>
    <w:p w14:paraId="408D8760" w14:textId="77777777" w:rsidR="008A4ABE" w:rsidRPr="003A6482" w:rsidRDefault="008A4ABE" w:rsidP="00C64C16">
      <w:pPr>
        <w:keepNext/>
      </w:pPr>
      <w:r w:rsidRPr="003A6482">
        <w:t xml:space="preserve">Asked if the text was </w:t>
      </w:r>
      <w:r>
        <w:t>“</w:t>
      </w:r>
      <w:r w:rsidRPr="003A6482">
        <w:t>interesting and appropriate</w:t>
      </w:r>
      <w:r>
        <w:t>”</w:t>
      </w:r>
      <w:r w:rsidRPr="003A6482">
        <w:t xml:space="preserve"> for children meeting the criteria set out for the field evaluation, 10 of 13 (77%) teachers responded </w:t>
      </w:r>
      <w:r>
        <w:t>“</w:t>
      </w:r>
      <w:r w:rsidRPr="003A6482">
        <w:t>yes.</w:t>
      </w:r>
      <w:r>
        <w:t>”</w:t>
      </w:r>
      <w:r w:rsidRPr="003A6482">
        <w:t xml:space="preserve"> Comments included the following:</w:t>
      </w:r>
    </w:p>
    <w:p w14:paraId="108F3D87" w14:textId="77777777" w:rsidR="008A4ABE" w:rsidRPr="003A6482" w:rsidRDefault="008A4ABE" w:rsidP="00E86541">
      <w:pPr>
        <w:keepNext/>
        <w:numPr>
          <w:ilvl w:val="0"/>
          <w:numId w:val="37"/>
        </w:numPr>
      </w:pPr>
      <w:r>
        <w:t>“</w:t>
      </w:r>
      <w:r w:rsidRPr="003A6482">
        <w:t>I like the repetition of holes and the rhyming words. The book is simple.</w:t>
      </w:r>
      <w:r>
        <w:t>”</w:t>
      </w:r>
    </w:p>
    <w:p w14:paraId="62381ABD" w14:textId="77777777" w:rsidR="008A4ABE" w:rsidRPr="003A6482" w:rsidRDefault="008A4ABE" w:rsidP="006C51D5">
      <w:pPr>
        <w:numPr>
          <w:ilvl w:val="0"/>
          <w:numId w:val="37"/>
        </w:numPr>
      </w:pPr>
      <w:r>
        <w:t>“</w:t>
      </w:r>
      <w:r w:rsidRPr="003A6482">
        <w:t>Use of rhyme and silly language is attractive to these students.</w:t>
      </w:r>
      <w:r>
        <w:t>”</w:t>
      </w:r>
    </w:p>
    <w:p w14:paraId="1D66B56E" w14:textId="77777777" w:rsidR="008A4ABE" w:rsidRPr="003A6482" w:rsidRDefault="008A4ABE" w:rsidP="006C51D5">
      <w:pPr>
        <w:numPr>
          <w:ilvl w:val="0"/>
          <w:numId w:val="37"/>
        </w:numPr>
      </w:pPr>
      <w:r>
        <w:t>“</w:t>
      </w:r>
      <w:r w:rsidRPr="003A6482">
        <w:t>I love how it rhymes and how it teaches many different concepts for 2 to 4 year olds.</w:t>
      </w:r>
      <w:r>
        <w:t>”</w:t>
      </w:r>
    </w:p>
    <w:p w14:paraId="084AFE9A" w14:textId="77777777" w:rsidR="008A4ABE" w:rsidRPr="003A6482" w:rsidRDefault="008A4ABE" w:rsidP="006C51D5">
      <w:pPr>
        <w:numPr>
          <w:ilvl w:val="0"/>
          <w:numId w:val="37"/>
        </w:numPr>
      </w:pPr>
      <w:r>
        <w:t>“</w:t>
      </w:r>
      <w:r w:rsidRPr="003A6482">
        <w:t>Nice incorporation of concepts that can be incorporated into other prebraille activities.</w:t>
      </w:r>
      <w:r>
        <w:t>”</w:t>
      </w:r>
    </w:p>
    <w:p w14:paraId="401611EB" w14:textId="77777777" w:rsidR="008A4ABE" w:rsidRPr="003A6482" w:rsidRDefault="008A4ABE" w:rsidP="0062471D"/>
    <w:p w14:paraId="29BA3226" w14:textId="77777777" w:rsidR="008A4ABE" w:rsidRPr="003A6482" w:rsidRDefault="008A4ABE" w:rsidP="0062471D">
      <w:r w:rsidRPr="003A6482">
        <w:t xml:space="preserve">Two evaluators indicated the text was </w:t>
      </w:r>
      <w:r>
        <w:t>“</w:t>
      </w:r>
      <w:r w:rsidRPr="003A6482">
        <w:t>too long…babies want to move to the next page</w:t>
      </w:r>
      <w:r>
        <w:t>”</w:t>
      </w:r>
      <w:r w:rsidRPr="003A6482">
        <w:t xml:space="preserve"> and that </w:t>
      </w:r>
      <w:r>
        <w:t>“</w:t>
      </w:r>
      <w:r w:rsidRPr="003A6482">
        <w:t>young toddlers</w:t>
      </w:r>
      <w:r>
        <w:t>”</w:t>
      </w:r>
      <w:r w:rsidRPr="003A6482">
        <w:t xml:space="preserve"> might not be ready for the book. A third evaluator indicated the text was not appropriate because children were directed to </w:t>
      </w:r>
      <w:r>
        <w:t>“</w:t>
      </w:r>
      <w:r w:rsidRPr="003A6482">
        <w:t>see</w:t>
      </w:r>
      <w:r>
        <w:t>”</w:t>
      </w:r>
      <w:r w:rsidRPr="003A6482">
        <w:t xml:space="preserve"> but that otherwise, text was appropriate.</w:t>
      </w:r>
    </w:p>
    <w:p w14:paraId="6722A41C" w14:textId="77777777" w:rsidR="008A4ABE" w:rsidRPr="003A6482" w:rsidRDefault="008A4ABE" w:rsidP="0062471D"/>
    <w:p w14:paraId="36FEAAE0" w14:textId="77777777" w:rsidR="008A4ABE" w:rsidRPr="003A6482" w:rsidRDefault="008A4ABE" w:rsidP="00C64C16">
      <w:pPr>
        <w:keepNext/>
      </w:pPr>
      <w:r w:rsidRPr="003A6482">
        <w:lastRenderedPageBreak/>
        <w:t xml:space="preserve">Ten of the teachers (77%) responded that the tactile/visual illustrations were </w:t>
      </w:r>
      <w:r>
        <w:t>“</w:t>
      </w:r>
      <w:r w:rsidRPr="003A6482">
        <w:t>interesting and appropriate</w:t>
      </w:r>
      <w:r>
        <w:t>”</w:t>
      </w:r>
      <w:r w:rsidRPr="003A6482">
        <w:t xml:space="preserve"> for this population. Comments included the following:</w:t>
      </w:r>
    </w:p>
    <w:p w14:paraId="62EE3202" w14:textId="77777777" w:rsidR="008A4ABE" w:rsidRPr="003A6482" w:rsidRDefault="008A4ABE" w:rsidP="00C64C16">
      <w:pPr>
        <w:keepNext/>
        <w:numPr>
          <w:ilvl w:val="0"/>
          <w:numId w:val="38"/>
        </w:numPr>
      </w:pPr>
      <w:r>
        <w:t>“</w:t>
      </w:r>
      <w:r w:rsidRPr="003A6482">
        <w:t>Little fingers can easily find the holes and textures—they are just the right size.</w:t>
      </w:r>
      <w:r>
        <w:t>”</w:t>
      </w:r>
    </w:p>
    <w:p w14:paraId="67016060" w14:textId="77777777" w:rsidR="008A4ABE" w:rsidRPr="003A6482" w:rsidRDefault="008A4ABE" w:rsidP="006C51D5">
      <w:pPr>
        <w:numPr>
          <w:ilvl w:val="0"/>
          <w:numId w:val="38"/>
        </w:numPr>
      </w:pPr>
      <w:r>
        <w:t>“</w:t>
      </w:r>
      <w:r w:rsidRPr="003A6482">
        <w:t>I like that it looks like a typical book for young children and not something specific for a child who is blind or has disabilities.</w:t>
      </w:r>
      <w:r>
        <w:t>”</w:t>
      </w:r>
    </w:p>
    <w:p w14:paraId="3ADB210F" w14:textId="77777777" w:rsidR="008A4ABE" w:rsidRPr="003A6482" w:rsidRDefault="008A4ABE" w:rsidP="0062471D"/>
    <w:p w14:paraId="039022A8" w14:textId="77777777" w:rsidR="008A4ABE" w:rsidRPr="003A6482" w:rsidRDefault="008A4ABE" w:rsidP="0062471D">
      <w:r w:rsidRPr="003A6482">
        <w:t xml:space="preserve">Several evaluators indicated that depending on the child's visual diagnosis, colors could be </w:t>
      </w:r>
      <w:r>
        <w:t>“</w:t>
      </w:r>
      <w:r w:rsidRPr="003A6482">
        <w:t>more stimulating.</w:t>
      </w:r>
      <w:r>
        <w:t>”</w:t>
      </w:r>
      <w:r w:rsidRPr="003A6482">
        <w:t xml:space="preserve"> In addition, a longer cord was requested for the page that features lacing; however</w:t>
      </w:r>
      <w:r>
        <w:t>,</w:t>
      </w:r>
      <w:r w:rsidRPr="003A6482">
        <w:t xml:space="preserve"> safety standards restrict the length to what was provided.</w:t>
      </w:r>
    </w:p>
    <w:p w14:paraId="4B8E3137" w14:textId="77777777" w:rsidR="008A4ABE" w:rsidRPr="003A6482" w:rsidRDefault="008A4ABE" w:rsidP="0062471D"/>
    <w:p w14:paraId="2902EEF0" w14:textId="77777777" w:rsidR="008A4ABE" w:rsidRPr="003A6482" w:rsidRDefault="008A4ABE" w:rsidP="0062471D">
      <w:r w:rsidRPr="003A6482">
        <w:t>Construction of the book was approved of by all evaluators, who indicated the book's pages were easily turned and the book was durable. Two were concerned that flaps might be torn</w:t>
      </w:r>
      <w:r w:rsidRPr="00D00731">
        <w:t xml:space="preserve"> </w:t>
      </w:r>
      <w:r w:rsidRPr="003A6482">
        <w:t>eventually.</w:t>
      </w:r>
    </w:p>
    <w:p w14:paraId="70952C80" w14:textId="77777777" w:rsidR="008A4ABE" w:rsidRPr="003A6482" w:rsidRDefault="008A4ABE" w:rsidP="0062471D"/>
    <w:p w14:paraId="25D91700" w14:textId="77777777" w:rsidR="008A4ABE" w:rsidRPr="003A6482" w:rsidRDefault="008A4ABE" w:rsidP="0062471D">
      <w:r w:rsidRPr="003A6482">
        <w:t xml:space="preserve">Videos showed wide variation in how adults shared the book: length of time taken to read and explore the book, whether interactions surrounding the book were playful or </w:t>
      </w:r>
      <w:r>
        <w:t>“</w:t>
      </w:r>
      <w:r w:rsidRPr="003A6482">
        <w:t>educational” in nature, and the extent to which the adult reader followed the child's lead or imposed a pace set by the adult. Videos showed the children covered a wide spectrum from being highly engaged and capably handling the book, to limited engagement and awareness of the activity. In some cases, environment may have contributed: Background noises were noticeably distracting in two videos, and the child was engaged in drinking while being read to, but appeared to need this to settle in the adult’s lap.</w:t>
      </w:r>
    </w:p>
    <w:p w14:paraId="47232581" w14:textId="77777777" w:rsidR="004A69A9" w:rsidRDefault="004A69A9" w:rsidP="0062471D"/>
    <w:p w14:paraId="77D32EF4" w14:textId="77777777" w:rsidR="008A4ABE" w:rsidRPr="003A6482" w:rsidRDefault="008A4ABE" w:rsidP="0062471D">
      <w:r w:rsidRPr="003A6482">
        <w:t>Based on the field evaluation, the following revisions were implemented: increasing contrast in indicated areas, adding texture to the spiral on page 1, and devising reinforcement for flaps. The target audience for the book will be defined as being for toddlers and preschoolers through age 3 years (developmental age).</w:t>
      </w:r>
    </w:p>
    <w:p w14:paraId="7BBD4BC9" w14:textId="77777777" w:rsidR="008A4ABE" w:rsidRPr="003A6482" w:rsidRDefault="008A4ABE" w:rsidP="0062471D"/>
    <w:p w14:paraId="281155AF" w14:textId="77777777" w:rsidR="008A4ABE" w:rsidRPr="003A6482" w:rsidRDefault="008A4ABE" w:rsidP="0062471D">
      <w:r w:rsidRPr="003A6482">
        <w:t xml:space="preserve">Final specifications for </w:t>
      </w:r>
      <w:r w:rsidRPr="003A6482">
        <w:rPr>
          <w:i/>
        </w:rPr>
        <w:t>Holy Moly</w:t>
      </w:r>
      <w:r w:rsidRPr="003A6482">
        <w:t xml:space="preserve"> were completed and turned over to Production in July. The </w:t>
      </w:r>
      <w:r>
        <w:t>product manager</w:t>
      </w:r>
      <w:r w:rsidRPr="003A6482">
        <w:t xml:space="preserve"> approved press proofs from the printer. Possible texts for the next FirstTouch book were sought from commercially available children’s’ books, original texts, and public domain children’s rhymes and songs suited to a toddler audience. A promising out-of-print text was located, and permission to adapt was made.</w:t>
      </w:r>
    </w:p>
    <w:p w14:paraId="3C10D133" w14:textId="77777777" w:rsidR="008A4ABE" w:rsidRPr="003A6482" w:rsidRDefault="008A4ABE" w:rsidP="0062471D"/>
    <w:p w14:paraId="259B224C" w14:textId="77777777" w:rsidR="004A69A9" w:rsidRDefault="008A4ABE" w:rsidP="0062471D">
      <w:r w:rsidRPr="003A6482">
        <w:t xml:space="preserve">Production of </w:t>
      </w:r>
      <w:r w:rsidRPr="003A6482">
        <w:rPr>
          <w:i/>
        </w:rPr>
        <w:t>Holy Moly</w:t>
      </w:r>
      <w:r w:rsidRPr="003A6482">
        <w:t xml:space="preserve"> was completed in 2018. The in-house portion of the work (braille labels and squares of textured materials) were given to the printer. The book was then printed, assembled, tactile components glued or attached, and braille labels applied by the printer. In-house staff monitored work at the printer as the book was produced, supplying a correctly assembled version to act as a guide.  A brochure was written and produced. </w:t>
      </w:r>
      <w:r w:rsidRPr="003A6482">
        <w:rPr>
          <w:i/>
        </w:rPr>
        <w:t>Holy Moly</w:t>
      </w:r>
      <w:r w:rsidRPr="003A6482">
        <w:t xml:space="preserve"> was priced and made available for purchase in the spring of 2018.</w:t>
      </w:r>
    </w:p>
    <w:p w14:paraId="7B664D7C" w14:textId="2A62A686" w:rsidR="008A4ABE" w:rsidRPr="003A6482" w:rsidRDefault="008A4ABE" w:rsidP="0062471D"/>
    <w:p w14:paraId="1EB79273" w14:textId="77777777" w:rsidR="008A4ABE" w:rsidRPr="003A6482" w:rsidRDefault="008A4ABE" w:rsidP="0062471D">
      <w:r w:rsidRPr="003A6482">
        <w:lastRenderedPageBreak/>
        <w:t xml:space="preserve">Selection of the second book in this series occurred and copyright permission was obtained. Further development, however, was placed on hold until project work is completed for </w:t>
      </w:r>
      <w:r w:rsidRPr="003A6482">
        <w:rPr>
          <w:i/>
        </w:rPr>
        <w:t>The Caterpillar</w:t>
      </w:r>
      <w:r w:rsidRPr="003A6482">
        <w:t xml:space="preserve"> (see report provided for Art Digitizing/Modernizing of On the Way to Literacy Storybooks.)</w:t>
      </w:r>
    </w:p>
    <w:p w14:paraId="0379F7C2" w14:textId="77777777" w:rsidR="008A4ABE" w:rsidRPr="003A6482" w:rsidRDefault="008A4ABE" w:rsidP="0062471D"/>
    <w:p w14:paraId="745B7C91" w14:textId="77777777" w:rsidR="004A69A9" w:rsidRDefault="008A4ABE" w:rsidP="0062471D">
      <w:r w:rsidRPr="003A6482">
        <w:t xml:space="preserve">The </w:t>
      </w:r>
      <w:r>
        <w:t>product manager</w:t>
      </w:r>
      <w:r w:rsidRPr="003A6482">
        <w:t xml:space="preserve"> began a record of possible materials and design ideas for </w:t>
      </w:r>
      <w:r>
        <w:t>what will possibly be</w:t>
      </w:r>
      <w:r w:rsidRPr="003A6482">
        <w:t xml:space="preserve"> </w:t>
      </w:r>
      <w:r>
        <w:t xml:space="preserve">the </w:t>
      </w:r>
      <w:r w:rsidRPr="003A6482">
        <w:t>second book in the series</w:t>
      </w:r>
      <w:r>
        <w:t xml:space="preserve">: </w:t>
      </w:r>
      <w:r w:rsidRPr="003A6482">
        <w:rPr>
          <w:i/>
        </w:rPr>
        <w:t>Tickly Prickly</w:t>
      </w:r>
      <w:r w:rsidRPr="003A6482">
        <w:t xml:space="preserve">, by Bonny Becker, first published in 1999 and now out-of-print. However, </w:t>
      </w:r>
      <w:r>
        <w:t>product manager</w:t>
      </w:r>
      <w:r w:rsidRPr="003A6482">
        <w:t xml:space="preserve"> time was not free to </w:t>
      </w:r>
      <w:r>
        <w:t>m</w:t>
      </w:r>
      <w:r w:rsidRPr="003A6482">
        <w:t>o</w:t>
      </w:r>
      <w:r>
        <w:t>ve</w:t>
      </w:r>
      <w:r w:rsidRPr="003A6482">
        <w:t xml:space="preserve"> forward with the book in FY 2019</w:t>
      </w:r>
      <w:r>
        <w:t xml:space="preserve"> or FY 2020</w:t>
      </w:r>
      <w:r w:rsidRPr="003A6482">
        <w:t>. She communicated briefly with the author to acquaint her with the situation</w:t>
      </w:r>
      <w:r>
        <w:t>.</w:t>
      </w:r>
    </w:p>
    <w:p w14:paraId="3C9CF819" w14:textId="4B7F7940" w:rsidR="008A4ABE" w:rsidRPr="003A6482" w:rsidRDefault="008A4ABE" w:rsidP="0062471D"/>
    <w:p w14:paraId="6CE69DE3" w14:textId="77777777" w:rsidR="008A4ABE" w:rsidRPr="003A6482" w:rsidRDefault="008A4ABE" w:rsidP="0062471D">
      <w:pPr>
        <w:pStyle w:val="Heading5"/>
      </w:pPr>
      <w:r w:rsidRPr="003A6482">
        <w:t>Work during FY 202</w:t>
      </w:r>
      <w:r>
        <w:t>1</w:t>
      </w:r>
    </w:p>
    <w:p w14:paraId="04A3C749" w14:textId="77777777" w:rsidR="004A69A9" w:rsidRDefault="008A4ABE" w:rsidP="00C64C16">
      <w:pPr>
        <w:keepNext/>
      </w:pPr>
      <w:r w:rsidRPr="003A6482">
        <w:t xml:space="preserve">The project continued on hold as the </w:t>
      </w:r>
      <w:r>
        <w:t>product manager</w:t>
      </w:r>
      <w:r w:rsidRPr="003A6482">
        <w:t xml:space="preserve"> focused on projects already underway </w:t>
      </w:r>
      <w:r>
        <w:t>as well as</w:t>
      </w:r>
      <w:r w:rsidRPr="003A6482">
        <w:t xml:space="preserve"> department-wide efforts: </w:t>
      </w:r>
      <w:r>
        <w:t xml:space="preserve">training in product management and sales analysis and forecasting; </w:t>
      </w:r>
      <w:r w:rsidRPr="003A6482">
        <w:t>obsoletion of products</w:t>
      </w:r>
      <w:r>
        <w:t>;</w:t>
      </w:r>
      <w:r w:rsidRPr="003A6482">
        <w:t xml:space="preserve"> input for the Educational Aids catalog and Parts catalog</w:t>
      </w:r>
      <w:r>
        <w:t>;</w:t>
      </w:r>
      <w:r w:rsidRPr="003A6482">
        <w:t xml:space="preserve"> tasks related to remote work, including provision of blog articles</w:t>
      </w:r>
      <w:r>
        <w:t>;</w:t>
      </w:r>
      <w:r w:rsidRPr="003A6482">
        <w:t xml:space="preserve"> and participation in APH webinars.</w:t>
      </w:r>
    </w:p>
    <w:p w14:paraId="59CAA1F1" w14:textId="74C6AB3A" w:rsidR="008A4ABE" w:rsidRDefault="008A4ABE" w:rsidP="0062471D"/>
    <w:p w14:paraId="4DB37CB5" w14:textId="77777777" w:rsidR="008A4ABE" w:rsidRDefault="008A4ABE" w:rsidP="0062471D">
      <w:r>
        <w:t xml:space="preserve">As part of a request each product manager provide information about best-selling Legacy products, the product manager learned to use a variety of tools to create spreadsheets and graphics, showing </w:t>
      </w:r>
      <w:r w:rsidRPr="005239A6">
        <w:rPr>
          <w:i/>
          <w:iCs/>
        </w:rPr>
        <w:t>Holy Moly</w:t>
      </w:r>
      <w:r>
        <w:t xml:space="preserve"> sales orders and dates when stock was exhausted as a means of monitoring sales and improving forecasting. She prepared a PowerPoint presentation with these figures as they relate to the impact and sales of </w:t>
      </w:r>
      <w:r w:rsidRPr="005239A6">
        <w:rPr>
          <w:i/>
          <w:iCs/>
        </w:rPr>
        <w:t>Holy Moly</w:t>
      </w:r>
      <w:r>
        <w:t xml:space="preserve"> and future books in the FirstTouch board book series.</w:t>
      </w:r>
    </w:p>
    <w:p w14:paraId="79C403A4" w14:textId="77777777" w:rsidR="008A4ABE" w:rsidRPr="003A6482" w:rsidRDefault="008A4ABE" w:rsidP="0062471D"/>
    <w:p w14:paraId="6FCCAD40" w14:textId="77777777" w:rsidR="008A4ABE" w:rsidRPr="003A6482" w:rsidRDefault="008A4ABE" w:rsidP="0062471D">
      <w:pPr>
        <w:pStyle w:val="Heading5"/>
      </w:pPr>
      <w:r w:rsidRPr="003A6482">
        <w:t>Work planned for 202</w:t>
      </w:r>
      <w:r>
        <w:t>2</w:t>
      </w:r>
    </w:p>
    <w:p w14:paraId="1A1F6810" w14:textId="77777777" w:rsidR="008A4ABE" w:rsidRDefault="008A4ABE" w:rsidP="00C64C16">
      <w:pPr>
        <w:keepNext/>
      </w:pPr>
      <w:r w:rsidRPr="003A6482">
        <w:t>As other projects pass through Gate 4</w:t>
      </w:r>
      <w:r>
        <w:t xml:space="preserve">: </w:t>
      </w:r>
      <w:r w:rsidRPr="004A3111">
        <w:t>Modifications</w:t>
      </w:r>
      <w:r w:rsidRPr="003A6482">
        <w:t xml:space="preserve"> and </w:t>
      </w:r>
      <w:r>
        <w:t xml:space="preserve">Gate </w:t>
      </w:r>
      <w:r w:rsidRPr="003A6482">
        <w:t>5</w:t>
      </w:r>
      <w:r>
        <w:t>: Specifications</w:t>
      </w:r>
      <w:r w:rsidRPr="003A6482">
        <w:t xml:space="preserve">, after which time they are primarily in the hands of the manufacturing specialist, </w:t>
      </w:r>
      <w:r>
        <w:t>a</w:t>
      </w:r>
      <w:r w:rsidRPr="003A6482">
        <w:t xml:space="preserve"> </w:t>
      </w:r>
      <w:r>
        <w:t>product manager</w:t>
      </w:r>
      <w:r w:rsidRPr="003A6482">
        <w:t xml:space="preserve"> will begin development of </w:t>
      </w:r>
      <w:r w:rsidRPr="003A6482">
        <w:rPr>
          <w:i/>
        </w:rPr>
        <w:t>Tickly Prickly</w:t>
      </w:r>
      <w:r w:rsidRPr="003A6482">
        <w:t>. As first steps, the tactile illustrations and layout will be planned and submitted at a Gate 2</w:t>
      </w:r>
      <w:r>
        <w:t xml:space="preserve">: </w:t>
      </w:r>
      <w:r w:rsidRPr="004A3111">
        <w:t>Product Design</w:t>
      </w:r>
      <w:r w:rsidRPr="003A6482">
        <w:t xml:space="preserve"> meeting. If approved to move forward, the manufacturing specialist and model maker will join with the </w:t>
      </w:r>
      <w:r>
        <w:t>product manager</w:t>
      </w:r>
      <w:r w:rsidRPr="003A6482">
        <w:t xml:space="preserve"> to </w:t>
      </w:r>
      <w:r>
        <w:t xml:space="preserve">locate materials and </w:t>
      </w:r>
      <w:r w:rsidRPr="003A6482">
        <w:t>refine designs leading to prototype production.</w:t>
      </w:r>
      <w:bookmarkEnd w:id="134"/>
    </w:p>
    <w:p w14:paraId="41E7F25F" w14:textId="238204F8" w:rsidR="008A4ABE" w:rsidRDefault="008A4ABE" w:rsidP="0062471D"/>
    <w:p w14:paraId="41D9E8E0" w14:textId="77777777" w:rsidR="002524B3" w:rsidRDefault="002524B3" w:rsidP="00E86541">
      <w:pPr>
        <w:keepNext/>
        <w:rPr>
          <w:rFonts w:eastAsia="Calibri"/>
        </w:rPr>
      </w:pPr>
      <w:bookmarkStart w:id="136" w:name="_Hlk82524808"/>
      <w:r>
        <w:rPr>
          <w:rFonts w:eastAsia="Calibri"/>
        </w:rPr>
        <w:t>Reference:</w:t>
      </w:r>
    </w:p>
    <w:p w14:paraId="5FC7C425" w14:textId="77777777" w:rsidR="002524B3" w:rsidRPr="00645E7B" w:rsidRDefault="002524B3" w:rsidP="00E86541">
      <w:pPr>
        <w:keepNext/>
        <w:ind w:left="720" w:hanging="720"/>
        <w:rPr>
          <w:rFonts w:eastAsia="Calibri"/>
        </w:rPr>
      </w:pPr>
      <w:r w:rsidRPr="00A21834">
        <w:rPr>
          <w:rFonts w:eastAsia="Calibri"/>
        </w:rPr>
        <w:t xml:space="preserve">Theurel, A., Witt, A., Claudet, P., Hatwell, Y., &amp; Gentaz, E. (2013). Tactile </w:t>
      </w:r>
      <w:r>
        <w:rPr>
          <w:rFonts w:eastAsia="Calibri"/>
        </w:rPr>
        <w:t>p</w:t>
      </w:r>
      <w:r w:rsidRPr="00A21834">
        <w:rPr>
          <w:rFonts w:eastAsia="Calibri"/>
        </w:rPr>
        <w:t xml:space="preserve">icture </w:t>
      </w:r>
      <w:r>
        <w:rPr>
          <w:rFonts w:eastAsia="Calibri"/>
        </w:rPr>
        <w:t>r</w:t>
      </w:r>
      <w:r w:rsidRPr="00A21834">
        <w:rPr>
          <w:rFonts w:eastAsia="Calibri"/>
        </w:rPr>
        <w:t xml:space="preserve">ecognition by </w:t>
      </w:r>
      <w:r>
        <w:rPr>
          <w:rFonts w:eastAsia="Calibri"/>
        </w:rPr>
        <w:t>e</w:t>
      </w:r>
      <w:r w:rsidRPr="00A21834">
        <w:rPr>
          <w:rFonts w:eastAsia="Calibri"/>
        </w:rPr>
        <w:t xml:space="preserve">arly </w:t>
      </w:r>
      <w:r>
        <w:rPr>
          <w:rFonts w:eastAsia="Calibri"/>
        </w:rPr>
        <w:t>b</w:t>
      </w:r>
      <w:r w:rsidRPr="00A21834">
        <w:rPr>
          <w:rFonts w:eastAsia="Calibri"/>
        </w:rPr>
        <w:t xml:space="preserve">lind </w:t>
      </w:r>
      <w:r>
        <w:rPr>
          <w:rFonts w:eastAsia="Calibri"/>
        </w:rPr>
        <w:t>c</w:t>
      </w:r>
      <w:r w:rsidRPr="00A21834">
        <w:rPr>
          <w:rFonts w:eastAsia="Calibri"/>
        </w:rPr>
        <w:t xml:space="preserve">hildren: The </w:t>
      </w:r>
      <w:r>
        <w:rPr>
          <w:rFonts w:eastAsia="Calibri"/>
        </w:rPr>
        <w:t>e</w:t>
      </w:r>
      <w:r w:rsidRPr="00A21834">
        <w:rPr>
          <w:rFonts w:eastAsia="Calibri"/>
        </w:rPr>
        <w:t xml:space="preserve">ffect of </w:t>
      </w:r>
      <w:r>
        <w:rPr>
          <w:rFonts w:eastAsia="Calibri"/>
        </w:rPr>
        <w:t>i</w:t>
      </w:r>
      <w:r w:rsidRPr="00A21834">
        <w:rPr>
          <w:rFonts w:eastAsia="Calibri"/>
        </w:rPr>
        <w:t xml:space="preserve">llustration </w:t>
      </w:r>
      <w:r>
        <w:rPr>
          <w:rFonts w:eastAsia="Calibri"/>
        </w:rPr>
        <w:t>t</w:t>
      </w:r>
      <w:r w:rsidRPr="00A21834">
        <w:rPr>
          <w:rFonts w:eastAsia="Calibri"/>
        </w:rPr>
        <w:t xml:space="preserve">echnique. </w:t>
      </w:r>
      <w:r w:rsidRPr="00846613">
        <w:rPr>
          <w:rFonts w:eastAsia="Calibri"/>
          <w:i/>
          <w:iCs/>
        </w:rPr>
        <w:t>Journal of Experimental Psychology-Applied,</w:t>
      </w:r>
      <w:r w:rsidRPr="00A21834">
        <w:rPr>
          <w:rFonts w:eastAsia="Calibri"/>
        </w:rPr>
        <w:t xml:space="preserve"> 19(3), 233-240. doi:10.1037/a0034255</w:t>
      </w:r>
      <w:bookmarkEnd w:id="136"/>
    </w:p>
    <w:p w14:paraId="4E057157" w14:textId="77777777" w:rsidR="002524B3" w:rsidRDefault="002524B3" w:rsidP="0062471D"/>
    <w:bookmarkEnd w:id="132"/>
    <w:p w14:paraId="639DB86C" w14:textId="77777777" w:rsidR="00FD57FC" w:rsidRDefault="00FD57FC" w:rsidP="0062471D"/>
    <w:p w14:paraId="39057D7B" w14:textId="77777777" w:rsidR="00EB3E65" w:rsidRPr="00872E9F" w:rsidRDefault="00EB3E65" w:rsidP="006A3A9D">
      <w:pPr>
        <w:pStyle w:val="Heading4"/>
      </w:pPr>
      <w:bookmarkStart w:id="137" w:name="_Toc303163677"/>
      <w:bookmarkStart w:id="138" w:name="_Toc494998421"/>
      <w:bookmarkStart w:id="139" w:name="_Toc52780032"/>
      <w:bookmarkStart w:id="140" w:name="_Hlk82518590"/>
      <w:bookmarkStart w:id="141" w:name="_Toc52780033"/>
      <w:bookmarkStart w:id="142" w:name="_Toc303163684"/>
      <w:bookmarkStart w:id="143" w:name="_Toc346016321"/>
      <w:bookmarkStart w:id="144" w:name="_Toc84507587"/>
      <w:r w:rsidRPr="00872E9F">
        <w:lastRenderedPageBreak/>
        <w:t>Moving Ahead: Tactile Graphic Storybooks</w:t>
      </w:r>
      <w:bookmarkEnd w:id="137"/>
      <w:bookmarkEnd w:id="138"/>
      <w:bookmarkEnd w:id="139"/>
      <w:bookmarkEnd w:id="144"/>
    </w:p>
    <w:p w14:paraId="22ABA8AF" w14:textId="7D6AFFEA" w:rsidR="00EB3E65" w:rsidRPr="00872E9F" w:rsidRDefault="00975CE8" w:rsidP="00C64C16">
      <w:pPr>
        <w:keepNext/>
        <w:jc w:val="center"/>
      </w:pPr>
      <w:r>
        <w:t>(Continued)</w:t>
      </w:r>
    </w:p>
    <w:p w14:paraId="2E73029D" w14:textId="77777777" w:rsidR="00EB3E65" w:rsidRPr="00760116" w:rsidRDefault="00EB3E65" w:rsidP="00C64C16">
      <w:pPr>
        <w:keepNext/>
        <w:rPr>
          <w:highlight w:val="yellow"/>
        </w:rPr>
      </w:pPr>
    </w:p>
    <w:p w14:paraId="0D380DFD" w14:textId="77777777" w:rsidR="00EB3E65" w:rsidRPr="00872E9F" w:rsidRDefault="00EB3E65" w:rsidP="00C64C16">
      <w:pPr>
        <w:pStyle w:val="Heading5"/>
      </w:pPr>
      <w:r w:rsidRPr="00872E9F">
        <w:t>Purpose</w:t>
      </w:r>
    </w:p>
    <w:p w14:paraId="3A7D6B4B" w14:textId="77777777" w:rsidR="00EB3E65" w:rsidRPr="00872E9F" w:rsidRDefault="00EB3E65" w:rsidP="00C64C16">
      <w:pPr>
        <w:keepNext/>
      </w:pPr>
      <w:r w:rsidRPr="00872E9F">
        <w:t>To provide print/braille storybooks for upper preschool, kindergarten, and first grade students featuring tactile graphics designed to encourage tactual exploration</w:t>
      </w:r>
      <w:r>
        <w:t>;</w:t>
      </w:r>
      <w:r w:rsidRPr="00872E9F">
        <w:t xml:space="preserve"> refine tactual discrimination</w:t>
      </w:r>
      <w:r>
        <w:t>;</w:t>
      </w:r>
      <w:r w:rsidRPr="00872E9F">
        <w:t xml:space="preserve"> and introduce tactile symbols, simple keys, and maps in the context of a story</w:t>
      </w:r>
    </w:p>
    <w:p w14:paraId="7889E18D" w14:textId="77777777" w:rsidR="00EB3E65" w:rsidRPr="00872E9F" w:rsidRDefault="00EB3E65" w:rsidP="0062471D"/>
    <w:p w14:paraId="5C9EDF19" w14:textId="77777777" w:rsidR="00EB3E65" w:rsidRPr="00872E9F" w:rsidRDefault="00EB3E65" w:rsidP="0062471D">
      <w:pPr>
        <w:pStyle w:val="Heading5"/>
      </w:pPr>
      <w:r w:rsidRPr="00872E9F">
        <w:t>Project Staff</w:t>
      </w:r>
    </w:p>
    <w:p w14:paraId="55E1AC1B" w14:textId="77777777" w:rsidR="00EB3E65" w:rsidRPr="00872E9F" w:rsidRDefault="00EB3E65" w:rsidP="00C64C16">
      <w:pPr>
        <w:keepNext/>
      </w:pPr>
      <w:r w:rsidRPr="00872E9F">
        <w:t xml:space="preserve">Suzette Wright, Emergent Literacy </w:t>
      </w:r>
      <w:r>
        <w:t>Product Manager</w:t>
      </w:r>
      <w:r w:rsidRPr="00872E9F">
        <w:t>/Author</w:t>
      </w:r>
    </w:p>
    <w:p w14:paraId="4D946279" w14:textId="77777777" w:rsidR="00EB3E65" w:rsidRPr="00872E9F" w:rsidRDefault="00EB3E65" w:rsidP="0062471D">
      <w:r w:rsidRPr="00872E9F">
        <w:t xml:space="preserve">Monica Vaught-Compton, </w:t>
      </w:r>
      <w:r>
        <w:t>Product Specialist</w:t>
      </w:r>
    </w:p>
    <w:p w14:paraId="50928D8E" w14:textId="77777777" w:rsidR="00EB3E65" w:rsidRPr="00872E9F" w:rsidRDefault="00EB3E65" w:rsidP="0062471D">
      <w:r w:rsidRPr="00872E9F">
        <w:t>Lois Harrell, Consultant/Author</w:t>
      </w:r>
    </w:p>
    <w:p w14:paraId="214D5302" w14:textId="77777777" w:rsidR="00EB3E65" w:rsidRPr="00872E9F" w:rsidRDefault="00EB3E65" w:rsidP="0062471D">
      <w:r w:rsidRPr="00872E9F">
        <w:t>Mila Truan, Consultant</w:t>
      </w:r>
    </w:p>
    <w:p w14:paraId="2E764613" w14:textId="77777777" w:rsidR="00EB3E65" w:rsidRPr="00872E9F" w:rsidRDefault="00EB3E65" w:rsidP="0062471D">
      <w:r w:rsidRPr="00872E9F">
        <w:t>Josephine Stratton, Consultant</w:t>
      </w:r>
    </w:p>
    <w:p w14:paraId="0A6B1249" w14:textId="77777777" w:rsidR="00EB3E65" w:rsidRPr="00872E9F" w:rsidRDefault="00EB3E65" w:rsidP="0062471D"/>
    <w:p w14:paraId="48A923A8" w14:textId="77777777" w:rsidR="00EB3E65" w:rsidRPr="00756639" w:rsidRDefault="00EB3E65" w:rsidP="0062471D">
      <w:pPr>
        <w:pStyle w:val="Heading5"/>
      </w:pPr>
      <w:r w:rsidRPr="00756639">
        <w:t>Background</w:t>
      </w:r>
    </w:p>
    <w:p w14:paraId="1BC9B328" w14:textId="77777777" w:rsidR="00EB3E65" w:rsidRPr="00872E9F" w:rsidRDefault="00EB3E65" w:rsidP="00C64C16">
      <w:pPr>
        <w:keepNext/>
      </w:pPr>
      <w:r w:rsidRPr="00872E9F">
        <w:t>Symbolic visual displays, such as maps and diagrams, play an increasingly important role in textbooks and computer displays for students with typical vision. They present a special challenge for students with significant vision loss, who are often expected to use a tactile equivalent in the course of their studies and in test-taking. Observers have suggested that difficulty interpreting tactile displays may be due, in part, to lack of early exposure. Storybooks developed in this project are designed to give young students opportunities to explore and interpret tactile illustrations that feature raised symbols, lines, and real patterns. Of equal importance, the storybooks offer exposure to braille and foster key emergent literacy skills. The print/braille text of the books is intended to be read aloud by an adult reader. Embedded text (in large print and the user’s choice of either contracted or uncontracted braille) offers opportunities for the student to explore and read single words and short phrases, just as they might read labels included in a tactile diagram.</w:t>
      </w:r>
    </w:p>
    <w:p w14:paraId="23EAD82E" w14:textId="77777777" w:rsidR="00EB3E65" w:rsidRPr="00872E9F" w:rsidRDefault="00EB3E65" w:rsidP="0062471D"/>
    <w:p w14:paraId="7684DDD7" w14:textId="77777777" w:rsidR="004A69A9" w:rsidRDefault="00EB3E65" w:rsidP="0062471D">
      <w:r w:rsidRPr="00872E9F">
        <w:t xml:space="preserve">Initially, </w:t>
      </w:r>
      <w:r>
        <w:t>product manager</w:t>
      </w:r>
      <w:r w:rsidRPr="00872E9F">
        <w:t xml:space="preserve"> efforts focused on identifying objectives and selecting or creating story texts and graphic media to support these. Lois Harrell served as project consultant, authoring a book and reviewing drafts of other books. Based on input from expert reviewers, four stories were chosen from a large pool of drafts. A variety of tactile media were considered. Paper embossed graphics were selected for the first book. A combination of embossed braille and </w:t>
      </w:r>
      <w:r>
        <w:t>Tactile Vision</w:t>
      </w:r>
      <w:r w:rsidRPr="00872E9F">
        <w:t xml:space="preserve"> graphics was selected for three books.</w:t>
      </w:r>
    </w:p>
    <w:p w14:paraId="18A05BF6" w14:textId="3C49CE87" w:rsidR="00EB3E65" w:rsidRPr="00872E9F" w:rsidRDefault="00EB3E65" w:rsidP="0062471D"/>
    <w:p w14:paraId="5AF4BCFD" w14:textId="77777777" w:rsidR="00EB3E65" w:rsidRPr="00872E9F" w:rsidRDefault="00EB3E65" w:rsidP="0062471D">
      <w:r w:rsidRPr="00872E9F">
        <w:t xml:space="preserve">Multiple prototypes of each of the four books were hand-produced. Accompanying storyboards (featuring symbols from the story mounted to attachable pieces) were created to enable students to create their own tactile displays. A Reader’s Guide including information about introducing the child to the book’s tactile graphics and </w:t>
      </w:r>
      <w:r w:rsidRPr="00872E9F">
        <w:lastRenderedPageBreak/>
        <w:t>briefly discussing emergent literacy skills and development of tactual learning skills</w:t>
      </w:r>
      <w:r>
        <w:t>,</w:t>
      </w:r>
      <w:r w:rsidRPr="00872E9F">
        <w:t xml:space="preserve"> was written to accompany each book.</w:t>
      </w:r>
    </w:p>
    <w:p w14:paraId="7A0320D4" w14:textId="77777777" w:rsidR="00EB3E65" w:rsidRPr="00872E9F" w:rsidRDefault="00EB3E65" w:rsidP="0062471D"/>
    <w:p w14:paraId="3A5BD958" w14:textId="77777777" w:rsidR="004A69A9" w:rsidRDefault="00EB3E65" w:rsidP="0062471D">
      <w:r w:rsidRPr="00872E9F">
        <w:t xml:space="preserve">Seven teacher-evaluators at seven sites participated in an expert review and conducted the field evaluation of the books/storyboards with 23 students ranging in age from 4.5 to 11 years of age, spanning an 8-to-10-week period. Without dissension, teachers indicated texts and tactile graphics for all four books were interesting and appropriate for kindergarten and first grade students; a majority also extended the books’ value upward to second grade students. Teachers reported 94-100% of the students, in their opinion, benefited from using the books during the evaluation period and would benefit from using the books for a longer period of time. Reasons given included the following: “increased motivation to read and exposure to braille and tactile exploration,” “allowed student to experience tactile graphics with a purpose,” “tactile graphics made the books more fun and motivated him to use his hands to explore and draw in information,” and “helped tracking skills.” The tactile graphics were also credited with enhancing understanding of the stories for 90% of the students. Accompanying storyboards were strongly endorsed by the teachers, who stated that their use improved comprehension, offered students an important opportunity to create their own graphics, and were highly motivating. A majority of teachers commented favorably on the </w:t>
      </w:r>
      <w:r>
        <w:t>Tactile Vision</w:t>
      </w:r>
      <w:r w:rsidRPr="00872E9F">
        <w:t xml:space="preserve"> graphics. All evaluators rated the visual graphics in the books as a “very important” component, promoting shared reading with typically sighted peers and adults and supplementing tactual information for the many braille readers with usable vision. The three project consultants also reviewed prototype books, provided favorable reviews, and suggested changes to specific tactile illustrations.</w:t>
      </w:r>
    </w:p>
    <w:p w14:paraId="1BD2F9D9" w14:textId="623F8846" w:rsidR="00EB3E65" w:rsidRPr="00872E9F" w:rsidRDefault="00EB3E65" w:rsidP="0062471D"/>
    <w:p w14:paraId="59469D00" w14:textId="77777777" w:rsidR="004A69A9" w:rsidRDefault="00EB3E65" w:rsidP="0062471D">
      <w:r w:rsidRPr="00872E9F">
        <w:t xml:space="preserve">The four </w:t>
      </w:r>
      <w:r w:rsidRPr="00872E9F">
        <w:rPr>
          <w:i/>
        </w:rPr>
        <w:t xml:space="preserve">Moving Ahead </w:t>
      </w:r>
      <w:r w:rsidRPr="00872E9F">
        <w:t xml:space="preserve">storybooks and accompanying components received approval for sale on </w:t>
      </w:r>
      <w:r>
        <w:t xml:space="preserve">the Federal </w:t>
      </w:r>
      <w:r w:rsidRPr="00872E9F">
        <w:t>Quota. It was decided that each of the four books be produced separately</w:t>
      </w:r>
      <w:r>
        <w:t>,</w:t>
      </w:r>
      <w:r w:rsidRPr="00872E9F">
        <w:t xml:space="preserve"> to assist flow through the pre-production/tooling and production phases. </w:t>
      </w:r>
      <w:r w:rsidRPr="00872E9F">
        <w:rPr>
          <w:i/>
          <w:snapToGrid w:val="0"/>
        </w:rPr>
        <w:t>Goin’ On a Bear Hunt</w:t>
      </w:r>
      <w:r w:rsidRPr="00872E9F">
        <w:rPr>
          <w:snapToGrid w:val="0"/>
        </w:rPr>
        <w:t xml:space="preserve"> was produced first and </w:t>
      </w:r>
      <w:r w:rsidRPr="00872E9F">
        <w:t>is available</w:t>
      </w:r>
      <w:r>
        <w:t xml:space="preserve"> for purchase</w:t>
      </w:r>
      <w:r w:rsidRPr="00872E9F">
        <w:t>.</w:t>
      </w:r>
    </w:p>
    <w:p w14:paraId="13F70E5D" w14:textId="70ADDEBB" w:rsidR="00EB3E65" w:rsidRPr="00872E9F" w:rsidRDefault="00EB3E65" w:rsidP="0062471D"/>
    <w:p w14:paraId="34F7DD50" w14:textId="77777777" w:rsidR="004A69A9" w:rsidRDefault="00EB3E65" w:rsidP="0062471D">
      <w:r w:rsidRPr="00872E9F">
        <w:rPr>
          <w:snapToGrid w:val="0"/>
        </w:rPr>
        <w:t>In order to produce the second storybook (</w:t>
      </w:r>
      <w:r w:rsidRPr="00872E9F">
        <w:rPr>
          <w:i/>
          <w:snapToGrid w:val="0"/>
        </w:rPr>
        <w:t>Splish the Fish</w:t>
      </w:r>
      <w:r w:rsidRPr="00756639">
        <w:rPr>
          <w:i/>
          <w:iCs/>
          <w:snapToGrid w:val="0"/>
        </w:rPr>
        <w:t>),</w:t>
      </w:r>
      <w:r w:rsidRPr="00872E9F">
        <w:rPr>
          <w:snapToGrid w:val="0"/>
        </w:rPr>
        <w:t xml:space="preserve"> sample tests were run to ensure compatibility of the paper stock, the outside vendor’s inks, and the </w:t>
      </w:r>
      <w:r>
        <w:t>t</w:t>
      </w:r>
      <w:r w:rsidRPr="00872E9F">
        <w:t>actile</w:t>
      </w:r>
      <w:r>
        <w:t>-v</w:t>
      </w:r>
      <w:r w:rsidRPr="00872E9F">
        <w:t>ision</w:t>
      </w:r>
      <w:r w:rsidRPr="00872E9F">
        <w:rPr>
          <w:snapToGrid w:val="0"/>
        </w:rPr>
        <w:t xml:space="preserve"> process; several problems with paper were encountered and resolved.</w:t>
      </w:r>
      <w:r w:rsidRPr="00872E9F">
        <w:t xml:space="preserve"> It was necessary to design and add a special switch and tray to the Tactile Vision machine to accommodate the book’s page size. An initial pilot run of 100 books revealed some inconsistency in registration. A debriefing addressed possible sources. Subsequent runs of the book and runs of similarly produced books (</w:t>
      </w:r>
      <w:r w:rsidRPr="00872E9F">
        <w:rPr>
          <w:i/>
        </w:rPr>
        <w:t>The Boy and the Wolf</w:t>
      </w:r>
      <w:r w:rsidRPr="00756639">
        <w:rPr>
          <w:i/>
          <w:iCs/>
        </w:rPr>
        <w:t xml:space="preserve">, </w:t>
      </w:r>
      <w:r w:rsidRPr="00872E9F">
        <w:rPr>
          <w:i/>
        </w:rPr>
        <w:t>Turtle and Rabbit</w:t>
      </w:r>
      <w:r w:rsidRPr="00872E9F">
        <w:t>) have been problem-free.</w:t>
      </w:r>
    </w:p>
    <w:p w14:paraId="6D6863F3" w14:textId="0501E697" w:rsidR="00EB3E65" w:rsidRPr="00872E9F" w:rsidRDefault="00EB3E65" w:rsidP="0062471D"/>
    <w:p w14:paraId="58CF406F" w14:textId="77777777" w:rsidR="00EB3E65" w:rsidRPr="00872E9F" w:rsidRDefault="00EB3E65" w:rsidP="0062471D">
      <w:r w:rsidRPr="00872E9F">
        <w:t xml:space="preserve">The last of the books, </w:t>
      </w:r>
      <w:r w:rsidRPr="00872E9F">
        <w:rPr>
          <w:i/>
        </w:rPr>
        <w:t>Turtle and Rabbi</w:t>
      </w:r>
      <w:r>
        <w:rPr>
          <w:i/>
        </w:rPr>
        <w:t xml:space="preserve">t, </w:t>
      </w:r>
      <w:r w:rsidRPr="00872E9F">
        <w:t xml:space="preserve"> became available for purchase in FY 2012. In FY 2013, the </w:t>
      </w:r>
      <w:r>
        <w:t>product manager</w:t>
      </w:r>
      <w:r w:rsidRPr="00872E9F">
        <w:t>, independently and through communication with the tactile</w:t>
      </w:r>
      <w:r>
        <w:t>-</w:t>
      </w:r>
      <w:r w:rsidRPr="00872E9F">
        <w:t xml:space="preserve">books workshop Les Doigts Qui Rêvent (LDQR), began to look for commercially-available children’s books suited to development as the next </w:t>
      </w:r>
      <w:r w:rsidRPr="00872E9F">
        <w:rPr>
          <w:i/>
        </w:rPr>
        <w:t>Moving Ahead</w:t>
      </w:r>
      <w:r w:rsidRPr="00872E9F">
        <w:t xml:space="preserve"> book. The </w:t>
      </w:r>
      <w:r>
        <w:t>product manager</w:t>
      </w:r>
      <w:r w:rsidRPr="00872E9F">
        <w:t xml:space="preserve"> also reviewed a highly textured, interactive version of </w:t>
      </w:r>
      <w:r w:rsidRPr="00872E9F">
        <w:rPr>
          <w:i/>
        </w:rPr>
        <w:t xml:space="preserve">Goin’ On a Bear </w:t>
      </w:r>
      <w:r w:rsidRPr="00872E9F">
        <w:rPr>
          <w:i/>
        </w:rPr>
        <w:lastRenderedPageBreak/>
        <w:t>Hunt</w:t>
      </w:r>
      <w:r>
        <w:rPr>
          <w:i/>
        </w:rPr>
        <w:t>,</w:t>
      </w:r>
      <w:r w:rsidRPr="00872E9F">
        <w:t xml:space="preserve"> developed at LDQR</w:t>
      </w:r>
      <w:r>
        <w:t>,</w:t>
      </w:r>
      <w:r w:rsidRPr="00872E9F">
        <w:t xml:space="preserve"> and made suggestions regarding LDQR’s addition of textures and interactive elements to this book and </w:t>
      </w:r>
      <w:r w:rsidRPr="00872E9F">
        <w:rPr>
          <w:i/>
        </w:rPr>
        <w:t>Splish the Fish</w:t>
      </w:r>
      <w:r w:rsidRPr="00872E9F">
        <w:t>.</w:t>
      </w:r>
    </w:p>
    <w:p w14:paraId="21E7D68A" w14:textId="77777777" w:rsidR="00EB3E65" w:rsidRPr="00872E9F" w:rsidRDefault="00EB3E65" w:rsidP="0062471D"/>
    <w:p w14:paraId="561E3B68" w14:textId="77777777" w:rsidR="00EB3E65" w:rsidRPr="00872E9F" w:rsidRDefault="00EB3E65" w:rsidP="0062471D">
      <w:r w:rsidRPr="00872E9F">
        <w:t xml:space="preserve">Four commercially available children’s books were identified as promising for the type of tactile illustration used in this series. Four other books fit more appropriately in the </w:t>
      </w:r>
      <w:r w:rsidRPr="00872E9F">
        <w:rPr>
          <w:i/>
        </w:rPr>
        <w:t>On the Way to Literacy</w:t>
      </w:r>
      <w:r w:rsidRPr="00872E9F">
        <w:t xml:space="preserve"> series of books for children from 3 to 5 years. A commercially available American children’s book, now out of print, is well suited to this series: </w:t>
      </w:r>
      <w:r w:rsidRPr="00872E9F">
        <w:rPr>
          <w:i/>
        </w:rPr>
        <w:t>Louella Mae, She’s Run Away!</w:t>
      </w:r>
      <w:r w:rsidRPr="00872E9F">
        <w:t xml:space="preserve"> has an engaging rhyming text and involves the reader in a search for the title character in the cornfield, barn, and hay</w:t>
      </w:r>
      <w:r>
        <w:t>;</w:t>
      </w:r>
      <w:r w:rsidRPr="00872E9F">
        <w:t xml:space="preserve"> and down by the stream.</w:t>
      </w:r>
    </w:p>
    <w:p w14:paraId="60D9E55D" w14:textId="77777777" w:rsidR="00EB3E65" w:rsidRPr="00872E9F" w:rsidRDefault="00EB3E65" w:rsidP="0062471D"/>
    <w:p w14:paraId="2240FFCC" w14:textId="77777777" w:rsidR="00EB3E65" w:rsidRPr="00872E9F" w:rsidRDefault="00EB3E65" w:rsidP="0062471D">
      <w:r w:rsidRPr="00872E9F">
        <w:t xml:space="preserve">The </w:t>
      </w:r>
      <w:r>
        <w:t>product manager</w:t>
      </w:r>
      <w:r w:rsidRPr="00872E9F">
        <w:t xml:space="preserve"> also proposed a tactile adaptation of </w:t>
      </w:r>
      <w:r w:rsidRPr="00872E9F">
        <w:rPr>
          <w:i/>
        </w:rPr>
        <w:t>The Gruffalo</w:t>
      </w:r>
      <w:r w:rsidRPr="00872E9F">
        <w:t xml:space="preserve"> to in-house staff and LDQR staff. </w:t>
      </w:r>
      <w:r w:rsidRPr="00872E9F">
        <w:rPr>
          <w:i/>
        </w:rPr>
        <w:t>The Gruffalo</w:t>
      </w:r>
      <w:r w:rsidRPr="00872E9F">
        <w:t>, by Julia Donaldson, is a very well-known, bestselling children’s book. First published in 1999, it continues to be read widely and carried in bookstores. The story is of a mouse on a path through the forest, who must avoid being eaten by a Gruffalo. In rhyme, the Gruffalo is described with frightening features: “terrible tusks, and terrible claws, and terrible teeth in his terrible jaws.” As the story continues, other features are added until the real Gruffalo is met. Working through several ideas, a possible adaptation with tactile parts that can be assembled has been proposed and a map with multisensory elements, such as audio backdrop, was envisioned.</w:t>
      </w:r>
    </w:p>
    <w:p w14:paraId="32A1F4E0" w14:textId="77777777" w:rsidR="00EB3E65" w:rsidRPr="00872E9F" w:rsidRDefault="00EB3E65" w:rsidP="0062471D"/>
    <w:p w14:paraId="188B4BF1" w14:textId="77777777" w:rsidR="004A69A9" w:rsidRDefault="00EB3E65" w:rsidP="0062471D">
      <w:pPr>
        <w:rPr>
          <w:color w:val="000000"/>
        </w:rPr>
      </w:pPr>
      <w:r w:rsidRPr="00872E9F">
        <w:rPr>
          <w:color w:val="000000"/>
        </w:rPr>
        <w:t xml:space="preserve">In addition to </w:t>
      </w:r>
      <w:r w:rsidRPr="00872E9F">
        <w:rPr>
          <w:i/>
          <w:color w:val="000000"/>
        </w:rPr>
        <w:t>The Gruffalo</w:t>
      </w:r>
      <w:r w:rsidRPr="00872E9F">
        <w:rPr>
          <w:color w:val="000000"/>
        </w:rPr>
        <w:t xml:space="preserve">, the </w:t>
      </w:r>
      <w:r>
        <w:rPr>
          <w:color w:val="000000"/>
        </w:rPr>
        <w:t>product manager</w:t>
      </w:r>
      <w:r w:rsidRPr="00872E9F">
        <w:rPr>
          <w:color w:val="000000"/>
        </w:rPr>
        <w:t xml:space="preserve"> </w:t>
      </w:r>
      <w:r w:rsidRPr="00872E9F">
        <w:t xml:space="preserve">reviewed and suggested tactile illustrations for several commercially available titles from overseas. One of these is particularly suited to development as </w:t>
      </w:r>
      <w:r w:rsidRPr="00872E9F">
        <w:rPr>
          <w:i/>
        </w:rPr>
        <w:t>Moving Ahead</w:t>
      </w:r>
      <w:r w:rsidRPr="00872E9F">
        <w:t xml:space="preserve"> book. </w:t>
      </w:r>
      <w:r w:rsidRPr="00872E9F">
        <w:rPr>
          <w:color w:val="000000"/>
        </w:rPr>
        <w:t xml:space="preserve">In the print version of the book, </w:t>
      </w:r>
      <w:r w:rsidRPr="00872E9F">
        <w:rPr>
          <w:i/>
        </w:rPr>
        <w:t>Dans le Cour de l’Ecole</w:t>
      </w:r>
      <w:r w:rsidRPr="00872E9F">
        <w:t xml:space="preserve"> (</w:t>
      </w:r>
      <w:r w:rsidRPr="00872E9F">
        <w:rPr>
          <w:i/>
        </w:rPr>
        <w:t>In the Schoolyard</w:t>
      </w:r>
      <w:r w:rsidRPr="00872E9F">
        <w:t xml:space="preserve">), </w:t>
      </w:r>
      <w:r w:rsidRPr="00872E9F">
        <w:rPr>
          <w:color w:val="000000"/>
        </w:rPr>
        <w:t>pink circles (representing girls) and blue circles (boys) line up for lunch, play games, pair up for a dance, and perform other activities.</w:t>
      </w:r>
    </w:p>
    <w:p w14:paraId="3AB0BEB7" w14:textId="23F21138" w:rsidR="00EB3E65" w:rsidRPr="00872E9F" w:rsidRDefault="00EB3E65" w:rsidP="0062471D"/>
    <w:p w14:paraId="4BCBEB5F" w14:textId="77777777" w:rsidR="004A69A9" w:rsidRDefault="00EB3E65" w:rsidP="0062471D">
      <w:r w:rsidRPr="00872E9F">
        <w:t xml:space="preserve">LDQR staff continued to work on possible tactile designs for </w:t>
      </w:r>
      <w:r w:rsidRPr="00872E9F">
        <w:rPr>
          <w:i/>
        </w:rPr>
        <w:t>The Gruffalo</w:t>
      </w:r>
      <w:r w:rsidRPr="00872E9F">
        <w:t xml:space="preserve"> but were not satisfied with the results. The </w:t>
      </w:r>
      <w:r>
        <w:t>product manager</w:t>
      </w:r>
      <w:r w:rsidRPr="00872E9F">
        <w:t xml:space="preserve"> worked with in-house copyright librarians to approach the publisher regarding the right to provide a tactile adaptation of the book to be sold within the</w:t>
      </w:r>
      <w:r>
        <w:t xml:space="preserve"> United States</w:t>
      </w:r>
      <w:r w:rsidRPr="00872E9F">
        <w:t>.</w:t>
      </w:r>
    </w:p>
    <w:p w14:paraId="47E183AD" w14:textId="32ED11AD" w:rsidR="00EB3E65" w:rsidRPr="00872E9F" w:rsidRDefault="00EB3E65" w:rsidP="0062471D"/>
    <w:p w14:paraId="31854C88" w14:textId="33A2AEA9" w:rsidR="00EB3E65" w:rsidRPr="00872E9F" w:rsidRDefault="00EB3E65" w:rsidP="0062471D">
      <w:r w:rsidRPr="00872E9F">
        <w:t xml:space="preserve">Uncertainty of obtaining copyright permission and work on higher priority projects prevented the </w:t>
      </w:r>
      <w:r>
        <w:t>product manager</w:t>
      </w:r>
      <w:r w:rsidRPr="00872E9F">
        <w:t xml:space="preserve"> from pursuing further development of the next </w:t>
      </w:r>
      <w:r w:rsidRPr="00872E9F">
        <w:rPr>
          <w:i/>
        </w:rPr>
        <w:t>Moving Ahead</w:t>
      </w:r>
      <w:r w:rsidRPr="00872E9F">
        <w:t xml:space="preserve"> book for a time. In the summer of 2017, the </w:t>
      </w:r>
      <w:r>
        <w:t>product manager</w:t>
      </w:r>
      <w:r w:rsidRPr="00872E9F">
        <w:t xml:space="preserve"> contacted the author of the French</w:t>
      </w:r>
      <w:r>
        <w:t>,</w:t>
      </w:r>
      <w:r w:rsidRPr="00872E9F">
        <w:t xml:space="preserve"> commercially available book, </w:t>
      </w:r>
      <w:r w:rsidRPr="00872E9F">
        <w:rPr>
          <w:i/>
        </w:rPr>
        <w:t xml:space="preserve">Dans le Cour de l’Ècole </w:t>
      </w:r>
      <w:r w:rsidRPr="00872E9F">
        <w:t>(</w:t>
      </w:r>
      <w:r w:rsidRPr="00872E9F">
        <w:rPr>
          <w:i/>
        </w:rPr>
        <w:t>In the Schoolyard</w:t>
      </w:r>
      <w:r w:rsidRPr="00872E9F">
        <w:t xml:space="preserve">) regarding copyright permission. Christophe Loupy, himself a teacher, responded very positively to the request and directed </w:t>
      </w:r>
      <w:r>
        <w:t>the American Printing House for the Blind (</w:t>
      </w:r>
      <w:r w:rsidRPr="00872E9F">
        <w:t>APH</w:t>
      </w:r>
      <w:r>
        <w:t>)</w:t>
      </w:r>
      <w:r w:rsidRPr="00872E9F">
        <w:t xml:space="preserve"> to inquire about permission with his publisher, Milan. The </w:t>
      </w:r>
      <w:r>
        <w:t>product manager</w:t>
      </w:r>
      <w:r w:rsidRPr="00872E9F">
        <w:t xml:space="preserve"> obtained and gave contact information for Milan’s (now Milan Bayard) foreign distributions</w:t>
      </w:r>
      <w:r>
        <w:t>-</w:t>
      </w:r>
      <w:r w:rsidRPr="00872E9F">
        <w:t xml:space="preserve">rights director to APH’s Joon Lee for further assistance in gaining permission. (The need for permission is due in part to the presence of print text and </w:t>
      </w:r>
      <w:r w:rsidRPr="00872E9F">
        <w:lastRenderedPageBreak/>
        <w:t>adapted illustrations replacing the existing illustrations. When a book is only a braille version of the print book, permission issues are not raised.)</w:t>
      </w:r>
    </w:p>
    <w:p w14:paraId="61D5B839" w14:textId="77777777" w:rsidR="00EB3E65" w:rsidRPr="00872E9F" w:rsidRDefault="00EB3E65" w:rsidP="0062471D"/>
    <w:p w14:paraId="5F095319" w14:textId="77777777" w:rsidR="00EB3E65" w:rsidRPr="00872E9F" w:rsidRDefault="00EB3E65" w:rsidP="0062471D">
      <w:r w:rsidRPr="00872E9F">
        <w:t xml:space="preserve">In FY 2018, permission to adapt </w:t>
      </w:r>
      <w:r w:rsidRPr="00872E9F">
        <w:rPr>
          <w:i/>
        </w:rPr>
        <w:t>Dans le Cour de l’Ècole</w:t>
      </w:r>
      <w:r w:rsidRPr="00872E9F">
        <w:t xml:space="preserve"> was not obtained. </w:t>
      </w:r>
      <w:r w:rsidRPr="00872E9F">
        <w:rPr>
          <w:i/>
        </w:rPr>
        <w:t>The Gruffalo</w:t>
      </w:r>
      <w:r w:rsidRPr="00872E9F">
        <w:t xml:space="preserve"> </w:t>
      </w:r>
      <w:r w:rsidRPr="00872E9F">
        <w:rPr>
          <w:i/>
        </w:rPr>
        <w:t>Louella Mae, She’s Run Away!</w:t>
      </w:r>
      <w:r w:rsidRPr="00872E9F">
        <w:t xml:space="preserve"> </w:t>
      </w:r>
      <w:r>
        <w:t>are</w:t>
      </w:r>
      <w:r w:rsidRPr="00872E9F">
        <w:t xml:space="preserve"> also well suited to this series</w:t>
      </w:r>
      <w:r>
        <w:t>.</w:t>
      </w:r>
    </w:p>
    <w:p w14:paraId="03C5D19C" w14:textId="77777777" w:rsidR="00EB3E65" w:rsidRPr="00760116" w:rsidRDefault="00EB3E65" w:rsidP="0062471D">
      <w:pPr>
        <w:rPr>
          <w:highlight w:val="yellow"/>
        </w:rPr>
      </w:pPr>
    </w:p>
    <w:p w14:paraId="5706F3E2" w14:textId="77777777" w:rsidR="00EB3E65" w:rsidRPr="00872E9F" w:rsidRDefault="00EB3E65" w:rsidP="0062471D">
      <w:pPr>
        <w:pStyle w:val="Heading5"/>
      </w:pPr>
      <w:r w:rsidRPr="00872E9F">
        <w:t>Work during FY 202</w:t>
      </w:r>
      <w:r>
        <w:t>1</w:t>
      </w:r>
    </w:p>
    <w:p w14:paraId="5BA7E832" w14:textId="77777777" w:rsidR="004A69A9" w:rsidRDefault="00EB3E65" w:rsidP="00C64C16">
      <w:pPr>
        <w:keepNext/>
      </w:pPr>
      <w:r w:rsidRPr="003A6482">
        <w:t xml:space="preserve">The project continued on hold as the </w:t>
      </w:r>
      <w:r>
        <w:t>product manager</w:t>
      </w:r>
      <w:r w:rsidRPr="003A6482">
        <w:t xml:space="preserve"> focused on projects already underway </w:t>
      </w:r>
      <w:r>
        <w:t>as well as</w:t>
      </w:r>
      <w:r w:rsidRPr="003A6482">
        <w:t xml:space="preserve"> department-wide efforts: </w:t>
      </w:r>
      <w:r>
        <w:t xml:space="preserve">training in product-management and sales analysis and forecasting; </w:t>
      </w:r>
      <w:r w:rsidRPr="003A6482">
        <w:t>obsoletion of products</w:t>
      </w:r>
      <w:r>
        <w:t>;</w:t>
      </w:r>
      <w:r w:rsidRPr="003A6482">
        <w:t xml:space="preserve"> input for the Educational Aids catalog and Parts catalog</w:t>
      </w:r>
      <w:r>
        <w:t>;</w:t>
      </w:r>
      <w:r w:rsidRPr="003A6482">
        <w:t xml:space="preserve"> </w:t>
      </w:r>
      <w:r>
        <w:t xml:space="preserve">and </w:t>
      </w:r>
      <w:r w:rsidRPr="003A6482">
        <w:t>tasks related to remote work, including provision of blog articles and participation in APH webinars.</w:t>
      </w:r>
    </w:p>
    <w:p w14:paraId="30D84B10" w14:textId="691166F6" w:rsidR="00EB3E65" w:rsidRPr="00872E9F" w:rsidRDefault="00EB3E65" w:rsidP="0062471D"/>
    <w:p w14:paraId="74C47D73" w14:textId="77777777" w:rsidR="00EB3E65" w:rsidRPr="00872E9F" w:rsidRDefault="00EB3E65" w:rsidP="0062471D">
      <w:pPr>
        <w:pStyle w:val="Heading5"/>
      </w:pPr>
      <w:r w:rsidRPr="00872E9F">
        <w:t>Work planned for 202</w:t>
      </w:r>
      <w:r>
        <w:t>2</w:t>
      </w:r>
    </w:p>
    <w:p w14:paraId="7F24AF6C" w14:textId="77777777" w:rsidR="004A69A9" w:rsidRDefault="00EB3E65" w:rsidP="00C64C16">
      <w:pPr>
        <w:keepNext/>
        <w:rPr>
          <w:highlight w:val="yellow"/>
        </w:rPr>
      </w:pPr>
      <w:r w:rsidRPr="00872E9F">
        <w:t xml:space="preserve">A last attempt to obtain permission to adapt </w:t>
      </w:r>
      <w:r w:rsidRPr="00872E9F">
        <w:rPr>
          <w:i/>
        </w:rPr>
        <w:t>Dans le Cour de l’ Ècole (In the Schoolyard)</w:t>
      </w:r>
      <w:r w:rsidRPr="00872E9F">
        <w:t xml:space="preserve"> will be made. If not obtained, the book </w:t>
      </w:r>
      <w:r w:rsidRPr="00872E9F">
        <w:rPr>
          <w:i/>
        </w:rPr>
        <w:t>Louella Mae, She’s Run Away!</w:t>
      </w:r>
      <w:r w:rsidRPr="00872E9F">
        <w:t xml:space="preserve"> </w:t>
      </w:r>
      <w:r>
        <w:t>could</w:t>
      </w:r>
      <w:r w:rsidRPr="00872E9F">
        <w:t xml:space="preserve"> be chos</w:t>
      </w:r>
      <w:r>
        <w:t>en. As other projects pass Gate</w:t>
      </w:r>
      <w:r w:rsidRPr="00872E9F">
        <w:t xml:space="preserve"> 4</w:t>
      </w:r>
      <w:r>
        <w:t>: Modifications</w:t>
      </w:r>
      <w:r w:rsidRPr="00872E9F">
        <w:t xml:space="preserve"> and</w:t>
      </w:r>
      <w:r>
        <w:t xml:space="preserve"> Gate</w:t>
      </w:r>
      <w:r w:rsidRPr="00872E9F">
        <w:t xml:space="preserve"> 5</w:t>
      </w:r>
      <w:r>
        <w:t>: Specifications (</w:t>
      </w:r>
      <w:r w:rsidRPr="00872E9F">
        <w:t>after which time</w:t>
      </w:r>
      <w:r>
        <w:t>,</w:t>
      </w:r>
      <w:r w:rsidRPr="00872E9F">
        <w:t xml:space="preserve"> </w:t>
      </w:r>
      <w:r>
        <w:t>projects</w:t>
      </w:r>
      <w:r w:rsidRPr="00872E9F">
        <w:t xml:space="preserve"> are primarily in the hands of the manufacturing specialist</w:t>
      </w:r>
      <w:r>
        <w:t>)</w:t>
      </w:r>
      <w:r w:rsidRPr="00872E9F">
        <w:t xml:space="preserve">, </w:t>
      </w:r>
      <w:r>
        <w:t>a</w:t>
      </w:r>
      <w:r w:rsidRPr="00872E9F">
        <w:t xml:space="preserve"> </w:t>
      </w:r>
      <w:r>
        <w:t>product manager</w:t>
      </w:r>
      <w:r w:rsidRPr="00872E9F">
        <w:t xml:space="preserve"> will begin</w:t>
      </w:r>
      <w:r>
        <w:t xml:space="preserve"> work</w:t>
      </w:r>
      <w:r w:rsidRPr="00872E9F">
        <w:t>. As first steps, the tactile illustrations and layout will be planned and submitted at a Gate 2</w:t>
      </w:r>
      <w:r>
        <w:t>:</w:t>
      </w:r>
      <w:r w:rsidRPr="002D2661">
        <w:t xml:space="preserve"> Product Design </w:t>
      </w:r>
      <w:r w:rsidRPr="00872E9F">
        <w:t xml:space="preserve">meeting. If approved to move forward, the manufacturing specialist and model maker will join with the </w:t>
      </w:r>
      <w:r>
        <w:t>product manager</w:t>
      </w:r>
      <w:r w:rsidRPr="00872E9F">
        <w:t xml:space="preserve"> to refine designs </w:t>
      </w:r>
      <w:r>
        <w:t xml:space="preserve">and locate materials </w:t>
      </w:r>
      <w:r w:rsidRPr="00872E9F">
        <w:t>leading to prototype productio</w:t>
      </w:r>
      <w:r>
        <w:t>n.</w:t>
      </w:r>
    </w:p>
    <w:p w14:paraId="72CFAAE4" w14:textId="5383B788" w:rsidR="00EB3E65" w:rsidRDefault="00EB3E65" w:rsidP="0062471D"/>
    <w:p w14:paraId="30EBEBEA" w14:textId="0CE4A0A5" w:rsidR="001E2233" w:rsidRDefault="001E2233" w:rsidP="0062471D"/>
    <w:p w14:paraId="4FC450B2" w14:textId="77777777" w:rsidR="00164657" w:rsidRPr="00810F20" w:rsidRDefault="00164657" w:rsidP="006A3A9D">
      <w:pPr>
        <w:pStyle w:val="Heading4"/>
      </w:pPr>
      <w:bookmarkStart w:id="145" w:name="_Toc84507588"/>
      <w:r w:rsidRPr="00810F20">
        <w:t>On the Way to Literacy Storybooks [Modernization]</w:t>
      </w:r>
      <w:bookmarkEnd w:id="145"/>
    </w:p>
    <w:p w14:paraId="3958AE7B" w14:textId="52D295EB" w:rsidR="00164657" w:rsidRDefault="00975CE8" w:rsidP="00C64C16">
      <w:pPr>
        <w:keepNext/>
        <w:jc w:val="center"/>
      </w:pPr>
      <w:r>
        <w:t>(Continued)</w:t>
      </w:r>
    </w:p>
    <w:p w14:paraId="1A2A7B27" w14:textId="77777777" w:rsidR="00164657" w:rsidRDefault="00164657" w:rsidP="00C64C16">
      <w:pPr>
        <w:keepNext/>
      </w:pPr>
    </w:p>
    <w:p w14:paraId="6AC3522B" w14:textId="77777777" w:rsidR="00164657" w:rsidRDefault="00164657" w:rsidP="00C64C16">
      <w:pPr>
        <w:pStyle w:val="Heading5"/>
      </w:pPr>
      <w:r>
        <w:t>Purpose</w:t>
      </w:r>
    </w:p>
    <w:p w14:paraId="62343501" w14:textId="77777777" w:rsidR="00164657" w:rsidRDefault="00164657" w:rsidP="00C64C16">
      <w:pPr>
        <w:keepNext/>
      </w:pPr>
      <w:r>
        <w:t>To replace deteriorating film art with digital art, reduce page sizes to enable in-house printing of the books, modify tactile and visual illustrations, convert and produce in Unified English Braille (UEB), and provide more book-like binding</w:t>
      </w:r>
    </w:p>
    <w:p w14:paraId="07E24B19" w14:textId="77777777" w:rsidR="00164657" w:rsidRDefault="00164657" w:rsidP="0062471D"/>
    <w:p w14:paraId="0F67A87F" w14:textId="77777777" w:rsidR="00164657" w:rsidRDefault="00164657" w:rsidP="0062471D">
      <w:pPr>
        <w:pStyle w:val="Heading5"/>
      </w:pPr>
      <w:r>
        <w:t>Project Staff</w:t>
      </w:r>
    </w:p>
    <w:p w14:paraId="16B7BC46" w14:textId="77777777" w:rsidR="00164657" w:rsidRDefault="00164657" w:rsidP="00C64C16">
      <w:pPr>
        <w:keepNext/>
      </w:pPr>
      <w:r>
        <w:t>Suzette Wright, Emergent Literacy Product Manager</w:t>
      </w:r>
    </w:p>
    <w:p w14:paraId="21BE7C62" w14:textId="77777777" w:rsidR="00164657" w:rsidRDefault="00164657" w:rsidP="0062471D">
      <w:pPr>
        <w:rPr>
          <w:rFonts w:eastAsia="Calibri"/>
        </w:rPr>
      </w:pPr>
      <w:r>
        <w:rPr>
          <w:rFonts w:eastAsia="Calibri"/>
        </w:rPr>
        <w:t>Anthony D. Jones, Director of Creative Services</w:t>
      </w:r>
    </w:p>
    <w:p w14:paraId="23B682DC" w14:textId="77777777" w:rsidR="00164657" w:rsidRDefault="00164657" w:rsidP="0062471D">
      <w:r>
        <w:t>Frank Hayden, Director of Technical and Manufacturing Research</w:t>
      </w:r>
    </w:p>
    <w:p w14:paraId="2BC701CC" w14:textId="2C8BE5D4" w:rsidR="00164657" w:rsidRDefault="00164657" w:rsidP="0062471D">
      <w:r>
        <w:t xml:space="preserve">Andrew Moulton, Director of Technical and Manufacturing </w:t>
      </w:r>
      <w:r w:rsidR="001A2D86">
        <w:t>Research</w:t>
      </w:r>
    </w:p>
    <w:p w14:paraId="0C9CBAB7" w14:textId="77777777" w:rsidR="00164657" w:rsidRDefault="00164657" w:rsidP="0062471D">
      <w:r>
        <w:t>Bryan Rogers, Manufacturing Specialist</w:t>
      </w:r>
    </w:p>
    <w:p w14:paraId="73B3BC85" w14:textId="0DFCAE4A" w:rsidR="00164657" w:rsidRDefault="00164657" w:rsidP="0062471D">
      <w:r>
        <w:t>Katherine Corcoran,</w:t>
      </w:r>
      <w:r w:rsidR="001A2D86">
        <w:t xml:space="preserve"> </w:t>
      </w:r>
      <w:r>
        <w:t>Model Maker</w:t>
      </w:r>
    </w:p>
    <w:p w14:paraId="51542371" w14:textId="31B7102B" w:rsidR="00164657" w:rsidRDefault="00164657" w:rsidP="0062471D">
      <w:r>
        <w:t>Andrew Dakin,</w:t>
      </w:r>
      <w:r w:rsidR="001A2D86">
        <w:t xml:space="preserve"> </w:t>
      </w:r>
      <w:r>
        <w:t>Model Maker</w:t>
      </w:r>
    </w:p>
    <w:p w14:paraId="23E079E6" w14:textId="77777777" w:rsidR="00164657" w:rsidRDefault="00164657" w:rsidP="0062471D">
      <w:r>
        <w:t>Ben Taylor, Model Maker</w:t>
      </w:r>
    </w:p>
    <w:p w14:paraId="75B129D8" w14:textId="77777777" w:rsidR="00164657" w:rsidRDefault="00164657" w:rsidP="0062471D">
      <w:r>
        <w:t>Monica Vaught-Compton, Product Specialist</w:t>
      </w:r>
    </w:p>
    <w:p w14:paraId="7E8CCAE7" w14:textId="77777777" w:rsidR="00164657" w:rsidRDefault="00164657" w:rsidP="0062471D">
      <w:pPr>
        <w:rPr>
          <w:noProof/>
        </w:rPr>
      </w:pPr>
    </w:p>
    <w:p w14:paraId="7A510630" w14:textId="77777777" w:rsidR="00164657" w:rsidRDefault="00164657" w:rsidP="0062471D">
      <w:r>
        <w:rPr>
          <w:noProof/>
        </w:rPr>
        <w:lastRenderedPageBreak/>
        <w:drawing>
          <wp:inline distT="0" distB="0" distL="0" distR="0" wp14:anchorId="31AE962A" wp14:editId="254D3DB0">
            <wp:extent cx="5524500" cy="2590800"/>
            <wp:effectExtent l="0" t="0" r="0" b="0"/>
            <wp:docPr id="56" name="Picture 56" descr="Covers for the OTWTL series books The Caterpillar and Jellybean Ju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overs for the OTWTL series books The Caterpillar and Jellybean Jungl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24500" cy="2590800"/>
                    </a:xfrm>
                    <a:prstGeom prst="rect">
                      <a:avLst/>
                    </a:prstGeom>
                    <a:noFill/>
                    <a:ln>
                      <a:noFill/>
                    </a:ln>
                  </pic:spPr>
                </pic:pic>
              </a:graphicData>
            </a:graphic>
          </wp:inline>
        </w:drawing>
      </w:r>
    </w:p>
    <w:p w14:paraId="11674C76" w14:textId="77777777" w:rsidR="00164657" w:rsidRDefault="00164657" w:rsidP="0062471D"/>
    <w:p w14:paraId="42ED096F" w14:textId="77777777" w:rsidR="00164657" w:rsidRPr="00150A21" w:rsidRDefault="00164657" w:rsidP="0062471D">
      <w:pPr>
        <w:pStyle w:val="Heading5"/>
      </w:pPr>
      <w:r w:rsidRPr="00150A21">
        <w:t>Background</w:t>
      </w:r>
    </w:p>
    <w:p w14:paraId="1A8FB481" w14:textId="77777777" w:rsidR="00164657" w:rsidRDefault="00164657" w:rsidP="00C64C16">
      <w:pPr>
        <w:keepNext/>
      </w:pPr>
      <w:r>
        <w:t>The 18 storybooks in the On the Way to Literacy series were first produced in the early 1990s using film art, then the standard in the printing industry. The original film art for the books was deteriorating and digital files were becoming the standard in the industry, so Production asked that the print tooling for the books be recreated in digital file formats. In addition, because the dramatic increase in cost of offset printing when fewer than 300 copies are printed, Production staff recommended redesigning the books for digital production, making it possible to produce smaller runs in-house. To make this change required a reduction in page dimensions.</w:t>
      </w:r>
    </w:p>
    <w:p w14:paraId="160C6FCA" w14:textId="77777777" w:rsidR="00164657" w:rsidRDefault="00164657" w:rsidP="0062471D"/>
    <w:p w14:paraId="76295153" w14:textId="77777777" w:rsidR="00164657" w:rsidRDefault="00164657" w:rsidP="0062471D">
      <w:r>
        <w:t>Meetings with Production staff defined additional objectives for the modernization effort and the opportunity to update other aspects of the books. Consumers and focus-group members have repeatedly noted the importance of providing read-aloud books that will also interest sighted peers. For this reason, it was proposed that print illustrations be modified to make the illustrations more visually attractive for sighted audiences without disadvantaging the tactual reader. As books are redone, one by one, the new print illustrations accomplish this by suggesting background images that duplicate information already in the tactile illustration or use decorative patterns (a colorful page border) to add interest for typically sighted peers. Another request has been that a more “book-like” cover and binding be developed for the books, although this change was not approved at the time the first five books were being revised.</w:t>
      </w:r>
    </w:p>
    <w:p w14:paraId="2A21DF28" w14:textId="77777777" w:rsidR="00164657" w:rsidRDefault="00164657" w:rsidP="0062471D"/>
    <w:p w14:paraId="707ABAB3" w14:textId="77777777" w:rsidR="00164657" w:rsidRDefault="00164657" w:rsidP="0062471D">
      <w:r>
        <w:t xml:space="preserve">At the beginning of the effort, the product manager and director of Technical and Manufacturing Research analyzed the 18 books in the On the Way to Literacy series and grouped them according to type and nature of the modifications to be made. Colors were chosen based on swatches from available in-house equipment at that time, and the low vision product manager was consulted regarding visual art modifications. The product manager worked with the in-house graphic designer and outside graphic designers, under the in-house designer’s supervision, to begin the modernization of the </w:t>
      </w:r>
      <w:r>
        <w:lastRenderedPageBreak/>
        <w:t>first five books (</w:t>
      </w:r>
      <w:r>
        <w:rPr>
          <w:i/>
        </w:rPr>
        <w:t>Something Special</w:t>
      </w:r>
      <w:r>
        <w:t xml:space="preserve">, </w:t>
      </w:r>
      <w:r>
        <w:rPr>
          <w:i/>
        </w:rPr>
        <w:t>That’s Not My Bear</w:t>
      </w:r>
      <w:r>
        <w:t xml:space="preserve">, </w:t>
      </w:r>
      <w:r>
        <w:rPr>
          <w:i/>
        </w:rPr>
        <w:t>Giggly Wiggly</w:t>
      </w:r>
      <w:r>
        <w:t xml:space="preserve">, </w:t>
      </w:r>
      <w:r>
        <w:rPr>
          <w:i/>
        </w:rPr>
        <w:t>The Littlest Pumpkin</w:t>
      </w:r>
      <w:r>
        <w:t xml:space="preserve">, and </w:t>
      </w:r>
      <w:r>
        <w:rPr>
          <w:i/>
        </w:rPr>
        <w:t>Jennifer’s Messes</w:t>
      </w:r>
      <w:r>
        <w:t xml:space="preserve">). During FY 2011, the product manager, Technical and Manufacturing Research staff, and Production staff reviewed test runs of the newly modernized art for </w:t>
      </w:r>
      <w:r>
        <w:rPr>
          <w:i/>
        </w:rPr>
        <w:t>Something Special</w:t>
      </w:r>
      <w:r>
        <w:t xml:space="preserve">, </w:t>
      </w:r>
      <w:r>
        <w:rPr>
          <w:i/>
        </w:rPr>
        <w:t>That’s Not My Bear</w:t>
      </w:r>
      <w:r>
        <w:t xml:space="preserve">, and </w:t>
      </w:r>
      <w:r>
        <w:rPr>
          <w:i/>
        </w:rPr>
        <w:t>Giggly Wiggly</w:t>
      </w:r>
      <w:r>
        <w:t>, produced on in-house equipment.</w:t>
      </w:r>
    </w:p>
    <w:p w14:paraId="2F595592" w14:textId="77777777" w:rsidR="00164657" w:rsidRDefault="00164657" w:rsidP="0062471D"/>
    <w:p w14:paraId="1134954A" w14:textId="77777777" w:rsidR="00164657" w:rsidRDefault="00164657" w:rsidP="0062471D">
      <w:r>
        <w:t xml:space="preserve">Digitized art for </w:t>
      </w:r>
      <w:r>
        <w:rPr>
          <w:i/>
        </w:rPr>
        <w:t>The Littlest Pumpkin</w:t>
      </w:r>
      <w:r>
        <w:t xml:space="preserve"> was also completed. Updated print art for </w:t>
      </w:r>
      <w:r>
        <w:rPr>
          <w:i/>
        </w:rPr>
        <w:t>The Blue Balloon</w:t>
      </w:r>
      <w:r>
        <w:t xml:space="preserve"> was designed by the product manager, and art files were completed. The graphic designer continued to work on digitizing and redesigning the art for </w:t>
      </w:r>
      <w:r>
        <w:rPr>
          <w:i/>
        </w:rPr>
        <w:t>The Longest Noodle</w:t>
      </w:r>
      <w:r>
        <w:t xml:space="preserve">. (Because </w:t>
      </w:r>
      <w:r>
        <w:rPr>
          <w:i/>
        </w:rPr>
        <w:t>The Littlest Pumpkin, The Longest Noodle</w:t>
      </w:r>
      <w:r>
        <w:t xml:space="preserve">, and </w:t>
      </w:r>
      <w:r>
        <w:rPr>
          <w:i/>
        </w:rPr>
        <w:t>The Blue Balloon</w:t>
      </w:r>
      <w:r>
        <w:t xml:space="preserve"> contain multiple large foldout pages, these books were not able to be resized for in-house production.)</w:t>
      </w:r>
    </w:p>
    <w:p w14:paraId="294FE3CB" w14:textId="77777777" w:rsidR="00164657" w:rsidRDefault="00164657" w:rsidP="0062471D"/>
    <w:p w14:paraId="78E2A727" w14:textId="77777777" w:rsidR="00164657" w:rsidRDefault="00164657" w:rsidP="0062471D">
      <w:r>
        <w:t>Due to work on higher priority projects and the discovery of a work-around for the deteriorating film art, as well as time required to fit test runs into a busy Production schedule, a decision was made to suspend work on the art digitizing/modernization of the On the Way to Literacy for a time. Nevertheless, a spreadsheet was developed specifying each of the 15 steps in the redesign and testing process, with space to record target dates and progress for each of the 18 titles.</w:t>
      </w:r>
    </w:p>
    <w:p w14:paraId="2A337D27" w14:textId="77777777" w:rsidR="00164657" w:rsidRDefault="00164657" w:rsidP="0062471D"/>
    <w:p w14:paraId="14550FEC" w14:textId="77777777" w:rsidR="00164657" w:rsidRDefault="00164657" w:rsidP="0062471D">
      <w:pPr>
        <w:rPr>
          <w:u w:val="single"/>
        </w:rPr>
      </w:pPr>
      <w:r>
        <w:t xml:space="preserve">In FY 2015, work began again on the project. The progress spreadsheet was used to track progress as files were updated, given to Production for test runs and embossings, and returned for modifications or approvals. </w:t>
      </w:r>
      <w:r>
        <w:rPr>
          <w:rFonts w:eastAsia="Calibri"/>
          <w:bCs/>
        </w:rPr>
        <w:t>At this time, the</w:t>
      </w:r>
      <w:r>
        <w:rPr>
          <w:rFonts w:eastAsia="Calibri"/>
        </w:rPr>
        <w:t xml:space="preserve"> new graphic designer became acquainted with the project and status of each book, and located the previous graphic designer’s files. He was provided with templates to guide layout of print and braille interlined text. Specifications for </w:t>
      </w:r>
      <w:r>
        <w:rPr>
          <w:rFonts w:eastAsia="Calibri"/>
          <w:i/>
        </w:rPr>
        <w:t>That’s Not My Bear</w:t>
      </w:r>
      <w:r>
        <w:rPr>
          <w:rFonts w:eastAsia="Calibri"/>
        </w:rPr>
        <w:t xml:space="preserve"> and </w:t>
      </w:r>
      <w:r>
        <w:rPr>
          <w:rFonts w:eastAsia="Calibri"/>
          <w:i/>
        </w:rPr>
        <w:t>Giggly Wiggly</w:t>
      </w:r>
      <w:r>
        <w:rPr>
          <w:rFonts w:eastAsia="Calibri"/>
        </w:rPr>
        <w:t xml:space="preserve"> were provided to Production in January 2015.</w:t>
      </w:r>
    </w:p>
    <w:p w14:paraId="1E50808A" w14:textId="77777777" w:rsidR="00164657" w:rsidRDefault="00164657" w:rsidP="0062471D">
      <w:pPr>
        <w:rPr>
          <w:rFonts w:eastAsia="Calibri"/>
        </w:rPr>
      </w:pPr>
    </w:p>
    <w:p w14:paraId="116003A1" w14:textId="77777777" w:rsidR="00164657" w:rsidRDefault="00164657" w:rsidP="0062471D">
      <w:pPr>
        <w:rPr>
          <w:rFonts w:eastAsia="Calibri"/>
        </w:rPr>
      </w:pPr>
      <w:r>
        <w:rPr>
          <w:rFonts w:eastAsia="Calibri"/>
        </w:rPr>
        <w:t>Also in 2015, the product manager conducted an examination of all books to assess impact of conversion to UEB on each book’s layout of text and graphics. Beginning with the next book to be modernized, UEB changes were to be incorporated into the modernization effort. Books already modernized are scheduled to receive UEB updates later.</w:t>
      </w:r>
    </w:p>
    <w:p w14:paraId="2B77F4A2" w14:textId="77777777" w:rsidR="00164657" w:rsidRDefault="00164657" w:rsidP="0062471D">
      <w:pPr>
        <w:rPr>
          <w:rFonts w:eastAsia="Calibri"/>
        </w:rPr>
      </w:pPr>
    </w:p>
    <w:p w14:paraId="33F0A6B8" w14:textId="77777777" w:rsidR="00164657" w:rsidRDefault="00164657" w:rsidP="0062471D">
      <w:pPr>
        <w:rPr>
          <w:rFonts w:eastAsia="Calibri"/>
        </w:rPr>
      </w:pPr>
      <w:r>
        <w:rPr>
          <w:rFonts w:eastAsia="Calibri"/>
        </w:rPr>
        <w:t xml:space="preserve">In 2016, the final modernized digital files with updated print art for </w:t>
      </w:r>
      <w:r>
        <w:rPr>
          <w:rFonts w:eastAsia="Calibri"/>
          <w:i/>
        </w:rPr>
        <w:t>Something Special</w:t>
      </w:r>
      <w:r>
        <w:rPr>
          <w:rFonts w:eastAsia="Calibri"/>
        </w:rPr>
        <w:t xml:space="preserve"> and </w:t>
      </w:r>
      <w:r>
        <w:rPr>
          <w:rFonts w:eastAsia="Calibri"/>
          <w:i/>
        </w:rPr>
        <w:t>Jennifer’s Messes</w:t>
      </w:r>
      <w:r>
        <w:rPr>
          <w:rFonts w:eastAsia="Calibri"/>
        </w:rPr>
        <w:t xml:space="preserve"> were posted to the Large Type server for Production’s use, and final specifications for both books were turned over to Production. For the first time, the new digitized and redesigned print art files were used to produce </w:t>
      </w:r>
      <w:r>
        <w:rPr>
          <w:rFonts w:eastAsia="Calibri"/>
          <w:i/>
        </w:rPr>
        <w:t>Giggly Wiggly</w:t>
      </w:r>
      <w:r>
        <w:rPr>
          <w:rFonts w:eastAsia="Calibri"/>
        </w:rPr>
        <w:t xml:space="preserve">, </w:t>
      </w:r>
      <w:r>
        <w:rPr>
          <w:rFonts w:eastAsia="Calibri"/>
          <w:i/>
        </w:rPr>
        <w:t>That’s Not My Bear</w:t>
      </w:r>
      <w:r>
        <w:rPr>
          <w:rFonts w:eastAsia="Calibri"/>
        </w:rPr>
        <w:t xml:space="preserve">, and </w:t>
      </w:r>
      <w:r>
        <w:rPr>
          <w:rFonts w:eastAsia="Calibri"/>
          <w:i/>
        </w:rPr>
        <w:t>Something Special</w:t>
      </w:r>
      <w:r>
        <w:rPr>
          <w:rFonts w:eastAsia="Calibri"/>
        </w:rPr>
        <w:t>.</w:t>
      </w:r>
    </w:p>
    <w:p w14:paraId="3238BFB4" w14:textId="77777777" w:rsidR="00164657" w:rsidRDefault="00164657" w:rsidP="0062471D">
      <w:pPr>
        <w:rPr>
          <w:rFonts w:eastAsia="Calibri"/>
        </w:rPr>
      </w:pPr>
    </w:p>
    <w:p w14:paraId="461F3495" w14:textId="77777777" w:rsidR="00164657" w:rsidRDefault="00164657" w:rsidP="0062471D">
      <w:pPr>
        <w:rPr>
          <w:rFonts w:eastAsia="Calibri"/>
        </w:rPr>
      </w:pPr>
      <w:r>
        <w:rPr>
          <w:rFonts w:eastAsia="Calibri"/>
        </w:rPr>
        <w:t xml:space="preserve">In 2016, work began on the next title to be modernized, </w:t>
      </w:r>
      <w:r>
        <w:rPr>
          <w:rFonts w:eastAsia="Calibri"/>
          <w:i/>
        </w:rPr>
        <w:t>Geraldine’s Blanket</w:t>
      </w:r>
      <w:r>
        <w:rPr>
          <w:rFonts w:eastAsia="Calibri"/>
        </w:rPr>
        <w:t xml:space="preserve">. In accordance with the decision to update to UEB, a UEB translation was made, checked, and approved. New braille plates were made and corresponding new print copy (with changed line breaks) was given to the graphic designer. New plates bearing the UEB </w:t>
      </w:r>
      <w:r>
        <w:rPr>
          <w:rFonts w:eastAsia="Calibri"/>
        </w:rPr>
        <w:lastRenderedPageBreak/>
        <w:t>braille and specification were completed. The file was posted to the Large Type server and ready for Production to use.</w:t>
      </w:r>
    </w:p>
    <w:p w14:paraId="363109F4" w14:textId="77777777" w:rsidR="00164657" w:rsidRDefault="00164657" w:rsidP="0062471D">
      <w:pPr>
        <w:rPr>
          <w:rFonts w:eastAsia="Calibri"/>
        </w:rPr>
      </w:pPr>
    </w:p>
    <w:p w14:paraId="1257969B" w14:textId="7110AA3C" w:rsidR="00164657" w:rsidRDefault="00164657" w:rsidP="0062471D">
      <w:pPr>
        <w:rPr>
          <w:rFonts w:eastAsia="Calibri"/>
        </w:rPr>
      </w:pPr>
      <w:r>
        <w:rPr>
          <w:rFonts w:eastAsia="Calibri"/>
        </w:rPr>
        <w:t xml:space="preserve">As a significant expansion of the modernization of this series of books, the product manager had long advocated a more book-like binding and update of tactile illustrations in some books to include collage style illustrations featuring a wider variety of textures. Research confirms the effectiveness of this type of illustration (Theurel et al., 2013). Craig Meador, </w:t>
      </w:r>
      <w:r w:rsidR="00006DE0">
        <w:t>American Printing House for the Blind (</w:t>
      </w:r>
      <w:r>
        <w:rPr>
          <w:rFonts w:eastAsia="Calibri"/>
        </w:rPr>
        <w:t>APH</w:t>
      </w:r>
      <w:r w:rsidR="00006DE0">
        <w:rPr>
          <w:rFonts w:eastAsia="Calibri"/>
        </w:rPr>
        <w:t>)</w:t>
      </w:r>
      <w:r>
        <w:rPr>
          <w:rFonts w:eastAsia="Calibri"/>
        </w:rPr>
        <w:t xml:space="preserve"> President, and other in-house staff supported an initiative to redesign </w:t>
      </w:r>
      <w:r>
        <w:rPr>
          <w:rFonts w:eastAsia="Calibri"/>
          <w:i/>
        </w:rPr>
        <w:t>The Caterpillar</w:t>
      </w:r>
      <w:r>
        <w:rPr>
          <w:rFonts w:eastAsia="Calibri"/>
        </w:rPr>
        <w:t xml:space="preserve">, an On the Way to Literacy book written by Josephine Stratton (1991), </w:t>
      </w:r>
      <w:r>
        <w:t>to create illustrations utilizing textures with multisensory and interactive elements and a more book-like binding and cover.</w:t>
      </w:r>
    </w:p>
    <w:p w14:paraId="45397E4B" w14:textId="77777777" w:rsidR="00164657" w:rsidRDefault="00164657" w:rsidP="0062471D">
      <w:pPr>
        <w:rPr>
          <w:rFonts w:eastAsia="Calibri"/>
        </w:rPr>
      </w:pPr>
    </w:p>
    <w:p w14:paraId="49AECFBF" w14:textId="77777777" w:rsidR="00164657" w:rsidRDefault="00164657" w:rsidP="0062471D">
      <w:pPr>
        <w:rPr>
          <w:rFonts w:eastAsia="Calibri"/>
        </w:rPr>
      </w:pPr>
      <w:r>
        <w:rPr>
          <w:rFonts w:eastAsia="Calibri"/>
        </w:rPr>
        <w:t xml:space="preserve">The product manager selected the book to pilot this more extensive redesign; as a means of increasing the speed of development and providing additional ideas, upper management urged use of a workshop approach to development of </w:t>
      </w:r>
      <w:r>
        <w:rPr>
          <w:rFonts w:eastAsia="Calibri"/>
          <w:i/>
        </w:rPr>
        <w:t>The Caterpillar</w:t>
      </w:r>
      <w:r>
        <w:rPr>
          <w:rFonts w:eastAsia="Calibri"/>
        </w:rPr>
        <w:t>. The goal of the workshop was to gather design and construction ideas from a small group of graphic designers, artists, TVIs, and other in-house staff by providing them with materials to construct rough mockups of the book, utilizing, as much as possible, materials already used and tested in other APH products.</w:t>
      </w:r>
    </w:p>
    <w:p w14:paraId="5264BDAF" w14:textId="77777777" w:rsidR="00164657" w:rsidRDefault="00164657" w:rsidP="0062471D">
      <w:pPr>
        <w:rPr>
          <w:rFonts w:eastAsia="Calibri"/>
        </w:rPr>
      </w:pPr>
    </w:p>
    <w:p w14:paraId="7DCDC09B" w14:textId="77777777" w:rsidR="00164657" w:rsidRDefault="00164657" w:rsidP="0062471D">
      <w:pPr>
        <w:rPr>
          <w:rFonts w:eastAsia="Calibri"/>
        </w:rPr>
      </w:pPr>
      <w:r>
        <w:rPr>
          <w:rFonts w:eastAsia="Calibri"/>
        </w:rPr>
        <w:t xml:space="preserve">In preparation for the workshop, the product manager laid out UEB and print text and drew up actual size templates group members could use to sketch or mockup tactile/visual illustrations for the book. The product manager reviewed existing APH products to add to the list of available materials for book creation and purchased generic materials to be used in the workshop, carefully selecting items that might be useful given the elements of the story needing illustration. Before the workshop the product manager corresponded with participants regarding the purpose of the workshop. She provided them with excerpts from </w:t>
      </w:r>
      <w:r>
        <w:rPr>
          <w:rFonts w:eastAsia="Calibri"/>
          <w:i/>
        </w:rPr>
        <w:t>Tactile Book Builder: Guide to Designing Tactile Books</w:t>
      </w:r>
      <w:r>
        <w:rPr>
          <w:rFonts w:eastAsia="Calibri"/>
        </w:rPr>
        <w:t xml:space="preserve"> to acquaint them with design guidelines for collage illustrations, layout for the story text, and links to view collage style tactile books produced by </w:t>
      </w:r>
      <w:bookmarkStart w:id="146" w:name="_Hlk79667873"/>
      <w:r>
        <w:rPr>
          <w:rFonts w:eastAsia="Calibri"/>
        </w:rPr>
        <w:t xml:space="preserve">Les Doigts Qui </w:t>
      </w:r>
      <w:r>
        <w:t>Rêvent</w:t>
      </w:r>
      <w:r>
        <w:rPr>
          <w:rFonts w:eastAsia="Calibri"/>
        </w:rPr>
        <w:t xml:space="preserve"> </w:t>
      </w:r>
      <w:bookmarkEnd w:id="146"/>
      <w:r>
        <w:rPr>
          <w:rFonts w:eastAsia="Calibri"/>
        </w:rPr>
        <w:t>(LDQR).</w:t>
      </w:r>
    </w:p>
    <w:p w14:paraId="5962F8F0" w14:textId="77777777" w:rsidR="00164657" w:rsidRDefault="00164657" w:rsidP="0062471D">
      <w:pPr>
        <w:rPr>
          <w:rFonts w:eastAsia="Calibri"/>
        </w:rPr>
      </w:pPr>
    </w:p>
    <w:p w14:paraId="44F4E821" w14:textId="43964E3C" w:rsidR="00164657" w:rsidRDefault="00164657" w:rsidP="0062471D">
      <w:pPr>
        <w:rPr>
          <w:rFonts w:eastAsia="Calibri"/>
        </w:rPr>
      </w:pPr>
      <w:r>
        <w:rPr>
          <w:rFonts w:eastAsia="Calibri"/>
        </w:rPr>
        <w:t xml:space="preserve">The day-long workshop was held in late March 2016 and included </w:t>
      </w:r>
      <w:r w:rsidR="002E5541">
        <w:rPr>
          <w:rFonts w:eastAsia="Calibri"/>
        </w:rPr>
        <w:t>INg</w:t>
      </w:r>
      <w:r>
        <w:rPr>
          <w:rFonts w:eastAsia="Calibri"/>
        </w:rPr>
        <w:t>rid designer (Emily Crawford), a local artist working with students at Kentucky School for the Blind (Michelle Amos), APH graphic designer (Anthony Jones), Director of Technical &amp; Manufacturing Research (Frank Hayden), and the CVI Product Manager (Susan Sullivan).</w:t>
      </w:r>
    </w:p>
    <w:p w14:paraId="027A04C5" w14:textId="77777777" w:rsidR="00164657" w:rsidRDefault="00164657" w:rsidP="0062471D">
      <w:pPr>
        <w:rPr>
          <w:rFonts w:eastAsia="Calibri"/>
        </w:rPr>
      </w:pPr>
    </w:p>
    <w:p w14:paraId="1E15B7AF" w14:textId="77777777" w:rsidR="00164657" w:rsidRDefault="00164657" w:rsidP="0062471D">
      <w:pPr>
        <w:rPr>
          <w:rFonts w:eastAsia="Tahoma"/>
        </w:rPr>
      </w:pPr>
      <w:r>
        <w:rPr>
          <w:rFonts w:eastAsia="Calibri"/>
        </w:rPr>
        <w:t xml:space="preserve">As a side note, the workshop approach was evaluated by sending participants a questionnaire inquiring about the amount of preparation they received before the workshop was held; introduction received at the workshop; structure and format of the workshop; and the time, space, and materials provided. All commented the basic workshop structure successfully allowed them to work at their own speed yet to share </w:t>
      </w:r>
      <w:r>
        <w:rPr>
          <w:rFonts w:eastAsia="Calibri"/>
        </w:rPr>
        <w:lastRenderedPageBreak/>
        <w:t>ideas with other participants. All participants commented they appreciated the information about tactual learning and illustration provided before and during the workshop</w:t>
      </w:r>
      <w:r>
        <w:rPr>
          <w:rFonts w:eastAsia="Tahoma"/>
        </w:rPr>
        <w:t>: “The goals of the workshop and materials I was expected to use were clear. The organizer was very available and present. I felt free to interact with other participants.”</w:t>
      </w:r>
    </w:p>
    <w:p w14:paraId="42347E4E" w14:textId="77777777" w:rsidR="00164657" w:rsidRDefault="00164657" w:rsidP="0062471D">
      <w:pPr>
        <w:rPr>
          <w:rFonts w:eastAsia="Calibri"/>
        </w:rPr>
      </w:pPr>
    </w:p>
    <w:p w14:paraId="72DE5CFC" w14:textId="77777777" w:rsidR="00164657" w:rsidRDefault="00164657" w:rsidP="0062471D">
      <w:pPr>
        <w:rPr>
          <w:rFonts w:eastAsia="Calibri"/>
        </w:rPr>
      </w:pPr>
      <w:r>
        <w:rPr>
          <w:rFonts w:eastAsia="Calibri"/>
        </w:rPr>
        <w:t xml:space="preserve">The day following the workshop, the product manager met with the Early Childhood Product Manager (Dawn Wilkinson) to review all versions created by the workshop members and to solicit her input. As both a TVI and a tactual learner, her feedback was highly important. The product manager synthesized all input into a single storyboard to guide InGrid in creating print art for a prototype of </w:t>
      </w:r>
      <w:r>
        <w:rPr>
          <w:rFonts w:eastAsia="Calibri"/>
          <w:i/>
        </w:rPr>
        <w:t>The Caterpillar</w:t>
      </w:r>
      <w:r>
        <w:rPr>
          <w:rFonts w:eastAsia="Calibri"/>
        </w:rPr>
        <w:t>.</w:t>
      </w:r>
    </w:p>
    <w:p w14:paraId="57A229E7" w14:textId="77777777" w:rsidR="00164657" w:rsidRDefault="00164657" w:rsidP="0062471D">
      <w:pPr>
        <w:rPr>
          <w:rFonts w:eastAsia="Calibri"/>
        </w:rPr>
      </w:pPr>
    </w:p>
    <w:p w14:paraId="032E7497" w14:textId="77777777" w:rsidR="00164657" w:rsidRDefault="00164657" w:rsidP="0062471D">
      <w:pPr>
        <w:rPr>
          <w:rFonts w:eastAsia="Calibri"/>
        </w:rPr>
      </w:pPr>
      <w:r>
        <w:rPr>
          <w:rFonts w:eastAsia="Calibri"/>
        </w:rPr>
        <w:t>The product manager hand-prototyped all of the book’s tactile illustrations, and in combination with the print art, turned these over to Production staff for further input in April 2016. This was received and incorporated. The product manager continued experimentation with construction of tactile elements, particularly for the caterpillar, and timed hand labor involved. Hayden provided a detailed and extensive cost estimate. APH staff met in May, reviewed the product manager’s mockups of all pages and Hayden’s cost estimate, and elected to pursue development.</w:t>
      </w:r>
    </w:p>
    <w:p w14:paraId="283B6706" w14:textId="77777777" w:rsidR="00164657" w:rsidRDefault="00164657" w:rsidP="0062471D">
      <w:pPr>
        <w:rPr>
          <w:rFonts w:eastAsia="Calibri"/>
        </w:rPr>
      </w:pPr>
    </w:p>
    <w:p w14:paraId="09EC246E" w14:textId="2FDF2894" w:rsidR="00164657" w:rsidRDefault="00164657" w:rsidP="0062471D">
      <w:pPr>
        <w:rPr>
          <w:rFonts w:eastAsia="Calibri"/>
        </w:rPr>
      </w:pPr>
      <w:r>
        <w:rPr>
          <w:rFonts w:eastAsia="Calibri"/>
        </w:rPr>
        <w:t xml:space="preserve">Subsequent prototype development meetings were held throughout the summer and fall of 2016 and included Production staff, Technical Research staff, and model maker Katherine Corcoran. Topics addressed included safety testing, available tools and in-house processes, binding methods, purchase and ordering of materials needed for prototype fabrication, and creation of needed thermoform patterns. In keeping with a request from Production a new paper stock, compatible with </w:t>
      </w:r>
      <w:bookmarkStart w:id="147" w:name="_Hlk79667903"/>
      <w:r>
        <w:t>IGEN</w:t>
      </w:r>
      <w:r w:rsidR="00453ED7" w:rsidRPr="00453ED7">
        <w:rPr>
          <w:vertAlign w:val="superscript"/>
        </w:rPr>
        <w:t>®</w:t>
      </w:r>
      <w:r>
        <w:t xml:space="preserve"> </w:t>
      </w:r>
      <w:bookmarkEnd w:id="147"/>
      <w:r>
        <w:t>was found, ordered, test printed and embossed, and approved.</w:t>
      </w:r>
      <w:r>
        <w:rPr>
          <w:rFonts w:eastAsia="Calibri"/>
        </w:rPr>
        <w:t xml:space="preserve"> Print art was finalized according to instructions given to</w:t>
      </w:r>
      <w:bookmarkStart w:id="148" w:name="_Hlk79667925"/>
      <w:r>
        <w:rPr>
          <w:rFonts w:eastAsia="Calibri"/>
        </w:rPr>
        <w:t xml:space="preserve"> InGrid </w:t>
      </w:r>
      <w:bookmarkEnd w:id="148"/>
      <w:r>
        <w:rPr>
          <w:rFonts w:eastAsia="Calibri"/>
        </w:rPr>
        <w:t>by the product manager. All thermoform patterns were completed. Dies were made for the applique pieces in the tactile illustrations. The UEB braille files were prepared and proofed. Numerous designs for creating the tactile caterpillar were explored but were not acceptable for in-house production. Another design was made, accepted by Production and work began to locate this less common material the design utilized at acceptable minimum quantities.</w:t>
      </w:r>
    </w:p>
    <w:p w14:paraId="433E52DF" w14:textId="77777777" w:rsidR="00164657" w:rsidRDefault="00164657" w:rsidP="0062471D">
      <w:pPr>
        <w:rPr>
          <w:rFonts w:eastAsia="Calibri"/>
        </w:rPr>
      </w:pPr>
    </w:p>
    <w:p w14:paraId="48FE16B8" w14:textId="77777777" w:rsidR="00164657" w:rsidRDefault="00164657" w:rsidP="0062471D">
      <w:pPr>
        <w:rPr>
          <w:rFonts w:eastAsia="Calibri"/>
        </w:rPr>
      </w:pPr>
      <w:r>
        <w:rPr>
          <w:rFonts w:eastAsia="Calibri"/>
        </w:rPr>
        <w:t xml:space="preserve">Prototypes were completed in early December 2016. A field evaluation questionnaire for teachers and for parents was designed and distributed, as was a student data form. Prototypes and the questionnaire were delivered to two families of children who attend </w:t>
      </w:r>
      <w:bookmarkStart w:id="149" w:name="_Hlk79667956"/>
      <w:r>
        <w:rPr>
          <w:rFonts w:eastAsia="Calibri"/>
        </w:rPr>
        <w:t>Visually Impaired Preschool Services</w:t>
      </w:r>
      <w:bookmarkEnd w:id="149"/>
      <w:r>
        <w:rPr>
          <w:rFonts w:eastAsia="Calibri"/>
        </w:rPr>
        <w:t xml:space="preserve"> (VIPS) for an extended period of home use. VIPS teachers then used the prototypes for the month of January 2017. The product manager and product specialist observed the prototypes in use with students, obtaining video footage to be used in the review process.</w:t>
      </w:r>
    </w:p>
    <w:p w14:paraId="56BA6549" w14:textId="77777777" w:rsidR="00164657" w:rsidRDefault="00164657" w:rsidP="0062471D">
      <w:pPr>
        <w:rPr>
          <w:rFonts w:eastAsia="Calibri"/>
        </w:rPr>
      </w:pPr>
    </w:p>
    <w:p w14:paraId="47CC968F" w14:textId="77777777" w:rsidR="00164657" w:rsidRDefault="00164657" w:rsidP="00C64C16">
      <w:pPr>
        <w:keepNext/>
        <w:rPr>
          <w:rFonts w:eastAsia="Calibri"/>
        </w:rPr>
      </w:pPr>
      <w:r>
        <w:rPr>
          <w:rFonts w:eastAsia="Calibri"/>
        </w:rPr>
        <w:t xml:space="preserve">Field test results indicated teachers and parents were very pleased with the book as redesigned. The highly positive comments centered around the developmentally </w:t>
      </w:r>
      <w:r>
        <w:rPr>
          <w:rFonts w:eastAsia="Calibri"/>
        </w:rPr>
        <w:lastRenderedPageBreak/>
        <w:t>appropriate nature of the book, its tactile appeal, and interactive qualities. Comments made included:</w:t>
      </w:r>
    </w:p>
    <w:p w14:paraId="0EB8BB27" w14:textId="77777777" w:rsidR="00164657" w:rsidRDefault="00164657" w:rsidP="00850B14">
      <w:pPr>
        <w:numPr>
          <w:ilvl w:val="0"/>
          <w:numId w:val="166"/>
        </w:numPr>
        <w:rPr>
          <w:rFonts w:eastAsia="Calibri"/>
        </w:rPr>
      </w:pPr>
      <w:r>
        <w:rPr>
          <w:rFonts w:eastAsia="Calibri"/>
        </w:rPr>
        <w:t>“In the past, I have used APH’s older version of a caterpillar story, and it helped students with concept development.  However, frankly, the students have shown much more obvious excitement about reading and getting to explore this book.”</w:t>
      </w:r>
    </w:p>
    <w:p w14:paraId="5FF07A6B" w14:textId="77777777" w:rsidR="00164657" w:rsidRDefault="00164657" w:rsidP="00850B14">
      <w:pPr>
        <w:numPr>
          <w:ilvl w:val="0"/>
          <w:numId w:val="166"/>
        </w:numPr>
        <w:rPr>
          <w:rFonts w:eastAsia="Calibri"/>
        </w:rPr>
      </w:pPr>
      <w:r>
        <w:rPr>
          <w:rFonts w:eastAsia="Calibri"/>
        </w:rPr>
        <w:t>“I am really excited about the potential for this new series of books.  In my opinion, this book is of very high quality, and I cannot wait to be able to use it and any future titles with my students.”</w:t>
      </w:r>
    </w:p>
    <w:p w14:paraId="27953E01" w14:textId="77777777" w:rsidR="00164657" w:rsidRDefault="00164657" w:rsidP="00850B14">
      <w:pPr>
        <w:numPr>
          <w:ilvl w:val="0"/>
          <w:numId w:val="166"/>
        </w:numPr>
        <w:rPr>
          <w:rFonts w:eastAsia="Calibri"/>
        </w:rPr>
      </w:pPr>
      <w:r>
        <w:rPr>
          <w:rFonts w:eastAsia="Calibri"/>
        </w:rPr>
        <w:t>“I like how it is just enough – not too wordy, but rich and informative for her developmental level.”</w:t>
      </w:r>
    </w:p>
    <w:p w14:paraId="23786BC1" w14:textId="77777777" w:rsidR="00164657" w:rsidRDefault="00164657" w:rsidP="00850B14">
      <w:pPr>
        <w:numPr>
          <w:ilvl w:val="0"/>
          <w:numId w:val="166"/>
        </w:numPr>
        <w:rPr>
          <w:rFonts w:eastAsia="Calibri"/>
        </w:rPr>
      </w:pPr>
      <w:r>
        <w:rPr>
          <w:rFonts w:eastAsia="Calibri"/>
        </w:rPr>
        <w:t>“There is a good variety in the tactile/visual illustrations that creates interest in looking and touching.”</w:t>
      </w:r>
    </w:p>
    <w:p w14:paraId="5DCA9837" w14:textId="77777777" w:rsidR="00164657" w:rsidRDefault="00164657" w:rsidP="00850B14">
      <w:pPr>
        <w:numPr>
          <w:ilvl w:val="0"/>
          <w:numId w:val="166"/>
        </w:numPr>
        <w:rPr>
          <w:rFonts w:eastAsia="Calibri"/>
        </w:rPr>
      </w:pPr>
      <w:r>
        <w:rPr>
          <w:rFonts w:eastAsia="Calibri"/>
        </w:rPr>
        <w:t>“Also, I like that the cover of the book is appealing.  It looks like any other children’s book, which I think is so important!”</w:t>
      </w:r>
    </w:p>
    <w:p w14:paraId="403E4C4C" w14:textId="77777777" w:rsidR="00164657" w:rsidRDefault="00164657" w:rsidP="0062471D">
      <w:pPr>
        <w:rPr>
          <w:rFonts w:eastAsia="Calibri"/>
        </w:rPr>
      </w:pPr>
    </w:p>
    <w:p w14:paraId="3101E30A" w14:textId="77777777" w:rsidR="00164657" w:rsidRDefault="00164657" w:rsidP="00C64C16">
      <w:pPr>
        <w:keepNext/>
        <w:rPr>
          <w:rFonts w:eastAsia="Calibri"/>
        </w:rPr>
      </w:pPr>
      <w:r>
        <w:rPr>
          <w:rFonts w:eastAsia="Calibri"/>
        </w:rPr>
        <w:t>All evaluators indicated:</w:t>
      </w:r>
    </w:p>
    <w:p w14:paraId="306FD1E6" w14:textId="77777777" w:rsidR="00164657" w:rsidRDefault="00164657" w:rsidP="00850B14">
      <w:pPr>
        <w:numPr>
          <w:ilvl w:val="0"/>
          <w:numId w:val="167"/>
        </w:numPr>
      </w:pPr>
      <w:r>
        <w:t xml:space="preserve">the book’s </w:t>
      </w:r>
      <w:r>
        <w:rPr>
          <w:b/>
        </w:rPr>
        <w:t>text</w:t>
      </w:r>
      <w:r>
        <w:t xml:space="preserve"> was interesting and appropriate as a read-aloud story for most students in the intended target audience,</w:t>
      </w:r>
    </w:p>
    <w:p w14:paraId="4CD4212C" w14:textId="77777777" w:rsidR="00164657" w:rsidRDefault="00164657" w:rsidP="00850B14">
      <w:pPr>
        <w:numPr>
          <w:ilvl w:val="0"/>
          <w:numId w:val="167"/>
        </w:numPr>
      </w:pPr>
      <w:r>
        <w:t xml:space="preserve">the tactile/visual </w:t>
      </w:r>
      <w:r>
        <w:rPr>
          <w:b/>
        </w:rPr>
        <w:t>illustrations</w:t>
      </w:r>
      <w:r>
        <w:t xml:space="preserve"> used in the storybook were interesting and appropriate for most students in the intended target audience, and</w:t>
      </w:r>
    </w:p>
    <w:p w14:paraId="01096CCE" w14:textId="77777777" w:rsidR="00164657" w:rsidRDefault="00164657" w:rsidP="00850B14">
      <w:pPr>
        <w:numPr>
          <w:ilvl w:val="0"/>
          <w:numId w:val="167"/>
        </w:numPr>
      </w:pPr>
      <w:r>
        <w:t>the construction of the book (durability, ease of use, attractiveness) was suitable for the target population.</w:t>
      </w:r>
    </w:p>
    <w:p w14:paraId="619FC9D0" w14:textId="77777777" w:rsidR="00164657" w:rsidRDefault="00164657" w:rsidP="0062471D">
      <w:pPr>
        <w:rPr>
          <w:rFonts w:eastAsia="Calibri"/>
        </w:rPr>
      </w:pPr>
    </w:p>
    <w:p w14:paraId="4A0E2C7F" w14:textId="77777777" w:rsidR="00164657" w:rsidRDefault="00164657" w:rsidP="0062471D">
      <w:pPr>
        <w:rPr>
          <w:rFonts w:eastAsia="Calibri"/>
        </w:rPr>
      </w:pPr>
      <w:r>
        <w:rPr>
          <w:rFonts w:eastAsia="Calibri"/>
        </w:rPr>
        <w:t>A suggestion to incorporate the concept of “across” was made, resulting in a single sentence revision to the text. The field test confirmed the need for a slightly larger ring size/spine and lamination of the cover. The product manager worked with InGrid and final art (including placement marks for tactile elements, slightly enlarged cover and spine, flysheet and wood pattern for “fencepost” fabrication) was completed in March 2017. Other than obtaining and approving a cover sample from the vendor, development of the book was complete in April 2017.</w:t>
      </w:r>
    </w:p>
    <w:p w14:paraId="1CCDD3B7" w14:textId="77777777" w:rsidR="00164657" w:rsidRDefault="00164657" w:rsidP="0062471D">
      <w:pPr>
        <w:rPr>
          <w:rFonts w:eastAsia="Calibri"/>
        </w:rPr>
      </w:pPr>
    </w:p>
    <w:p w14:paraId="1F3FC336" w14:textId="77777777" w:rsidR="00164657" w:rsidRDefault="00164657" w:rsidP="0062471D">
      <w:pPr>
        <w:rPr>
          <w:rFonts w:eastAsia="Calibri"/>
        </w:rPr>
      </w:pPr>
      <w:r>
        <w:rPr>
          <w:rFonts w:eastAsia="Calibri"/>
        </w:rPr>
        <w:t xml:space="preserve">In May 2017, the manufacturing specialist began working with an outside printer to obtain quotes for several aspects of the book in order to discover the most cost-effective way to share production with a vendor, reducing the book’s final cost. A sample of a printed, laminated cover and printed flysheet was received from the outside vendor. After long delay, in March 2018, a quote was also received from the vendor to print </w:t>
      </w:r>
      <w:r>
        <w:rPr>
          <w:rFonts w:eastAsia="Calibri"/>
          <w:i/>
        </w:rPr>
        <w:t>The Caterpillar</w:t>
      </w:r>
      <w:r>
        <w:rPr>
          <w:rFonts w:eastAsia="Calibri"/>
        </w:rPr>
        <w:t>, apply tactile components, adhere the pages (back-to-back), and ring punch before binding.</w:t>
      </w:r>
    </w:p>
    <w:p w14:paraId="6C30BD24" w14:textId="77777777" w:rsidR="00164657" w:rsidRDefault="00164657" w:rsidP="0062471D">
      <w:pPr>
        <w:rPr>
          <w:rFonts w:eastAsia="Calibri"/>
        </w:rPr>
      </w:pPr>
    </w:p>
    <w:p w14:paraId="24D4F5B5" w14:textId="77777777" w:rsidR="00164657" w:rsidRDefault="00164657" w:rsidP="0062471D">
      <w:pPr>
        <w:rPr>
          <w:rFonts w:eastAsia="Calibri"/>
        </w:rPr>
      </w:pPr>
      <w:r>
        <w:rPr>
          <w:rFonts w:eastAsia="Calibri"/>
        </w:rPr>
        <w:t xml:space="preserve">The manufacturing specialist updated the cost estimate based on these quotes, making it possible to hold a Gate 4: Modifications meeting in April 2018; the results of field testing, the prototype, quotes, and a carefully developed plan for shared production of the book with the outside vendor were presented. Attendees, however, requested that the print vendor also provide a bound book with finished glued cover with flysheet to </w:t>
      </w:r>
      <w:r>
        <w:rPr>
          <w:rFonts w:eastAsia="Calibri"/>
        </w:rPr>
        <w:lastRenderedPageBreak/>
        <w:t>compare with an APH-made book for their inspection. After a lengthy delay, the sample was provided by the vendor in October 2018; attendees of the previous Gate 4: Modifications meeting selected the vendor-made cover and binding as their preferred option.</w:t>
      </w:r>
    </w:p>
    <w:p w14:paraId="18E2DC53" w14:textId="77777777" w:rsidR="00164657" w:rsidRDefault="00164657" w:rsidP="0062471D">
      <w:pPr>
        <w:rPr>
          <w:rFonts w:eastAsia="Calibri"/>
        </w:rPr>
      </w:pPr>
    </w:p>
    <w:p w14:paraId="522B1F23" w14:textId="77777777" w:rsidR="00164657" w:rsidRDefault="00164657" w:rsidP="0062471D">
      <w:pPr>
        <w:rPr>
          <w:rFonts w:eastAsia="Calibri"/>
        </w:rPr>
      </w:pPr>
      <w:r>
        <w:rPr>
          <w:rFonts w:eastAsia="Calibri"/>
        </w:rPr>
        <w:t>Another Gate 4: Modifications meeting was called in October 2018; permission to progress to the next stage, final tooling and specifications, was approved. Dies and other final tooling were made and writing of the final specifications was begun by the manufacturing specialist.</w:t>
      </w:r>
      <w:r w:rsidRPr="005A392C">
        <w:rPr>
          <w:rFonts w:eastAsia="Calibri"/>
        </w:rPr>
        <w:t xml:space="preserve"> </w:t>
      </w:r>
      <w:r>
        <w:rPr>
          <w:rFonts w:eastAsia="Calibri"/>
        </w:rPr>
        <w:t>Since that time, the product manager remained in contact with the manufacturing specialist as he continued to work on final written specifications.</w:t>
      </w:r>
    </w:p>
    <w:p w14:paraId="5B566A63" w14:textId="77777777" w:rsidR="00164657" w:rsidRDefault="00164657" w:rsidP="0062471D">
      <w:pPr>
        <w:rPr>
          <w:rFonts w:eastAsia="Calibri"/>
        </w:rPr>
      </w:pPr>
    </w:p>
    <w:p w14:paraId="1D3C4EA7" w14:textId="77777777" w:rsidR="00164657" w:rsidRPr="00C64C16" w:rsidRDefault="00164657" w:rsidP="00C64C16">
      <w:pPr>
        <w:keepNext/>
        <w:rPr>
          <w:rFonts w:eastAsia="Calibri"/>
          <w:i/>
          <w:iCs/>
        </w:rPr>
      </w:pPr>
      <w:r w:rsidRPr="00C64C16">
        <w:rPr>
          <w:rFonts w:eastAsia="Calibri"/>
          <w:i/>
          <w:iCs/>
        </w:rPr>
        <w:t>Jellybean Jungle</w:t>
      </w:r>
    </w:p>
    <w:p w14:paraId="2DA22BB8" w14:textId="77777777" w:rsidR="00164657" w:rsidRDefault="00164657" w:rsidP="00C64C16">
      <w:pPr>
        <w:keepNext/>
      </w:pPr>
      <w:r>
        <w:rPr>
          <w:rFonts w:eastAsia="Calibri"/>
        </w:rPr>
        <w:t xml:space="preserve">In keeping with the decision to continue modernization of the series, a second title, </w:t>
      </w:r>
      <w:r>
        <w:rPr>
          <w:rFonts w:eastAsia="Calibri"/>
          <w:i/>
        </w:rPr>
        <w:t>Jellybean Jungle</w:t>
      </w:r>
      <w:r>
        <w:rPr>
          <w:rFonts w:eastAsia="Calibri"/>
        </w:rPr>
        <w:t xml:space="preserve">, was chosen (see Figures 1 and 2). The workshop to explore ideas for adapting the book was held in February 2017. Participants included Production staff members (Tom Dunn, Denise Merideth), parents of children with visual impairments (Pauletta Feldman, Martha Hack), the InGrid graphic designer (Emily Crawford), and the Emergent Literacy and Early Childhood Product Managers (Wright and Wilkinson). Preparation for and structure of the workshop were similar to the previous workshop, but more time was spent discussing the book as group before breaking to work separately. Some excellent rewrites of the original text were suggested. Following the workshop, the product manager led a group of in-house staff in a discussion of the mockups and alternative texts. Several rewrites of the text were made. A mockup of </w:t>
      </w:r>
      <w:r>
        <w:rPr>
          <w:rFonts w:eastAsia="Calibri"/>
          <w:i/>
        </w:rPr>
        <w:t>Jellybean Jungle</w:t>
      </w:r>
      <w:r>
        <w:rPr>
          <w:rFonts w:eastAsia="Calibri"/>
        </w:rPr>
        <w:t xml:space="preserve"> was to be prepared by the product manager for presentation at the first prototype development meeting. However, at this point, further development of </w:t>
      </w:r>
      <w:r>
        <w:rPr>
          <w:rFonts w:eastAsia="Calibri"/>
          <w:i/>
        </w:rPr>
        <w:t>Jellybean Jungle</w:t>
      </w:r>
      <w:r>
        <w:rPr>
          <w:rFonts w:eastAsia="Calibri"/>
        </w:rPr>
        <w:t xml:space="preserve"> </w:t>
      </w:r>
      <w:r>
        <w:t xml:space="preserve">was placed on hold until project work was completed for </w:t>
      </w:r>
      <w:r>
        <w:rPr>
          <w:i/>
        </w:rPr>
        <w:t>The Caterpillar</w:t>
      </w:r>
      <w:r>
        <w:t>.</w:t>
      </w:r>
    </w:p>
    <w:p w14:paraId="4173FD86" w14:textId="77777777" w:rsidR="00164657" w:rsidRDefault="00164657" w:rsidP="0062471D"/>
    <w:p w14:paraId="19D1C2B1" w14:textId="501E9174" w:rsidR="00164657" w:rsidRDefault="00164657" w:rsidP="0062471D">
      <w:pPr>
        <w:rPr>
          <w:rFonts w:eastAsia="Calibri"/>
        </w:rPr>
      </w:pPr>
      <w:r>
        <w:rPr>
          <w:rFonts w:eastAsia="Calibri"/>
        </w:rPr>
        <w:t xml:space="preserve">Work resumed on the full modernization of this book in February 2019. A successful </w:t>
      </w:r>
      <w:r w:rsidR="00BA5EE1">
        <w:rPr>
          <w:rFonts w:eastAsia="Calibri"/>
        </w:rPr>
        <w:t>Gate 2: Product Design</w:t>
      </w:r>
      <w:r>
        <w:rPr>
          <w:rFonts w:eastAsia="Calibri"/>
        </w:rPr>
        <w:t xml:space="preserve"> meeting was held in April, and the first meeting of the team prototyping the book was convened in early May 2019. Seven subsequent prototyping meetings were held throughout the summer of 2019. After each, the product manager provided written meeting summaries with task lists and due dates for all the book’s components and tooling to the team, then entered these in the new project management software, Redmine</w:t>
      </w:r>
      <w:r w:rsidR="008E7362" w:rsidRPr="00453ED7">
        <w:rPr>
          <w:szCs w:val="20"/>
          <w:vertAlign w:val="superscript"/>
        </w:rPr>
        <w:t>®</w:t>
      </w:r>
      <w:r>
        <w:rPr>
          <w:rFonts w:eastAsia="Calibri"/>
        </w:rPr>
        <w:t>. Artwork completed in March 2018 was modified to accommodate production requirements, such as need for spacing tactile elements in the illustrations. Sources for materials were determined, costs estimated, and numerous dies and thermoform molds were created for producing the prototypes. Many of these will also be used for production of the final book.</w:t>
      </w:r>
    </w:p>
    <w:p w14:paraId="1F26BEF1" w14:textId="74AD15CB" w:rsidR="00164657" w:rsidRDefault="00164657" w:rsidP="0062471D">
      <w:pPr>
        <w:rPr>
          <w:rFonts w:eastAsia="Calibri"/>
        </w:rPr>
      </w:pPr>
    </w:p>
    <w:p w14:paraId="7BBB3289" w14:textId="0783714B" w:rsidR="009C5506" w:rsidRPr="00C64C16" w:rsidRDefault="009C5506" w:rsidP="009C5506">
      <w:pPr>
        <w:pStyle w:val="FigureCaption"/>
        <w:rPr>
          <w:rFonts w:eastAsia="Calibri"/>
        </w:rPr>
      </w:pPr>
      <w:r w:rsidRPr="00C64C16">
        <w:rPr>
          <w:rFonts w:eastAsia="Calibri"/>
        </w:rPr>
        <w:lastRenderedPageBreak/>
        <w:t xml:space="preserve">Figure 1: </w:t>
      </w:r>
      <w:r>
        <w:rPr>
          <w:rFonts w:eastAsia="Calibri"/>
        </w:rPr>
        <w:t>T</w:t>
      </w:r>
      <w:r w:rsidRPr="00C64C16">
        <w:rPr>
          <w:rFonts w:eastAsia="Calibri"/>
        </w:rPr>
        <w:t>wo-</w:t>
      </w:r>
      <w:r>
        <w:rPr>
          <w:rFonts w:eastAsia="Calibri"/>
        </w:rPr>
        <w:t>P</w:t>
      </w:r>
      <w:r w:rsidRPr="00C64C16">
        <w:rPr>
          <w:rFonts w:eastAsia="Calibri"/>
        </w:rPr>
        <w:t xml:space="preserve">age </w:t>
      </w:r>
      <w:r>
        <w:rPr>
          <w:rFonts w:eastAsia="Calibri"/>
        </w:rPr>
        <w:t>S</w:t>
      </w:r>
      <w:r w:rsidRPr="00C64C16">
        <w:rPr>
          <w:rFonts w:eastAsia="Calibri"/>
        </w:rPr>
        <w:t xml:space="preserve">pread of </w:t>
      </w:r>
      <w:r w:rsidRPr="009C5506">
        <w:rPr>
          <w:rFonts w:eastAsia="Calibri"/>
          <w:i w:val="0"/>
          <w:iCs w:val="0"/>
        </w:rPr>
        <w:t xml:space="preserve">Jellybean Jungle </w:t>
      </w:r>
      <w:r w:rsidRPr="00C64C16">
        <w:rPr>
          <w:rFonts w:eastAsia="Calibri"/>
        </w:rPr>
        <w:t xml:space="preserve">for the </w:t>
      </w:r>
      <w:r>
        <w:rPr>
          <w:rFonts w:eastAsia="Calibri"/>
        </w:rPr>
        <w:t>N</w:t>
      </w:r>
      <w:r w:rsidRPr="00C64C16">
        <w:rPr>
          <w:rFonts w:eastAsia="Calibri"/>
        </w:rPr>
        <w:t>umber 2</w:t>
      </w:r>
    </w:p>
    <w:p w14:paraId="2C77F7B2" w14:textId="77777777" w:rsidR="00164657" w:rsidRDefault="00164657" w:rsidP="00C64C16">
      <w:pPr>
        <w:keepNext/>
        <w:rPr>
          <w:rFonts w:eastAsia="Calibri"/>
        </w:rPr>
      </w:pPr>
      <w:r>
        <w:rPr>
          <w:rFonts w:eastAsia="Calibri"/>
          <w:noProof/>
        </w:rPr>
        <w:drawing>
          <wp:inline distT="0" distB="0" distL="0" distR="0" wp14:anchorId="15865399" wp14:editId="1F444C00">
            <wp:extent cx="5600700" cy="2486025"/>
            <wp:effectExtent l="0" t="0" r="0" b="0"/>
            <wp:docPr id="3" name="Picture 3" descr="A page spread in Jellybean Jungle book. Left page: text (print/braille): &quot;Monkey shakes the tree. More jellybeans fall. Banana flavor--2--Monkey loves bananas. How about you?&quot;&#10;Right side: bark-textured tree trunk with tactile leaves cut from stiff fabric, colorful themoformed jellybeans in tree's branches, clear elastic filament runnning vertically from tree branch to grass, with 2 threaded 3D jellybeans that slide freely up and down"/>
            <wp:cNvGraphicFramePr/>
            <a:graphic xmlns:a="http://schemas.openxmlformats.org/drawingml/2006/main">
              <a:graphicData uri="http://schemas.openxmlformats.org/drawingml/2006/picture">
                <pic:pic xmlns:pic="http://schemas.openxmlformats.org/drawingml/2006/picture">
                  <pic:nvPicPr>
                    <pic:cNvPr id="3" name="Picture 3" descr="A page spread in Jellybean Jungle book. Left page: text (print/braille): &quot;Monkey shakes the tree. More jellybeans fall. Banana flavor--2--Monkey loves bananas. How about you?&quot;&#10;Right side: bark-textured tree trunk with tactile leaves cut from stiff fabric, colorful themoformed jellybeans in tree's branches, clear elastic filament runnning vertically from tree branch to grass, with 2 threaded 3D jellybeans that slide freely up and down"/>
                    <pic:cNvPicPr/>
                  </pic:nvPicPr>
                  <pic:blipFill rotWithShape="1">
                    <a:blip r:embed="rId79" cstate="print">
                      <a:extLst>
                        <a:ext uri="{BEBA8EAE-BF5A-486C-A8C5-ECC9F3942E4B}">
                          <a14:imgProps xmlns:a14="http://schemas.microsoft.com/office/drawing/2010/main">
                            <a14:imgLayer r:embed="rId80">
                              <a14:imgEffect>
                                <a14:brightnessContrast bright="13000"/>
                              </a14:imgEffect>
                            </a14:imgLayer>
                          </a14:imgProps>
                        </a:ext>
                        <a:ext uri="{28A0092B-C50C-407E-A947-70E740481C1C}">
                          <a14:useLocalDpi xmlns:a14="http://schemas.microsoft.com/office/drawing/2010/main" val="0"/>
                        </a:ext>
                      </a:extLst>
                    </a:blip>
                    <a:srcRect l="1389" t="15410" r="4487" b="10199"/>
                    <a:stretch/>
                  </pic:blipFill>
                  <pic:spPr bwMode="auto">
                    <a:xfrm>
                      <a:off x="0" y="0"/>
                      <a:ext cx="5594350" cy="2482850"/>
                    </a:xfrm>
                    <a:prstGeom prst="rect">
                      <a:avLst/>
                    </a:prstGeom>
                    <a:ln>
                      <a:noFill/>
                    </a:ln>
                    <a:extLst>
                      <a:ext uri="{53640926-AAD7-44D8-BBD7-CCE9431645EC}">
                        <a14:shadowObscured xmlns:a14="http://schemas.microsoft.com/office/drawing/2010/main"/>
                      </a:ext>
                    </a:extLst>
                  </pic:spPr>
                </pic:pic>
              </a:graphicData>
            </a:graphic>
          </wp:inline>
        </w:drawing>
      </w:r>
    </w:p>
    <w:p w14:paraId="1AD1E4B4" w14:textId="427158FB" w:rsidR="00164657" w:rsidRDefault="00164657" w:rsidP="0062471D">
      <w:pPr>
        <w:rPr>
          <w:rFonts w:eastAsia="Calibri"/>
        </w:rPr>
      </w:pPr>
    </w:p>
    <w:p w14:paraId="78F7E263" w14:textId="7279C378" w:rsidR="009C5506" w:rsidRPr="00C64C16" w:rsidRDefault="009C5506" w:rsidP="009C5506">
      <w:pPr>
        <w:pStyle w:val="FigureCaption"/>
        <w:rPr>
          <w:rFonts w:eastAsia="Calibri"/>
        </w:rPr>
      </w:pPr>
      <w:r w:rsidRPr="00C64C16">
        <w:rPr>
          <w:rFonts w:eastAsia="Calibri"/>
        </w:rPr>
        <w:t xml:space="preserve">Figure 2: </w:t>
      </w:r>
      <w:r>
        <w:rPr>
          <w:rFonts w:eastAsia="Calibri"/>
        </w:rPr>
        <w:t>T</w:t>
      </w:r>
      <w:r w:rsidRPr="00C64C16">
        <w:rPr>
          <w:rFonts w:eastAsia="Calibri"/>
        </w:rPr>
        <w:t>wo-</w:t>
      </w:r>
      <w:r>
        <w:rPr>
          <w:rFonts w:eastAsia="Calibri"/>
        </w:rPr>
        <w:t>P</w:t>
      </w:r>
      <w:r w:rsidRPr="00C64C16">
        <w:rPr>
          <w:rFonts w:eastAsia="Calibri"/>
        </w:rPr>
        <w:t xml:space="preserve">age </w:t>
      </w:r>
      <w:r>
        <w:rPr>
          <w:rFonts w:eastAsia="Calibri"/>
        </w:rPr>
        <w:t>S</w:t>
      </w:r>
      <w:r w:rsidRPr="00C64C16">
        <w:rPr>
          <w:rFonts w:eastAsia="Calibri"/>
        </w:rPr>
        <w:t xml:space="preserve">pread of </w:t>
      </w:r>
      <w:r w:rsidRPr="009C5506">
        <w:rPr>
          <w:rFonts w:eastAsia="Calibri"/>
          <w:i w:val="0"/>
          <w:iCs w:val="0"/>
        </w:rPr>
        <w:t xml:space="preserve">Jellybean Jungle </w:t>
      </w:r>
      <w:r w:rsidRPr="00C64C16">
        <w:rPr>
          <w:rFonts w:eastAsia="Calibri"/>
        </w:rPr>
        <w:t xml:space="preserve">for the </w:t>
      </w:r>
      <w:r>
        <w:rPr>
          <w:rFonts w:eastAsia="Calibri"/>
        </w:rPr>
        <w:t>N</w:t>
      </w:r>
      <w:r w:rsidRPr="00C64C16">
        <w:rPr>
          <w:rFonts w:eastAsia="Calibri"/>
        </w:rPr>
        <w:t>umber 10</w:t>
      </w:r>
    </w:p>
    <w:p w14:paraId="013F7F26" w14:textId="77777777" w:rsidR="00164657" w:rsidRDefault="00164657" w:rsidP="00C64C16">
      <w:pPr>
        <w:keepNext/>
        <w:rPr>
          <w:rFonts w:eastAsia="Calibri"/>
        </w:rPr>
      </w:pPr>
      <w:r>
        <w:rPr>
          <w:rFonts w:eastAsia="Calibri"/>
          <w:noProof/>
        </w:rPr>
        <w:drawing>
          <wp:inline distT="0" distB="0" distL="0" distR="0" wp14:anchorId="41F7BE5A" wp14:editId="1A246548">
            <wp:extent cx="5572125" cy="2476500"/>
            <wp:effectExtent l="0" t="0" r="9525" b="0"/>
            <wp:docPr id="20" name="Picture 20" descr="A page spread in Jellybean Jungle book. Left page text &#10;print/braille text: &quot;Monkey wants more, so he begins to hop. Mmm...Mmm...Mmm...10 jellybeans drop!&quot; with 10 colorful rounded thermoformed jellybeans. Right page text: &quot;Then Monkey starts to bounce again. He's got the hiccups, friends!&quot; Above the text is a velour textured brown monkey with thermoformed face (simplified eyes, nose, mouth) attached to short segment of plastic coil that causes him to bounce when touched."/>
            <wp:cNvGraphicFramePr/>
            <a:graphic xmlns:a="http://schemas.openxmlformats.org/drawingml/2006/main">
              <a:graphicData uri="http://schemas.openxmlformats.org/drawingml/2006/picture">
                <pic:pic xmlns:pic="http://schemas.openxmlformats.org/drawingml/2006/picture">
                  <pic:nvPicPr>
                    <pic:cNvPr id="20" name="Picture 20" descr="A page spread in Jellybean Jungle book. Left page text &#10;print/braille text: &quot;Monkey wants more, so he begins to hop. Mmm...Mmm...Mmm...10 jellybeans drop!&quot; with 10 colorful rounded thermoformed jellybeans. Right page text: &quot;Then Monkey starts to bounce again. He's got the hiccups, friends!&quot; Above the text is a velour textured brown monkey with thermoformed face (simplified eyes, nose, mouth) attached to short segment of plastic coil that causes him to bounce when touched."/>
                    <pic:cNvPicPr/>
                  </pic:nvPicPr>
                  <pic:blipFill rotWithShape="1">
                    <a:blip r:embed="rId81" cstate="print">
                      <a:extLst>
                        <a:ext uri="{BEBA8EAE-BF5A-486C-A8C5-ECC9F3942E4B}">
                          <a14:imgProps xmlns:a14="http://schemas.microsoft.com/office/drawing/2010/main">
                            <a14:imgLayer r:embed="rId82">
                              <a14:imgEffect>
                                <a14:brightnessContrast bright="13000"/>
                              </a14:imgEffect>
                            </a14:imgLayer>
                          </a14:imgProps>
                        </a:ext>
                        <a:ext uri="{28A0092B-C50C-407E-A947-70E740481C1C}">
                          <a14:useLocalDpi xmlns:a14="http://schemas.microsoft.com/office/drawing/2010/main" val="0"/>
                        </a:ext>
                      </a:extLst>
                    </a:blip>
                    <a:srcRect l="5662" t="18645" r="4381" b="10198"/>
                    <a:stretch/>
                  </pic:blipFill>
                  <pic:spPr bwMode="auto">
                    <a:xfrm>
                      <a:off x="0" y="0"/>
                      <a:ext cx="5568950" cy="2473325"/>
                    </a:xfrm>
                    <a:prstGeom prst="rect">
                      <a:avLst/>
                    </a:prstGeom>
                    <a:ln>
                      <a:noFill/>
                    </a:ln>
                    <a:extLst>
                      <a:ext uri="{53640926-AAD7-44D8-BBD7-CCE9431645EC}">
                        <a14:shadowObscured xmlns:a14="http://schemas.microsoft.com/office/drawing/2010/main"/>
                      </a:ext>
                    </a:extLst>
                  </pic:spPr>
                </pic:pic>
              </a:graphicData>
            </a:graphic>
          </wp:inline>
        </w:drawing>
      </w:r>
    </w:p>
    <w:p w14:paraId="46231DB2" w14:textId="77777777" w:rsidR="00164657" w:rsidRDefault="00164657" w:rsidP="0062471D">
      <w:pPr>
        <w:rPr>
          <w:rFonts w:eastAsia="Calibri"/>
        </w:rPr>
      </w:pPr>
    </w:p>
    <w:p w14:paraId="4C3706D0" w14:textId="6A6AC376" w:rsidR="00164657" w:rsidRDefault="00164657" w:rsidP="0062471D">
      <w:pPr>
        <w:rPr>
          <w:rFonts w:eastAsia="Calibri"/>
        </w:rPr>
      </w:pPr>
      <w:r>
        <w:rPr>
          <w:rFonts w:eastAsia="Calibri"/>
        </w:rPr>
        <w:t xml:space="preserve">Four additional prototyping meetings were held in the fall of 2019 and winter of 2020. In March 2020, APH’s COVID-related closure began; however, team members continued to communicate through video conferencing to complete 10 prototype copies. Because most of the book’s components were complete, the model maker was able to continue assembly from home. It was necessary, however, to wait for the return of Production staff to APH in order to fabricate the needed case covers and bind the books. At a virtual </w:t>
      </w:r>
      <w:r w:rsidR="00BA5EE1">
        <w:rPr>
          <w:rFonts w:eastAsia="Calibri"/>
        </w:rPr>
        <w:t>Gate 3: Prototype Evaluation</w:t>
      </w:r>
      <w:r>
        <w:rPr>
          <w:rFonts w:eastAsia="Calibri"/>
        </w:rPr>
        <w:t xml:space="preserve"> meeting in mid-June, the product manager presented the completed prototypes and received approval to send them for expert review.</w:t>
      </w:r>
    </w:p>
    <w:p w14:paraId="760D2889" w14:textId="77777777" w:rsidR="00164657" w:rsidRDefault="00164657" w:rsidP="0062471D">
      <w:pPr>
        <w:rPr>
          <w:rFonts w:eastAsia="Calibri"/>
        </w:rPr>
      </w:pPr>
    </w:p>
    <w:p w14:paraId="71D8FAD7" w14:textId="77777777" w:rsidR="00164657" w:rsidRDefault="00164657" w:rsidP="0062471D">
      <w:pPr>
        <w:rPr>
          <w:rFonts w:eastAsia="Calibri"/>
        </w:rPr>
      </w:pPr>
      <w:r>
        <w:rPr>
          <w:rFonts w:eastAsia="Calibri"/>
        </w:rPr>
        <w:t xml:space="preserve">Because direct use of the prototype with students in their homes and educational programs was not possible, expert reviewers were asked to complete the review based </w:t>
      </w:r>
      <w:r>
        <w:rPr>
          <w:rFonts w:eastAsia="Calibri"/>
        </w:rPr>
        <w:lastRenderedPageBreak/>
        <w:t xml:space="preserve">upon their knowledge and extensive past experience with students in the target population. Eight reviewers at five sites completed an online survey that closed in mid-August. Analysis of the results indicates the book was well received. Asked to rate the interest and appropriateness of the </w:t>
      </w:r>
      <w:r>
        <w:rPr>
          <w:rFonts w:eastAsia="Calibri"/>
          <w:b/>
        </w:rPr>
        <w:t>text</w:t>
      </w:r>
      <w:r>
        <w:rPr>
          <w:rFonts w:eastAsia="Calibri"/>
        </w:rPr>
        <w:t xml:space="preserve"> of the book for most of the target audience (“1” = lowest rating and “5” = highest rating possible), the average rating was 4.5. A majority of reviewers (63%) gave the book a “5,” and 25% scored the book as “4” (see Figure 3).</w:t>
      </w:r>
    </w:p>
    <w:p w14:paraId="2C1BF9AD" w14:textId="50F51CA7" w:rsidR="00164657" w:rsidRDefault="00164657" w:rsidP="0062471D">
      <w:pPr>
        <w:rPr>
          <w:rFonts w:eastAsia="Calibri"/>
        </w:rPr>
      </w:pPr>
    </w:p>
    <w:p w14:paraId="06B23649" w14:textId="77777777" w:rsidR="009C5506" w:rsidRDefault="009C5506" w:rsidP="009C5506">
      <w:pPr>
        <w:pStyle w:val="Figure"/>
        <w:rPr>
          <w:rFonts w:eastAsia="Calibri"/>
        </w:rPr>
      </w:pPr>
      <w:r w:rsidRPr="00C64C16">
        <w:rPr>
          <w:rFonts w:eastAsia="Calibri"/>
        </w:rPr>
        <w:t>Figure 3</w:t>
      </w:r>
    </w:p>
    <w:p w14:paraId="0338B245" w14:textId="0EEF637E" w:rsidR="009C5506" w:rsidRPr="00C64C16" w:rsidRDefault="009C5506" w:rsidP="009C5506">
      <w:pPr>
        <w:pStyle w:val="FigureCaption"/>
        <w:rPr>
          <w:rFonts w:eastAsia="Calibri"/>
        </w:rPr>
      </w:pPr>
      <w:r w:rsidRPr="00C64C16">
        <w:rPr>
          <w:rFonts w:eastAsia="Calibri"/>
        </w:rPr>
        <w:t xml:space="preserve">Ratings for </w:t>
      </w:r>
      <w:r>
        <w:rPr>
          <w:rFonts w:eastAsia="Calibri"/>
        </w:rPr>
        <w:t>I</w:t>
      </w:r>
      <w:r w:rsidRPr="00C64C16">
        <w:rPr>
          <w:rFonts w:eastAsia="Calibri"/>
        </w:rPr>
        <w:t>nterest/</w:t>
      </w:r>
      <w:r>
        <w:rPr>
          <w:rFonts w:eastAsia="Calibri"/>
        </w:rPr>
        <w:t>A</w:t>
      </w:r>
      <w:r w:rsidRPr="00C64C16">
        <w:rPr>
          <w:rFonts w:eastAsia="Calibri"/>
        </w:rPr>
        <w:t xml:space="preserve">ppropriateness of </w:t>
      </w:r>
      <w:r>
        <w:rPr>
          <w:rFonts w:eastAsia="Calibri"/>
        </w:rPr>
        <w:t>T</w:t>
      </w:r>
      <w:r w:rsidRPr="00C64C16">
        <w:rPr>
          <w:rFonts w:eastAsia="Calibri"/>
        </w:rPr>
        <w:t>ext</w:t>
      </w:r>
    </w:p>
    <w:p w14:paraId="48462728" w14:textId="77777777" w:rsidR="00164657" w:rsidRDefault="00164657" w:rsidP="00C64C16">
      <w:pPr>
        <w:keepNext/>
        <w:rPr>
          <w:rFonts w:eastAsia="Calibri"/>
        </w:rPr>
      </w:pPr>
      <w:r>
        <w:rPr>
          <w:noProof/>
        </w:rPr>
        <w:drawing>
          <wp:inline distT="0" distB="0" distL="0" distR="0" wp14:anchorId="4FD3B5DD" wp14:editId="014E475D">
            <wp:extent cx="5943600" cy="4371975"/>
            <wp:effectExtent l="0" t="0" r="0" b="9525"/>
            <wp:docPr id="30" name="Picture 30" descr="Bar graph shows what is already indicated in the written text: the percent of reviewers rating the book's text -Interesting/appropriate: Rating 1 (low) to 5 (high)"/>
            <wp:cNvGraphicFramePr/>
            <a:graphic xmlns:a="http://schemas.openxmlformats.org/drawingml/2006/main">
              <a:graphicData uri="http://schemas.openxmlformats.org/drawingml/2006/picture">
                <pic:pic xmlns:pic="http://schemas.openxmlformats.org/drawingml/2006/picture">
                  <pic:nvPicPr>
                    <pic:cNvPr id="30" name="Picture 30" descr="Bar graph shows what is already indicated in the written text: the percent of reviewers rating the book's text -Interesting/appropriate: Rating 1 (low) to 5 (high)"/>
                    <pic:cNvPicPr/>
                  </pic:nvPicPr>
                  <pic:blipFill>
                    <a:blip r:embed="rId83"/>
                    <a:stretch>
                      <a:fillRect/>
                    </a:stretch>
                  </pic:blipFill>
                  <pic:spPr>
                    <a:xfrm>
                      <a:off x="0" y="0"/>
                      <a:ext cx="5943600" cy="4371975"/>
                    </a:xfrm>
                    <a:prstGeom prst="rect">
                      <a:avLst/>
                    </a:prstGeom>
                  </pic:spPr>
                </pic:pic>
              </a:graphicData>
            </a:graphic>
          </wp:inline>
        </w:drawing>
      </w:r>
    </w:p>
    <w:p w14:paraId="5FFD0405" w14:textId="77777777" w:rsidR="00164657" w:rsidRDefault="00164657" w:rsidP="0062471D">
      <w:pPr>
        <w:rPr>
          <w:rFonts w:eastAsia="Calibri"/>
        </w:rPr>
      </w:pPr>
    </w:p>
    <w:p w14:paraId="08900E7C" w14:textId="77777777" w:rsidR="00164657" w:rsidRDefault="00164657" w:rsidP="00C64C16">
      <w:pPr>
        <w:keepNext/>
        <w:rPr>
          <w:rFonts w:eastAsia="Calibri"/>
          <w:shd w:val="clear" w:color="auto" w:fill="FFFFFF"/>
        </w:rPr>
      </w:pPr>
      <w:r>
        <w:rPr>
          <w:rFonts w:eastAsia="Calibri"/>
          <w:shd w:val="clear" w:color="auto" w:fill="FFFFFF"/>
        </w:rPr>
        <w:t>Comments included:</w:t>
      </w:r>
    </w:p>
    <w:p w14:paraId="19885648" w14:textId="77777777" w:rsidR="00164657" w:rsidRDefault="00164657" w:rsidP="00C64C16">
      <w:pPr>
        <w:keepNext/>
        <w:numPr>
          <w:ilvl w:val="0"/>
          <w:numId w:val="168"/>
        </w:numPr>
        <w:rPr>
          <w:shd w:val="clear" w:color="auto" w:fill="FFFFFF"/>
        </w:rPr>
      </w:pPr>
      <w:r>
        <w:rPr>
          <w:shd w:val="clear" w:color="auto" w:fill="FFFFFF"/>
        </w:rPr>
        <w:t>“Perfect for the target audience!”</w:t>
      </w:r>
    </w:p>
    <w:p w14:paraId="1E62DA94" w14:textId="77777777" w:rsidR="00164657" w:rsidRDefault="00164657" w:rsidP="00850B14">
      <w:pPr>
        <w:numPr>
          <w:ilvl w:val="0"/>
          <w:numId w:val="168"/>
        </w:numPr>
        <w:rPr>
          <w:rFonts w:eastAsia="Calibri"/>
        </w:rPr>
      </w:pPr>
      <w:r>
        <w:rPr>
          <w:rFonts w:eastAsia="Calibri"/>
        </w:rPr>
        <w:t>The story is fun and allows for many opportunities for active engagement with the story.”</w:t>
      </w:r>
    </w:p>
    <w:p w14:paraId="5168321C" w14:textId="77777777" w:rsidR="00164657" w:rsidRDefault="00164657" w:rsidP="00850B14">
      <w:pPr>
        <w:numPr>
          <w:ilvl w:val="0"/>
          <w:numId w:val="168"/>
        </w:numPr>
        <w:rPr>
          <w:shd w:val="clear" w:color="auto" w:fill="FFFFFF"/>
        </w:rPr>
      </w:pPr>
      <w:r>
        <w:rPr>
          <w:shd w:val="clear" w:color="auto" w:fill="FFFFFF"/>
        </w:rPr>
        <w:t>“The subject matter (animals, candy and counting) is very interesting.”</w:t>
      </w:r>
    </w:p>
    <w:p w14:paraId="25574DEA" w14:textId="77777777" w:rsidR="00164657" w:rsidRDefault="00164657" w:rsidP="00850B14">
      <w:pPr>
        <w:numPr>
          <w:ilvl w:val="0"/>
          <w:numId w:val="168"/>
        </w:numPr>
        <w:rPr>
          <w:color w:val="000000"/>
        </w:rPr>
      </w:pPr>
      <w:r>
        <w:rPr>
          <w:color w:val="000000"/>
        </w:rPr>
        <w:t>“I</w:t>
      </w:r>
      <w:r>
        <w:rPr>
          <w:shd w:val="clear" w:color="auto" w:fill="FFFFFF"/>
        </w:rPr>
        <w:t xml:space="preserve"> love that the text is not too short and not too long.</w:t>
      </w:r>
    </w:p>
    <w:p w14:paraId="2154D982" w14:textId="77777777" w:rsidR="00164657" w:rsidRDefault="00164657" w:rsidP="00850B14">
      <w:pPr>
        <w:numPr>
          <w:ilvl w:val="0"/>
          <w:numId w:val="168"/>
        </w:numPr>
      </w:pPr>
      <w:r>
        <w:t>“It is also simple and easy to understand while also introducing a few words that might be new.”</w:t>
      </w:r>
    </w:p>
    <w:p w14:paraId="4F291F5A" w14:textId="77777777" w:rsidR="00164657" w:rsidRDefault="00164657" w:rsidP="00850B14">
      <w:pPr>
        <w:numPr>
          <w:ilvl w:val="0"/>
          <w:numId w:val="168"/>
        </w:numPr>
        <w:rPr>
          <w:color w:val="000000"/>
        </w:rPr>
      </w:pPr>
      <w:r>
        <w:rPr>
          <w:rFonts w:eastAsia="Calibri"/>
        </w:rPr>
        <w:lastRenderedPageBreak/>
        <w:t>“I also like the introduction of additional language and concepts with the flavors of jelly beans (vs. color of jelly beans) and action verbs (stomp, shake, fall, swing, wiggle/jiggle, bounce).”</w:t>
      </w:r>
    </w:p>
    <w:p w14:paraId="77A49257" w14:textId="77777777" w:rsidR="00164657" w:rsidRDefault="00164657" w:rsidP="0062471D"/>
    <w:p w14:paraId="7F8EFADA" w14:textId="77777777" w:rsidR="00164657" w:rsidRDefault="00164657" w:rsidP="00C64C16">
      <w:pPr>
        <w:keepNext/>
        <w:rPr>
          <w:rFonts w:eastAsia="Calibri"/>
        </w:rPr>
      </w:pPr>
      <w:r>
        <w:rPr>
          <w:rFonts w:eastAsia="Calibri"/>
        </w:rPr>
        <w:t xml:space="preserve">Asked to apply the same rating scale (1 = lowest; 5 = highest) to the book’s </w:t>
      </w:r>
      <w:r>
        <w:rPr>
          <w:rFonts w:eastAsia="Calibri"/>
          <w:b/>
        </w:rPr>
        <w:t>tactile illustrations</w:t>
      </w:r>
      <w:r>
        <w:rPr>
          <w:rFonts w:eastAsia="Calibri"/>
        </w:rPr>
        <w:t>, eight of 11 items featured in the illustrations received ratings greater than 4 (see the following table).</w:t>
      </w:r>
    </w:p>
    <w:p w14:paraId="2B3A8917" w14:textId="77777777" w:rsidR="00164657" w:rsidRDefault="00164657" w:rsidP="00C64C16">
      <w:pPr>
        <w:keepNext/>
        <w:rPr>
          <w:rFonts w:eastAsia="Calibri"/>
        </w:rPr>
      </w:pPr>
    </w:p>
    <w:tbl>
      <w:tblPr>
        <w:tblStyle w:val="TableGrid"/>
        <w:tblW w:w="0" w:type="auto"/>
        <w:tblLook w:val="04A0" w:firstRow="1" w:lastRow="0" w:firstColumn="1" w:lastColumn="0" w:noHBand="0" w:noVBand="1"/>
      </w:tblPr>
      <w:tblGrid>
        <w:gridCol w:w="2155"/>
        <w:gridCol w:w="990"/>
      </w:tblGrid>
      <w:tr w:rsidR="00164657" w14:paraId="7422A843" w14:textId="77777777" w:rsidTr="00356E39">
        <w:tc>
          <w:tcPr>
            <w:tcW w:w="2155" w:type="dxa"/>
          </w:tcPr>
          <w:p w14:paraId="7FA9EFA0" w14:textId="77777777" w:rsidR="00164657" w:rsidRDefault="00164657" w:rsidP="0062471D">
            <w:pPr>
              <w:rPr>
                <w:rFonts w:eastAsia="Calibri"/>
              </w:rPr>
            </w:pPr>
            <w:r>
              <w:rPr>
                <w:rFonts w:eastAsia="Calibri"/>
              </w:rPr>
              <w:t>Sliding jellybeans</w:t>
            </w:r>
          </w:p>
        </w:tc>
        <w:tc>
          <w:tcPr>
            <w:tcW w:w="990" w:type="dxa"/>
          </w:tcPr>
          <w:p w14:paraId="355AB6C6" w14:textId="77777777" w:rsidR="00164657" w:rsidRDefault="00164657" w:rsidP="0062471D">
            <w:pPr>
              <w:rPr>
                <w:rFonts w:eastAsia="Calibri"/>
              </w:rPr>
            </w:pPr>
            <w:r>
              <w:rPr>
                <w:rFonts w:eastAsia="Calibri"/>
              </w:rPr>
              <w:t>4.8</w:t>
            </w:r>
          </w:p>
        </w:tc>
      </w:tr>
      <w:tr w:rsidR="00164657" w14:paraId="2813E26F" w14:textId="77777777" w:rsidTr="00356E39">
        <w:tc>
          <w:tcPr>
            <w:tcW w:w="2155" w:type="dxa"/>
          </w:tcPr>
          <w:p w14:paraId="709E067A" w14:textId="77777777" w:rsidR="00164657" w:rsidRDefault="00164657" w:rsidP="0062471D">
            <w:pPr>
              <w:rPr>
                <w:rFonts w:eastAsia="Calibri"/>
              </w:rPr>
            </w:pPr>
            <w:r>
              <w:rPr>
                <w:rFonts w:eastAsia="Calibri"/>
              </w:rPr>
              <w:t>Bouncing monkey</w:t>
            </w:r>
          </w:p>
        </w:tc>
        <w:tc>
          <w:tcPr>
            <w:tcW w:w="990" w:type="dxa"/>
          </w:tcPr>
          <w:p w14:paraId="796B6523" w14:textId="77777777" w:rsidR="00164657" w:rsidRDefault="00164657" w:rsidP="0062471D">
            <w:pPr>
              <w:rPr>
                <w:rFonts w:eastAsia="Calibri"/>
              </w:rPr>
            </w:pPr>
            <w:r>
              <w:rPr>
                <w:rFonts w:eastAsia="Calibri"/>
              </w:rPr>
              <w:t>4.5</w:t>
            </w:r>
          </w:p>
        </w:tc>
      </w:tr>
      <w:tr w:rsidR="00164657" w14:paraId="114F8896" w14:textId="77777777" w:rsidTr="00356E39">
        <w:tc>
          <w:tcPr>
            <w:tcW w:w="2155" w:type="dxa"/>
          </w:tcPr>
          <w:p w14:paraId="1DE27366" w14:textId="77777777" w:rsidR="00164657" w:rsidRDefault="00164657" w:rsidP="0062471D">
            <w:pPr>
              <w:rPr>
                <w:rFonts w:eastAsia="Calibri"/>
              </w:rPr>
            </w:pPr>
            <w:r>
              <w:rPr>
                <w:rFonts w:eastAsia="Calibri"/>
              </w:rPr>
              <w:t>House/latching door</w:t>
            </w:r>
          </w:p>
        </w:tc>
        <w:tc>
          <w:tcPr>
            <w:tcW w:w="990" w:type="dxa"/>
          </w:tcPr>
          <w:p w14:paraId="1371D6F1" w14:textId="77777777" w:rsidR="00164657" w:rsidRDefault="00164657" w:rsidP="0062471D">
            <w:pPr>
              <w:rPr>
                <w:rFonts w:eastAsia="Calibri"/>
              </w:rPr>
            </w:pPr>
            <w:r>
              <w:rPr>
                <w:rFonts w:eastAsia="Calibri"/>
              </w:rPr>
              <w:t>4.4</w:t>
            </w:r>
          </w:p>
        </w:tc>
      </w:tr>
      <w:tr w:rsidR="00164657" w14:paraId="6F9A8D4C" w14:textId="77777777" w:rsidTr="00356E39">
        <w:tc>
          <w:tcPr>
            <w:tcW w:w="2155" w:type="dxa"/>
          </w:tcPr>
          <w:p w14:paraId="33379C57" w14:textId="77777777" w:rsidR="00164657" w:rsidRDefault="00164657" w:rsidP="0062471D">
            <w:pPr>
              <w:rPr>
                <w:rFonts w:eastAsia="Calibri"/>
              </w:rPr>
            </w:pPr>
            <w:r>
              <w:rPr>
                <w:rFonts w:eastAsia="Calibri"/>
              </w:rPr>
              <w:t>Jean pocket</w:t>
            </w:r>
          </w:p>
        </w:tc>
        <w:tc>
          <w:tcPr>
            <w:tcW w:w="990" w:type="dxa"/>
          </w:tcPr>
          <w:p w14:paraId="777571C5" w14:textId="77777777" w:rsidR="00164657" w:rsidRDefault="00164657" w:rsidP="0062471D">
            <w:pPr>
              <w:rPr>
                <w:rFonts w:eastAsia="Calibri"/>
              </w:rPr>
            </w:pPr>
            <w:r>
              <w:rPr>
                <w:rFonts w:eastAsia="Calibri"/>
              </w:rPr>
              <w:t>4.4</w:t>
            </w:r>
          </w:p>
        </w:tc>
      </w:tr>
      <w:tr w:rsidR="00164657" w14:paraId="6707D64C" w14:textId="77777777" w:rsidTr="00356E39">
        <w:tc>
          <w:tcPr>
            <w:tcW w:w="2155" w:type="dxa"/>
          </w:tcPr>
          <w:p w14:paraId="172B8AD5" w14:textId="77777777" w:rsidR="00164657" w:rsidRDefault="00164657" w:rsidP="0062471D">
            <w:pPr>
              <w:rPr>
                <w:rFonts w:eastAsia="Calibri"/>
              </w:rPr>
            </w:pPr>
            <w:r>
              <w:rPr>
                <w:rFonts w:eastAsia="Calibri"/>
              </w:rPr>
              <w:t>Thermoformed jellybeans</w:t>
            </w:r>
          </w:p>
        </w:tc>
        <w:tc>
          <w:tcPr>
            <w:tcW w:w="990" w:type="dxa"/>
          </w:tcPr>
          <w:p w14:paraId="7C79C858" w14:textId="77777777" w:rsidR="00164657" w:rsidRDefault="00164657" w:rsidP="0062471D">
            <w:pPr>
              <w:rPr>
                <w:rFonts w:eastAsia="Calibri"/>
              </w:rPr>
            </w:pPr>
            <w:r>
              <w:rPr>
                <w:rFonts w:eastAsia="Calibri"/>
              </w:rPr>
              <w:t>4.4</w:t>
            </w:r>
          </w:p>
        </w:tc>
      </w:tr>
      <w:tr w:rsidR="00164657" w14:paraId="4093D32C" w14:textId="77777777" w:rsidTr="00356E39">
        <w:tc>
          <w:tcPr>
            <w:tcW w:w="2155" w:type="dxa"/>
          </w:tcPr>
          <w:p w14:paraId="32B5050A" w14:textId="77777777" w:rsidR="00164657" w:rsidRDefault="00164657" w:rsidP="0062471D">
            <w:pPr>
              <w:rPr>
                <w:rFonts w:eastAsia="Calibri"/>
              </w:rPr>
            </w:pPr>
            <w:r>
              <w:rPr>
                <w:rFonts w:eastAsia="Calibri"/>
              </w:rPr>
              <w:t>Tree</w:t>
            </w:r>
          </w:p>
        </w:tc>
        <w:tc>
          <w:tcPr>
            <w:tcW w:w="990" w:type="dxa"/>
          </w:tcPr>
          <w:p w14:paraId="658F2BE5" w14:textId="77777777" w:rsidR="00164657" w:rsidRDefault="00164657" w:rsidP="0062471D">
            <w:pPr>
              <w:rPr>
                <w:rFonts w:eastAsia="Calibri"/>
              </w:rPr>
            </w:pPr>
            <w:r>
              <w:rPr>
                <w:rFonts w:eastAsia="Calibri"/>
              </w:rPr>
              <w:t>4.0</w:t>
            </w:r>
          </w:p>
        </w:tc>
      </w:tr>
      <w:tr w:rsidR="00164657" w14:paraId="05DCA680" w14:textId="77777777" w:rsidTr="00356E39">
        <w:tc>
          <w:tcPr>
            <w:tcW w:w="2155" w:type="dxa"/>
          </w:tcPr>
          <w:p w14:paraId="021916CE" w14:textId="77777777" w:rsidR="00164657" w:rsidRDefault="00164657" w:rsidP="0062471D">
            <w:pPr>
              <w:rPr>
                <w:rFonts w:eastAsia="Calibri"/>
              </w:rPr>
            </w:pPr>
            <w:r>
              <w:rPr>
                <w:rFonts w:eastAsia="Calibri"/>
              </w:rPr>
              <w:t>Vine</w:t>
            </w:r>
          </w:p>
        </w:tc>
        <w:tc>
          <w:tcPr>
            <w:tcW w:w="990" w:type="dxa"/>
          </w:tcPr>
          <w:p w14:paraId="178C8BD2" w14:textId="77777777" w:rsidR="00164657" w:rsidRDefault="00164657" w:rsidP="0062471D">
            <w:pPr>
              <w:rPr>
                <w:rFonts w:eastAsia="Calibri"/>
              </w:rPr>
            </w:pPr>
            <w:r>
              <w:rPr>
                <w:rFonts w:eastAsia="Calibri"/>
              </w:rPr>
              <w:t>4.0</w:t>
            </w:r>
          </w:p>
        </w:tc>
      </w:tr>
    </w:tbl>
    <w:p w14:paraId="7CEC313F" w14:textId="77777777" w:rsidR="00164657" w:rsidRDefault="00164657" w:rsidP="0062471D">
      <w:pPr>
        <w:rPr>
          <w:rFonts w:eastAsia="Calibri"/>
        </w:rPr>
      </w:pPr>
    </w:p>
    <w:p w14:paraId="0C2A394C" w14:textId="77777777" w:rsidR="00164657" w:rsidRDefault="00164657" w:rsidP="0062471D">
      <w:pPr>
        <w:rPr>
          <w:rFonts w:eastAsia="Calibri"/>
        </w:rPr>
      </w:pPr>
      <w:r>
        <w:rPr>
          <w:rFonts w:eastAsia="Calibri"/>
        </w:rPr>
        <w:t>Three features were rated less than 4. In the case of the “platters” of jellybeans, only some reviewers received copies with detachable “platters,” causing confusion about the functioning of this feature. This feature scored lowest (2.9), although reviewers who received functioning copies liked the feature. Reviewers noted that the hook-and-loop closures used for the detachable monkey did not adhere properly; this was due to using on-hand stock not well suited to the application. A better hook-and-loop product is specified for final production. Lastly, two reviewers recommended that the grass (rated 3.8) have a more realistic or pronounced texture; this will be considered as a potential revision. Other suggested improvements or concerns related to the possibility the leaves or sliding jellybeans could be pulled and removed from the book. Several designs for the leaves had already been tried to minimize this possibility. Others can be developed to improve adhesion. The filament used to attach the sliding jellybeans will be safety tested to ensure against breakage. The jewelry cord used is extremely resilient though the gauge is only 1mm; a thicker filament is available and can be specified for production copies. Other nonessential refinements were suggested and will be implemented if cost is not greatly increased.</w:t>
      </w:r>
    </w:p>
    <w:p w14:paraId="4AE4D261" w14:textId="77777777" w:rsidR="00164657" w:rsidRDefault="00164657" w:rsidP="0062471D">
      <w:pPr>
        <w:rPr>
          <w:rFonts w:eastAsia="Calibri"/>
        </w:rPr>
      </w:pPr>
    </w:p>
    <w:p w14:paraId="4767AECD" w14:textId="77777777" w:rsidR="00164657" w:rsidRDefault="00164657" w:rsidP="00C64C16">
      <w:pPr>
        <w:keepNext/>
        <w:rPr>
          <w:rFonts w:eastAsia="Calibri"/>
        </w:rPr>
      </w:pPr>
      <w:r>
        <w:rPr>
          <w:rFonts w:eastAsia="Calibri"/>
        </w:rPr>
        <w:t>Positive comments about the tactile illustrations included:</w:t>
      </w:r>
    </w:p>
    <w:p w14:paraId="6FA9C6F6" w14:textId="77777777" w:rsidR="00164657" w:rsidRDefault="00164657" w:rsidP="00C64C16">
      <w:pPr>
        <w:keepNext/>
        <w:numPr>
          <w:ilvl w:val="0"/>
          <w:numId w:val="169"/>
        </w:numPr>
      </w:pPr>
      <w:bookmarkStart w:id="150" w:name="_Toc82712901"/>
      <w:r>
        <w:t>“Most of the textures are AMAZING.”</w:t>
      </w:r>
      <w:bookmarkEnd w:id="150"/>
    </w:p>
    <w:p w14:paraId="5F42B910" w14:textId="0C65DEBB" w:rsidR="00164657" w:rsidRDefault="00164657" w:rsidP="00850B14">
      <w:pPr>
        <w:numPr>
          <w:ilvl w:val="0"/>
          <w:numId w:val="169"/>
        </w:numPr>
      </w:pPr>
      <w:bookmarkStart w:id="151" w:name="_Toc82712902"/>
      <w:r>
        <w:t>“I'm especially impressed with the textures of the jellybean tree.”</w:t>
      </w:r>
      <w:bookmarkEnd w:id="151"/>
    </w:p>
    <w:p w14:paraId="1DC271A8" w14:textId="4B9B7019" w:rsidR="00164657" w:rsidRDefault="00164657" w:rsidP="00850B14">
      <w:pPr>
        <w:numPr>
          <w:ilvl w:val="0"/>
          <w:numId w:val="169"/>
        </w:numPr>
      </w:pPr>
      <w:bookmarkStart w:id="152" w:name="_Toc82712903"/>
      <w:r>
        <w:t>“I loved all of the tactile illustrations.”</w:t>
      </w:r>
      <w:bookmarkEnd w:id="152"/>
    </w:p>
    <w:p w14:paraId="478F0183" w14:textId="34B37807" w:rsidR="00164657" w:rsidRDefault="00164657" w:rsidP="00850B14">
      <w:pPr>
        <w:numPr>
          <w:ilvl w:val="0"/>
          <w:numId w:val="169"/>
        </w:numPr>
      </w:pPr>
      <w:bookmarkStart w:id="153" w:name="_Toc82712904"/>
      <w:r>
        <w:t>“They were consistent and helped with concepts.”</w:t>
      </w:r>
      <w:bookmarkEnd w:id="153"/>
    </w:p>
    <w:p w14:paraId="5439E35E" w14:textId="7585ACC4" w:rsidR="00164657" w:rsidRDefault="00164657" w:rsidP="00850B14">
      <w:pPr>
        <w:numPr>
          <w:ilvl w:val="0"/>
          <w:numId w:val="169"/>
        </w:numPr>
      </w:pPr>
      <w:bookmarkStart w:id="154" w:name="_Toc82712905"/>
      <w:r>
        <w:t>“I really love the tactile map on page 20.  What a great way to help kids conceptualize the run home from the tree to escape the lion!”</w:t>
      </w:r>
      <w:bookmarkEnd w:id="154"/>
    </w:p>
    <w:p w14:paraId="4BD472C0" w14:textId="53A17281" w:rsidR="00164657" w:rsidRDefault="00164657" w:rsidP="00850B14">
      <w:pPr>
        <w:numPr>
          <w:ilvl w:val="0"/>
          <w:numId w:val="169"/>
        </w:numPr>
      </w:pPr>
      <w:bookmarkStart w:id="155" w:name="_Toc82712906"/>
      <w:r>
        <w:t>“The items I rated as 5 were those that I think will be most interesting, but all were appropriate.”</w:t>
      </w:r>
      <w:bookmarkEnd w:id="155"/>
    </w:p>
    <w:p w14:paraId="30431547" w14:textId="77777777" w:rsidR="00164657" w:rsidRDefault="00164657" w:rsidP="0062471D"/>
    <w:p w14:paraId="1894235B" w14:textId="77777777" w:rsidR="00164657" w:rsidRDefault="00164657" w:rsidP="0062471D">
      <w:r>
        <w:t>Reviewers gave an average rating of 4.3 when asked about the durability of the cover style and binding; they rated the cover and binding 4.2 in terms of ease of handling for readers.</w:t>
      </w:r>
    </w:p>
    <w:p w14:paraId="061D1661" w14:textId="77777777" w:rsidR="00164657" w:rsidRPr="00CE0AC9" w:rsidRDefault="00164657" w:rsidP="0062471D">
      <w:pPr>
        <w:rPr>
          <w:rFonts w:eastAsia="Calibri"/>
        </w:rPr>
      </w:pPr>
    </w:p>
    <w:p w14:paraId="24F0432F" w14:textId="77777777" w:rsidR="00164657" w:rsidRPr="00CE0AC9" w:rsidRDefault="00164657" w:rsidP="00C64C16">
      <w:pPr>
        <w:keepNext/>
        <w:rPr>
          <w:rFonts w:eastAsia="Calibri"/>
        </w:rPr>
      </w:pPr>
      <w:r w:rsidRPr="00CE0AC9">
        <w:rPr>
          <w:rFonts w:eastAsia="Calibri"/>
        </w:rPr>
        <w:t>Other activities related to On the Way to Literacy series</w:t>
      </w:r>
      <w:r>
        <w:rPr>
          <w:rFonts w:eastAsia="Calibri"/>
        </w:rPr>
        <w:t>:</w:t>
      </w:r>
    </w:p>
    <w:p w14:paraId="502ECBBA" w14:textId="1294A8A0" w:rsidR="00164657" w:rsidRDefault="00164657" w:rsidP="00C64C16">
      <w:pPr>
        <w:keepNext/>
        <w:rPr>
          <w:rFonts w:eastAsia="Calibri"/>
        </w:rPr>
      </w:pPr>
      <w:r>
        <w:rPr>
          <w:rFonts w:eastAsia="Calibri"/>
        </w:rPr>
        <w:t>For the past several years, as a book in the series underwent modernization, it was converted to UEB. In all, there are still 10 books requiring conversion. Recently the decision was made to proceed rather than wait for full modernization of the remaining books. The product manager convened appropriate in-house staff and provided results of a quick-and-rough assessment made in 2016 regarding the impact conversion to UEB would have on each book in the series. She detailed and the group discussed the considerations involved in this effort:</w:t>
      </w:r>
    </w:p>
    <w:p w14:paraId="5325912C" w14:textId="77777777" w:rsidR="00627AFF" w:rsidRDefault="00627AFF" w:rsidP="00850B14">
      <w:pPr>
        <w:numPr>
          <w:ilvl w:val="0"/>
          <w:numId w:val="170"/>
        </w:numPr>
        <w:rPr>
          <w:rFonts w:eastAsia="Calibri"/>
        </w:rPr>
      </w:pPr>
      <w:bookmarkStart w:id="156" w:name="_Toc82712907"/>
      <w:r>
        <w:rPr>
          <w:rFonts w:eastAsia="Calibri"/>
        </w:rPr>
        <w:t>need to interline print/braille, resulting in changing corresponding print line breaks,</w:t>
      </w:r>
      <w:bookmarkEnd w:id="156"/>
    </w:p>
    <w:p w14:paraId="633F3753" w14:textId="77777777" w:rsidR="00627AFF" w:rsidRDefault="00627AFF" w:rsidP="00850B14">
      <w:pPr>
        <w:numPr>
          <w:ilvl w:val="0"/>
          <w:numId w:val="170"/>
        </w:numPr>
        <w:rPr>
          <w:rFonts w:eastAsia="Calibri"/>
        </w:rPr>
      </w:pPr>
      <w:bookmarkStart w:id="157" w:name="_Toc82712908"/>
      <w:r>
        <w:rPr>
          <w:rFonts w:eastAsia="Calibri"/>
        </w:rPr>
        <w:t>possibility some full pages will require shifting nearby tactile illustrations,</w:t>
      </w:r>
      <w:bookmarkEnd w:id="157"/>
    </w:p>
    <w:p w14:paraId="0B3A4C0A" w14:textId="77777777" w:rsidR="00627AFF" w:rsidRDefault="00627AFF" w:rsidP="00850B14">
      <w:pPr>
        <w:numPr>
          <w:ilvl w:val="0"/>
          <w:numId w:val="170"/>
        </w:numPr>
        <w:rPr>
          <w:rFonts w:eastAsia="Calibri"/>
        </w:rPr>
      </w:pPr>
      <w:bookmarkStart w:id="158" w:name="_Toc82712909"/>
      <w:r>
        <w:rPr>
          <w:rFonts w:eastAsia="Calibri"/>
        </w:rPr>
        <w:t>importance of converting to sans serif fonts,</w:t>
      </w:r>
      <w:bookmarkEnd w:id="158"/>
    </w:p>
    <w:p w14:paraId="5683C9CA" w14:textId="77777777" w:rsidR="00627AFF" w:rsidRDefault="00627AFF" w:rsidP="00850B14">
      <w:pPr>
        <w:numPr>
          <w:ilvl w:val="0"/>
          <w:numId w:val="170"/>
        </w:numPr>
        <w:rPr>
          <w:rFonts w:eastAsia="Calibri"/>
        </w:rPr>
      </w:pPr>
      <w:bookmarkStart w:id="159" w:name="_Toc82712910"/>
      <w:r>
        <w:rPr>
          <w:rFonts w:eastAsia="Calibri"/>
        </w:rPr>
        <w:t>need to update and standardize title page information, and</w:t>
      </w:r>
      <w:bookmarkEnd w:id="159"/>
    </w:p>
    <w:p w14:paraId="18E12007" w14:textId="77777777" w:rsidR="00627AFF" w:rsidRDefault="00627AFF" w:rsidP="00850B14">
      <w:pPr>
        <w:numPr>
          <w:ilvl w:val="0"/>
          <w:numId w:val="170"/>
        </w:numPr>
        <w:rPr>
          <w:rFonts w:eastAsia="Calibri"/>
        </w:rPr>
      </w:pPr>
      <w:bookmarkStart w:id="160" w:name="_Toc82712911"/>
      <w:r w:rsidRPr="00627AFF">
        <w:rPr>
          <w:rFonts w:eastAsia="Calibri"/>
        </w:rPr>
        <w:t>need to issue new catalog numbers for UEB versions and consequently change</w:t>
      </w:r>
      <w:r>
        <w:rPr>
          <w:rFonts w:eastAsia="Calibri"/>
        </w:rPr>
        <w:t xml:space="preserve"> this information on silkscreened binder/covers.</w:t>
      </w:r>
      <w:bookmarkEnd w:id="160"/>
    </w:p>
    <w:p w14:paraId="0E26B393" w14:textId="77777777" w:rsidR="00627AFF" w:rsidRDefault="00627AFF" w:rsidP="0062471D">
      <w:pPr>
        <w:rPr>
          <w:rFonts w:eastAsia="Calibri"/>
        </w:rPr>
      </w:pPr>
    </w:p>
    <w:p w14:paraId="2E4A88AC" w14:textId="28402B24" w:rsidR="00164657" w:rsidRDefault="00164657" w:rsidP="0062471D">
      <w:pPr>
        <w:rPr>
          <w:rFonts w:eastAsia="Calibri"/>
        </w:rPr>
      </w:pPr>
      <w:r>
        <w:rPr>
          <w:rFonts w:eastAsia="Calibri"/>
        </w:rPr>
        <w:t xml:space="preserve">The group indicated we have enough staff in Technical Research for the effort if updates are restricted to the revisions listed above and to conversion of no more than one or two titles at a time, withholding other titles until final tooling for those is completed and given to Production. </w:t>
      </w:r>
      <w:r>
        <w:rPr>
          <w:color w:val="000000"/>
        </w:rPr>
        <w:t xml:space="preserve">It was recommended that a manufacturing specialist be assigned for each book and that </w:t>
      </w:r>
      <w:r>
        <w:rPr>
          <w:rFonts w:eastAsia="Calibri"/>
        </w:rPr>
        <w:t>a written “recipe” of steps to follow and a master list of the books, organized by priority, be agreed upon.</w:t>
      </w:r>
    </w:p>
    <w:p w14:paraId="40C3D9CC" w14:textId="77777777" w:rsidR="00627AFF" w:rsidRDefault="00627AFF" w:rsidP="0062471D">
      <w:pPr>
        <w:rPr>
          <w:rFonts w:eastAsia="Calibri"/>
        </w:rPr>
      </w:pPr>
    </w:p>
    <w:p w14:paraId="7C69E9C0" w14:textId="77777777" w:rsidR="00164657" w:rsidRDefault="00164657" w:rsidP="0062471D">
      <w:pPr>
        <w:rPr>
          <w:rFonts w:eastAsia="Calibri"/>
        </w:rPr>
      </w:pPr>
      <w:r>
        <w:rPr>
          <w:rFonts w:eastAsia="Calibri"/>
        </w:rPr>
        <w:t>Also in 2020, as part of APH’s effort to streamline the catalog making room for newer products, the product manager assisted in identifying five titles to be obsoleted rather than modernized (</w:t>
      </w:r>
      <w:r>
        <w:rPr>
          <w:rFonts w:eastAsia="Calibri"/>
          <w:i/>
        </w:rPr>
        <w:t>The Gumdrop Tree</w:t>
      </w:r>
      <w:r>
        <w:rPr>
          <w:rFonts w:eastAsia="Calibri"/>
        </w:rPr>
        <w:t xml:space="preserve">, </w:t>
      </w:r>
      <w:r>
        <w:rPr>
          <w:rFonts w:eastAsia="Calibri"/>
          <w:i/>
        </w:rPr>
        <w:t>Book About Me</w:t>
      </w:r>
      <w:r>
        <w:rPr>
          <w:rFonts w:eastAsia="Calibri"/>
        </w:rPr>
        <w:t xml:space="preserve">, </w:t>
      </w:r>
      <w:r>
        <w:rPr>
          <w:rFonts w:eastAsia="Calibri"/>
          <w:i/>
        </w:rPr>
        <w:t>Gobs of Gum</w:t>
      </w:r>
      <w:r>
        <w:rPr>
          <w:rFonts w:eastAsia="Calibri"/>
        </w:rPr>
        <w:t xml:space="preserve">, </w:t>
      </w:r>
      <w:r>
        <w:rPr>
          <w:rFonts w:eastAsia="Calibri"/>
          <w:i/>
        </w:rPr>
        <w:t>That Terrible Awful Day, Thingamajig</w:t>
      </w:r>
      <w:r>
        <w:rPr>
          <w:rFonts w:eastAsia="Calibri"/>
        </w:rPr>
        <w:t>).</w:t>
      </w:r>
    </w:p>
    <w:p w14:paraId="06395E98" w14:textId="77777777" w:rsidR="00164657" w:rsidRDefault="00164657" w:rsidP="0062471D">
      <w:pPr>
        <w:rPr>
          <w:rFonts w:eastAsia="Calibri"/>
        </w:rPr>
      </w:pPr>
    </w:p>
    <w:p w14:paraId="61EE99CD" w14:textId="77777777" w:rsidR="00164657" w:rsidRPr="00CE0AC9" w:rsidRDefault="00164657" w:rsidP="00934EE3">
      <w:pPr>
        <w:pStyle w:val="Heading5"/>
      </w:pPr>
      <w:bookmarkStart w:id="161" w:name="_Toc82712912"/>
      <w:r w:rsidRPr="00CE0AC9">
        <w:t>Work during FY 2021</w:t>
      </w:r>
      <w:bookmarkEnd w:id="161"/>
    </w:p>
    <w:p w14:paraId="198F2A3D" w14:textId="77777777" w:rsidR="00164657" w:rsidRPr="00934EE3" w:rsidRDefault="00164657" w:rsidP="00934EE3">
      <w:pPr>
        <w:keepNext/>
        <w:rPr>
          <w:rFonts w:eastAsia="Calibri"/>
          <w:i/>
          <w:iCs/>
        </w:rPr>
      </w:pPr>
      <w:r w:rsidRPr="00934EE3">
        <w:rPr>
          <w:rFonts w:eastAsia="Calibri"/>
          <w:i/>
          <w:iCs/>
        </w:rPr>
        <w:t>The Caterpillar</w:t>
      </w:r>
    </w:p>
    <w:p w14:paraId="245414B1" w14:textId="77777777" w:rsidR="00164657" w:rsidRDefault="00164657" w:rsidP="00934EE3">
      <w:pPr>
        <w:keepNext/>
        <w:rPr>
          <w:rFonts w:eastAsia="Calibri"/>
        </w:rPr>
      </w:pPr>
      <w:r>
        <w:rPr>
          <w:rFonts w:eastAsia="Calibri"/>
        </w:rPr>
        <w:t xml:space="preserve">Specifications and tooling were completed by the manufacturing specialist and presented at a Gate 5: Specifications meeting in February. The book was moved to the next stage—final production of the first run of 500 copies. Production of the APH-produced portions of the book and all printed pages, cover, and flysheet were completed on schedule and provided to the outside vendor engaged to fabricate the sliding caterpillars, apply die-cut textures, and assemble the book’s pages and case cover. The product manager provided in-house staff with information necessary for </w:t>
      </w:r>
      <w:r>
        <w:rPr>
          <w:rFonts w:eastAsia="Calibri"/>
        </w:rPr>
        <w:lastRenderedPageBreak/>
        <w:t>creating promotional materials. The product launch is planned for September 2021, when the book will be priced and made available.</w:t>
      </w:r>
    </w:p>
    <w:p w14:paraId="48AA9C6C" w14:textId="77777777" w:rsidR="00164657" w:rsidRDefault="00164657" w:rsidP="0062471D">
      <w:pPr>
        <w:rPr>
          <w:rFonts w:eastAsia="Calibri"/>
        </w:rPr>
      </w:pPr>
    </w:p>
    <w:p w14:paraId="543FB812" w14:textId="77777777" w:rsidR="00164657" w:rsidRPr="00934EE3" w:rsidRDefault="00164657" w:rsidP="00934EE3">
      <w:pPr>
        <w:keepNext/>
        <w:rPr>
          <w:rFonts w:eastAsia="Calibri"/>
          <w:i/>
          <w:iCs/>
        </w:rPr>
      </w:pPr>
      <w:r w:rsidRPr="00934EE3">
        <w:rPr>
          <w:rFonts w:eastAsia="Calibri"/>
          <w:i/>
          <w:iCs/>
        </w:rPr>
        <w:t>Jellybean Jungle</w:t>
      </w:r>
    </w:p>
    <w:p w14:paraId="2B856667" w14:textId="77777777" w:rsidR="00164657" w:rsidRDefault="00164657" w:rsidP="00934EE3">
      <w:pPr>
        <w:keepNext/>
        <w:rPr>
          <w:rFonts w:eastAsia="Calibri"/>
        </w:rPr>
      </w:pPr>
      <w:r>
        <w:rPr>
          <w:rFonts w:eastAsia="Calibri"/>
        </w:rPr>
        <w:t>The results of the expert review, together with cost estimates, guided the product manager, manufacturing specialist, and model makers Dakin and Taylor in making final revisions to the book. (Katherine Corcoran retired in FY 2020.) Several meetings of the prototyping team were held to discuss and make revision, view samples, and determine the status of tooling for the book.</w:t>
      </w:r>
    </w:p>
    <w:p w14:paraId="37B64B6B" w14:textId="77777777" w:rsidR="00164657" w:rsidRDefault="00164657" w:rsidP="0062471D">
      <w:pPr>
        <w:rPr>
          <w:rFonts w:eastAsia="Calibri"/>
        </w:rPr>
      </w:pPr>
    </w:p>
    <w:p w14:paraId="67782514" w14:textId="4BB8E6E6" w:rsidR="00164657" w:rsidRDefault="00164657" w:rsidP="0062471D">
      <w:pPr>
        <w:rPr>
          <w:rFonts w:eastAsia="Calibri"/>
        </w:rPr>
      </w:pPr>
      <w:r w:rsidRPr="009C0AD1">
        <w:rPr>
          <w:rFonts w:eastAsia="Calibri"/>
        </w:rPr>
        <w:t>The chief revision was improvement in turning of the book’s pages. Keeping the N</w:t>
      </w:r>
      <w:r>
        <w:rPr>
          <w:rFonts w:eastAsia="Calibri"/>
        </w:rPr>
        <w:t>ational Library Services</w:t>
      </w:r>
      <w:r w:rsidRPr="009C0AD1">
        <w:rPr>
          <w:rFonts w:eastAsia="Calibri"/>
        </w:rPr>
        <w:t xml:space="preserve"> modified binding (case cover with spiral coil riveted to the spine in </w:t>
      </w:r>
      <w:r>
        <w:rPr>
          <w:rFonts w:eastAsia="Calibri"/>
        </w:rPr>
        <w:t>three</w:t>
      </w:r>
      <w:r w:rsidRPr="009C0AD1">
        <w:rPr>
          <w:rFonts w:eastAsia="Calibri"/>
        </w:rPr>
        <w:t xml:space="preserve"> places), the desired result was achieved by increasing the coil size</w:t>
      </w:r>
      <w:r>
        <w:rPr>
          <w:rFonts w:eastAsia="Calibri"/>
        </w:rPr>
        <w:t xml:space="preserve">, as well as the </w:t>
      </w:r>
      <w:r w:rsidRPr="009C0AD1">
        <w:rPr>
          <w:rFonts w:eastAsia="Calibri"/>
        </w:rPr>
        <w:t>diameter and pitch of the punch holes.</w:t>
      </w:r>
    </w:p>
    <w:p w14:paraId="0F7EE7F0" w14:textId="77777777" w:rsidR="00627AFF" w:rsidRDefault="00627AFF" w:rsidP="0062471D">
      <w:pPr>
        <w:rPr>
          <w:rFonts w:eastAsia="Calibri"/>
        </w:rPr>
      </w:pPr>
    </w:p>
    <w:p w14:paraId="67A3ECC9" w14:textId="14A65288" w:rsidR="00164657" w:rsidRPr="00522080" w:rsidRDefault="00164657" w:rsidP="00934EE3">
      <w:pPr>
        <w:keepNext/>
        <w:rPr>
          <w:sz w:val="32"/>
        </w:rPr>
      </w:pPr>
      <w:r w:rsidRPr="009C0AD1">
        <w:rPr>
          <w:rFonts w:eastAsia="Calibri"/>
        </w:rPr>
        <w:t xml:space="preserve">Additional revisions </w:t>
      </w:r>
      <w:r>
        <w:rPr>
          <w:rFonts w:eastAsia="Calibri"/>
        </w:rPr>
        <w:t>included</w:t>
      </w:r>
      <w:r w:rsidRPr="009C0AD1">
        <w:rPr>
          <w:rFonts w:eastAsia="Calibri"/>
        </w:rPr>
        <w:t>:</w:t>
      </w:r>
    </w:p>
    <w:p w14:paraId="139EBFEA" w14:textId="77777777" w:rsidR="00627AFF" w:rsidRPr="00522080" w:rsidRDefault="00627AFF" w:rsidP="00850B14">
      <w:pPr>
        <w:numPr>
          <w:ilvl w:val="0"/>
          <w:numId w:val="171"/>
        </w:numPr>
        <w:rPr>
          <w:rFonts w:eastAsia="Calibri"/>
        </w:rPr>
      </w:pPr>
      <w:bookmarkStart w:id="162" w:name="_Toc82712913"/>
      <w:r w:rsidRPr="00522080">
        <w:rPr>
          <w:rFonts w:eastAsia="Calibri"/>
        </w:rPr>
        <w:t>redesigned leaf shape to provide larger area for adhesion of tab end secured beneath the top surface of the page,</w:t>
      </w:r>
      <w:bookmarkEnd w:id="162"/>
    </w:p>
    <w:p w14:paraId="4C353E56" w14:textId="77777777" w:rsidR="00627AFF" w:rsidRPr="00522080" w:rsidRDefault="00627AFF" w:rsidP="00850B14">
      <w:pPr>
        <w:numPr>
          <w:ilvl w:val="0"/>
          <w:numId w:val="171"/>
        </w:numPr>
        <w:rPr>
          <w:rFonts w:eastAsia="Calibri"/>
        </w:rPr>
      </w:pPr>
      <w:bookmarkStart w:id="163" w:name="_Toc82712914"/>
      <w:r w:rsidRPr="00522080">
        <w:rPr>
          <w:rFonts w:eastAsia="Calibri"/>
        </w:rPr>
        <w:t>better adhesion for tree bark texture,</w:t>
      </w:r>
      <w:bookmarkEnd w:id="163"/>
    </w:p>
    <w:p w14:paraId="31A54A47" w14:textId="77777777" w:rsidR="00627AFF" w:rsidRPr="00522080" w:rsidRDefault="00627AFF" w:rsidP="00850B14">
      <w:pPr>
        <w:numPr>
          <w:ilvl w:val="0"/>
          <w:numId w:val="171"/>
        </w:numPr>
        <w:rPr>
          <w:rFonts w:eastAsia="Calibri"/>
        </w:rPr>
      </w:pPr>
      <w:bookmarkStart w:id="164" w:name="_Toc82712915"/>
      <w:r w:rsidRPr="00522080">
        <w:rPr>
          <w:rFonts w:eastAsia="Calibri"/>
        </w:rPr>
        <w:t>stretchable fabric for pocket,</w:t>
      </w:r>
      <w:bookmarkEnd w:id="164"/>
    </w:p>
    <w:p w14:paraId="2D1F41E3" w14:textId="77777777" w:rsidR="00627AFF" w:rsidRPr="00522080" w:rsidRDefault="00627AFF" w:rsidP="00850B14">
      <w:pPr>
        <w:numPr>
          <w:ilvl w:val="0"/>
          <w:numId w:val="171"/>
        </w:numPr>
        <w:rPr>
          <w:rFonts w:eastAsia="Calibri"/>
        </w:rPr>
      </w:pPr>
      <w:bookmarkStart w:id="165" w:name="_Toc82712916"/>
      <w:r w:rsidRPr="00522080">
        <w:rPr>
          <w:rFonts w:eastAsia="Calibri"/>
        </w:rPr>
        <w:t>removal of riveted tail from bouncing monkey,</w:t>
      </w:r>
      <w:bookmarkEnd w:id="165"/>
    </w:p>
    <w:p w14:paraId="232F6EDE" w14:textId="77777777" w:rsidR="00627AFF" w:rsidRPr="00522080" w:rsidRDefault="00627AFF" w:rsidP="00850B14">
      <w:pPr>
        <w:numPr>
          <w:ilvl w:val="0"/>
          <w:numId w:val="171"/>
        </w:numPr>
      </w:pPr>
      <w:bookmarkStart w:id="166" w:name="_Toc82712917"/>
      <w:r w:rsidRPr="00522080">
        <w:rPr>
          <w:rFonts w:eastAsia="Calibri"/>
        </w:rPr>
        <w:t>use of die cut overlay to mask overprinting of jellybeans</w:t>
      </w:r>
      <w:r w:rsidRPr="00522080">
        <w:t xml:space="preserve"> on the two “platters,” and</w:t>
      </w:r>
      <w:bookmarkEnd w:id="166"/>
    </w:p>
    <w:p w14:paraId="6DBD0679" w14:textId="77777777" w:rsidR="00627AFF" w:rsidRPr="00522080" w:rsidRDefault="00627AFF" w:rsidP="00850B14">
      <w:pPr>
        <w:numPr>
          <w:ilvl w:val="0"/>
          <w:numId w:val="171"/>
        </w:numPr>
      </w:pPr>
      <w:bookmarkStart w:id="167" w:name="_Toc82712918"/>
      <w:r w:rsidRPr="00522080">
        <w:t>Reduction in thickness of injection molded jellybeans.</w:t>
      </w:r>
      <w:bookmarkEnd w:id="167"/>
    </w:p>
    <w:p w14:paraId="67D96BA3" w14:textId="77777777" w:rsidR="00627AFF" w:rsidRDefault="00627AFF" w:rsidP="0062471D">
      <w:pPr>
        <w:rPr>
          <w:rFonts w:eastAsia="Calibri"/>
        </w:rPr>
      </w:pPr>
    </w:p>
    <w:p w14:paraId="16BFCBF0" w14:textId="352065F2" w:rsidR="00164657" w:rsidRDefault="00164657" w:rsidP="0062471D">
      <w:pPr>
        <w:rPr>
          <w:rFonts w:eastAsia="Calibri"/>
        </w:rPr>
      </w:pPr>
      <w:r>
        <w:rPr>
          <w:rFonts w:eastAsia="Calibri"/>
        </w:rPr>
        <w:t xml:space="preserve">A Gate 4: Modifications meeting was convened to present field test results and final approved revisions; approval was granted for the manufacturing specialist to complete all final tooling and specifications leading to a </w:t>
      </w:r>
      <w:r w:rsidR="00946C17">
        <w:rPr>
          <w:rFonts w:eastAsia="Calibri"/>
        </w:rPr>
        <w:t>Gate 5: Specifications</w:t>
      </w:r>
      <w:r>
        <w:rPr>
          <w:rFonts w:eastAsia="Calibri"/>
        </w:rPr>
        <w:t xml:space="preserve"> meeting and subsequent production of the book.</w:t>
      </w:r>
    </w:p>
    <w:p w14:paraId="56FF85C3" w14:textId="77777777" w:rsidR="00164657" w:rsidRDefault="00164657" w:rsidP="0062471D">
      <w:pPr>
        <w:rPr>
          <w:rFonts w:eastAsia="Calibri"/>
        </w:rPr>
      </w:pPr>
    </w:p>
    <w:p w14:paraId="23BB5FEF" w14:textId="77777777" w:rsidR="00164657" w:rsidRDefault="00164657" w:rsidP="0062471D">
      <w:pPr>
        <w:rPr>
          <w:rFonts w:eastAsia="Calibri"/>
        </w:rPr>
      </w:pPr>
      <w:r>
        <w:rPr>
          <w:rFonts w:eastAsia="Calibri"/>
        </w:rPr>
        <w:t>Other activities related to On the Way to Literacy series:</w:t>
      </w:r>
    </w:p>
    <w:p w14:paraId="665C2259" w14:textId="77777777" w:rsidR="00164657" w:rsidRDefault="00164657" w:rsidP="0062471D">
      <w:r>
        <w:t>The product manager learned to use a variety of tools to create spreadsheets and graphics showing sales orders, dates when stock was exhausted, as a means of monitoring sales and improving forecasting. She prepared a PowerPoint presentation with these figures as they relate to the impact and sales of On the Way to Literacy books as part of a request each product manager provide information about best-selling Legacy products.</w:t>
      </w:r>
    </w:p>
    <w:p w14:paraId="779E97F4" w14:textId="77777777" w:rsidR="00164657" w:rsidRDefault="00164657" w:rsidP="0062471D"/>
    <w:p w14:paraId="1A3873DD" w14:textId="77777777" w:rsidR="00164657" w:rsidRDefault="00164657" w:rsidP="0062471D">
      <w:pPr>
        <w:rPr>
          <w:rFonts w:eastAsia="Calibri"/>
        </w:rPr>
      </w:pPr>
      <w:r w:rsidRPr="005E67F3">
        <w:rPr>
          <w:rFonts w:eastAsia="Calibri"/>
        </w:rPr>
        <w:t>A</w:t>
      </w:r>
      <w:r>
        <w:rPr>
          <w:rFonts w:eastAsia="Calibri"/>
        </w:rPr>
        <w:t xml:space="preserve"> sharp</w:t>
      </w:r>
      <w:r w:rsidRPr="005E67F3">
        <w:rPr>
          <w:rFonts w:eastAsia="Calibri"/>
        </w:rPr>
        <w:t xml:space="preserve"> increase in the price of the </w:t>
      </w:r>
      <w:r>
        <w:rPr>
          <w:rFonts w:eastAsia="Calibri"/>
        </w:rPr>
        <w:t>ring</w:t>
      </w:r>
      <w:r w:rsidRPr="005E67F3">
        <w:rPr>
          <w:rFonts w:eastAsia="Calibri"/>
        </w:rPr>
        <w:t xml:space="preserve"> binders used for On the Way to Literacy titles prompted Purchasing</w:t>
      </w:r>
      <w:r>
        <w:rPr>
          <w:rFonts w:eastAsia="Calibri"/>
        </w:rPr>
        <w:t xml:space="preserve"> and Production staff to request that the product manager explore other means of binding the books. She was advised that the time required to shift all the books to the more book-like case covers used in recently revised books, </w:t>
      </w:r>
      <w:r w:rsidRPr="005E67F3">
        <w:rPr>
          <w:rFonts w:eastAsia="Calibri"/>
          <w:i/>
          <w:iCs/>
        </w:rPr>
        <w:t>The Caterpillar</w:t>
      </w:r>
      <w:r>
        <w:rPr>
          <w:rFonts w:eastAsia="Calibri"/>
        </w:rPr>
        <w:t xml:space="preserve"> and </w:t>
      </w:r>
      <w:r w:rsidRPr="005E67F3">
        <w:rPr>
          <w:rFonts w:eastAsia="Calibri"/>
          <w:i/>
          <w:iCs/>
        </w:rPr>
        <w:t>Jellybean Jungle</w:t>
      </w:r>
      <w:r>
        <w:rPr>
          <w:rFonts w:eastAsia="Calibri"/>
        </w:rPr>
        <w:t xml:space="preserve">, would be overly time-consumptive and would not lower costs. </w:t>
      </w:r>
      <w:r w:rsidRPr="005E67F3">
        <w:rPr>
          <w:rFonts w:eastAsia="Calibri"/>
        </w:rPr>
        <w:t>Frank</w:t>
      </w:r>
      <w:r>
        <w:rPr>
          <w:rFonts w:eastAsia="Calibri"/>
        </w:rPr>
        <w:t xml:space="preserve"> Hayden,</w:t>
      </w:r>
      <w:r w:rsidRPr="005E67F3">
        <w:rPr>
          <w:rFonts w:eastAsia="Calibri"/>
        </w:rPr>
        <w:t xml:space="preserve"> </w:t>
      </w:r>
      <w:r>
        <w:rPr>
          <w:rFonts w:eastAsia="Calibri"/>
        </w:rPr>
        <w:t xml:space="preserve">Director of Technical and Manufacturing Research, </w:t>
      </w:r>
      <w:r w:rsidRPr="005E67F3">
        <w:rPr>
          <w:rFonts w:eastAsia="Calibri"/>
        </w:rPr>
        <w:t xml:space="preserve">provided </w:t>
      </w:r>
      <w:r w:rsidRPr="005E67F3">
        <w:rPr>
          <w:rFonts w:eastAsia="Calibri"/>
        </w:rPr>
        <w:lastRenderedPageBreak/>
        <w:t xml:space="preserve">a detailed cost analysis of </w:t>
      </w:r>
      <w:r>
        <w:rPr>
          <w:rFonts w:eastAsia="Calibri"/>
        </w:rPr>
        <w:t>various</w:t>
      </w:r>
      <w:r w:rsidRPr="005E67F3">
        <w:rPr>
          <w:rFonts w:eastAsia="Calibri"/>
        </w:rPr>
        <w:t xml:space="preserve"> ways </w:t>
      </w:r>
      <w:r>
        <w:rPr>
          <w:rFonts w:eastAsia="Calibri"/>
        </w:rPr>
        <w:t>to</w:t>
      </w:r>
      <w:r w:rsidRPr="005E67F3">
        <w:rPr>
          <w:rFonts w:eastAsia="Calibri"/>
        </w:rPr>
        <w:t xml:space="preserve"> make the binders generic and</w:t>
      </w:r>
      <w:r>
        <w:rPr>
          <w:rFonts w:eastAsia="Calibri"/>
        </w:rPr>
        <w:t xml:space="preserve"> thus,</w:t>
      </w:r>
      <w:r w:rsidRPr="005E67F3">
        <w:rPr>
          <w:rFonts w:eastAsia="Calibri"/>
        </w:rPr>
        <w:t xml:space="preserve"> reduce costs. </w:t>
      </w:r>
      <w:r>
        <w:rPr>
          <w:rFonts w:eastAsia="Calibri"/>
        </w:rPr>
        <w:t>It was decided to migrate the books one by one, to</w:t>
      </w:r>
      <w:r w:rsidRPr="005E67F3">
        <w:rPr>
          <w:rFonts w:eastAsia="Calibri"/>
        </w:rPr>
        <w:t xml:space="preserve"> a clear view binder (front and spine), </w:t>
      </w:r>
      <w:r>
        <w:rPr>
          <w:rFonts w:eastAsia="Calibri"/>
        </w:rPr>
        <w:t xml:space="preserve">with </w:t>
      </w:r>
      <w:r w:rsidRPr="005E67F3">
        <w:rPr>
          <w:rFonts w:eastAsia="Calibri"/>
        </w:rPr>
        <w:t>colorful print insert</w:t>
      </w:r>
      <w:r>
        <w:rPr>
          <w:rFonts w:eastAsia="Calibri"/>
        </w:rPr>
        <w:t xml:space="preserve">s and </w:t>
      </w:r>
      <w:r w:rsidRPr="005E67F3">
        <w:rPr>
          <w:rFonts w:eastAsia="Calibri"/>
        </w:rPr>
        <w:t xml:space="preserve">a clear label bearing the </w:t>
      </w:r>
      <w:r>
        <w:rPr>
          <w:rFonts w:eastAsia="Calibri"/>
        </w:rPr>
        <w:t xml:space="preserve">braille title and </w:t>
      </w:r>
      <w:r w:rsidRPr="005E67F3">
        <w:rPr>
          <w:rFonts w:eastAsia="Calibri"/>
        </w:rPr>
        <w:t>raised outline image of symbol for each book.</w:t>
      </w:r>
      <w:r>
        <w:rPr>
          <w:rFonts w:eastAsia="Calibri"/>
        </w:rPr>
        <w:t xml:space="preserve"> The product manager worked with InGrid’s graphic designer to create the print insert for the first book to be converted, </w:t>
      </w:r>
      <w:r w:rsidRPr="00C9159B">
        <w:rPr>
          <w:rFonts w:eastAsia="Calibri"/>
          <w:i/>
          <w:iCs/>
        </w:rPr>
        <w:t>Something Special</w:t>
      </w:r>
      <w:r>
        <w:rPr>
          <w:rFonts w:eastAsia="Calibri"/>
        </w:rPr>
        <w:t>.</w:t>
      </w:r>
      <w:r w:rsidRPr="005E67F3">
        <w:rPr>
          <w:rFonts w:eastAsia="Calibri"/>
        </w:rPr>
        <w:t xml:space="preserve"> </w:t>
      </w:r>
      <w:r>
        <w:rPr>
          <w:rFonts w:eastAsia="Calibri"/>
        </w:rPr>
        <w:t>In addition, the key included with the book was upgraded to one with fewer sharp edges which was a better match to the visual image on the book’s cover.</w:t>
      </w:r>
    </w:p>
    <w:p w14:paraId="02C1A175" w14:textId="77777777" w:rsidR="00164657" w:rsidRDefault="00164657" w:rsidP="0062471D">
      <w:pPr>
        <w:rPr>
          <w:rFonts w:eastAsia="Calibri"/>
        </w:rPr>
      </w:pPr>
    </w:p>
    <w:p w14:paraId="595BB382" w14:textId="77777777" w:rsidR="00164657" w:rsidRDefault="00164657" w:rsidP="0062471D">
      <w:pPr>
        <w:rPr>
          <w:rFonts w:eastAsia="Calibri"/>
        </w:rPr>
      </w:pPr>
      <w:r>
        <w:rPr>
          <w:rFonts w:eastAsia="Calibri"/>
        </w:rPr>
        <w:t>An additional meeting about movement of the remaining books in the series to UEB confirmed the importance of doing so and detailed the modifications and time that would be required from a product manager and manufacturing specialist.</w:t>
      </w:r>
    </w:p>
    <w:p w14:paraId="2E02704D" w14:textId="77777777" w:rsidR="00164657" w:rsidRPr="005E67F3" w:rsidRDefault="00164657" w:rsidP="0062471D">
      <w:pPr>
        <w:rPr>
          <w:rFonts w:eastAsia="Calibri"/>
        </w:rPr>
      </w:pPr>
    </w:p>
    <w:p w14:paraId="2E9AFDEF" w14:textId="77777777" w:rsidR="00164657" w:rsidRPr="00C9159B" w:rsidRDefault="00164657" w:rsidP="0062471D">
      <w:pPr>
        <w:pStyle w:val="Heading5"/>
      </w:pPr>
      <w:r w:rsidRPr="00C9159B">
        <w:t>Work planned for FY 2022</w:t>
      </w:r>
    </w:p>
    <w:p w14:paraId="0B0C8A00" w14:textId="77777777" w:rsidR="00164657" w:rsidRPr="00934EE3" w:rsidRDefault="00164657" w:rsidP="00934EE3">
      <w:pPr>
        <w:keepNext/>
        <w:rPr>
          <w:rFonts w:eastAsia="Calibri"/>
          <w:i/>
          <w:iCs/>
        </w:rPr>
      </w:pPr>
      <w:r w:rsidRPr="00934EE3">
        <w:rPr>
          <w:rFonts w:eastAsia="Calibri"/>
          <w:i/>
          <w:iCs/>
        </w:rPr>
        <w:t>The Caterpillar</w:t>
      </w:r>
    </w:p>
    <w:p w14:paraId="7B16E31C" w14:textId="77777777" w:rsidR="00164657" w:rsidRDefault="00164657" w:rsidP="00934EE3">
      <w:pPr>
        <w:keepNext/>
        <w:rPr>
          <w:rFonts w:eastAsia="Calibri"/>
        </w:rPr>
      </w:pPr>
      <w:r>
        <w:rPr>
          <w:rFonts w:eastAsia="Calibri"/>
        </w:rPr>
        <w:t>The product manager will support the book’s launch and monitor sales in order to forecast timing of a second run. The possibility of in-house production of the case cover for subsequent runs will be examined and cost compared to that of the vendor-assembled case cover.</w:t>
      </w:r>
    </w:p>
    <w:p w14:paraId="3813A375" w14:textId="77777777" w:rsidR="00164657" w:rsidRPr="00133197" w:rsidRDefault="00164657" w:rsidP="0062471D">
      <w:pPr>
        <w:rPr>
          <w:rFonts w:eastAsia="Calibri"/>
        </w:rPr>
      </w:pPr>
    </w:p>
    <w:p w14:paraId="647283C3" w14:textId="77777777" w:rsidR="00164657" w:rsidRPr="00934EE3" w:rsidRDefault="00164657" w:rsidP="00934EE3">
      <w:pPr>
        <w:keepNext/>
        <w:rPr>
          <w:rFonts w:eastAsia="Calibri"/>
          <w:i/>
          <w:iCs/>
        </w:rPr>
      </w:pPr>
      <w:r w:rsidRPr="00934EE3">
        <w:rPr>
          <w:rFonts w:eastAsia="Calibri"/>
          <w:i/>
          <w:iCs/>
        </w:rPr>
        <w:t>Jellybean Jungle</w:t>
      </w:r>
    </w:p>
    <w:p w14:paraId="1835BBE4" w14:textId="77777777" w:rsidR="00164657" w:rsidRDefault="00164657" w:rsidP="0062471D">
      <w:pPr>
        <w:rPr>
          <w:rFonts w:eastAsia="Calibri"/>
        </w:rPr>
      </w:pPr>
      <w:r>
        <w:rPr>
          <w:rFonts w:eastAsia="Calibri"/>
        </w:rPr>
        <w:t>The product manager will work with the graphic designer to complete final art and support the manufacturing specialist as he oversees and completes tooling and written specifications. Once completed, a Gate 5: Specifications meeting will be called by the manufacturing specialist to initiate production of the book.</w:t>
      </w:r>
    </w:p>
    <w:p w14:paraId="6075CA74" w14:textId="77777777" w:rsidR="00164657" w:rsidRDefault="00164657" w:rsidP="0062471D">
      <w:pPr>
        <w:rPr>
          <w:rFonts w:eastAsia="Calibri"/>
        </w:rPr>
      </w:pPr>
    </w:p>
    <w:p w14:paraId="21E4BFED" w14:textId="77777777" w:rsidR="00164657" w:rsidRDefault="00164657" w:rsidP="0062471D">
      <w:pPr>
        <w:rPr>
          <w:rFonts w:eastAsia="Calibri"/>
        </w:rPr>
      </w:pPr>
      <w:r>
        <w:rPr>
          <w:rFonts w:eastAsia="Calibri"/>
        </w:rPr>
        <w:t>Other activities related to On the Way to Literacy series:</w:t>
      </w:r>
    </w:p>
    <w:p w14:paraId="5FA39D45" w14:textId="77777777" w:rsidR="00164657" w:rsidRPr="00645E7B" w:rsidRDefault="00164657" w:rsidP="0062471D">
      <w:pPr>
        <w:rPr>
          <w:rFonts w:eastAsia="Calibri"/>
        </w:rPr>
      </w:pPr>
      <w:r>
        <w:rPr>
          <w:rFonts w:eastAsia="Calibri"/>
        </w:rPr>
        <w:t>Movement of the remaining books in the series to UEB and migration of the remaining titles to generic clear view binders with print inserts, as well as other “refreshments” to individual books will be pursued as product manager and manufacturing specialist time is available.</w:t>
      </w:r>
    </w:p>
    <w:p w14:paraId="22D5466C" w14:textId="77777777" w:rsidR="00164657" w:rsidRDefault="00164657" w:rsidP="0062471D">
      <w:pPr>
        <w:rPr>
          <w:highlight w:val="yellow"/>
        </w:rPr>
      </w:pPr>
    </w:p>
    <w:p w14:paraId="6AFB555A" w14:textId="77777777" w:rsidR="00164657" w:rsidRDefault="00164657" w:rsidP="00934EE3">
      <w:pPr>
        <w:keepNext/>
        <w:rPr>
          <w:rFonts w:eastAsia="Calibri"/>
        </w:rPr>
      </w:pPr>
      <w:r>
        <w:rPr>
          <w:rFonts w:eastAsia="Calibri"/>
        </w:rPr>
        <w:t>Reference:</w:t>
      </w:r>
    </w:p>
    <w:p w14:paraId="47065FC5" w14:textId="77777777" w:rsidR="00164657" w:rsidRPr="00645E7B" w:rsidRDefault="00164657" w:rsidP="0062471D">
      <w:pPr>
        <w:rPr>
          <w:rFonts w:eastAsia="Calibri"/>
        </w:rPr>
      </w:pPr>
      <w:bookmarkStart w:id="168" w:name="_Hlk82524769"/>
      <w:r w:rsidRPr="00A21834">
        <w:rPr>
          <w:rFonts w:eastAsia="Calibri"/>
        </w:rPr>
        <w:t>Theurel</w:t>
      </w:r>
      <w:bookmarkEnd w:id="168"/>
      <w:r w:rsidRPr="00A21834">
        <w:rPr>
          <w:rFonts w:eastAsia="Calibri"/>
        </w:rPr>
        <w:t>, A., Witt, A., Claudet, P., Hatwell, Y., &amp; Gentaz, E. (2013). Tactile Picture Recognition by Early Blind Children: The Effect of Illustration Technique. Journal of Experimental Psychology-Applied, 19(3), 233-240. doi:10.1037/a0034255</w:t>
      </w:r>
    </w:p>
    <w:p w14:paraId="5A94EEFE" w14:textId="77777777" w:rsidR="00164657" w:rsidRDefault="00164657" w:rsidP="0062471D">
      <w:pPr>
        <w:rPr>
          <w:highlight w:val="yellow"/>
        </w:rPr>
      </w:pPr>
    </w:p>
    <w:p w14:paraId="1EA16BBB" w14:textId="2A63C743" w:rsidR="00164657" w:rsidRDefault="00164657" w:rsidP="0062471D">
      <w:pPr>
        <w:rPr>
          <w:highlight w:val="yellow"/>
        </w:rPr>
      </w:pPr>
    </w:p>
    <w:p w14:paraId="45FF9AB5" w14:textId="77777777" w:rsidR="002F3620" w:rsidRPr="00E46F86" w:rsidRDefault="002F3620" w:rsidP="002F3620">
      <w:pPr>
        <w:pStyle w:val="Heading4"/>
      </w:pPr>
      <w:bookmarkStart w:id="169" w:name="_Toc84507589"/>
      <w:r w:rsidRPr="00E46F86">
        <w:t>Polly</w:t>
      </w:r>
      <w:bookmarkEnd w:id="169"/>
    </w:p>
    <w:p w14:paraId="79DEDEDA" w14:textId="77777777" w:rsidR="002F3620" w:rsidRDefault="002F3620" w:rsidP="002F3620">
      <w:pPr>
        <w:keepNext/>
        <w:jc w:val="center"/>
      </w:pPr>
      <w:r>
        <w:t>(New)</w:t>
      </w:r>
    </w:p>
    <w:p w14:paraId="76184DDF" w14:textId="77777777" w:rsidR="002F3620" w:rsidRDefault="002F3620" w:rsidP="002F3620">
      <w:pPr>
        <w:keepNext/>
      </w:pPr>
    </w:p>
    <w:p w14:paraId="1D706DCF" w14:textId="77777777" w:rsidR="002F3620" w:rsidRPr="00E46F86" w:rsidRDefault="002F3620" w:rsidP="002F3620">
      <w:pPr>
        <w:pStyle w:val="Heading5"/>
      </w:pPr>
      <w:r w:rsidRPr="00E46F86">
        <w:t>Purpose</w:t>
      </w:r>
    </w:p>
    <w:p w14:paraId="7D31532C" w14:textId="77777777" w:rsidR="002F3620" w:rsidRPr="00E46F86" w:rsidRDefault="002F3620" w:rsidP="002F3620">
      <w:pPr>
        <w:keepNext/>
      </w:pPr>
      <w:r w:rsidRPr="00E46F86">
        <w:t xml:space="preserve">To create an interactive electronic braille device for young children </w:t>
      </w:r>
      <w:r>
        <w:t>that</w:t>
      </w:r>
      <w:r w:rsidRPr="00E46F86">
        <w:t xml:space="preserve"> will serve as a step between the Braille</w:t>
      </w:r>
      <w:r>
        <w:t xml:space="preserve"> </w:t>
      </w:r>
      <w:r w:rsidRPr="00E46F86">
        <w:t>Buzz alphabet</w:t>
      </w:r>
      <w:r>
        <w:t>-</w:t>
      </w:r>
      <w:r w:rsidRPr="00E46F86">
        <w:t>introduction tool and a typical refreshable braille display</w:t>
      </w:r>
      <w:r>
        <w:t>, to</w:t>
      </w:r>
      <w:r w:rsidRPr="00E46F86">
        <w:t xml:space="preserve"> provide reinforcement of braille lesson concepts taught by </w:t>
      </w:r>
      <w:r>
        <w:t xml:space="preserve">teachers of the </w:t>
      </w:r>
      <w:r>
        <w:lastRenderedPageBreak/>
        <w:t>visually impaired (TVIs),</w:t>
      </w:r>
      <w:r w:rsidRPr="00E46F86">
        <w:t xml:space="preserve"> </w:t>
      </w:r>
      <w:r>
        <w:t>and to supplement</w:t>
      </w:r>
      <w:r w:rsidRPr="00E46F86">
        <w:t xml:space="preserve"> independent practice in the classroom or at home</w:t>
      </w:r>
    </w:p>
    <w:p w14:paraId="6850A8EE" w14:textId="77777777" w:rsidR="002F3620" w:rsidRPr="00E46F86" w:rsidRDefault="002F3620" w:rsidP="002F3620"/>
    <w:p w14:paraId="796DACAA" w14:textId="77777777" w:rsidR="002F3620" w:rsidRPr="00E46F86" w:rsidRDefault="002F3620" w:rsidP="002F3620">
      <w:pPr>
        <w:pStyle w:val="Heading5"/>
      </w:pPr>
      <w:r w:rsidRPr="00E46F86">
        <w:t>Project Staff</w:t>
      </w:r>
    </w:p>
    <w:p w14:paraId="7F85FFC6" w14:textId="77777777" w:rsidR="002F3620" w:rsidRPr="00E46F86" w:rsidRDefault="002F3620" w:rsidP="002F3620">
      <w:pPr>
        <w:keepNext/>
      </w:pPr>
      <w:r w:rsidRPr="00E46F86">
        <w:t>Donna McClure-Rogers, Product Manager</w:t>
      </w:r>
    </w:p>
    <w:p w14:paraId="52B23F3F" w14:textId="77777777" w:rsidR="002F3620" w:rsidRPr="00E46F86" w:rsidRDefault="002F3620" w:rsidP="002F3620">
      <w:r w:rsidRPr="00E46F86">
        <w:t>Sarah Welch, Product Specialist</w:t>
      </w:r>
    </w:p>
    <w:p w14:paraId="1B313885" w14:textId="77777777" w:rsidR="002F3620" w:rsidRPr="00E46F86" w:rsidRDefault="002F3620" w:rsidP="002F3620">
      <w:r w:rsidRPr="00E46F86">
        <w:t>Matthew Pope, Graphic Design</w:t>
      </w:r>
      <w:r>
        <w:t>er</w:t>
      </w:r>
    </w:p>
    <w:p w14:paraId="4A51F79E" w14:textId="77777777" w:rsidR="002F3620" w:rsidRPr="00E46F86" w:rsidRDefault="002F3620" w:rsidP="002F3620">
      <w:r w:rsidRPr="00E46F86">
        <w:t>Chris Argabright, Graphic Design</w:t>
      </w:r>
      <w:r>
        <w:t>er</w:t>
      </w:r>
    </w:p>
    <w:p w14:paraId="4595562B" w14:textId="77777777" w:rsidR="002F3620" w:rsidRPr="00E46F86" w:rsidRDefault="002F3620" w:rsidP="002F3620">
      <w:r w:rsidRPr="00E46F86">
        <w:t xml:space="preserve">Anthony Jones, </w:t>
      </w:r>
      <w:r>
        <w:t xml:space="preserve">Director of </w:t>
      </w:r>
      <w:r w:rsidRPr="00E46F86">
        <w:t>Creative Services</w:t>
      </w:r>
    </w:p>
    <w:p w14:paraId="0D178D6F" w14:textId="77777777" w:rsidR="002F3620" w:rsidRPr="00E46F86" w:rsidRDefault="002F3620" w:rsidP="002F3620">
      <w:r w:rsidRPr="00E46F86">
        <w:t>Jessica Wortham, Voice Artist</w:t>
      </w:r>
    </w:p>
    <w:p w14:paraId="5B999EAF" w14:textId="77777777" w:rsidR="002F3620" w:rsidRPr="00E46F86" w:rsidRDefault="002F3620" w:rsidP="002F3620">
      <w:r w:rsidRPr="00E46F86">
        <w:t>Thinkerbell Labs Pvt. Ltd., Consultant</w:t>
      </w:r>
    </w:p>
    <w:p w14:paraId="2F6984BB" w14:textId="77777777" w:rsidR="002F3620" w:rsidRPr="00E46F86" w:rsidRDefault="002F3620" w:rsidP="002F3620"/>
    <w:p w14:paraId="7E15B5A6" w14:textId="77777777" w:rsidR="002F3620" w:rsidRPr="00E46F86" w:rsidRDefault="002F3620" w:rsidP="002F3620">
      <w:pPr>
        <w:pStyle w:val="Heading5"/>
      </w:pPr>
      <w:r w:rsidRPr="00E46F86">
        <w:t>Product Description</w:t>
      </w:r>
    </w:p>
    <w:p w14:paraId="21E69898" w14:textId="77777777" w:rsidR="002F3620" w:rsidRDefault="002F3620" w:rsidP="002F3620">
      <w:pPr>
        <w:keepNext/>
      </w:pPr>
      <w:r w:rsidRPr="00E46F86">
        <w:t>This electronic device has multiple interaction methods</w:t>
      </w:r>
      <w:r>
        <w:t>,</w:t>
      </w:r>
      <w:r w:rsidRPr="00E46F86">
        <w:t xml:space="preserve"> including</w:t>
      </w:r>
      <w:r w:rsidRPr="00E46F86">
        <w:rPr>
          <w:color w:val="000000" w:themeColor="text1"/>
        </w:rPr>
        <w:t xml:space="preserve"> brailler</w:t>
      </w:r>
      <w:r>
        <w:t>-</w:t>
      </w:r>
      <w:r w:rsidRPr="00E46F86">
        <w:t>style keys, a speaker for instruction and feedback, an innovative electronic braille slate, six</w:t>
      </w:r>
      <w:r>
        <w:t>-</w:t>
      </w:r>
      <w:r w:rsidRPr="00E46F86">
        <w:t xml:space="preserve">cell braille display, two jumbo braille cells, and an online learning portal that allows remote access for educators and parents. The device also has volume control, a headphone jack, two USB ports, an </w:t>
      </w:r>
      <w:r w:rsidRPr="00E46F86">
        <w:rPr>
          <w:color w:val="000000" w:themeColor="text1"/>
        </w:rPr>
        <w:t>Ethernet</w:t>
      </w:r>
      <w:r w:rsidRPr="00E46F86">
        <w:rPr>
          <w:color w:val="FFFFFF" w:themeColor="background1"/>
        </w:rPr>
        <w:t xml:space="preserve"> </w:t>
      </w:r>
      <w:r w:rsidRPr="00E46F86">
        <w:t>port, Wi-Fi access, and a repeat button. Included in the box will be a power cord, guidebook, and saddle stylus to use with the electronic braille slate. The device measures 9 in</w:t>
      </w:r>
      <w:r>
        <w:t>.</w:t>
      </w:r>
      <w:r w:rsidRPr="00E46F86">
        <w:t xml:space="preserve"> by 9.5 in</w:t>
      </w:r>
      <w:r>
        <w:t>.</w:t>
      </w:r>
      <w:r w:rsidRPr="00E46F86">
        <w:t xml:space="preserve"> by 2 in</w:t>
      </w:r>
      <w:r>
        <w:t>.</w:t>
      </w:r>
      <w:r w:rsidRPr="00E46F86">
        <w:t xml:space="preserve"> (22.86 cm by 24.13 cm by 5.08 cm) and has a white face with dark purple accents.</w:t>
      </w:r>
    </w:p>
    <w:p w14:paraId="2678B94A" w14:textId="77777777" w:rsidR="002F3620" w:rsidRPr="00E46F86" w:rsidRDefault="002F3620" w:rsidP="002F3620"/>
    <w:p w14:paraId="00691CF6" w14:textId="77777777" w:rsidR="002F3620" w:rsidRDefault="002F3620" w:rsidP="002F3620">
      <w:r w:rsidRPr="00E46F86">
        <w:t>Presenting information through auditory feedback, a jumbo braille display, and a standard braille display enables the device to meet individual learning needs. The electronic slate and brailler</w:t>
      </w:r>
      <w:r>
        <w:t>-</w:t>
      </w:r>
      <w:r w:rsidRPr="00E46F86">
        <w:t>style keys allow students to develop writing skills that will promote independence in multiple environments</w:t>
      </w:r>
      <w:r>
        <w:t>,</w:t>
      </w:r>
      <w:r w:rsidRPr="00E46F86">
        <w:t xml:space="preserve"> while eliminating the frustration of dealing with mistakes that often discourage beginners when writing braille on paper.</w:t>
      </w:r>
    </w:p>
    <w:p w14:paraId="5B88AB02" w14:textId="77777777" w:rsidR="002F3620" w:rsidRPr="00E46F86" w:rsidRDefault="002F3620" w:rsidP="002F3620"/>
    <w:p w14:paraId="25155AEC" w14:textId="77777777" w:rsidR="002F3620" w:rsidRDefault="002F3620" w:rsidP="002F3620">
      <w:r w:rsidRPr="00E46F86">
        <w:t>Featuring step-by-step uncontracted braille lessons, selected by a TVI on an online learning portal, Polly will provide students with an interactive educational experience. Students will read and write braille and apply their reading skills in multiple ways. Included stories focus on development of vocabulary, phonics, and spelling. This allows students to apply their newly acquired knowledge of braille alphabet letters</w:t>
      </w:r>
      <w:r>
        <w:t>,</w:t>
      </w:r>
      <w:r w:rsidRPr="00E46F86">
        <w:t xml:space="preserve"> while gaining a sense of how to transfer these skills to everyday activities. The fun interactive games create a way to increase reading speed and promote healthy competition between peers.</w:t>
      </w:r>
    </w:p>
    <w:p w14:paraId="3F4DE6E0" w14:textId="77777777" w:rsidR="002F3620" w:rsidRDefault="002F3620" w:rsidP="002F3620"/>
    <w:p w14:paraId="2A9F02BB" w14:textId="77777777" w:rsidR="002F3620" w:rsidRDefault="002F3620" w:rsidP="002F3620">
      <w:pPr>
        <w:pStyle w:val="Heading5"/>
      </w:pPr>
      <w:r w:rsidRPr="00E46F86">
        <w:t>Background</w:t>
      </w:r>
    </w:p>
    <w:p w14:paraId="3138943B" w14:textId="77777777" w:rsidR="002F3620" w:rsidRDefault="002F3620" w:rsidP="002F3620">
      <w:pPr>
        <w:keepNext/>
        <w:rPr>
          <w:lang w:val="en"/>
        </w:rPr>
      </w:pPr>
      <w:r w:rsidRPr="00E46F86">
        <w:t>Polly has been created in partnership with Thinkerbell Labs Pvt. Ltd. a company based in Bengaluru, India. Polly is modeled after Thinkerbell Labs Pvt. Ltd</w:t>
      </w:r>
      <w:r>
        <w:t>’</w:t>
      </w:r>
      <w:r w:rsidRPr="00E46F86">
        <w:t>s Annie™ device</w:t>
      </w:r>
      <w:r>
        <w:t xml:space="preserve"> (see Figure 1)</w:t>
      </w:r>
      <w:r w:rsidRPr="00E46F86">
        <w:t xml:space="preserve">. The product submission for Annie™ was presented to the PIC committee in July of 2020. Annie™ is currently being used throughout India, the UK, and UAE. It has been evaluated by the </w:t>
      </w:r>
      <w:r w:rsidRPr="00E46F86">
        <w:rPr>
          <w:lang w:val="en"/>
        </w:rPr>
        <w:t xml:space="preserve">National Institute for the Empowerment of Persons with </w:t>
      </w:r>
      <w:r w:rsidRPr="00E46F86">
        <w:rPr>
          <w:lang w:val="en"/>
        </w:rPr>
        <w:lastRenderedPageBreak/>
        <w:t xml:space="preserve">Visual Disabilities evaluation, which is an institute affiliated </w:t>
      </w:r>
      <w:r>
        <w:rPr>
          <w:lang w:val="en"/>
        </w:rPr>
        <w:t>with</w:t>
      </w:r>
      <w:r w:rsidRPr="00E46F86">
        <w:rPr>
          <w:lang w:val="en"/>
        </w:rPr>
        <w:t xml:space="preserve"> the </w:t>
      </w:r>
      <w:r>
        <w:rPr>
          <w:lang w:val="en"/>
        </w:rPr>
        <w:t>g</w:t>
      </w:r>
      <w:r w:rsidRPr="00E46F86">
        <w:rPr>
          <w:lang w:val="en"/>
        </w:rPr>
        <w:t xml:space="preserve">overnment of India. This evaluation found </w:t>
      </w:r>
      <w:r w:rsidRPr="00E46F86">
        <w:t>Annie™</w:t>
      </w:r>
      <w:r w:rsidRPr="00E46F86">
        <w:rPr>
          <w:lang w:val="en"/>
        </w:rPr>
        <w:t xml:space="preserve"> to be very effective with braille learners.</w:t>
      </w:r>
    </w:p>
    <w:p w14:paraId="629B5C2B" w14:textId="179657FB" w:rsidR="002F3620" w:rsidRDefault="002F3620" w:rsidP="002F3620"/>
    <w:p w14:paraId="5FCD2D50" w14:textId="77777777" w:rsidR="009C5506" w:rsidRDefault="009C5506" w:rsidP="009C5506">
      <w:pPr>
        <w:pStyle w:val="Figure"/>
      </w:pPr>
      <w:r w:rsidRPr="00907760">
        <w:t>Figure 1</w:t>
      </w:r>
    </w:p>
    <w:p w14:paraId="64D6D2EC" w14:textId="10C8A4FB" w:rsidR="009C5506" w:rsidRPr="00907760" w:rsidRDefault="009C5506" w:rsidP="009C5506">
      <w:pPr>
        <w:pStyle w:val="FigureCaption"/>
      </w:pPr>
      <w:r w:rsidRPr="00907760">
        <w:t xml:space="preserve">Annie™ </w:t>
      </w:r>
      <w:r>
        <w:t>D</w:t>
      </w:r>
      <w:r w:rsidRPr="00907760">
        <w:t>evice</w:t>
      </w:r>
    </w:p>
    <w:p w14:paraId="7D2BDB6C" w14:textId="77777777" w:rsidR="002F3620" w:rsidRPr="00E46F86" w:rsidRDefault="002F3620" w:rsidP="002F3620">
      <w:pPr>
        <w:keepNext/>
      </w:pPr>
      <w:r w:rsidRPr="00E46F86">
        <w:rPr>
          <w:noProof/>
        </w:rPr>
        <w:drawing>
          <wp:inline distT="0" distB="0" distL="0" distR="0" wp14:anchorId="17942148" wp14:editId="28CD7CCF">
            <wp:extent cx="2487001" cy="2814643"/>
            <wp:effectExtent l="0" t="0" r="8890" b="5080"/>
            <wp:docPr id="529208533" name="Picture 529208533" descr="the Annie™ device shown on a blac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e Annie™ device shown on a black backgroun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06195" cy="2836365"/>
                    </a:xfrm>
                    <a:prstGeom prst="rect">
                      <a:avLst/>
                    </a:prstGeom>
                    <a:noFill/>
                  </pic:spPr>
                </pic:pic>
              </a:graphicData>
            </a:graphic>
          </wp:inline>
        </w:drawing>
      </w:r>
    </w:p>
    <w:p w14:paraId="56AA4230" w14:textId="77777777" w:rsidR="002F3620" w:rsidRPr="00E46F86" w:rsidRDefault="002F3620" w:rsidP="002F3620"/>
    <w:p w14:paraId="5CBA21F9" w14:textId="77777777" w:rsidR="002F3620" w:rsidRPr="00E46F86" w:rsidRDefault="002F3620" w:rsidP="002F3620">
      <w:pPr>
        <w:rPr>
          <w:rFonts w:eastAsia="Calibri"/>
        </w:rPr>
      </w:pPr>
      <w:r w:rsidRPr="00E46F86">
        <w:rPr>
          <w:rFonts w:eastAsia="Calibri"/>
        </w:rPr>
        <w:t>Interactive learning, as explored by a lecture at Harvard (Mazur, 2014), encourages versatility in teaching and learning and promotes autonomy. Polly will provide a gamification educational experience for braille learners. According to Kiryakova, et</w:t>
      </w:r>
      <w:r>
        <w:rPr>
          <w:rFonts w:eastAsia="Calibri"/>
        </w:rPr>
        <w:t xml:space="preserve"> </w:t>
      </w:r>
      <w:r w:rsidRPr="00E46F86">
        <w:rPr>
          <w:rFonts w:eastAsia="Calibri"/>
        </w:rPr>
        <w:t>al, learning through games helps optimize the brain</w:t>
      </w:r>
      <w:r>
        <w:t>’</w:t>
      </w:r>
      <w:r w:rsidRPr="00E46F86">
        <w:rPr>
          <w:rFonts w:eastAsia="Calibri"/>
        </w:rPr>
        <w:t>s processing of new information, improves motivation and engagement, modifies the brain</w:t>
      </w:r>
      <w:r>
        <w:t>’</w:t>
      </w:r>
      <w:r w:rsidRPr="00E46F86">
        <w:rPr>
          <w:rFonts w:eastAsia="Calibri"/>
        </w:rPr>
        <w:t>s reward</w:t>
      </w:r>
      <w:r>
        <w:t>-</w:t>
      </w:r>
      <w:r w:rsidRPr="00E46F86">
        <w:rPr>
          <w:rFonts w:eastAsia="Calibri"/>
        </w:rPr>
        <w:t>and</w:t>
      </w:r>
      <w:r>
        <w:t>-</w:t>
      </w:r>
      <w:r w:rsidRPr="00E46F86">
        <w:rPr>
          <w:rFonts w:eastAsia="Calibri"/>
        </w:rPr>
        <w:t>pleasure center, encourages learning, provides the necessary encouragement for a student</w:t>
      </w:r>
      <w:r>
        <w:t>’</w:t>
      </w:r>
      <w:r w:rsidRPr="00E46F86">
        <w:rPr>
          <w:rFonts w:eastAsia="Calibri"/>
        </w:rPr>
        <w:t>s growth, and aids in cognitive development. Utilizing Polly in the classroom, students will be able to engage in interactive learning during independent app</w:t>
      </w:r>
      <w:r>
        <w:t>-</w:t>
      </w:r>
      <w:r w:rsidRPr="00E46F86">
        <w:rPr>
          <w:rFonts w:eastAsia="Calibri"/>
        </w:rPr>
        <w:t xml:space="preserve"> and tablet</w:t>
      </w:r>
      <w:r>
        <w:t>-</w:t>
      </w:r>
      <w:r w:rsidRPr="00E46F86">
        <w:rPr>
          <w:rFonts w:eastAsia="Calibri"/>
        </w:rPr>
        <w:t>use time periods, which benefits the learning process.</w:t>
      </w:r>
    </w:p>
    <w:p w14:paraId="6BB634EE" w14:textId="77777777" w:rsidR="002F3620" w:rsidRPr="00E46F86" w:rsidRDefault="002F3620" w:rsidP="002F3620"/>
    <w:p w14:paraId="481988BE" w14:textId="77777777" w:rsidR="002F3620" w:rsidRPr="00E46F86" w:rsidRDefault="002F3620" w:rsidP="002F3620">
      <w:pPr>
        <w:pStyle w:val="Heading5"/>
      </w:pPr>
      <w:r w:rsidRPr="00E46F86">
        <w:t xml:space="preserve">Work </w:t>
      </w:r>
      <w:r>
        <w:t>during</w:t>
      </w:r>
      <w:r w:rsidRPr="00E46F86">
        <w:t xml:space="preserve"> 2021</w:t>
      </w:r>
    </w:p>
    <w:p w14:paraId="169FCBA6" w14:textId="77777777" w:rsidR="002F3620" w:rsidRDefault="002F3620" w:rsidP="002F3620">
      <w:pPr>
        <w:keepNext/>
      </w:pPr>
      <w:r>
        <w:t xml:space="preserve">Meetings for </w:t>
      </w:r>
      <w:r w:rsidRPr="000D0E70">
        <w:t>Gate 2: Product Design</w:t>
      </w:r>
      <w:r>
        <w:t xml:space="preserve">, </w:t>
      </w:r>
      <w:r w:rsidRPr="000D0E70">
        <w:t>Gate 3: Prototype Evaluation</w:t>
      </w:r>
      <w:r>
        <w:t xml:space="preserve">, and </w:t>
      </w:r>
      <w:r w:rsidRPr="000D0E70">
        <w:t>Gate 4: Modifications</w:t>
      </w:r>
      <w:r>
        <w:t xml:space="preserve"> were held. </w:t>
      </w:r>
      <w:r w:rsidRPr="00E46F86">
        <w:t>Seven units were acquired for review and field</w:t>
      </w:r>
      <w:r>
        <w:t>-</w:t>
      </w:r>
      <w:r w:rsidRPr="00E46F86">
        <w:t>testing</w:t>
      </w:r>
      <w:r>
        <w:t>, which</w:t>
      </w:r>
      <w:r w:rsidRPr="00E46F86">
        <w:t xml:space="preserve"> began in July with an expected completion date in September. This is more time than usual for field</w:t>
      </w:r>
      <w:r>
        <w:t>-</w:t>
      </w:r>
      <w:r w:rsidRPr="00E46F86">
        <w:t>testing to allow for devices to be shared among multiple testers in various states. Data from the first round of field</w:t>
      </w:r>
      <w:r>
        <w:t>-</w:t>
      </w:r>
      <w:r w:rsidRPr="00E46F86">
        <w:t xml:space="preserve">testing was used for the Gate 3 and 4 meetings and were primarily a mirror image of recommendations from </w:t>
      </w:r>
      <w:r>
        <w:t>American Printing House for the Blind (APH)</w:t>
      </w:r>
      <w:r w:rsidRPr="00E46F86">
        <w:t xml:space="preserve"> staff.</w:t>
      </w:r>
    </w:p>
    <w:p w14:paraId="0B5464FE" w14:textId="77777777" w:rsidR="002F3620" w:rsidRPr="00E46F86" w:rsidRDefault="002F3620" w:rsidP="002F3620"/>
    <w:p w14:paraId="3FB314E7" w14:textId="77777777" w:rsidR="002F3620" w:rsidRDefault="002F3620" w:rsidP="002F3620">
      <w:r w:rsidRPr="00E46F86">
        <w:t>During the review by APH staff</w:t>
      </w:r>
      <w:r>
        <w:t>,</w:t>
      </w:r>
      <w:r w:rsidRPr="00E46F86">
        <w:t xml:space="preserve"> several changes were recommended: </w:t>
      </w:r>
      <w:r>
        <w:t>I</w:t>
      </w:r>
      <w:r w:rsidRPr="00E46F86">
        <w:t>n the online learning portal</w:t>
      </w:r>
      <w:r>
        <w:t>,</w:t>
      </w:r>
      <w:r w:rsidRPr="00E46F86">
        <w:t xml:space="preserve"> the directional keys were reversed to mimic a refreshable braille display, the timer can be disabled on some games, during the alphabet letter assessment a </w:t>
      </w:r>
      <w:r w:rsidRPr="00E46F86">
        <w:lastRenderedPageBreak/>
        <w:t xml:space="preserve">consonant-vowel-consonant word lesson has been added, and the method for connecting to Wi-Fi has been simplified. Requests from the review included a power cord designed for the </w:t>
      </w:r>
      <w:r>
        <w:t>United States</w:t>
      </w:r>
      <w:r w:rsidRPr="00E46F86">
        <w:t xml:space="preserve"> that would not need an adapter, as well as grade 2 </w:t>
      </w:r>
      <w:r>
        <w:t>Unified English Braille (</w:t>
      </w:r>
      <w:r w:rsidRPr="00E46F86">
        <w:t>UEB</w:t>
      </w:r>
      <w:r>
        <w:t>)</w:t>
      </w:r>
      <w:r w:rsidRPr="00E46F86">
        <w:t xml:space="preserve"> content. The business contract was signed in late July.</w:t>
      </w:r>
    </w:p>
    <w:p w14:paraId="5435B756" w14:textId="77777777" w:rsidR="002F3620" w:rsidRPr="00E46F86" w:rsidRDefault="002F3620" w:rsidP="002F3620"/>
    <w:p w14:paraId="2BC73AC8" w14:textId="77777777" w:rsidR="002F3620" w:rsidRDefault="002F3620" w:rsidP="002F3620">
      <w:r w:rsidRPr="00E46F86">
        <w:t xml:space="preserve">Drafts were created of the start-up guide, art for the box, and a logo to be used on the device. The studio began work on recording audio for the uncontracted braille curriculum in August. Jessica Wortham was chosen as the voice artist for the project. The script for the contracted UEB content is expected at the end of August, with the hope to release the device </w:t>
      </w:r>
      <w:r>
        <w:t xml:space="preserve">with </w:t>
      </w:r>
      <w:r w:rsidRPr="00E46F86">
        <w:t>contracted UEB lessons upon launch. Thinkerbell Labs Pvt. Ltd. began production on the first order of 400 units in July, with a goal to deliver a Polly prototype in late September.</w:t>
      </w:r>
    </w:p>
    <w:p w14:paraId="1526CAA6" w14:textId="77777777" w:rsidR="002F3620" w:rsidRPr="00E46F86" w:rsidRDefault="002F3620" w:rsidP="002F3620"/>
    <w:p w14:paraId="0C38FA6E" w14:textId="77777777" w:rsidR="002F3620" w:rsidRPr="00E46F86" w:rsidRDefault="002F3620" w:rsidP="002F3620">
      <w:pPr>
        <w:pStyle w:val="Heading5"/>
      </w:pPr>
      <w:r w:rsidRPr="00E46F86">
        <w:t>Work planned for 2022</w:t>
      </w:r>
    </w:p>
    <w:p w14:paraId="00EC0350" w14:textId="77777777" w:rsidR="002F3620" w:rsidRPr="00E46F86" w:rsidRDefault="002F3620" w:rsidP="002F3620">
      <w:pPr>
        <w:keepNext/>
      </w:pPr>
      <w:r w:rsidRPr="00E46F86">
        <w:t>Field</w:t>
      </w:r>
      <w:r>
        <w:t>-</w:t>
      </w:r>
      <w:r w:rsidRPr="00E46F86">
        <w:t>testing will be completed, and recommendations will be addressed. Sales materials and training materials for the online learning portal will be designed. The product manager and the Thinkerbell Labs Pvt. Ltd. team will begin exploring options for new APH</w:t>
      </w:r>
      <w:r>
        <w:t>-</w:t>
      </w:r>
      <w:r w:rsidRPr="00E46F86">
        <w:t>specific modules for Polly. Polly is expected to launch in the Spring of 2022.</w:t>
      </w:r>
    </w:p>
    <w:p w14:paraId="7947D41F" w14:textId="77777777" w:rsidR="002F3620" w:rsidRPr="00E46F86" w:rsidRDefault="002F3620" w:rsidP="002F3620">
      <w:pPr>
        <w:rPr>
          <w:highlight w:val="red"/>
        </w:rPr>
      </w:pPr>
    </w:p>
    <w:p w14:paraId="53A1B514" w14:textId="77777777" w:rsidR="002F3620" w:rsidRPr="00BA64E2" w:rsidRDefault="002F3620" w:rsidP="002F3620">
      <w:pPr>
        <w:keepNext/>
      </w:pPr>
      <w:r w:rsidRPr="00BA64E2">
        <w:t>References</w:t>
      </w:r>
    </w:p>
    <w:p w14:paraId="7DACA364" w14:textId="77777777" w:rsidR="002F3620" w:rsidRDefault="002F3620" w:rsidP="002F3620">
      <w:pPr>
        <w:ind w:left="720" w:hanging="720"/>
        <w:rPr>
          <w:shd w:val="clear" w:color="auto" w:fill="FFFFFF"/>
        </w:rPr>
      </w:pPr>
      <w:r w:rsidRPr="00020969">
        <w:rPr>
          <w:shd w:val="clear" w:color="auto" w:fill="FFFFFF"/>
        </w:rPr>
        <w:t xml:space="preserve">Kiryakova, G., Angelova, N., &amp; Yordanova, L. (2014, October). Gamification in education [Conference paper]. 9th International Balkan Education and Science Conference, Edirne, Turkey. </w:t>
      </w:r>
      <w:hyperlink r:id="rId85" w:history="1">
        <w:r w:rsidRPr="00C04197">
          <w:rPr>
            <w:rStyle w:val="Hyperlink"/>
            <w:shd w:val="clear" w:color="auto" w:fill="FFFFFF"/>
          </w:rPr>
          <w:t>https://www.researchgate.net/publication/320233774</w:t>
        </w:r>
      </w:hyperlink>
      <w:r>
        <w:rPr>
          <w:shd w:val="clear" w:color="auto" w:fill="FFFFFF"/>
        </w:rPr>
        <w:t xml:space="preserve"> </w:t>
      </w:r>
      <w:r w:rsidRPr="00020969">
        <w:rPr>
          <w:shd w:val="clear" w:color="auto" w:fill="FFFFFF"/>
        </w:rPr>
        <w:t>GAMIFICATION_IN_EDUCATION</w:t>
      </w:r>
    </w:p>
    <w:p w14:paraId="63053F71" w14:textId="77777777" w:rsidR="002F3620" w:rsidRPr="00E46F86" w:rsidRDefault="002F3620" w:rsidP="002F3620">
      <w:pPr>
        <w:ind w:left="720" w:hanging="720"/>
        <w:rPr>
          <w:shd w:val="clear" w:color="auto" w:fill="FFFFFF"/>
        </w:rPr>
      </w:pPr>
      <w:r w:rsidRPr="0037720D">
        <w:rPr>
          <w:shd w:val="clear" w:color="auto" w:fill="FFFFFF"/>
        </w:rPr>
        <w:t>Mazur, E. (2014, November 13). Master class with Eric Mazur – Confessions of a converted lecturer [Lecture]. Harvard Graduate School of Education, Cambridge, MA. https://youtube.com/watch?v=863iYozllxE</w:t>
      </w:r>
    </w:p>
    <w:p w14:paraId="5B5FC5AA" w14:textId="77777777" w:rsidR="002F3620" w:rsidRDefault="002F3620" w:rsidP="002F3620">
      <w:pPr>
        <w:rPr>
          <w:rFonts w:eastAsia="Tahoma"/>
        </w:rPr>
      </w:pPr>
    </w:p>
    <w:p w14:paraId="042EEF04" w14:textId="77777777" w:rsidR="002F3620" w:rsidRDefault="002F3620" w:rsidP="002F3620"/>
    <w:p w14:paraId="50E0248A" w14:textId="77777777" w:rsidR="002F3620" w:rsidRPr="00760116" w:rsidRDefault="002F3620" w:rsidP="0062471D">
      <w:pPr>
        <w:rPr>
          <w:highlight w:val="yellow"/>
        </w:rPr>
      </w:pPr>
    </w:p>
    <w:p w14:paraId="4C58DBF7" w14:textId="40CF404D" w:rsidR="00164657" w:rsidRPr="001C7A86" w:rsidRDefault="00E177BE" w:rsidP="006A3A9D">
      <w:pPr>
        <w:pStyle w:val="Heading4"/>
      </w:pPr>
      <w:bookmarkStart w:id="170" w:name="_Toc84507590"/>
      <w:r>
        <w:t>Reach &amp; Match™</w:t>
      </w:r>
      <w:r w:rsidR="00164657">
        <w:t xml:space="preserve"> Alphabet Tiles</w:t>
      </w:r>
      <w:r w:rsidR="00164657" w:rsidRPr="001C7A86">
        <w:t xml:space="preserve"> </w:t>
      </w:r>
      <w:r w:rsidR="00EF3622">
        <w:t>[Modernization]</w:t>
      </w:r>
      <w:bookmarkEnd w:id="170"/>
    </w:p>
    <w:p w14:paraId="07FB672E" w14:textId="457B3E6B" w:rsidR="00164657" w:rsidRPr="001C7A86" w:rsidRDefault="00975CE8" w:rsidP="00934EE3">
      <w:pPr>
        <w:keepNext/>
        <w:jc w:val="center"/>
        <w:rPr>
          <w:rFonts w:eastAsia="Tahoma"/>
        </w:rPr>
      </w:pPr>
      <w:r>
        <w:rPr>
          <w:rFonts w:eastAsia="Tahoma"/>
        </w:rPr>
        <w:t>(New)</w:t>
      </w:r>
    </w:p>
    <w:p w14:paraId="52B1F806" w14:textId="77777777" w:rsidR="00164657" w:rsidRPr="001C7A86" w:rsidRDefault="00164657" w:rsidP="00934EE3">
      <w:pPr>
        <w:keepNext/>
        <w:rPr>
          <w:rFonts w:eastAsia="Tahoma"/>
        </w:rPr>
      </w:pPr>
    </w:p>
    <w:p w14:paraId="1084CD62" w14:textId="77777777" w:rsidR="00164657" w:rsidRDefault="00164657" w:rsidP="00934EE3">
      <w:pPr>
        <w:pStyle w:val="Heading5"/>
      </w:pPr>
      <w:r>
        <w:t>Purpose</w:t>
      </w:r>
    </w:p>
    <w:p w14:paraId="51C7DBDA" w14:textId="04E84FE2" w:rsidR="00164657" w:rsidRPr="00313AA0" w:rsidRDefault="00164657" w:rsidP="00934EE3">
      <w:pPr>
        <w:keepNext/>
      </w:pPr>
      <w:r>
        <w:t xml:space="preserve">To provide an additional set of tiles for the </w:t>
      </w:r>
      <w:r w:rsidR="00E177BE">
        <w:t>Reach &amp; Match™</w:t>
      </w:r>
      <w:r>
        <w:t xml:space="preserve"> Learning Kit, allowing customers to replace lost tiles and spell more complex words</w:t>
      </w:r>
    </w:p>
    <w:p w14:paraId="7B4A1D52" w14:textId="77777777" w:rsidR="00164657" w:rsidRDefault="00164657" w:rsidP="0062471D"/>
    <w:p w14:paraId="6553DEE7" w14:textId="77777777" w:rsidR="00164657" w:rsidRDefault="00164657" w:rsidP="00934EE3">
      <w:pPr>
        <w:pStyle w:val="Heading5"/>
      </w:pPr>
      <w:r>
        <w:t>Project Staff</w:t>
      </w:r>
    </w:p>
    <w:p w14:paraId="5D9B3788" w14:textId="77777777" w:rsidR="00164657" w:rsidRDefault="00164657" w:rsidP="00934EE3">
      <w:pPr>
        <w:keepNext/>
      </w:pPr>
      <w:r>
        <w:t>Rachel Bishop, Braille Product Manager</w:t>
      </w:r>
    </w:p>
    <w:p w14:paraId="26AE40AA" w14:textId="334F67CD" w:rsidR="00164657" w:rsidRDefault="00164657" w:rsidP="0062471D">
      <w:r>
        <w:t xml:space="preserve">Mandy Lau, Founder and Director of </w:t>
      </w:r>
      <w:r w:rsidR="00E177BE">
        <w:t>Reach &amp; Match™</w:t>
      </w:r>
    </w:p>
    <w:p w14:paraId="05F36E96" w14:textId="77777777" w:rsidR="00164657" w:rsidRDefault="00164657" w:rsidP="0062471D">
      <w:r>
        <w:t>Tristan Pierce, Multiple Disabilities and Physical Education Product Manager</w:t>
      </w:r>
    </w:p>
    <w:p w14:paraId="66E62624" w14:textId="77777777" w:rsidR="00164657" w:rsidRDefault="00164657" w:rsidP="0062471D">
      <w:r>
        <w:t>Emily Grimany, Product Specialist</w:t>
      </w:r>
    </w:p>
    <w:p w14:paraId="26520F04" w14:textId="77777777" w:rsidR="00164657" w:rsidRDefault="00164657" w:rsidP="0062471D">
      <w:r>
        <w:t>Frank Hayden, Director of Technical and Manufacturing Research</w:t>
      </w:r>
    </w:p>
    <w:p w14:paraId="3516E16C" w14:textId="77777777" w:rsidR="00164657" w:rsidRDefault="00164657" w:rsidP="0062471D">
      <w:r>
        <w:t>Andrew Moulton, Director of Technical and Manufacturing Research</w:t>
      </w:r>
    </w:p>
    <w:p w14:paraId="49D2C553" w14:textId="77777777" w:rsidR="00164657" w:rsidRDefault="00164657" w:rsidP="0062471D">
      <w:r>
        <w:lastRenderedPageBreak/>
        <w:t>Anthony D. Jones, Director of Creative Services</w:t>
      </w:r>
    </w:p>
    <w:p w14:paraId="35E8D9DE" w14:textId="77777777" w:rsidR="00164657" w:rsidRDefault="00164657" w:rsidP="0062471D"/>
    <w:p w14:paraId="40FAF5E3" w14:textId="77777777" w:rsidR="00164657" w:rsidRDefault="00164657" w:rsidP="0062471D">
      <w:pPr>
        <w:pStyle w:val="Heading5"/>
      </w:pPr>
      <w:bookmarkStart w:id="171" w:name="_Hlk81903406"/>
      <w:bookmarkStart w:id="172" w:name="_Hlk81992684"/>
      <w:r>
        <w:t>Background</w:t>
      </w:r>
    </w:p>
    <w:p w14:paraId="76B7CFF1" w14:textId="64F344B3" w:rsidR="00164657" w:rsidRDefault="00164657" w:rsidP="00934EE3">
      <w:pPr>
        <w:keepNext/>
      </w:pPr>
      <w:r w:rsidRPr="006F221F">
        <w:t xml:space="preserve">In 2018, </w:t>
      </w:r>
      <w:r w:rsidR="00006DE0">
        <w:t>the American Printing House for the Blind (</w:t>
      </w:r>
      <w:r>
        <w:t>APH</w:t>
      </w:r>
      <w:r w:rsidR="00006DE0">
        <w:t>)</w:t>
      </w:r>
      <w:r>
        <w:t xml:space="preserve"> became the sole U.S. distributor of the </w:t>
      </w:r>
      <w:r w:rsidR="00E177BE">
        <w:t>Reach &amp; Match™</w:t>
      </w:r>
      <w:r>
        <w:t xml:space="preserve"> Learning Kit</w:t>
      </w:r>
      <w:r w:rsidRPr="007D0DB8">
        <w:rPr>
          <w:vertAlign w:val="superscript"/>
        </w:rPr>
        <w:t>®</w:t>
      </w:r>
      <w:r>
        <w:t xml:space="preserve">, which was founded and designed by Mandy Lau, who is based in Australia. </w:t>
      </w:r>
      <w:r w:rsidRPr="006F221F">
        <w:t>APH offered a post</w:t>
      </w:r>
      <w:r>
        <w:t>-</w:t>
      </w:r>
      <w:r w:rsidRPr="006F221F">
        <w:t xml:space="preserve">launch survey on </w:t>
      </w:r>
      <w:r w:rsidR="00E177BE">
        <w:t>Reach &amp; Match™</w:t>
      </w:r>
      <w:r w:rsidRPr="006F221F">
        <w:t xml:space="preserve"> in the </w:t>
      </w:r>
      <w:r w:rsidRPr="00222384">
        <w:rPr>
          <w:i/>
          <w:iCs/>
        </w:rPr>
        <w:t xml:space="preserve">APH News. </w:t>
      </w:r>
      <w:r w:rsidRPr="006F221F">
        <w:t>Only four people responded</w:t>
      </w:r>
      <w:r>
        <w:t xml:space="preserve">. When asked if they would purchase additional sets of tiles from APH, </w:t>
      </w:r>
      <w:r w:rsidRPr="006F221F">
        <w:t xml:space="preserve">three (75%) </w:t>
      </w:r>
      <w:r>
        <w:t>said</w:t>
      </w:r>
      <w:r w:rsidRPr="006F221F">
        <w:t xml:space="preserve"> “Yes,</w:t>
      </w:r>
      <w:r>
        <w:t xml:space="preserve">” </w:t>
      </w:r>
      <w:r w:rsidRPr="006F221F">
        <w:t xml:space="preserve">and one (25%) </w:t>
      </w:r>
      <w:r>
        <w:t>said</w:t>
      </w:r>
      <w:r w:rsidRPr="006F221F">
        <w:t xml:space="preserve">, “No.” In 2019, a teacher contacted APH Customer Experience asking for sets of </w:t>
      </w:r>
      <w:r w:rsidR="00E177BE">
        <w:t>Reach &amp; Match™</w:t>
      </w:r>
      <w:r w:rsidRPr="006F221F">
        <w:t xml:space="preserve"> tiles, which </w:t>
      </w:r>
      <w:r>
        <w:t>APH</w:t>
      </w:r>
      <w:r w:rsidRPr="006F221F">
        <w:t xml:space="preserve"> could not provide.</w:t>
      </w:r>
    </w:p>
    <w:p w14:paraId="04B13F86" w14:textId="77777777" w:rsidR="00164657" w:rsidRPr="006F221F" w:rsidRDefault="00164657" w:rsidP="0062471D"/>
    <w:p w14:paraId="1EDEAB9B" w14:textId="7678FD9E" w:rsidR="00164657" w:rsidRDefault="00164657" w:rsidP="0062471D">
      <w:r w:rsidRPr="006F221F">
        <w:t xml:space="preserve">In 2020, APH offered an </w:t>
      </w:r>
      <w:r>
        <w:t>“</w:t>
      </w:r>
      <w:r w:rsidRPr="006F221F">
        <w:t>APH At Home Series</w:t>
      </w:r>
      <w:r>
        <w:t>”</w:t>
      </w:r>
      <w:r w:rsidRPr="006F221F">
        <w:t xml:space="preserve"> webinar on </w:t>
      </w:r>
      <w:r w:rsidR="00E177BE">
        <w:t>Reach &amp; Match™</w:t>
      </w:r>
      <w:r w:rsidRPr="006F221F">
        <w:t xml:space="preserve">. </w:t>
      </w:r>
      <w:r w:rsidRPr="00813C3A">
        <w:t xml:space="preserve">Amy Campbell, APH’s Learning Management System Administrator, sent out a follow-up survey and, within a couple of days, received responses from 62 webinar attendees. When asked </w:t>
      </w:r>
      <w:r>
        <w:t>this same question</w:t>
      </w:r>
      <w:r w:rsidRPr="00813C3A">
        <w:t>, the majority (39 respondents [63%]) said, “Yes.”. The minority (23 respondents [37%]) replied, “No.”</w:t>
      </w:r>
    </w:p>
    <w:bookmarkEnd w:id="171"/>
    <w:p w14:paraId="5F6A2E6D" w14:textId="77777777" w:rsidR="00164657" w:rsidRDefault="00164657" w:rsidP="0062471D"/>
    <w:bookmarkEnd w:id="172"/>
    <w:p w14:paraId="0783F2A1" w14:textId="00E166AB" w:rsidR="00164657" w:rsidRDefault="00164657" w:rsidP="0062471D">
      <w:r w:rsidRPr="006F221F">
        <w:t xml:space="preserve">In September 2020, Tristan Pierce submitted a </w:t>
      </w:r>
      <w:r>
        <w:t>Product M</w:t>
      </w:r>
      <w:r w:rsidRPr="006F221F">
        <w:t xml:space="preserve">odification form for </w:t>
      </w:r>
      <w:r>
        <w:t xml:space="preserve">the </w:t>
      </w:r>
      <w:r w:rsidR="00E177BE">
        <w:t>Reach &amp; Match™</w:t>
      </w:r>
      <w:r>
        <w:t xml:space="preserve"> Learning Kit,</w:t>
      </w:r>
      <w:r w:rsidRPr="006F221F">
        <w:t xml:space="preserve"> requesting that APH provide extra tiles to be sold separately from the kit.</w:t>
      </w:r>
    </w:p>
    <w:p w14:paraId="6BFFB498" w14:textId="77777777" w:rsidR="00164657" w:rsidRPr="006F221F" w:rsidRDefault="00164657" w:rsidP="0062471D"/>
    <w:p w14:paraId="4BC02E91" w14:textId="77777777" w:rsidR="00164657" w:rsidRDefault="00164657" w:rsidP="0062471D">
      <w:r>
        <w:t>The reasons given were the following: W</w:t>
      </w:r>
      <w:r w:rsidRPr="006F221F">
        <w:t>ith only one letter each in the alphabet, many children cannot spell their names</w:t>
      </w:r>
      <w:r>
        <w:t>, r</w:t>
      </w:r>
      <w:r w:rsidRPr="006F221F">
        <w:t xml:space="preserve">esource </w:t>
      </w:r>
      <w:r>
        <w:t>c</w:t>
      </w:r>
      <w:r w:rsidRPr="006F221F">
        <w:t>enters often get materials returned with piece</w:t>
      </w:r>
      <w:r>
        <w:t>s missing, and m</w:t>
      </w:r>
      <w:r w:rsidRPr="006F221F">
        <w:t xml:space="preserve">any U.S. teachers/schools cannot </w:t>
      </w:r>
      <w:r>
        <w:t>submit</w:t>
      </w:r>
      <w:r w:rsidRPr="006F221F">
        <w:t xml:space="preserve"> a </w:t>
      </w:r>
      <w:r>
        <w:t>purchase order</w:t>
      </w:r>
      <w:r w:rsidRPr="006F221F">
        <w:t xml:space="preserve"> to another country/currency to purchase items directly</w:t>
      </w:r>
      <w:r>
        <w:t>; t</w:t>
      </w:r>
      <w:r w:rsidRPr="006F221F">
        <w:t>hey need to purchase through APH.</w:t>
      </w:r>
    </w:p>
    <w:p w14:paraId="26C75A8D" w14:textId="77777777" w:rsidR="00164657" w:rsidRDefault="00164657" w:rsidP="0062471D"/>
    <w:p w14:paraId="48E99FF3" w14:textId="77777777" w:rsidR="00164657" w:rsidRDefault="00164657" w:rsidP="0062471D">
      <w:r>
        <w:t>The modification was later approved by the Product Ideation Committee (PIC) and assigned a grant number.</w:t>
      </w:r>
    </w:p>
    <w:p w14:paraId="45AA071E" w14:textId="77777777" w:rsidR="00164657" w:rsidRPr="007D0DB8" w:rsidRDefault="00164657" w:rsidP="0062471D"/>
    <w:p w14:paraId="26DFDB92" w14:textId="77777777" w:rsidR="00164657" w:rsidRDefault="00164657" w:rsidP="0062471D">
      <w:pPr>
        <w:pStyle w:val="Heading5"/>
      </w:pPr>
      <w:r>
        <w:t>Work during FY 2021</w:t>
      </w:r>
    </w:p>
    <w:p w14:paraId="74F7496D" w14:textId="77777777" w:rsidR="00164657" w:rsidRDefault="00164657" w:rsidP="008F4C9C">
      <w:pPr>
        <w:keepNext/>
        <w:rPr>
          <w:color w:val="000000"/>
        </w:rPr>
      </w:pPr>
      <w:r>
        <w:t xml:space="preserve">In November of FY 2021, the project was assigned to Rachel Bishop, the Braille Product Manager. She contacted Frank Hayden, Director of Technical and Manufacturing Research, to set up a “pass-through” meeting. She requested a new catalog number for the separate set of tiles, new specs, and an updated brochure that included the tile set. </w:t>
      </w:r>
      <w:r>
        <w:rPr>
          <w:color w:val="000000"/>
        </w:rPr>
        <w:t>The product manager also contacted the vendor, Mandy Lau, to discuss order numbers.</w:t>
      </w:r>
    </w:p>
    <w:p w14:paraId="4DC8CF30" w14:textId="77777777" w:rsidR="00164657" w:rsidRDefault="00164657" w:rsidP="0062471D"/>
    <w:p w14:paraId="2BC13031" w14:textId="77777777" w:rsidR="00164657" w:rsidRPr="00677549" w:rsidRDefault="00164657" w:rsidP="0062471D">
      <w:r w:rsidRPr="00677549">
        <w:rPr>
          <w:color w:val="000000"/>
        </w:rPr>
        <w:t xml:space="preserve">In March 2021, a </w:t>
      </w:r>
      <w:r>
        <w:rPr>
          <w:color w:val="000000"/>
        </w:rPr>
        <w:t>“</w:t>
      </w:r>
      <w:r w:rsidRPr="00677549">
        <w:rPr>
          <w:color w:val="000000"/>
        </w:rPr>
        <w:t>pass-through</w:t>
      </w:r>
      <w:r>
        <w:rPr>
          <w:color w:val="000000"/>
        </w:rPr>
        <w:t>”</w:t>
      </w:r>
      <w:r w:rsidRPr="00677549">
        <w:rPr>
          <w:color w:val="000000"/>
        </w:rPr>
        <w:t xml:space="preserve"> meeting was held. </w:t>
      </w:r>
      <w:r w:rsidRPr="009B50DB">
        <w:rPr>
          <w:color w:val="000000" w:themeColor="text1"/>
        </w:rPr>
        <w:t>The group agreed</w:t>
      </w:r>
      <w:r w:rsidRPr="003B5DA9">
        <w:t xml:space="preserve"> </w:t>
      </w:r>
      <w:r w:rsidRPr="00677549">
        <w:t xml:space="preserve">the </w:t>
      </w:r>
      <w:r>
        <w:t>product would launch</w:t>
      </w:r>
      <w:r w:rsidRPr="00677549">
        <w:t xml:space="preserve"> when the first </w:t>
      </w:r>
      <w:r>
        <w:t>shipment was</w:t>
      </w:r>
      <w:r w:rsidRPr="00677549">
        <w:t xml:space="preserve"> received</w:t>
      </w:r>
      <w:r>
        <w:t xml:space="preserve">, </w:t>
      </w:r>
      <w:r w:rsidRPr="00677549">
        <w:t>likely sometime in July.</w:t>
      </w:r>
      <w:r>
        <w:t xml:space="preserve"> </w:t>
      </w:r>
      <w:r w:rsidRPr="00677549">
        <w:t xml:space="preserve">The </w:t>
      </w:r>
      <w:r>
        <w:t xml:space="preserve">manufacturing specialist supplied the </w:t>
      </w:r>
      <w:r w:rsidRPr="00677549">
        <w:t xml:space="preserve">vendor </w:t>
      </w:r>
      <w:r>
        <w:t xml:space="preserve">with the </w:t>
      </w:r>
      <w:r w:rsidRPr="00677549">
        <w:t>bar code</w:t>
      </w:r>
      <w:r>
        <w:t xml:space="preserve">, catalog number, and </w:t>
      </w:r>
      <w:r w:rsidRPr="00677549">
        <w:t>artwork.</w:t>
      </w:r>
    </w:p>
    <w:p w14:paraId="2D6293C8" w14:textId="77777777" w:rsidR="00164657" w:rsidRDefault="00164657" w:rsidP="0062471D"/>
    <w:p w14:paraId="39CC1A2D" w14:textId="77777777" w:rsidR="00164657" w:rsidRDefault="00164657" w:rsidP="0062471D">
      <w:r>
        <w:t>In June 2021, the products were shipped .</w:t>
      </w:r>
    </w:p>
    <w:p w14:paraId="661504DD" w14:textId="77777777" w:rsidR="00164657" w:rsidRDefault="00164657" w:rsidP="0062471D"/>
    <w:p w14:paraId="4F688E4A" w14:textId="77777777" w:rsidR="00164657" w:rsidRPr="001C7A86" w:rsidRDefault="00164657" w:rsidP="0062471D">
      <w:pPr>
        <w:pStyle w:val="Heading5"/>
        <w:rPr>
          <w:rFonts w:eastAsia="Tahoma"/>
        </w:rPr>
      </w:pPr>
      <w:r>
        <w:lastRenderedPageBreak/>
        <w:t>Work Planned for FY 2022</w:t>
      </w:r>
    </w:p>
    <w:p w14:paraId="79279E52" w14:textId="77777777" w:rsidR="00164657" w:rsidRPr="00677549" w:rsidRDefault="00164657" w:rsidP="008F4C9C">
      <w:pPr>
        <w:keepNext/>
      </w:pPr>
      <w:r>
        <w:t>The product should arrive before the end of FY 2021. No further work is planned for FY 2022.</w:t>
      </w:r>
    </w:p>
    <w:p w14:paraId="0C854941" w14:textId="5A97F507" w:rsidR="00164657" w:rsidRDefault="00164657" w:rsidP="0062471D"/>
    <w:p w14:paraId="12A005CE" w14:textId="77777777" w:rsidR="00164657" w:rsidRDefault="00164657" w:rsidP="0062471D"/>
    <w:p w14:paraId="5D8AAE4A" w14:textId="77777777" w:rsidR="008A4ABE" w:rsidRPr="00024D34" w:rsidRDefault="008A4ABE" w:rsidP="006A3A9D">
      <w:pPr>
        <w:pStyle w:val="Heading4"/>
      </w:pPr>
      <w:bookmarkStart w:id="173" w:name="_Hlk82525106"/>
      <w:bookmarkStart w:id="174" w:name="_Toc84507591"/>
      <w:bookmarkEnd w:id="140"/>
      <w:bookmarkEnd w:id="141"/>
      <w:bookmarkEnd w:id="142"/>
      <w:bookmarkEnd w:id="143"/>
      <w:r w:rsidRPr="00024D34">
        <w:t>Tactile Theme Pack: In My Yard</w:t>
      </w:r>
      <w:bookmarkEnd w:id="174"/>
    </w:p>
    <w:p w14:paraId="2C4D37CF" w14:textId="77777777" w:rsidR="008A4ABE" w:rsidRPr="00024D34" w:rsidRDefault="008A4ABE" w:rsidP="008F4C9C">
      <w:pPr>
        <w:keepNext/>
        <w:jc w:val="center"/>
        <w:rPr>
          <w:snapToGrid w:val="0"/>
        </w:rPr>
      </w:pPr>
      <w:r w:rsidRPr="00024D34">
        <w:rPr>
          <w:snapToGrid w:val="0"/>
        </w:rPr>
        <w:t>Formerly Tactile Book Texture and Item Accessory Pack</w:t>
      </w:r>
    </w:p>
    <w:p w14:paraId="2962BB65" w14:textId="4843B4F8" w:rsidR="008A4ABE" w:rsidRPr="00024D34" w:rsidRDefault="00975CE8" w:rsidP="008F4C9C">
      <w:pPr>
        <w:keepNext/>
        <w:jc w:val="center"/>
      </w:pPr>
      <w:r>
        <w:t>(Continued)</w:t>
      </w:r>
    </w:p>
    <w:p w14:paraId="4BBBD833" w14:textId="77777777" w:rsidR="008A4ABE" w:rsidRPr="00872E9F" w:rsidRDefault="008A4ABE" w:rsidP="008F4C9C">
      <w:pPr>
        <w:keepNext/>
      </w:pPr>
    </w:p>
    <w:p w14:paraId="0061F373" w14:textId="77777777" w:rsidR="008A4ABE" w:rsidRPr="00496E40" w:rsidRDefault="008A4ABE" w:rsidP="008F4C9C">
      <w:pPr>
        <w:pStyle w:val="Heading5"/>
      </w:pPr>
      <w:r w:rsidRPr="00496E40">
        <w:t>Purpose</w:t>
      </w:r>
    </w:p>
    <w:p w14:paraId="452D835D" w14:textId="77777777" w:rsidR="004A69A9" w:rsidRDefault="008A4ABE" w:rsidP="008F4C9C">
      <w:pPr>
        <w:keepNext/>
      </w:pPr>
      <w:r w:rsidRPr="00872E9F">
        <w:t>To provide an assortment of tactually interesting items and textures chosen to resemble the feel and shape of things a child could discover in his own backyard or neighborhood park, making it easier to create outdoor-themed tactile books</w:t>
      </w:r>
      <w:r>
        <w:t xml:space="preserve"> and</w:t>
      </w:r>
      <w:r w:rsidRPr="00872E9F">
        <w:t xml:space="preserve"> story boxes, or to devise a range of hands-on play and learning activities</w:t>
      </w:r>
    </w:p>
    <w:p w14:paraId="4F0A40F2" w14:textId="3D6ACC54" w:rsidR="008A4ABE" w:rsidRPr="00872E9F" w:rsidRDefault="008A4ABE" w:rsidP="0062471D"/>
    <w:p w14:paraId="576A51EA" w14:textId="77777777" w:rsidR="008A4ABE" w:rsidRPr="00872E9F" w:rsidRDefault="008A4ABE" w:rsidP="0062471D">
      <w:pPr>
        <w:pStyle w:val="Heading5"/>
      </w:pPr>
      <w:r w:rsidRPr="00872E9F">
        <w:t>Project Staff</w:t>
      </w:r>
    </w:p>
    <w:p w14:paraId="24D55B38" w14:textId="77777777" w:rsidR="008A4ABE" w:rsidRPr="00872E9F" w:rsidRDefault="008A4ABE" w:rsidP="008F4C9C">
      <w:pPr>
        <w:keepNext/>
      </w:pPr>
      <w:r w:rsidRPr="00872E9F">
        <w:t xml:space="preserve">Suzette Wright, Emergent Literacy </w:t>
      </w:r>
      <w:r>
        <w:t>Product Manager</w:t>
      </w:r>
    </w:p>
    <w:p w14:paraId="28194BB0" w14:textId="77777777" w:rsidR="008A4ABE" w:rsidRPr="00872E9F" w:rsidRDefault="008A4ABE" w:rsidP="0062471D">
      <w:r w:rsidRPr="00872E9F">
        <w:t xml:space="preserve">Monica Vaught-Compton, </w:t>
      </w:r>
      <w:r>
        <w:t>Product Specialist</w:t>
      </w:r>
    </w:p>
    <w:p w14:paraId="6D795855" w14:textId="77777777" w:rsidR="008A4ABE" w:rsidRPr="00872E9F" w:rsidRDefault="008A4ABE" w:rsidP="0062471D">
      <w:r w:rsidRPr="00872E9F">
        <w:t xml:space="preserve">Emily Grimany, </w:t>
      </w:r>
      <w:r>
        <w:t>Product Specialist</w:t>
      </w:r>
    </w:p>
    <w:p w14:paraId="633E93F6" w14:textId="77777777" w:rsidR="008A4ABE" w:rsidRPr="00872E9F" w:rsidRDefault="008A4ABE" w:rsidP="0062471D">
      <w:r w:rsidRPr="00872E9F">
        <w:t>Bryan Rogers, Manufacturing Specialist</w:t>
      </w:r>
    </w:p>
    <w:p w14:paraId="72BF3189" w14:textId="77777777" w:rsidR="008A4ABE" w:rsidRPr="00872E9F" w:rsidRDefault="008A4ABE" w:rsidP="0062471D"/>
    <w:p w14:paraId="2BDC4790" w14:textId="77777777" w:rsidR="008A4ABE" w:rsidRPr="00872E9F" w:rsidRDefault="008A4ABE" w:rsidP="0062471D">
      <w:pPr>
        <w:pStyle w:val="Heading5"/>
      </w:pPr>
      <w:r w:rsidRPr="00872E9F">
        <w:t>Background</w:t>
      </w:r>
    </w:p>
    <w:p w14:paraId="3CB21D47" w14:textId="77777777" w:rsidR="008A4ABE" w:rsidRPr="00872E9F" w:rsidRDefault="008A4ABE" w:rsidP="008F4C9C">
      <w:pPr>
        <w:keepNext/>
      </w:pPr>
      <w:r w:rsidRPr="00872E9F">
        <w:t>In late spring of 2014, evaluators of the Tactile Book Builder kit request</w:t>
      </w:r>
      <w:r>
        <w:t>ed</w:t>
      </w:r>
      <w:r w:rsidRPr="00872E9F">
        <w:t xml:space="preserve"> that </w:t>
      </w:r>
      <w:r>
        <w:t>the American Printing House for the Blind (</w:t>
      </w:r>
      <w:r w:rsidRPr="00872E9F">
        <w:t>APH</w:t>
      </w:r>
      <w:r>
        <w:t>)</w:t>
      </w:r>
      <w:r w:rsidRPr="00872E9F">
        <w:t xml:space="preserve"> create a collection (accessory pack) of materials to make it easier for teachers and parents to create collage-style illustrations for custom-made tactile books. Seven of 11 evaluators rated a pack of textured materials as “highly needed,” three rated it “needed,” and only one labeled it “not needed.” Many educators and parents have observed that custom-made tactile books can be highly effective in promoting an interest in books and reading for young children with visual impairments (Miller, 1985; Swenson, 1999, 2015; Lewis &amp; Tolla, 2003). A book made for an individual child can be about the home environment or other firsthand experiences of the child. Illustrations can be designed with the child, involving </w:t>
      </w:r>
      <w:r>
        <w:t>them</w:t>
      </w:r>
      <w:r w:rsidRPr="00872E9F">
        <w:t xml:space="preserve"> in choosing what has meaning for </w:t>
      </w:r>
      <w:r>
        <w:t>them</w:t>
      </w:r>
      <w:r w:rsidRPr="00872E9F">
        <w:t xml:space="preserve"> and what </w:t>
      </w:r>
      <w:r>
        <w:t>they</w:t>
      </w:r>
      <w:r w:rsidRPr="00872E9F">
        <w:t xml:space="preserve"> prefer to touch.</w:t>
      </w:r>
    </w:p>
    <w:p w14:paraId="181A0EF4" w14:textId="77777777" w:rsidR="008A4ABE" w:rsidRPr="00872E9F" w:rsidRDefault="008A4ABE" w:rsidP="0062471D"/>
    <w:p w14:paraId="151A4C72" w14:textId="77777777" w:rsidR="004A69A9" w:rsidRDefault="008A4ABE" w:rsidP="0062471D">
      <w:r w:rsidRPr="00872E9F">
        <w:t>In particular, tactile illustrations that feature realistic textures offer a means to provide meaningful</w:t>
      </w:r>
      <w:r>
        <w:t>,</w:t>
      </w:r>
      <w:r w:rsidRPr="00872E9F">
        <w:t xml:space="preserve"> more easily identified illustrations in books for children with visual impairment. A recent study found consistently higher rates of recognition for textured collage illustrations versus thermoform and raised-line drawings; the study was conducted with 23 students ages 6 to 16 years (Theurel, Witt, Claudet, Hatwell, &amp; Gentaz, 2013).</w:t>
      </w:r>
    </w:p>
    <w:p w14:paraId="668F45EE" w14:textId="7E15603F" w:rsidR="008A4ABE" w:rsidRPr="00872E9F" w:rsidRDefault="008A4ABE" w:rsidP="0062471D"/>
    <w:p w14:paraId="137A6D96" w14:textId="77777777" w:rsidR="004A69A9" w:rsidRDefault="008A4ABE" w:rsidP="0062471D">
      <w:r w:rsidRPr="00872E9F">
        <w:t xml:space="preserve">However, obstacles to custom-making collage illustrations include the fact that teachers and caregivers frequently lack time to locate or purchase necessary materials. In addition, book creators must often buy a larger quantity of material than is needed in </w:t>
      </w:r>
      <w:r w:rsidRPr="00872E9F">
        <w:lastRenderedPageBreak/>
        <w:t>order to produce a single book. The proposed product saves teachers’ time and expense.</w:t>
      </w:r>
    </w:p>
    <w:p w14:paraId="7B3C48E9" w14:textId="2CF3791F" w:rsidR="008A4ABE" w:rsidRPr="00872E9F" w:rsidRDefault="008A4ABE" w:rsidP="0062471D"/>
    <w:p w14:paraId="52C61398" w14:textId="77777777" w:rsidR="008A4ABE" w:rsidRPr="00872E9F" w:rsidRDefault="008A4ABE" w:rsidP="008F4C9C">
      <w:pPr>
        <w:keepNext/>
      </w:pPr>
      <w:r w:rsidRPr="00872E9F">
        <w:t xml:space="preserve">The materials in the </w:t>
      </w:r>
      <w:r w:rsidRPr="00361C06">
        <w:t xml:space="preserve">Tactile Theme </w:t>
      </w:r>
      <w:r w:rsidRPr="00872E9F">
        <w:t xml:space="preserve">Pack can be used alone or with the Tactile Book Builder Kit. Users can cut, alter, and combine </w:t>
      </w:r>
      <w:r>
        <w:t xml:space="preserve">Tactile </w:t>
      </w:r>
      <w:r w:rsidRPr="00872E9F">
        <w:t>Theme Pack materials to:</w:t>
      </w:r>
    </w:p>
    <w:p w14:paraId="13EA9F4A" w14:textId="77777777" w:rsidR="008A4ABE" w:rsidRPr="00361C06" w:rsidRDefault="008A4ABE" w:rsidP="008F4C9C">
      <w:pPr>
        <w:numPr>
          <w:ilvl w:val="0"/>
          <w:numId w:val="153"/>
        </w:numPr>
        <w:ind w:left="720" w:hanging="360"/>
      </w:pPr>
      <w:r w:rsidRPr="00361C06">
        <w:t>make collage-style tactile illustrations for a book based on a child’s own firsthand experiences</w:t>
      </w:r>
      <w:r>
        <w:t>,</w:t>
      </w:r>
    </w:p>
    <w:p w14:paraId="2AED9108" w14:textId="77777777" w:rsidR="008A4ABE" w:rsidRPr="00361C06" w:rsidRDefault="008A4ABE" w:rsidP="008F4C9C">
      <w:pPr>
        <w:numPr>
          <w:ilvl w:val="0"/>
          <w:numId w:val="153"/>
        </w:numPr>
        <w:ind w:left="720" w:hanging="360"/>
      </w:pPr>
      <w:r w:rsidRPr="00361C06">
        <w:t>create tactile concept books or activity sheets (e.g., big/little, rough/smooth, same/different, long/short)</w:t>
      </w:r>
      <w:r>
        <w:t>,</w:t>
      </w:r>
    </w:p>
    <w:p w14:paraId="76E1ADC1" w14:textId="77777777" w:rsidR="008A4ABE" w:rsidRPr="00361C06" w:rsidRDefault="008A4ABE" w:rsidP="008F4C9C">
      <w:pPr>
        <w:numPr>
          <w:ilvl w:val="0"/>
          <w:numId w:val="153"/>
        </w:numPr>
        <w:ind w:left="720" w:hanging="360"/>
      </w:pPr>
      <w:r w:rsidRPr="00361C06">
        <w:t>provide opportunities for sorting and matching activities (assorted bugs, leaves, flowers)</w:t>
      </w:r>
      <w:r>
        <w:t>,</w:t>
      </w:r>
    </w:p>
    <w:p w14:paraId="4AD3BAC0" w14:textId="77777777" w:rsidR="008A4ABE" w:rsidRPr="00361C06" w:rsidRDefault="008A4ABE" w:rsidP="008F4C9C">
      <w:pPr>
        <w:numPr>
          <w:ilvl w:val="0"/>
          <w:numId w:val="153"/>
        </w:numPr>
        <w:ind w:left="720" w:hanging="360"/>
      </w:pPr>
      <w:r w:rsidRPr="00361C06">
        <w:t>practice counting activities (count or pair the plastic bugs, two by two)</w:t>
      </w:r>
      <w:r>
        <w:t>,</w:t>
      </w:r>
    </w:p>
    <w:p w14:paraId="37B0387C" w14:textId="77777777" w:rsidR="008A4ABE" w:rsidRPr="00361C06" w:rsidRDefault="008A4ABE" w:rsidP="008F4C9C">
      <w:pPr>
        <w:numPr>
          <w:ilvl w:val="0"/>
          <w:numId w:val="153"/>
        </w:numPr>
        <w:ind w:left="720" w:hanging="360"/>
      </w:pPr>
      <w:r w:rsidRPr="00361C06">
        <w:t>set up activities to encourage tactual exploration, develop tactual discrimination skills and search strategies (scatter earthworms, bugs, flowers, and other items on the grass mat for the child to find and identify)</w:t>
      </w:r>
      <w:r>
        <w:t>,</w:t>
      </w:r>
    </w:p>
    <w:p w14:paraId="7E73B3A0" w14:textId="77777777" w:rsidR="008A4ABE" w:rsidRPr="00361C06" w:rsidRDefault="008A4ABE" w:rsidP="008F4C9C">
      <w:pPr>
        <w:numPr>
          <w:ilvl w:val="0"/>
          <w:numId w:val="153"/>
        </w:numPr>
        <w:ind w:left="720" w:hanging="360"/>
      </w:pPr>
      <w:r w:rsidRPr="00361C06">
        <w:t>practice phonemic awareness activities (find items/textures beginning with a particular sound)</w:t>
      </w:r>
      <w:r>
        <w:t>,</w:t>
      </w:r>
    </w:p>
    <w:p w14:paraId="37BF0560" w14:textId="77777777" w:rsidR="008A4ABE" w:rsidRPr="00361C06" w:rsidRDefault="008A4ABE" w:rsidP="008F4C9C">
      <w:pPr>
        <w:numPr>
          <w:ilvl w:val="0"/>
          <w:numId w:val="153"/>
        </w:numPr>
        <w:ind w:left="720" w:hanging="360"/>
      </w:pPr>
      <w:r w:rsidRPr="00361C06">
        <w:t>engage in letter</w:t>
      </w:r>
      <w:r>
        <w:t>-</w:t>
      </w:r>
      <w:r w:rsidRPr="00361C06">
        <w:t>naming activities (find items/textures beginning with a particular letter)</w:t>
      </w:r>
      <w:r>
        <w:t>,</w:t>
      </w:r>
    </w:p>
    <w:p w14:paraId="363DFE48" w14:textId="77777777" w:rsidR="008A4ABE" w:rsidRPr="00361C06" w:rsidRDefault="008A4ABE" w:rsidP="008F4C9C">
      <w:pPr>
        <w:numPr>
          <w:ilvl w:val="0"/>
          <w:numId w:val="153"/>
        </w:numPr>
        <w:ind w:left="720" w:hanging="360"/>
      </w:pPr>
      <w:r w:rsidRPr="00361C06">
        <w:t>create a story box to accompany a print children’s book</w:t>
      </w:r>
      <w:r>
        <w:t>, and</w:t>
      </w:r>
    </w:p>
    <w:p w14:paraId="0350D1CC" w14:textId="77777777" w:rsidR="008A4ABE" w:rsidRPr="00361C06" w:rsidRDefault="008A4ABE" w:rsidP="008F4C9C">
      <w:pPr>
        <w:numPr>
          <w:ilvl w:val="0"/>
          <w:numId w:val="153"/>
        </w:numPr>
        <w:ind w:left="720" w:hanging="360"/>
      </w:pPr>
      <w:r w:rsidRPr="00361C06">
        <w:t>give to the child to make his/her own tactile artwork</w:t>
      </w:r>
      <w:r>
        <w:t>.</w:t>
      </w:r>
    </w:p>
    <w:p w14:paraId="4E8D3715" w14:textId="77777777" w:rsidR="008A4ABE" w:rsidRPr="00872E9F" w:rsidRDefault="008A4ABE" w:rsidP="0062471D"/>
    <w:p w14:paraId="3028EACD" w14:textId="77777777" w:rsidR="004A69A9" w:rsidRDefault="008A4ABE" w:rsidP="0062471D">
      <w:r w:rsidRPr="00872E9F">
        <w:t xml:space="preserve">The </w:t>
      </w:r>
      <w:r>
        <w:t>product manager</w:t>
      </w:r>
      <w:r w:rsidRPr="00872E9F">
        <w:t xml:space="preserve"> </w:t>
      </w:r>
      <w:r>
        <w:t>submitted</w:t>
      </w:r>
      <w:r w:rsidRPr="00872E9F">
        <w:t xml:space="preserve"> a Product Submission Form for the product after reviewing the types of objects and settings that most commonly appear in children’s books</w:t>
      </w:r>
      <w:r>
        <w:t>,</w:t>
      </w:r>
      <w:r w:rsidRPr="00872E9F">
        <w:t xml:space="preserve"> as well as topics most likely to be the focus of a firsthand experience story. From the many thematic possibilities, textures and small items that depict familiar things likely to be found in a child’s backyard or park were chosen. There remains the possibility that other themed packs (seasonal, common routines, etc.) could later be provided.</w:t>
      </w:r>
    </w:p>
    <w:p w14:paraId="4574EB17" w14:textId="5ACAC65E" w:rsidR="008A4ABE" w:rsidRPr="00872E9F" w:rsidRDefault="008A4ABE" w:rsidP="0062471D"/>
    <w:p w14:paraId="316BACFE" w14:textId="77777777" w:rsidR="008A4ABE" w:rsidRPr="00872E9F" w:rsidRDefault="008A4ABE" w:rsidP="0062471D">
      <w:r w:rsidRPr="00872E9F">
        <w:t xml:space="preserve">The </w:t>
      </w:r>
      <w:r>
        <w:t>product manager</w:t>
      </w:r>
      <w:r w:rsidRPr="00872E9F">
        <w:t xml:space="preserve"> submitted the form after consulting with the </w:t>
      </w:r>
      <w:r>
        <w:t>t</w:t>
      </w:r>
      <w:r w:rsidRPr="00872E9F">
        <w:t xml:space="preserve">actile </w:t>
      </w:r>
      <w:r>
        <w:t>g</w:t>
      </w:r>
      <w:r w:rsidRPr="00872E9F">
        <w:t xml:space="preserve">raphics </w:t>
      </w:r>
      <w:r>
        <w:t>product manager</w:t>
      </w:r>
      <w:r w:rsidRPr="00872E9F">
        <w:t xml:space="preserve"> and examining Carousel of Textures and possible plans for an extension of this product. The two worked to define differences in what each would provide and were satisfied the products served different needs and would not result in duplication of effort. The product passed through the standard approval process and was approved by the Product Advisory and Review Committee with work to begin in February 2017. The</w:t>
      </w:r>
      <w:r>
        <w:t>y</w:t>
      </w:r>
      <w:r w:rsidRPr="00872E9F">
        <w:t xml:space="preserve"> identified parts from existing APH products, including other tactile books that could be included in the accessory pack. In addition, other items were located and sources identified after exploration online, in craft stores, hardware shops, and do-it-yourself establishments. Every effort was made to shop all items from as few vendors as possible. </w:t>
      </w:r>
      <w:r>
        <w:t xml:space="preserve">The existence of Darice, a large vendor with low prices and a wide selection, made this approach feasible. </w:t>
      </w:r>
      <w:r w:rsidRPr="00872E9F">
        <w:t xml:space="preserve">To the extent possible, costs and quantities for each item were estimated by the </w:t>
      </w:r>
      <w:r>
        <w:t>product manager</w:t>
      </w:r>
      <w:r w:rsidRPr="00872E9F">
        <w:t xml:space="preserve">, samples were purchased and labeled, and minimum order quantities noted. An upper cost limit for the </w:t>
      </w:r>
      <w:r w:rsidRPr="00024D34">
        <w:rPr>
          <w:snapToGrid w:val="0"/>
        </w:rPr>
        <w:t>Tactile Theme</w:t>
      </w:r>
      <w:r w:rsidRPr="00872E9F">
        <w:t xml:space="preserve"> </w:t>
      </w:r>
      <w:r w:rsidRPr="00872E9F">
        <w:lastRenderedPageBreak/>
        <w:t xml:space="preserve">Pack was set by the </w:t>
      </w:r>
      <w:r>
        <w:t>product manager,</w:t>
      </w:r>
      <w:r w:rsidRPr="00872E9F">
        <w:t xml:space="preserve"> based on perception of how the materials would be utilized in the field. At this point, higher priority work on other projects delayed the initial </w:t>
      </w:r>
      <w:r>
        <w:t>p</w:t>
      </w:r>
      <w:r w:rsidRPr="00872E9F">
        <w:t xml:space="preserve">roduct </w:t>
      </w:r>
      <w:r>
        <w:t>d</w:t>
      </w:r>
      <w:r w:rsidRPr="00872E9F">
        <w:t xml:space="preserve">evelopment </w:t>
      </w:r>
      <w:r>
        <w:t>m</w:t>
      </w:r>
      <w:r w:rsidRPr="00872E9F">
        <w:t>eeting.</w:t>
      </w:r>
    </w:p>
    <w:p w14:paraId="0AD86BBC" w14:textId="77777777" w:rsidR="008A4ABE" w:rsidRPr="00872E9F" w:rsidRDefault="008A4ABE" w:rsidP="0062471D"/>
    <w:p w14:paraId="0B9A5CD3" w14:textId="77777777" w:rsidR="004A69A9" w:rsidRDefault="008A4ABE" w:rsidP="0062471D">
      <w:r w:rsidRPr="00872E9F">
        <w:t xml:space="preserve">The </w:t>
      </w:r>
      <w:r>
        <w:t>product manager</w:t>
      </w:r>
      <w:r w:rsidRPr="00872E9F">
        <w:t xml:space="preserve"> held a </w:t>
      </w:r>
      <w:r>
        <w:t>p</w:t>
      </w:r>
      <w:r w:rsidRPr="00872E9F">
        <w:t xml:space="preserve">roduct </w:t>
      </w:r>
      <w:r>
        <w:t>d</w:t>
      </w:r>
      <w:r w:rsidRPr="00872E9F">
        <w:t xml:space="preserve">evelopment </w:t>
      </w:r>
      <w:r>
        <w:t>m</w:t>
      </w:r>
      <w:r w:rsidRPr="00872E9F">
        <w:t>eeting and brainstorming in October 2017 to present proposed items and their sources. She requested help from Purchasing and the manufacturing specialist in obtaining product safety information about the materials to be included. An upper cost limit was given; price prediction, which is more difficult, was discussed.</w:t>
      </w:r>
    </w:p>
    <w:p w14:paraId="2C642872" w14:textId="2CC48E78" w:rsidR="008A4ABE" w:rsidRPr="00872E9F" w:rsidRDefault="008A4ABE" w:rsidP="0062471D"/>
    <w:p w14:paraId="46923159" w14:textId="77777777" w:rsidR="004A69A9" w:rsidRDefault="008A4ABE" w:rsidP="0062471D">
      <w:r w:rsidRPr="00872E9F">
        <w:t xml:space="preserve">Following the meeting, the </w:t>
      </w:r>
      <w:r>
        <w:t>product manager</w:t>
      </w:r>
      <w:r w:rsidRPr="00872E9F">
        <w:t xml:space="preserve"> replaced items from vendors that did not offer Net 30 payment terms, in keeping with the request of Purchasing staff. It was particularly difficult to locate Net 30 fabric vendors, and this search continued for some time. In a few instances, a Net 30 vendor was not located. During this period, the manufacturing specialist and Purchasing staff help</w:t>
      </w:r>
      <w:r>
        <w:t>ed</w:t>
      </w:r>
      <w:r w:rsidRPr="00872E9F">
        <w:t xml:space="preserve"> to obtain prices and confirm minimum order quantities for items </w:t>
      </w:r>
      <w:r>
        <w:t>available</w:t>
      </w:r>
      <w:r w:rsidRPr="00872E9F">
        <w:t xml:space="preserve"> from Darice. The </w:t>
      </w:r>
      <w:r>
        <w:t>product manager</w:t>
      </w:r>
      <w:r w:rsidRPr="00872E9F">
        <w:t xml:space="preserve"> managed this effort for </w:t>
      </w:r>
      <w:r>
        <w:t>all</w:t>
      </w:r>
      <w:r w:rsidRPr="00872E9F">
        <w:t xml:space="preserve"> remaining items. Ideal amounts for each item were weighed against cost</w:t>
      </w:r>
      <w:r>
        <w:t>,</w:t>
      </w:r>
      <w:r w:rsidRPr="00872E9F">
        <w:t xml:space="preserve"> and the pack’s contents were finalized for field evaluation.</w:t>
      </w:r>
    </w:p>
    <w:p w14:paraId="0754700D" w14:textId="3BE7CC37" w:rsidR="008A4ABE" w:rsidRPr="00872E9F" w:rsidRDefault="008A4ABE" w:rsidP="0062471D"/>
    <w:p w14:paraId="4D5B63D6" w14:textId="77777777" w:rsidR="008A4ABE" w:rsidRPr="00872E9F" w:rsidRDefault="008A4ABE" w:rsidP="0062471D">
      <w:r w:rsidRPr="00872E9F">
        <w:t xml:space="preserve">The </w:t>
      </w:r>
      <w:r>
        <w:t>product manager</w:t>
      </w:r>
      <w:r w:rsidRPr="00872E9F">
        <w:t xml:space="preserve"> wrote a short product insert</w:t>
      </w:r>
      <w:r>
        <w:t>,</w:t>
      </w:r>
      <w:r w:rsidRPr="00872E9F">
        <w:t xml:space="preserve"> listing some of the ways teachers and children could use items in the pack. It will be provided in large print and braille </w:t>
      </w:r>
      <w:r>
        <w:t xml:space="preserve">and will be </w:t>
      </w:r>
      <w:r w:rsidRPr="00872E9F">
        <w:t xml:space="preserve">packaged with the </w:t>
      </w:r>
      <w:r>
        <w:t xml:space="preserve">Tactile </w:t>
      </w:r>
      <w:r w:rsidRPr="00872E9F">
        <w:t>Theme Pack.</w:t>
      </w:r>
    </w:p>
    <w:p w14:paraId="4611DCA9" w14:textId="77777777" w:rsidR="008A4ABE" w:rsidRPr="00872E9F" w:rsidRDefault="008A4ABE" w:rsidP="0062471D"/>
    <w:p w14:paraId="3B7BA05E" w14:textId="77777777" w:rsidR="004A69A9" w:rsidRDefault="008A4ABE" w:rsidP="0062471D">
      <w:r w:rsidRPr="00872E9F">
        <w:t xml:space="preserve">The </w:t>
      </w:r>
      <w:r>
        <w:t>product specialist</w:t>
      </w:r>
      <w:r w:rsidRPr="00872E9F">
        <w:t xml:space="preserve"> located field evaluation sites. The </w:t>
      </w:r>
      <w:r>
        <w:t>product manager</w:t>
      </w:r>
      <w:r w:rsidRPr="00872E9F">
        <w:t xml:space="preserve"> bought all materials needed for creation of 10 sample </w:t>
      </w:r>
      <w:r>
        <w:t xml:space="preserve">Tactile Theme </w:t>
      </w:r>
      <w:r w:rsidRPr="00872E9F">
        <w:t xml:space="preserve">Packs, cut sample pieces, and provided collation and shipping instructions to the </w:t>
      </w:r>
      <w:r>
        <w:t>product specialist</w:t>
      </w:r>
      <w:r w:rsidRPr="00872E9F">
        <w:t xml:space="preserve">s. The </w:t>
      </w:r>
      <w:r>
        <w:t>product manager</w:t>
      </w:r>
      <w:r w:rsidRPr="00872E9F">
        <w:t xml:space="preserve"> designed a written questionnaire placed by the </w:t>
      </w:r>
      <w:r>
        <w:t>product specialist</w:t>
      </w:r>
      <w:r w:rsidRPr="00872E9F">
        <w:t xml:space="preserve"> on SurveyMonkey</w:t>
      </w:r>
      <w:r w:rsidRPr="00496E40">
        <w:rPr>
          <w:vertAlign w:val="superscript"/>
        </w:rPr>
        <w:t>®</w:t>
      </w:r>
      <w:r w:rsidRPr="00872E9F">
        <w:t xml:space="preserve"> for use by field evaluators. The questionnaire sought teachers’ opinions of the suitability of each item for the purposes listed above, but primarily for tactile book creation. The evaluators’ recommendations were sought concerning quantities for each item and the overall functioning and selling price of the product.</w:t>
      </w:r>
    </w:p>
    <w:p w14:paraId="7C97C77F" w14:textId="717BF53A" w:rsidR="008A4ABE" w:rsidRPr="00872E9F" w:rsidRDefault="008A4ABE" w:rsidP="0062471D"/>
    <w:p w14:paraId="65CD507D" w14:textId="77777777" w:rsidR="008A4ABE" w:rsidRPr="00872E9F" w:rsidRDefault="008A4ABE" w:rsidP="008F4C9C">
      <w:pPr>
        <w:keepNext/>
      </w:pPr>
      <w:r w:rsidRPr="00872E9F">
        <w:t>The sample packs were sent to reviewers in late April 2018. Evaluations were returned in early June. Contents sent to reviewers were the following:</w:t>
      </w:r>
    </w:p>
    <w:p w14:paraId="490E57F7" w14:textId="77777777" w:rsidR="004A69A9" w:rsidRDefault="008A4ABE" w:rsidP="008F4C9C">
      <w:pPr>
        <w:pStyle w:val="ListParagraph"/>
        <w:keepNext/>
        <w:numPr>
          <w:ilvl w:val="0"/>
          <w:numId w:val="67"/>
        </w:numPr>
      </w:pPr>
      <w:r>
        <w:t>a</w:t>
      </w:r>
      <w:r w:rsidRPr="00872E9F">
        <w:t>nts, black</w:t>
      </w:r>
      <w:r>
        <w:t>;</w:t>
      </w:r>
    </w:p>
    <w:p w14:paraId="5D0A5F35" w14:textId="10C3F803" w:rsidR="008A4ABE" w:rsidRPr="00872E9F" w:rsidRDefault="008A4ABE" w:rsidP="00850B14">
      <w:pPr>
        <w:pStyle w:val="ListParagraph"/>
        <w:numPr>
          <w:ilvl w:val="0"/>
          <w:numId w:val="67"/>
        </w:numPr>
      </w:pPr>
      <w:r>
        <w:t>a</w:t>
      </w:r>
      <w:r w:rsidRPr="00872E9F">
        <w:t>ssorted insects pack</w:t>
      </w:r>
      <w:r>
        <w:t>;</w:t>
      </w:r>
    </w:p>
    <w:p w14:paraId="40A1F2A8" w14:textId="77777777" w:rsidR="004A69A9" w:rsidRDefault="008A4ABE" w:rsidP="00850B14">
      <w:pPr>
        <w:pStyle w:val="ListParagraph"/>
        <w:numPr>
          <w:ilvl w:val="0"/>
          <w:numId w:val="67"/>
        </w:numPr>
      </w:pPr>
      <w:r>
        <w:t>b</w:t>
      </w:r>
      <w:r w:rsidRPr="00872E9F">
        <w:t>ird feathers</w:t>
      </w:r>
      <w:r>
        <w:t>;</w:t>
      </w:r>
    </w:p>
    <w:p w14:paraId="1F49B1E9" w14:textId="46518682" w:rsidR="008A4ABE" w:rsidRPr="00872E9F" w:rsidRDefault="008A4ABE" w:rsidP="00850B14">
      <w:pPr>
        <w:pStyle w:val="ListParagraph"/>
        <w:numPr>
          <w:ilvl w:val="0"/>
          <w:numId w:val="67"/>
        </w:numPr>
      </w:pPr>
      <w:r>
        <w:t>b</w:t>
      </w:r>
      <w:r w:rsidRPr="00872E9F">
        <w:t>utterflies, blue and “uncolored”</w:t>
      </w:r>
      <w:r>
        <w:t>;</w:t>
      </w:r>
    </w:p>
    <w:p w14:paraId="693AE99F" w14:textId="77777777" w:rsidR="008A4ABE" w:rsidRPr="00872E9F" w:rsidRDefault="008A4ABE" w:rsidP="00850B14">
      <w:pPr>
        <w:pStyle w:val="ListParagraph"/>
        <w:numPr>
          <w:ilvl w:val="0"/>
          <w:numId w:val="67"/>
        </w:numPr>
      </w:pPr>
      <w:r>
        <w:t>c</w:t>
      </w:r>
      <w:r w:rsidRPr="00872E9F">
        <w:t>loth “Vinylized” Green Buckram cloth</w:t>
      </w:r>
      <w:r>
        <w:t>;</w:t>
      </w:r>
    </w:p>
    <w:p w14:paraId="14215886" w14:textId="77777777" w:rsidR="008A4ABE" w:rsidRPr="00872E9F" w:rsidRDefault="008A4ABE" w:rsidP="00850B14">
      <w:pPr>
        <w:pStyle w:val="ListParagraph"/>
        <w:numPr>
          <w:ilvl w:val="0"/>
          <w:numId w:val="67"/>
        </w:numPr>
      </w:pPr>
      <w:r>
        <w:t>c</w:t>
      </w:r>
      <w:r w:rsidRPr="00872E9F">
        <w:t>loth, Lime Green Book binding cloth</w:t>
      </w:r>
      <w:r>
        <w:t>;</w:t>
      </w:r>
    </w:p>
    <w:p w14:paraId="5E4DC566" w14:textId="77777777" w:rsidR="008A4ABE" w:rsidRPr="00872E9F" w:rsidRDefault="008A4ABE" w:rsidP="00850B14">
      <w:pPr>
        <w:pStyle w:val="ListParagraph"/>
        <w:numPr>
          <w:ilvl w:val="0"/>
          <w:numId w:val="67"/>
        </w:numPr>
      </w:pPr>
      <w:r>
        <w:t>c</w:t>
      </w:r>
      <w:r w:rsidRPr="00872E9F">
        <w:t>loth, Kelly Green Book binding cloth</w:t>
      </w:r>
      <w:r>
        <w:t>;</w:t>
      </w:r>
    </w:p>
    <w:p w14:paraId="689AC726" w14:textId="77777777" w:rsidR="008A4ABE" w:rsidRPr="00872E9F" w:rsidRDefault="008A4ABE" w:rsidP="00850B14">
      <w:pPr>
        <w:pStyle w:val="ListParagraph"/>
        <w:numPr>
          <w:ilvl w:val="0"/>
          <w:numId w:val="67"/>
        </w:numPr>
      </w:pPr>
      <w:r>
        <w:t>e</w:t>
      </w:r>
      <w:r w:rsidRPr="00872E9F">
        <w:t>arthworms, soft plastic</w:t>
      </w:r>
      <w:r>
        <w:t>;</w:t>
      </w:r>
    </w:p>
    <w:p w14:paraId="14D6E8A1" w14:textId="77777777" w:rsidR="008A4ABE" w:rsidRPr="00872E9F" w:rsidRDefault="008A4ABE" w:rsidP="00850B14">
      <w:pPr>
        <w:pStyle w:val="ListParagraph"/>
        <w:numPr>
          <w:ilvl w:val="0"/>
          <w:numId w:val="67"/>
        </w:numPr>
      </w:pPr>
      <w:r>
        <w:t>f</w:t>
      </w:r>
      <w:r w:rsidRPr="00872E9F">
        <w:t>abric paint, brown slick 3D paint</w:t>
      </w:r>
      <w:r>
        <w:t>;</w:t>
      </w:r>
    </w:p>
    <w:p w14:paraId="13A72A94" w14:textId="77777777" w:rsidR="008A4ABE" w:rsidRPr="00872E9F" w:rsidRDefault="008A4ABE" w:rsidP="00850B14">
      <w:pPr>
        <w:pStyle w:val="ListParagraph"/>
        <w:numPr>
          <w:ilvl w:val="0"/>
          <w:numId w:val="67"/>
        </w:numPr>
      </w:pPr>
      <w:r>
        <w:t>f</w:t>
      </w:r>
      <w:r w:rsidRPr="00872E9F">
        <w:t>abric paint, green slick 3D paint</w:t>
      </w:r>
      <w:r>
        <w:t>;</w:t>
      </w:r>
    </w:p>
    <w:p w14:paraId="0F192B30" w14:textId="77777777" w:rsidR="008A4ABE" w:rsidRPr="00872E9F" w:rsidRDefault="008A4ABE" w:rsidP="00850B14">
      <w:pPr>
        <w:pStyle w:val="ListParagraph"/>
        <w:numPr>
          <w:ilvl w:val="0"/>
          <w:numId w:val="67"/>
        </w:numPr>
      </w:pPr>
      <w:r>
        <w:lastRenderedPageBreak/>
        <w:t>f</w:t>
      </w:r>
      <w:r w:rsidRPr="00872E9F">
        <w:t>aux brown “reptile” leather</w:t>
      </w:r>
      <w:r>
        <w:t>;</w:t>
      </w:r>
    </w:p>
    <w:p w14:paraId="539A857C" w14:textId="77777777" w:rsidR="008A4ABE" w:rsidRPr="00872E9F" w:rsidRDefault="008A4ABE" w:rsidP="00850B14">
      <w:pPr>
        <w:pStyle w:val="ListParagraph"/>
        <w:numPr>
          <w:ilvl w:val="0"/>
          <w:numId w:val="67"/>
        </w:numPr>
      </w:pPr>
      <w:r>
        <w:t>f</w:t>
      </w:r>
      <w:r w:rsidRPr="00872E9F">
        <w:t>aux fur, brown</w:t>
      </w:r>
      <w:r>
        <w:t>;</w:t>
      </w:r>
    </w:p>
    <w:p w14:paraId="69FFD6F6" w14:textId="77777777" w:rsidR="008A4ABE" w:rsidRPr="00872E9F" w:rsidRDefault="008A4ABE" w:rsidP="00850B14">
      <w:pPr>
        <w:pStyle w:val="ListParagraph"/>
        <w:numPr>
          <w:ilvl w:val="0"/>
          <w:numId w:val="67"/>
        </w:numPr>
      </w:pPr>
      <w:r>
        <w:t>f</w:t>
      </w:r>
      <w:r w:rsidRPr="00872E9F">
        <w:t>aux fur, gray, short</w:t>
      </w:r>
      <w:r>
        <w:t>;</w:t>
      </w:r>
    </w:p>
    <w:p w14:paraId="16E6914F" w14:textId="77777777" w:rsidR="008A4ABE" w:rsidRPr="00872E9F" w:rsidRDefault="008A4ABE" w:rsidP="00850B14">
      <w:pPr>
        <w:pStyle w:val="ListParagraph"/>
        <w:numPr>
          <w:ilvl w:val="0"/>
          <w:numId w:val="67"/>
        </w:numPr>
      </w:pPr>
      <w:r>
        <w:t>f</w:t>
      </w:r>
      <w:r w:rsidRPr="00872E9F">
        <w:t>lower Bush</w:t>
      </w:r>
      <w:r>
        <w:t>;</w:t>
      </w:r>
    </w:p>
    <w:p w14:paraId="2661336E" w14:textId="77777777" w:rsidR="008A4ABE" w:rsidRPr="00872E9F" w:rsidRDefault="008A4ABE" w:rsidP="00850B14">
      <w:pPr>
        <w:pStyle w:val="ListParagraph"/>
        <w:numPr>
          <w:ilvl w:val="0"/>
          <w:numId w:val="67"/>
        </w:numPr>
      </w:pPr>
      <w:r>
        <w:t>g</w:t>
      </w:r>
      <w:r w:rsidRPr="00872E9F">
        <w:t>arland, English ivy</w:t>
      </w:r>
      <w:r>
        <w:t>;</w:t>
      </w:r>
    </w:p>
    <w:p w14:paraId="79FED17C" w14:textId="0194503B" w:rsidR="008A4ABE" w:rsidRPr="00872E9F" w:rsidRDefault="008A4ABE" w:rsidP="00850B14">
      <w:pPr>
        <w:pStyle w:val="ListParagraph"/>
        <w:numPr>
          <w:ilvl w:val="0"/>
          <w:numId w:val="67"/>
        </w:numPr>
      </w:pPr>
      <w:r>
        <w:t>g</w:t>
      </w:r>
      <w:r w:rsidRPr="00872E9F">
        <w:t xml:space="preserve">arland, </w:t>
      </w:r>
      <w:r w:rsidR="0057634E">
        <w:t>e</w:t>
      </w:r>
      <w:r w:rsidRPr="00872E9F">
        <w:t>vergreen</w:t>
      </w:r>
      <w:r>
        <w:t>;</w:t>
      </w:r>
    </w:p>
    <w:p w14:paraId="3FB769AC" w14:textId="77777777" w:rsidR="008A4ABE" w:rsidRPr="00872E9F" w:rsidRDefault="008A4ABE" w:rsidP="00850B14">
      <w:pPr>
        <w:pStyle w:val="ListParagraph"/>
        <w:numPr>
          <w:ilvl w:val="0"/>
          <w:numId w:val="67"/>
        </w:numPr>
      </w:pPr>
      <w:r>
        <w:t>g</w:t>
      </w:r>
      <w:r w:rsidRPr="00872E9F">
        <w:t>rass mat</w:t>
      </w:r>
      <w:r>
        <w:t>;</w:t>
      </w:r>
    </w:p>
    <w:p w14:paraId="7A5DCD6A" w14:textId="77777777" w:rsidR="008A4ABE" w:rsidRPr="00872E9F" w:rsidRDefault="008A4ABE" w:rsidP="00850B14">
      <w:pPr>
        <w:pStyle w:val="ListParagraph"/>
        <w:numPr>
          <w:ilvl w:val="0"/>
          <w:numId w:val="67"/>
        </w:numPr>
      </w:pPr>
      <w:r>
        <w:t>j</w:t>
      </w:r>
      <w:r w:rsidRPr="00872E9F">
        <w:t>ute twine, brown</w:t>
      </w:r>
      <w:r>
        <w:t>;</w:t>
      </w:r>
    </w:p>
    <w:p w14:paraId="7B9E44DB" w14:textId="77777777" w:rsidR="008A4ABE" w:rsidRPr="00872E9F" w:rsidRDefault="008A4ABE" w:rsidP="00850B14">
      <w:pPr>
        <w:pStyle w:val="ListParagraph"/>
        <w:numPr>
          <w:ilvl w:val="0"/>
          <w:numId w:val="67"/>
        </w:numPr>
      </w:pPr>
      <w:r>
        <w:t>l</w:t>
      </w:r>
      <w:r w:rsidRPr="00872E9F">
        <w:t>eaves, large green</w:t>
      </w:r>
      <w:r>
        <w:t>;</w:t>
      </w:r>
    </w:p>
    <w:p w14:paraId="01C46E63" w14:textId="77777777" w:rsidR="008A4ABE" w:rsidRPr="00872E9F" w:rsidRDefault="008A4ABE" w:rsidP="00850B14">
      <w:pPr>
        <w:pStyle w:val="ListParagraph"/>
        <w:numPr>
          <w:ilvl w:val="0"/>
          <w:numId w:val="67"/>
        </w:numPr>
      </w:pPr>
      <w:r>
        <w:t>l</w:t>
      </w:r>
      <w:r w:rsidRPr="00872E9F">
        <w:t>eaves, Maple orang mix</w:t>
      </w:r>
      <w:r>
        <w:t>;</w:t>
      </w:r>
    </w:p>
    <w:p w14:paraId="67CB83EF" w14:textId="77777777" w:rsidR="008A4ABE" w:rsidRPr="00872E9F" w:rsidRDefault="008A4ABE" w:rsidP="00850B14">
      <w:pPr>
        <w:pStyle w:val="ListParagraph"/>
        <w:numPr>
          <w:ilvl w:val="0"/>
          <w:numId w:val="67"/>
        </w:numPr>
      </w:pPr>
      <w:r>
        <w:t>l</w:t>
      </w:r>
      <w:r w:rsidRPr="00872E9F">
        <w:t>eaves, small green</w:t>
      </w:r>
      <w:r>
        <w:t>;</w:t>
      </w:r>
    </w:p>
    <w:p w14:paraId="05915BF8" w14:textId="77777777" w:rsidR="008A4ABE" w:rsidRPr="00872E9F" w:rsidRDefault="008A4ABE" w:rsidP="00850B14">
      <w:pPr>
        <w:pStyle w:val="ListParagraph"/>
        <w:numPr>
          <w:ilvl w:val="0"/>
          <w:numId w:val="67"/>
        </w:numPr>
      </w:pPr>
      <w:r>
        <w:t>r</w:t>
      </w:r>
      <w:r w:rsidRPr="00872E9F">
        <w:t>affia</w:t>
      </w:r>
      <w:r>
        <w:t>;</w:t>
      </w:r>
    </w:p>
    <w:p w14:paraId="3481F20A" w14:textId="77777777" w:rsidR="008A4ABE" w:rsidRPr="00872E9F" w:rsidRDefault="008A4ABE" w:rsidP="00850B14">
      <w:pPr>
        <w:pStyle w:val="ListParagraph"/>
        <w:numPr>
          <w:ilvl w:val="0"/>
          <w:numId w:val="67"/>
        </w:numPr>
      </w:pPr>
      <w:r>
        <w:t>s</w:t>
      </w:r>
      <w:r w:rsidRPr="00872E9F">
        <w:t>andpaper</w:t>
      </w:r>
      <w:r>
        <w:t>;</w:t>
      </w:r>
    </w:p>
    <w:p w14:paraId="782F4544" w14:textId="77777777" w:rsidR="008A4ABE" w:rsidRPr="00872E9F" w:rsidRDefault="008A4ABE" w:rsidP="00850B14">
      <w:pPr>
        <w:pStyle w:val="ListParagraph"/>
        <w:numPr>
          <w:ilvl w:val="0"/>
          <w:numId w:val="67"/>
        </w:numPr>
      </w:pPr>
      <w:r w:rsidRPr="00872E9F">
        <w:t>“</w:t>
      </w:r>
      <w:r>
        <w:t>s</w:t>
      </w:r>
      <w:r w:rsidRPr="00872E9F">
        <w:t>tone” gray vinyl tile, adhesive backed</w:t>
      </w:r>
      <w:r>
        <w:t>;</w:t>
      </w:r>
    </w:p>
    <w:p w14:paraId="48814786" w14:textId="77777777" w:rsidR="008A4ABE" w:rsidRPr="00872E9F" w:rsidRDefault="008A4ABE" w:rsidP="00850B14">
      <w:pPr>
        <w:pStyle w:val="ListParagraph"/>
        <w:numPr>
          <w:ilvl w:val="0"/>
          <w:numId w:val="67"/>
        </w:numPr>
      </w:pPr>
      <w:r>
        <w:t>w</w:t>
      </w:r>
      <w:r w:rsidRPr="00872E9F">
        <w:t>allpaper, brown bark textured</w:t>
      </w:r>
      <w:r>
        <w:t>;</w:t>
      </w:r>
    </w:p>
    <w:p w14:paraId="22A1C968" w14:textId="77777777" w:rsidR="008A4ABE" w:rsidRPr="00872E9F" w:rsidRDefault="008A4ABE" w:rsidP="00850B14">
      <w:pPr>
        <w:pStyle w:val="ListParagraph"/>
        <w:numPr>
          <w:ilvl w:val="0"/>
          <w:numId w:val="67"/>
        </w:numPr>
      </w:pPr>
      <w:r>
        <w:t>w</w:t>
      </w:r>
      <w:r w:rsidRPr="00872E9F">
        <w:t>allpaper, gray bark textured</w:t>
      </w:r>
      <w:r>
        <w:t>;</w:t>
      </w:r>
    </w:p>
    <w:p w14:paraId="33B85992" w14:textId="77777777" w:rsidR="008A4ABE" w:rsidRPr="00872E9F" w:rsidRDefault="008A4ABE" w:rsidP="00850B14">
      <w:pPr>
        <w:pStyle w:val="ListParagraph"/>
        <w:numPr>
          <w:ilvl w:val="0"/>
          <w:numId w:val="67"/>
        </w:numPr>
      </w:pPr>
      <w:r>
        <w:t>w</w:t>
      </w:r>
      <w:r w:rsidRPr="00872E9F">
        <w:t>allpaper, green</w:t>
      </w:r>
      <w:r>
        <w:t xml:space="preserve"> and </w:t>
      </w:r>
      <w:r w:rsidRPr="00872E9F">
        <w:t>bumpy “lizard” texture</w:t>
      </w:r>
      <w:r>
        <w:t>;</w:t>
      </w:r>
    </w:p>
    <w:p w14:paraId="4251181F" w14:textId="77777777" w:rsidR="008A4ABE" w:rsidRPr="00872E9F" w:rsidRDefault="008A4ABE" w:rsidP="00850B14">
      <w:pPr>
        <w:pStyle w:val="ListParagraph"/>
        <w:numPr>
          <w:ilvl w:val="0"/>
          <w:numId w:val="67"/>
        </w:numPr>
      </w:pPr>
      <w:r>
        <w:t>w</w:t>
      </w:r>
      <w:r w:rsidRPr="00872E9F">
        <w:t>allpaper, rough fleck stone texture</w:t>
      </w:r>
      <w:r>
        <w:t>;</w:t>
      </w:r>
    </w:p>
    <w:p w14:paraId="3C172E2F" w14:textId="77777777" w:rsidR="008A4ABE" w:rsidRPr="00872E9F" w:rsidRDefault="008A4ABE" w:rsidP="00850B14">
      <w:pPr>
        <w:pStyle w:val="ListParagraph"/>
        <w:numPr>
          <w:ilvl w:val="0"/>
          <w:numId w:val="67"/>
        </w:numPr>
      </w:pPr>
      <w:r>
        <w:t>w</w:t>
      </w:r>
      <w:r w:rsidRPr="00872E9F">
        <w:t>ood, Birch wood veneer</w:t>
      </w:r>
      <w:r>
        <w:t>; and</w:t>
      </w:r>
    </w:p>
    <w:p w14:paraId="6053A181" w14:textId="77777777" w:rsidR="008A4ABE" w:rsidRPr="00872E9F" w:rsidRDefault="008A4ABE" w:rsidP="00850B14">
      <w:pPr>
        <w:pStyle w:val="ListParagraph"/>
        <w:numPr>
          <w:ilvl w:val="0"/>
          <w:numId w:val="67"/>
        </w:numPr>
      </w:pPr>
      <w:r>
        <w:t>w</w:t>
      </w:r>
      <w:r w:rsidRPr="00872E9F">
        <w:t>ooden Popsicle</w:t>
      </w:r>
      <w:r w:rsidRPr="00496E40">
        <w:rPr>
          <w:vertAlign w:val="superscript"/>
        </w:rPr>
        <w:t>®</w:t>
      </w:r>
      <w:r w:rsidRPr="00872E9F">
        <w:t xml:space="preserve"> sticks</w:t>
      </w:r>
      <w:r>
        <w:t>.</w:t>
      </w:r>
    </w:p>
    <w:p w14:paraId="0367C94E" w14:textId="77777777" w:rsidR="008A4ABE" w:rsidRPr="00872E9F" w:rsidRDefault="008A4ABE" w:rsidP="0062471D"/>
    <w:p w14:paraId="3FA256FB" w14:textId="77777777" w:rsidR="008A4ABE" w:rsidRPr="00872E9F" w:rsidRDefault="008A4ABE" w:rsidP="008F4C9C">
      <w:pPr>
        <w:keepNext/>
      </w:pPr>
      <w:r w:rsidRPr="00872E9F">
        <w:t xml:space="preserve">Results were obtained from nine evaluators at seven sites, including </w:t>
      </w:r>
      <w:r>
        <w:t>teachers of the visually impaired (</w:t>
      </w:r>
      <w:r w:rsidRPr="00872E9F">
        <w:t>TVIs</w:t>
      </w:r>
      <w:r>
        <w:t>)</w:t>
      </w:r>
      <w:r w:rsidRPr="00872E9F">
        <w:t>, TVIs with additional certifications (</w:t>
      </w:r>
      <w:r>
        <w:t>orientation and mobility</w:t>
      </w:r>
      <w:r w:rsidRPr="00872E9F">
        <w:t xml:space="preserve">, </w:t>
      </w:r>
      <w:r>
        <w:t>e</w:t>
      </w:r>
      <w:r w:rsidRPr="00872E9F">
        <w:t xml:space="preserve">arly </w:t>
      </w:r>
      <w:r>
        <w:t>i</w:t>
      </w:r>
      <w:r w:rsidRPr="00872E9F">
        <w:t>ntervention, special education) and a doctoral student in the field. Evaluators were asked to rate how well the</w:t>
      </w:r>
      <w:r>
        <w:t xml:space="preserve"> Tactile Theme</w:t>
      </w:r>
      <w:r w:rsidRPr="00872E9F">
        <w:t xml:space="preserve"> Pack would make it easier for users to create tactile books (firsthand experience stories, concept books, alphabet books) about common outdoor experiences for a tactual learner who is 3</w:t>
      </w:r>
      <w:r>
        <w:t>–</w:t>
      </w:r>
      <w:r w:rsidRPr="00872E9F">
        <w:t xml:space="preserve">7 years old. Given a rating system with 0 = “does not accomplish this purpose” </w:t>
      </w:r>
      <w:r>
        <w:t>to</w:t>
      </w:r>
      <w:r w:rsidRPr="00872E9F">
        <w:t xml:space="preserve"> 4 = “accomplishes its purpose very well</w:t>
      </w:r>
      <w:r>
        <w:t>,</w:t>
      </w:r>
      <w:r w:rsidRPr="00872E9F">
        <w:t>” the average score was 3.44. Comments included the following:</w:t>
      </w:r>
    </w:p>
    <w:p w14:paraId="51EFA403" w14:textId="77777777" w:rsidR="008A4ABE" w:rsidRPr="00872E9F" w:rsidRDefault="008A4ABE" w:rsidP="008F4C9C">
      <w:pPr>
        <w:numPr>
          <w:ilvl w:val="0"/>
          <w:numId w:val="193"/>
        </w:numPr>
      </w:pPr>
      <w:r>
        <w:t>“</w:t>
      </w:r>
      <w:r w:rsidRPr="00872E9F">
        <w:t>There is a wonderful diversity of textures which simulate realistic tactual outdoor experiences, so I think this would be very easy to use to make experience/concept books.</w:t>
      </w:r>
      <w:r>
        <w:t>”</w:t>
      </w:r>
    </w:p>
    <w:p w14:paraId="7173F635" w14:textId="77777777" w:rsidR="008A4ABE" w:rsidRPr="00872E9F" w:rsidRDefault="008A4ABE" w:rsidP="008F4C9C">
      <w:pPr>
        <w:numPr>
          <w:ilvl w:val="0"/>
          <w:numId w:val="193"/>
        </w:numPr>
      </w:pPr>
      <w:r>
        <w:t>“</w:t>
      </w:r>
      <w:r w:rsidRPr="00872E9F">
        <w:t>It is a great combination of resources when creating tactile books/images about nature and outside. I wish it came in more of an organized pack and with some visual photographs as ideas.</w:t>
      </w:r>
      <w:r>
        <w:t>”</w:t>
      </w:r>
    </w:p>
    <w:p w14:paraId="08B93768" w14:textId="77777777" w:rsidR="008A4ABE" w:rsidRPr="00872E9F" w:rsidRDefault="008A4ABE" w:rsidP="008F4C9C">
      <w:pPr>
        <w:numPr>
          <w:ilvl w:val="0"/>
          <w:numId w:val="193"/>
        </w:numPr>
      </w:pPr>
      <w:r>
        <w:t>“</w:t>
      </w:r>
      <w:r w:rsidRPr="00872E9F">
        <w:t>I liked the different textures of the items and how real they felt</w:t>
      </w:r>
      <w:r>
        <w:t>”</w:t>
      </w:r>
    </w:p>
    <w:p w14:paraId="448F56D7" w14:textId="77777777" w:rsidR="008A4ABE" w:rsidRPr="00872E9F" w:rsidRDefault="008A4ABE" w:rsidP="008F4C9C">
      <w:pPr>
        <w:numPr>
          <w:ilvl w:val="0"/>
          <w:numId w:val="193"/>
        </w:numPr>
      </w:pPr>
      <w:r>
        <w:t>“</w:t>
      </w:r>
      <w:r w:rsidRPr="00872E9F">
        <w:t>Majority of the materials were well chosen and had tactile appeal</w:t>
      </w:r>
      <w:r>
        <w:t>”</w:t>
      </w:r>
    </w:p>
    <w:p w14:paraId="4A034993" w14:textId="77777777" w:rsidR="008A4ABE" w:rsidRPr="00872E9F" w:rsidRDefault="008A4ABE" w:rsidP="008F4C9C">
      <w:pPr>
        <w:numPr>
          <w:ilvl w:val="0"/>
          <w:numId w:val="193"/>
        </w:numPr>
      </w:pPr>
      <w:r>
        <w:t>“</w:t>
      </w:r>
      <w:r w:rsidRPr="00872E9F">
        <w:t>I think some of the leaves don't feel very realistic for a child who will exclusively use touch to identify. I think that the leathers and other textures are pretty realistic.</w:t>
      </w:r>
      <w:r>
        <w:t>”</w:t>
      </w:r>
    </w:p>
    <w:p w14:paraId="7B2A7393" w14:textId="77777777" w:rsidR="008A4ABE" w:rsidRPr="00872E9F" w:rsidRDefault="008A4ABE" w:rsidP="0062471D"/>
    <w:p w14:paraId="26A0D32D" w14:textId="77777777" w:rsidR="008A4ABE" w:rsidRPr="00872E9F" w:rsidRDefault="008A4ABE" w:rsidP="008F4C9C">
      <w:pPr>
        <w:keepNext/>
      </w:pPr>
      <w:r w:rsidRPr="00872E9F">
        <w:t>Using the same 0</w:t>
      </w:r>
      <w:r>
        <w:t>–</w:t>
      </w:r>
      <w:r w:rsidRPr="00872E9F">
        <w:t>4-point rating scale, when asked to rate how well the</w:t>
      </w:r>
      <w:r>
        <w:t xml:space="preserve"> Tactile Theme</w:t>
      </w:r>
      <w:r w:rsidRPr="00872E9F">
        <w:t xml:space="preserve"> Pack would perform in making it easier to design hands-on play and learning activities </w:t>
      </w:r>
      <w:r w:rsidRPr="00872E9F">
        <w:lastRenderedPageBreak/>
        <w:t>(sorting/matching, counting, beginning</w:t>
      </w:r>
      <w:r>
        <w:t>-</w:t>
      </w:r>
      <w:r w:rsidRPr="00872E9F">
        <w:t>sounds identification, art projects) for these same learners, the average response was 3.67. Comments:</w:t>
      </w:r>
    </w:p>
    <w:p w14:paraId="02D23A18" w14:textId="77777777" w:rsidR="008A4ABE" w:rsidRPr="00872E9F" w:rsidRDefault="008A4ABE" w:rsidP="00E86541">
      <w:pPr>
        <w:pStyle w:val="ListParagraph"/>
        <w:keepNext/>
        <w:numPr>
          <w:ilvl w:val="0"/>
          <w:numId w:val="66"/>
        </w:numPr>
      </w:pPr>
      <w:r>
        <w:t>“</w:t>
      </w:r>
      <w:r w:rsidRPr="00872E9F">
        <w:t>There are a lot of options for how the materials in this kit can be used.</w:t>
      </w:r>
      <w:r>
        <w:t>”</w:t>
      </w:r>
    </w:p>
    <w:p w14:paraId="560B6EE7" w14:textId="77777777" w:rsidR="008A4ABE" w:rsidRPr="00872E9F" w:rsidRDefault="008A4ABE" w:rsidP="00850B14">
      <w:pPr>
        <w:pStyle w:val="ListParagraph"/>
        <w:numPr>
          <w:ilvl w:val="0"/>
          <w:numId w:val="66"/>
        </w:numPr>
      </w:pPr>
      <w:r>
        <w:t>“</w:t>
      </w:r>
      <w:r w:rsidRPr="00872E9F">
        <w:t>It provides great materials for sorting/matching, counting, and beginning sounds. It also is great for art projects and tactile books! It allows for the learner to explore different pieces of materials and to understand that it is not "real" and that it is fake but representing something that is real.</w:t>
      </w:r>
      <w:r>
        <w:t>”</w:t>
      </w:r>
    </w:p>
    <w:p w14:paraId="0FAA7900" w14:textId="77777777" w:rsidR="008A4ABE" w:rsidRPr="00872E9F" w:rsidRDefault="008A4ABE" w:rsidP="00850B14">
      <w:pPr>
        <w:pStyle w:val="ListParagraph"/>
        <w:numPr>
          <w:ilvl w:val="0"/>
          <w:numId w:val="66"/>
        </w:numPr>
      </w:pPr>
      <w:r>
        <w:t>“</w:t>
      </w:r>
      <w:r w:rsidRPr="00872E9F">
        <w:t>It was very helpful in making a book about our nature walk and making the items come to life. The small animals [plastic bugs, earthworms, butterflies] were good to use for counting and sorting.</w:t>
      </w:r>
      <w:r>
        <w:t>”</w:t>
      </w:r>
    </w:p>
    <w:p w14:paraId="19F0C0C1" w14:textId="77777777" w:rsidR="008A4ABE" w:rsidRPr="00872E9F" w:rsidRDefault="008A4ABE" w:rsidP="00850B14">
      <w:pPr>
        <w:pStyle w:val="ListParagraph"/>
        <w:numPr>
          <w:ilvl w:val="0"/>
          <w:numId w:val="66"/>
        </w:numPr>
      </w:pPr>
      <w:r>
        <w:t>“</w:t>
      </w:r>
      <w:r w:rsidRPr="00872E9F">
        <w:t>There is such a large array of items and so well organized I found it was very easy having the items readily available to create activities</w:t>
      </w:r>
      <w:r>
        <w:t>”</w:t>
      </w:r>
    </w:p>
    <w:p w14:paraId="441F7817" w14:textId="77777777" w:rsidR="008A4ABE" w:rsidRPr="00872E9F" w:rsidRDefault="008A4ABE" w:rsidP="00850B14">
      <w:pPr>
        <w:pStyle w:val="ListParagraph"/>
        <w:numPr>
          <w:ilvl w:val="0"/>
          <w:numId w:val="66"/>
        </w:numPr>
      </w:pPr>
      <w:r>
        <w:t>“</w:t>
      </w:r>
      <w:r w:rsidRPr="00872E9F">
        <w:t>Materials being gathered and all in one spot make it easier for busy teachers, etc. to create appropriate learning materials</w:t>
      </w:r>
      <w:r>
        <w:t>”</w:t>
      </w:r>
    </w:p>
    <w:p w14:paraId="064EEB3E" w14:textId="77777777" w:rsidR="008A4ABE" w:rsidRPr="00872E9F" w:rsidRDefault="008A4ABE" w:rsidP="00850B14">
      <w:pPr>
        <w:pStyle w:val="ListParagraph"/>
        <w:numPr>
          <w:ilvl w:val="0"/>
          <w:numId w:val="66"/>
        </w:numPr>
      </w:pPr>
      <w:r>
        <w:t>“</w:t>
      </w:r>
      <w:r w:rsidRPr="00872E9F">
        <w:t>Some materials could be improved</w:t>
      </w:r>
      <w:r>
        <w:t>”</w:t>
      </w:r>
    </w:p>
    <w:p w14:paraId="1CA357AF" w14:textId="77777777" w:rsidR="008A4ABE" w:rsidRDefault="008A4ABE" w:rsidP="0062471D"/>
    <w:p w14:paraId="79BEEC2A" w14:textId="77777777" w:rsidR="004A69A9" w:rsidRDefault="008A4ABE" w:rsidP="0062471D">
      <w:r w:rsidRPr="00872E9F">
        <w:t xml:space="preserve">The evaluators were asked to indicate whether they would or would not include each item in the </w:t>
      </w:r>
      <w:r>
        <w:t>Tactile Theme</w:t>
      </w:r>
      <w:r w:rsidRPr="00872E9F">
        <w:t xml:space="preserve"> Pack and if so, in what quantity. All recommended the </w:t>
      </w:r>
      <w:r>
        <w:t>Tactile Theme Pack</w:t>
      </w:r>
      <w:r w:rsidRPr="00872E9F">
        <w:t xml:space="preserve"> be produced by APH and made available on </w:t>
      </w:r>
      <w:r>
        <w:t xml:space="preserve">Federal </w:t>
      </w:r>
      <w:r w:rsidRPr="00872E9F">
        <w:t>Quota. All requested that additional packs based on other themes be provided by APH. Suggested themes were seasons, holidays, birthday, at school, beach, grocery store, gardening, and sports. A majority indicated that “In My Yard Theme Pack” was a good name for the set of materials.</w:t>
      </w:r>
    </w:p>
    <w:p w14:paraId="3B3A33A3" w14:textId="1FE6F12C" w:rsidR="008A4ABE" w:rsidRDefault="008A4ABE" w:rsidP="0062471D">
      <w:pPr>
        <w:rPr>
          <w:highlight w:val="yellow"/>
        </w:rPr>
      </w:pPr>
    </w:p>
    <w:p w14:paraId="42DBCE34" w14:textId="77777777" w:rsidR="008A4ABE" w:rsidRDefault="008A4ABE" w:rsidP="0062471D">
      <w:r w:rsidRPr="00024D34">
        <w:t>Final revisions were determined</w:t>
      </w:r>
      <w:r>
        <w:t>,</w:t>
      </w:r>
      <w:r w:rsidRPr="00024D34">
        <w:t xml:space="preserve"> based on field</w:t>
      </w:r>
      <w:r>
        <w:t>-</w:t>
      </w:r>
      <w:r w:rsidRPr="00024D34">
        <w:t xml:space="preserve">evaluation results. Evaluators had requested the kit be kept below a particular price, particularly since many items in the </w:t>
      </w:r>
      <w:r>
        <w:t>Tactile Theme Pack</w:t>
      </w:r>
      <w:r w:rsidRPr="00024D34">
        <w:t xml:space="preserve"> can be considered “consumables.” After each item was sourced, costs were again estimated. Based on evaluators’ responses, some readily available items (jute string, Popsicle</w:t>
      </w:r>
      <w:r w:rsidRPr="00496E40">
        <w:rPr>
          <w:vertAlign w:val="superscript"/>
        </w:rPr>
        <w:t>®</w:t>
      </w:r>
      <w:r w:rsidRPr="00024D34">
        <w:t xml:space="preserve"> sticks, sandpaper, fabric paint) were dropped from the </w:t>
      </w:r>
      <w:r>
        <w:t>Tactile Theme Pack</w:t>
      </w:r>
      <w:r w:rsidRPr="00024D34">
        <w:t>. In some cases, two colors of an item</w:t>
      </w:r>
      <w:r>
        <w:t>,</w:t>
      </w:r>
      <w:r w:rsidRPr="00024D34">
        <w:t xml:space="preserve"> such as textured wallpaper resembling tree bark</w:t>
      </w:r>
      <w:r>
        <w:t>,</w:t>
      </w:r>
      <w:r w:rsidRPr="00024D34">
        <w:t xml:space="preserve"> were reduced to one color/type. For other items, quantities were reduced or less expensive sources sought to keep the </w:t>
      </w:r>
      <w:r>
        <w:t>Tactile Theme Pack</w:t>
      </w:r>
      <w:r w:rsidRPr="00024D34">
        <w:t>’s price below the requested level.</w:t>
      </w:r>
    </w:p>
    <w:p w14:paraId="05828081" w14:textId="77777777" w:rsidR="008A4ABE" w:rsidRPr="00024D34" w:rsidRDefault="008A4ABE" w:rsidP="0062471D"/>
    <w:p w14:paraId="7A887FA5" w14:textId="77777777" w:rsidR="008A4ABE" w:rsidRDefault="008A4ABE" w:rsidP="0062471D">
      <w:r w:rsidRPr="00024D34">
        <w:t xml:space="preserve">Several evaluators expressed a strong desire for accompanying detailed written materials with the </w:t>
      </w:r>
      <w:r>
        <w:t xml:space="preserve">Tactile </w:t>
      </w:r>
      <w:r w:rsidRPr="00024D34">
        <w:t xml:space="preserve">Theme Pack. This was not pursued. Instead, a </w:t>
      </w:r>
      <w:r>
        <w:t>four</w:t>
      </w:r>
      <w:r w:rsidRPr="00024D34">
        <w:t>-page product insert was written</w:t>
      </w:r>
      <w:r>
        <w:t>,</w:t>
      </w:r>
      <w:r w:rsidRPr="00024D34">
        <w:t xml:space="preserve"> listing a range of possible uses for the </w:t>
      </w:r>
      <w:r>
        <w:t>Tactile Theme Pack</w:t>
      </w:r>
      <w:r w:rsidRPr="00024D34">
        <w:t xml:space="preserve"> materials and other readily available materials fitting the </w:t>
      </w:r>
      <w:r>
        <w:t>Tactile Theme Pack</w:t>
      </w:r>
      <w:r w:rsidRPr="00024D34">
        <w:t xml:space="preserve">’s “in my yard” theme. </w:t>
      </w:r>
      <w:r>
        <w:t>The insert</w:t>
      </w:r>
      <w:r w:rsidRPr="00024D34">
        <w:t xml:space="preserve"> recommend</w:t>
      </w:r>
      <w:r>
        <w:t>s</w:t>
      </w:r>
      <w:r w:rsidRPr="00024D34">
        <w:t xml:space="preserve"> users refer to the newly available </w:t>
      </w:r>
      <w:r w:rsidRPr="00024D34">
        <w:rPr>
          <w:i/>
        </w:rPr>
        <w:t>Tactile Book Builder: Guide to Designing Tactile Books</w:t>
      </w:r>
      <w:r w:rsidRPr="00024D34">
        <w:t xml:space="preserve"> (1</w:t>
      </w:r>
      <w:r>
        <w:t>2</w:t>
      </w:r>
      <w:r w:rsidRPr="00024D34">
        <w:t>0 p</w:t>
      </w:r>
      <w:r>
        <w:t>age</w:t>
      </w:r>
      <w:r w:rsidRPr="00024D34">
        <w:t>s.) for ideas and guidance in tactile</w:t>
      </w:r>
      <w:r>
        <w:t>-</w:t>
      </w:r>
      <w:r w:rsidRPr="00024D34">
        <w:t>book creation.</w:t>
      </w:r>
    </w:p>
    <w:p w14:paraId="6195D247" w14:textId="77777777" w:rsidR="008A4ABE" w:rsidRPr="00496E40" w:rsidRDefault="008A4ABE" w:rsidP="0062471D"/>
    <w:p w14:paraId="4BB0D904" w14:textId="77777777" w:rsidR="008A4ABE" w:rsidRPr="00024D34" w:rsidRDefault="008A4ABE" w:rsidP="0062471D">
      <w:r w:rsidRPr="00024D34">
        <w:t xml:space="preserve">The final </w:t>
      </w:r>
      <w:r>
        <w:t xml:space="preserve">Tactile Theme </w:t>
      </w:r>
      <w:r w:rsidRPr="00024D34">
        <w:t>Pack prototype and field</w:t>
      </w:r>
      <w:r>
        <w:t>-</w:t>
      </w:r>
      <w:r w:rsidRPr="00024D34">
        <w:t>evaluation results were presented at a Gate 4</w:t>
      </w:r>
      <w:r>
        <w:t>: Modifications</w:t>
      </w:r>
      <w:r w:rsidRPr="00024D34">
        <w:t xml:space="preserve"> meeting in February 2019. It was approved to move forward to </w:t>
      </w:r>
      <w:r w:rsidRPr="00024D34">
        <w:lastRenderedPageBreak/>
        <w:t>the next stage, allowing final specifications to be written and final tooling to be created. The large</w:t>
      </w:r>
      <w:r>
        <w:t>-</w:t>
      </w:r>
      <w:r w:rsidRPr="00024D34">
        <w:t xml:space="preserve">print written insert was written and submitted to the in-house graphic designer for layout and approved by the </w:t>
      </w:r>
      <w:r>
        <w:t>product manager</w:t>
      </w:r>
      <w:r w:rsidRPr="00024D34">
        <w:t xml:space="preserve">. A </w:t>
      </w:r>
      <w:r>
        <w:t>.</w:t>
      </w:r>
      <w:r w:rsidRPr="00024D34">
        <w:t xml:space="preserve">BRF of the insert was completed. All part numbers were obtained and a parts list was created; associated bar codes were added. Written specifications were near completion. </w:t>
      </w:r>
      <w:r>
        <w:t>See Figure 1 for an example of a tactile book created by a student and a field evaluator, and see Figure 2 for some of the components in the Tactile Theme Pack.</w:t>
      </w:r>
    </w:p>
    <w:p w14:paraId="5A824585" w14:textId="46389CC6" w:rsidR="008A4ABE" w:rsidRDefault="008A4ABE" w:rsidP="0062471D"/>
    <w:p w14:paraId="08D25797" w14:textId="77777777" w:rsidR="009C5506" w:rsidRDefault="009C5506" w:rsidP="009C5506">
      <w:pPr>
        <w:pStyle w:val="Figure"/>
      </w:pPr>
      <w:r w:rsidRPr="008F4C9C">
        <w:t>Figure 1</w:t>
      </w:r>
    </w:p>
    <w:p w14:paraId="1980952F" w14:textId="3F7D79D7" w:rsidR="009C5506" w:rsidRPr="008F4C9C" w:rsidRDefault="009C5506" w:rsidP="009C5506">
      <w:pPr>
        <w:pStyle w:val="FigureCaption"/>
      </w:pPr>
      <w:r w:rsidRPr="008F4C9C">
        <w:t xml:space="preserve">Tactile </w:t>
      </w:r>
      <w:r>
        <w:t>B</w:t>
      </w:r>
      <w:r w:rsidRPr="008F4C9C">
        <w:t xml:space="preserve">ook </w:t>
      </w:r>
      <w:r>
        <w:t>C</w:t>
      </w:r>
      <w:r w:rsidRPr="008F4C9C">
        <w:t xml:space="preserve">reated by a </w:t>
      </w:r>
      <w:r>
        <w:t>S</w:t>
      </w:r>
      <w:r w:rsidRPr="008F4C9C">
        <w:t xml:space="preserve">tudent and </w:t>
      </w:r>
      <w:r>
        <w:t>F</w:t>
      </w:r>
      <w:r w:rsidRPr="008F4C9C">
        <w:t xml:space="preserve">ield </w:t>
      </w:r>
      <w:r>
        <w:t>E</w:t>
      </w:r>
      <w:r w:rsidRPr="008F4C9C">
        <w:t xml:space="preserve">valuator, </w:t>
      </w:r>
      <w:r>
        <w:t>U</w:t>
      </w:r>
      <w:r w:rsidRPr="008F4C9C">
        <w:t xml:space="preserve">sing Tactile Theme Pack </w:t>
      </w:r>
      <w:r>
        <w:t>C</w:t>
      </w:r>
      <w:r w:rsidRPr="008F4C9C">
        <w:t>omponents</w:t>
      </w:r>
    </w:p>
    <w:p w14:paraId="52B1DBB4" w14:textId="77777777" w:rsidR="008A4ABE" w:rsidRDefault="008A4ABE" w:rsidP="008F4C9C">
      <w:pPr>
        <w:keepNext/>
      </w:pPr>
      <w:r w:rsidRPr="00024D34">
        <w:rPr>
          <w:noProof/>
        </w:rPr>
        <w:drawing>
          <wp:inline distT="0" distB="0" distL="0" distR="0" wp14:anchorId="7628FFD4" wp14:editId="331463D9">
            <wp:extent cx="3947160" cy="2614994"/>
            <wp:effectExtent l="0" t="0" r="0" b="0"/>
            <wp:docPr id="11280" name="Picture 11280" descr="Two-page book made by a student and teacher during the field evaluation, showing a silk leaf, plastic butterfly, artificial turf, fake fur, silk flower, earthworm and plastic bug. The text in braille and handwritten in print, reads: I like to see butterfly. I like to see worm. I like to see ant. Leaf tree falls. Flower up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 name="Picture 11280" descr="Two-page book made by a student and teacher during the field evaluation, showing a silk leaf, plastic butterfly, artificial turf, fake fur, silk flower, earthworm and plastic bug. The text in braille and handwritten in print, reads: I like to see butterfly. I like to see worm. I like to see ant. Leaf tree falls. Flower up grass."/>
                    <pic:cNvPicPr/>
                  </pic:nvPicPr>
                  <pic:blipFill>
                    <a:blip r:embed="rId86" cstate="email">
                      <a:extLst>
                        <a:ext uri="{28A0092B-C50C-407E-A947-70E740481C1C}">
                          <a14:useLocalDpi xmlns:a14="http://schemas.microsoft.com/office/drawing/2010/main"/>
                        </a:ext>
                      </a:extLst>
                    </a:blip>
                    <a:stretch>
                      <a:fillRect/>
                    </a:stretch>
                  </pic:blipFill>
                  <pic:spPr>
                    <a:xfrm>
                      <a:off x="0" y="0"/>
                      <a:ext cx="3958727" cy="2622657"/>
                    </a:xfrm>
                    <a:prstGeom prst="rect">
                      <a:avLst/>
                    </a:prstGeom>
                  </pic:spPr>
                </pic:pic>
              </a:graphicData>
            </a:graphic>
          </wp:inline>
        </w:drawing>
      </w:r>
    </w:p>
    <w:p w14:paraId="02FCA591" w14:textId="6CE9AF5A" w:rsidR="008A4ABE" w:rsidRDefault="008A4ABE" w:rsidP="0062471D"/>
    <w:p w14:paraId="506977C6" w14:textId="77777777" w:rsidR="009C5506" w:rsidRDefault="009C5506" w:rsidP="009C5506">
      <w:pPr>
        <w:pStyle w:val="Figure"/>
      </w:pPr>
      <w:r w:rsidRPr="008F4C9C">
        <w:t>Figure 2</w:t>
      </w:r>
    </w:p>
    <w:p w14:paraId="7B87EC06" w14:textId="1348E8A1" w:rsidR="009C5506" w:rsidRPr="008F4C9C" w:rsidRDefault="009C5506" w:rsidP="009C5506">
      <w:pPr>
        <w:pStyle w:val="FigureCaption"/>
      </w:pPr>
      <w:r w:rsidRPr="008F4C9C">
        <w:t xml:space="preserve">Components </w:t>
      </w:r>
      <w:r>
        <w:t>F</w:t>
      </w:r>
      <w:r w:rsidRPr="008F4C9C">
        <w:t>rom Tactile Theme Pack</w:t>
      </w:r>
    </w:p>
    <w:p w14:paraId="31686047" w14:textId="77777777" w:rsidR="008A4ABE" w:rsidRPr="00024D34" w:rsidRDefault="008A4ABE" w:rsidP="008F4C9C">
      <w:pPr>
        <w:keepNext/>
      </w:pPr>
      <w:r w:rsidRPr="00024D34">
        <w:rPr>
          <w:noProof/>
        </w:rPr>
        <w:drawing>
          <wp:inline distT="0" distB="0" distL="0" distR="0" wp14:anchorId="69B10D9B" wp14:editId="3B740B97">
            <wp:extent cx="3947160" cy="2531059"/>
            <wp:effectExtent l="0" t="0" r="0" b="3175"/>
            <wp:docPr id="11281" name="Picture 11281" descr="Some of the Tactile Theme Pack contents and two tactile pictures using these, along with a matching activity laid out on the artificial turf square which acts as a background;  included are several types and sizes of plastic insects and butterflies, heavily textured “bark” wallpaper, green lizard-like texture, small pebbles, evergreen garland , ivy garland, “jelly-like” earthworms, large square of artificial turf, soft brown fur, gray velour texture, artificial flowers."/>
            <wp:cNvGraphicFramePr/>
            <a:graphic xmlns:a="http://schemas.openxmlformats.org/drawingml/2006/main">
              <a:graphicData uri="http://schemas.openxmlformats.org/drawingml/2006/picture">
                <pic:pic xmlns:pic="http://schemas.openxmlformats.org/drawingml/2006/picture">
                  <pic:nvPicPr>
                    <pic:cNvPr id="11281" name="Picture 11281" descr="Some of the Tactile Theme Pack contents and two tactile pictures using these, along with a matching activity laid out on the artificial turf square which acts as a background;  included are several types and sizes of plastic insects and butterflies, heavily textured “bark” wallpaper, green lizard-like texture, small pebbles, evergreen garland , ivy garland, “jelly-like” earthworms, large square of artificial turf, soft brown fur, gray velour texture, artificial flowers."/>
                    <pic:cNvPicPr/>
                  </pic:nvPicPr>
                  <pic:blipFill>
                    <a:blip r:embed="rId87" cstate="email">
                      <a:extLst>
                        <a:ext uri="{28A0092B-C50C-407E-A947-70E740481C1C}">
                          <a14:useLocalDpi xmlns:a14="http://schemas.microsoft.com/office/drawing/2010/main"/>
                        </a:ext>
                      </a:extLst>
                    </a:blip>
                    <a:stretch>
                      <a:fillRect/>
                    </a:stretch>
                  </pic:blipFill>
                  <pic:spPr>
                    <a:xfrm>
                      <a:off x="0" y="0"/>
                      <a:ext cx="3973122" cy="2547707"/>
                    </a:xfrm>
                    <a:prstGeom prst="rect">
                      <a:avLst/>
                    </a:prstGeom>
                  </pic:spPr>
                </pic:pic>
              </a:graphicData>
            </a:graphic>
          </wp:inline>
        </w:drawing>
      </w:r>
    </w:p>
    <w:p w14:paraId="664058DB" w14:textId="77777777" w:rsidR="008A4ABE" w:rsidRPr="00024D34" w:rsidRDefault="008A4ABE" w:rsidP="0062471D"/>
    <w:p w14:paraId="4D9DBAB3" w14:textId="77777777" w:rsidR="008A4ABE" w:rsidRDefault="008A4ABE" w:rsidP="0062471D">
      <w:r w:rsidRPr="00024D34">
        <w:lastRenderedPageBreak/>
        <w:t xml:space="preserve">In October 2019, Purchasing informed the manufacturing specialists and </w:t>
      </w:r>
      <w:bookmarkStart w:id="175" w:name="_Hlk79851012"/>
      <w:r w:rsidRPr="00024D34">
        <w:t>pro</w:t>
      </w:r>
      <w:r>
        <w:t>duct manager</w:t>
      </w:r>
      <w:bookmarkEnd w:id="175"/>
      <w:r>
        <w:t xml:space="preserve">s that </w:t>
      </w:r>
      <w:r w:rsidRPr="00024D34">
        <w:t xml:space="preserve">it would be necessary to replace </w:t>
      </w:r>
      <w:r>
        <w:t>a textured material</w:t>
      </w:r>
      <w:r w:rsidRPr="00024D34">
        <w:t xml:space="preserve"> </w:t>
      </w:r>
      <w:r>
        <w:t>used</w:t>
      </w:r>
      <w:r w:rsidRPr="00024D34">
        <w:t xml:space="preserve"> in </w:t>
      </w:r>
      <w:r>
        <w:t>a number of different</w:t>
      </w:r>
      <w:r w:rsidRPr="00024D34">
        <w:t xml:space="preserve"> APH products. </w:t>
      </w:r>
      <w:r>
        <w:t>A g</w:t>
      </w:r>
      <w:r w:rsidRPr="00024D34">
        <w:t xml:space="preserve">ray </w:t>
      </w:r>
      <w:r>
        <w:t>version of this material wa</w:t>
      </w:r>
      <w:r w:rsidRPr="00024D34">
        <w:t>s a component of the In My Yard: Tactile Theme Pack. The pro</w:t>
      </w:r>
      <w:r>
        <w:t xml:space="preserve">duct manager </w:t>
      </w:r>
      <w:r w:rsidRPr="00024D34">
        <w:t>located a suitable substitute material and passed this information along to the manufacturing specialist. The manufacturing specialist continued to work on written specifications. In June, he shared a brief product overview with the pro</w:t>
      </w:r>
      <w:r>
        <w:t>duct manager.</w:t>
      </w:r>
    </w:p>
    <w:p w14:paraId="37104982" w14:textId="77777777" w:rsidR="008A4ABE" w:rsidRDefault="008A4ABE" w:rsidP="0062471D"/>
    <w:p w14:paraId="6ADC68D7" w14:textId="77777777" w:rsidR="004A69A9" w:rsidRDefault="008A4ABE" w:rsidP="0062471D">
      <w:r>
        <w:t>H</w:t>
      </w:r>
      <w:r w:rsidRPr="00024D34">
        <w:t xml:space="preserve">owever, before full specifications </w:t>
      </w:r>
      <w:r>
        <w:t>were complete</w:t>
      </w:r>
      <w:r w:rsidRPr="00024D34">
        <w:t xml:space="preserve">, APH was notified in mid-June that </w:t>
      </w:r>
      <w:r>
        <w:t xml:space="preserve">Darice, </w:t>
      </w:r>
      <w:r w:rsidRPr="00024D34">
        <w:t xml:space="preserve">the supplier of 10 of the 17 items in the </w:t>
      </w:r>
      <w:r>
        <w:t xml:space="preserve">Tactile </w:t>
      </w:r>
      <w:r w:rsidRPr="00024D34">
        <w:t>Theme Pack</w:t>
      </w:r>
      <w:r>
        <w:t>,</w:t>
      </w:r>
      <w:r w:rsidRPr="00024D34">
        <w:t xml:space="preserve"> had filed for bankruptcy.</w:t>
      </w:r>
      <w:r>
        <w:t xml:space="preserve"> </w:t>
      </w:r>
      <w:r w:rsidRPr="00024D34">
        <w:t>The loss of this very large vendor impact</w:t>
      </w:r>
      <w:r>
        <w:t>ed</w:t>
      </w:r>
      <w:r w:rsidRPr="00024D34">
        <w:t xml:space="preserve"> a </w:t>
      </w:r>
      <w:r>
        <w:t>variety</w:t>
      </w:r>
      <w:r w:rsidRPr="00024D34">
        <w:t xml:space="preserve"> of APH products</w:t>
      </w:r>
      <w:r>
        <w:t xml:space="preserve"> and introduced the </w:t>
      </w:r>
      <w:r w:rsidRPr="00024D34">
        <w:t xml:space="preserve">need to locate another vendor for the plastic needlepoint canvas </w:t>
      </w:r>
      <w:r>
        <w:t>contained in</w:t>
      </w:r>
      <w:r w:rsidRPr="00024D34">
        <w:t xml:space="preserve"> the Tactile Book Builder kit. Purchasing suggested alternate vendors</w:t>
      </w:r>
      <w:r>
        <w:t>,</w:t>
      </w:r>
      <w:r w:rsidRPr="00024D34">
        <w:t xml:space="preserve"> and several </w:t>
      </w:r>
      <w:r>
        <w:t>product manager</w:t>
      </w:r>
      <w:r w:rsidRPr="00024D34">
        <w:t>s researched and located a replacement vendor</w:t>
      </w:r>
      <w:r>
        <w:t xml:space="preserve"> for the canvas</w:t>
      </w:r>
      <w:r w:rsidRPr="00024D34">
        <w:t xml:space="preserve"> in July</w:t>
      </w:r>
      <w:r>
        <w:t xml:space="preserve"> 2020</w:t>
      </w:r>
      <w:r w:rsidRPr="00024D34">
        <w:t>.</w:t>
      </w:r>
    </w:p>
    <w:p w14:paraId="78B08BA6" w14:textId="2C76F687" w:rsidR="008A4ABE" w:rsidRPr="00024D34" w:rsidRDefault="008A4ABE" w:rsidP="0062471D"/>
    <w:p w14:paraId="657E2CF8" w14:textId="77777777" w:rsidR="004A69A9" w:rsidRDefault="008A4ABE" w:rsidP="0062471D">
      <w:r w:rsidRPr="00024D34">
        <w:t>In August</w:t>
      </w:r>
      <w:r>
        <w:t xml:space="preserve"> 2020</w:t>
      </w:r>
      <w:r w:rsidRPr="00024D34">
        <w:t>, an APH</w:t>
      </w:r>
      <w:r>
        <w:t xml:space="preserve"> at </w:t>
      </w:r>
      <w:r w:rsidRPr="00024D34">
        <w:t>Home webinar on how to use the Tactile Book Builder kit for “make and take” book workshops was given by Liz Eagan</w:t>
      </w:r>
      <w:r>
        <w:t>, a Texas TVI</w:t>
      </w:r>
      <w:r w:rsidRPr="00024D34">
        <w:t>; during the webinar</w:t>
      </w:r>
      <w:r>
        <w:t>,</w:t>
      </w:r>
      <w:r w:rsidRPr="00024D34">
        <w:t xml:space="preserve"> the </w:t>
      </w:r>
      <w:r>
        <w:t>product manager</w:t>
      </w:r>
      <w:r w:rsidRPr="00024D34">
        <w:t xml:space="preserve"> polled attendees regarding their need for the </w:t>
      </w:r>
      <w:r>
        <w:t xml:space="preserve">Tactile </w:t>
      </w:r>
      <w:r w:rsidRPr="00024D34">
        <w:t xml:space="preserve">Theme Pack. The presenter and attendees gave a very enthusiastic response and prioritized development of </w:t>
      </w:r>
      <w:r>
        <w:t xml:space="preserve">Tactile </w:t>
      </w:r>
      <w:r w:rsidRPr="00024D34">
        <w:t>Theme Packs for the outdoors (69%)</w:t>
      </w:r>
      <w:r>
        <w:t>,</w:t>
      </w:r>
      <w:r w:rsidRPr="00024D34">
        <w:t xml:space="preserve"> holidays (61%)</w:t>
      </w:r>
      <w:r>
        <w:t>, and</w:t>
      </w:r>
      <w:r w:rsidRPr="00024D34">
        <w:t xml:space="preserve"> seashore (25%). </w:t>
      </w:r>
      <w:r>
        <w:t xml:space="preserve">Other topics </w:t>
      </w:r>
      <w:r w:rsidRPr="00024D34">
        <w:t>mentioned in the chat box</w:t>
      </w:r>
      <w:r>
        <w:t xml:space="preserve"> were</w:t>
      </w:r>
      <w:r w:rsidRPr="00024D34">
        <w:t xml:space="preserve"> daily living, time, weather, cooking, math, sports, transportation, animals, life cycles, the circus, </w:t>
      </w:r>
      <w:r>
        <w:t xml:space="preserve">and </w:t>
      </w:r>
      <w:r w:rsidRPr="00024D34">
        <w:t>a day at school.</w:t>
      </w:r>
    </w:p>
    <w:p w14:paraId="65DA6A7C" w14:textId="24AEEB1B" w:rsidR="008A4ABE" w:rsidRPr="00024D34" w:rsidRDefault="008A4ABE" w:rsidP="0062471D"/>
    <w:p w14:paraId="07340CFD" w14:textId="77777777" w:rsidR="008A4ABE" w:rsidRPr="00024D34" w:rsidRDefault="008A4ABE" w:rsidP="0062471D">
      <w:r w:rsidRPr="00024D34">
        <w:t>Additional information was also collected about Tactile Book Builder from webinar attendees. Fifty-two percent of the attendees, primarily TVIs, had not heard of the kit; 21% had heard of Tactile Book Builder but not seen it; 14% had the kit but had not yet used it;</w:t>
      </w:r>
      <w:r>
        <w:t xml:space="preserve"> and</w:t>
      </w:r>
      <w:r w:rsidRPr="00024D34">
        <w:t xml:space="preserve"> 12% had and used the kit. Only 15% of those responding indicated they knew that Tactile Book Builder components could be ordered separately, enabling customers to “ref</w:t>
      </w:r>
      <w:r>
        <w:t>re</w:t>
      </w:r>
      <w:r w:rsidRPr="00024D34">
        <w:t>s</w:t>
      </w:r>
      <w:r>
        <w:t>h</w:t>
      </w:r>
      <w:r w:rsidRPr="00024D34">
        <w:t>” their kit by replacing items that had been consumed.</w:t>
      </w:r>
    </w:p>
    <w:p w14:paraId="72E2F5A3" w14:textId="77777777" w:rsidR="008A4ABE" w:rsidRPr="00024D34" w:rsidRDefault="008A4ABE" w:rsidP="0062471D"/>
    <w:p w14:paraId="07F6631B" w14:textId="77777777" w:rsidR="008A4ABE" w:rsidRPr="00024D34" w:rsidRDefault="008A4ABE" w:rsidP="0062471D">
      <w:pPr>
        <w:pStyle w:val="Heading5"/>
      </w:pPr>
      <w:r w:rsidRPr="00024D34">
        <w:t>Work in FY 202</w:t>
      </w:r>
      <w:r>
        <w:t>1</w:t>
      </w:r>
    </w:p>
    <w:p w14:paraId="1244C413" w14:textId="77777777" w:rsidR="008A4ABE" w:rsidRDefault="008A4ABE" w:rsidP="008F4C9C">
      <w:pPr>
        <w:keepNext/>
      </w:pPr>
      <w:r w:rsidRPr="00024D34">
        <w:t xml:space="preserve">The </w:t>
      </w:r>
      <w:r>
        <w:t>product manager</w:t>
      </w:r>
      <w:r w:rsidRPr="00024D34">
        <w:t xml:space="preserve"> locate</w:t>
      </w:r>
      <w:r>
        <w:t>d</w:t>
      </w:r>
      <w:r w:rsidRPr="00024D34">
        <w:t xml:space="preserve"> alternate vendors </w:t>
      </w:r>
      <w:r>
        <w:t>for the ten items affected by the Darice bankruptcy. She</w:t>
      </w:r>
      <w:r w:rsidRPr="00024D34">
        <w:t xml:space="preserve"> </w:t>
      </w:r>
      <w:r>
        <w:t>provided</w:t>
      </w:r>
      <w:r w:rsidRPr="00024D34">
        <w:t xml:space="preserve"> the manufacturing specialist and Purchasing</w:t>
      </w:r>
      <w:r>
        <w:t xml:space="preserve"> with a list of the replacement items and associated details</w:t>
      </w:r>
      <w:r w:rsidRPr="00024D34">
        <w:t xml:space="preserve">. The manufacturing specialist </w:t>
      </w:r>
      <w:r>
        <w:t xml:space="preserve">worked with Purchasing to ensure these vendors would be approved as sources. He </w:t>
      </w:r>
      <w:r w:rsidRPr="00024D34">
        <w:t>complete</w:t>
      </w:r>
      <w:r>
        <w:t>d</w:t>
      </w:r>
      <w:r w:rsidRPr="00024D34">
        <w:t xml:space="preserve"> writing specifications and schedule</w:t>
      </w:r>
      <w:r>
        <w:t>d</w:t>
      </w:r>
      <w:r w:rsidRPr="00024D34">
        <w:t xml:space="preserve"> a Gate 5</w:t>
      </w:r>
      <w:r>
        <w:t>: Specifications</w:t>
      </w:r>
      <w:r w:rsidRPr="00024D34">
        <w:t xml:space="preserve"> meeting </w:t>
      </w:r>
      <w:r>
        <w:t xml:space="preserve">to place all necessary tooling, materials, and ordering information </w:t>
      </w:r>
      <w:r w:rsidRPr="00024D34">
        <w:t>in the hands of Production and Purchasing staff.</w:t>
      </w:r>
    </w:p>
    <w:p w14:paraId="7322C865" w14:textId="77777777" w:rsidR="008A4ABE" w:rsidRDefault="008A4ABE" w:rsidP="0062471D"/>
    <w:p w14:paraId="186EAD13" w14:textId="77777777" w:rsidR="008A4ABE" w:rsidRDefault="008A4ABE" w:rsidP="0062471D">
      <w:pPr>
        <w:pStyle w:val="Heading5"/>
      </w:pPr>
      <w:r w:rsidRPr="00024D34">
        <w:t>Work planned for FY 202</w:t>
      </w:r>
      <w:r>
        <w:t>2</w:t>
      </w:r>
    </w:p>
    <w:p w14:paraId="68F27868" w14:textId="77777777" w:rsidR="008A4ABE" w:rsidRPr="00E00934" w:rsidRDefault="008A4ABE" w:rsidP="008F4C9C">
      <w:pPr>
        <w:keepNext/>
      </w:pPr>
      <w:r w:rsidRPr="00E00934">
        <w:t>After the Gate 5</w:t>
      </w:r>
      <w:r>
        <w:t>: Specifications</w:t>
      </w:r>
      <w:r w:rsidRPr="00E00934">
        <w:t xml:space="preserve"> meeting, if approved to move forward, production of the Tactile Theme Pack: In My Yard will proceed. The product manager will work with </w:t>
      </w:r>
      <w:r>
        <w:lastRenderedPageBreak/>
        <w:t>Purchasing staff as purchased items arrive at APH and will support marketing</w:t>
      </w:r>
      <w:r w:rsidRPr="00E00934">
        <w:t xml:space="preserve"> </w:t>
      </w:r>
      <w:r>
        <w:t xml:space="preserve">staff in planning </w:t>
      </w:r>
      <w:r w:rsidRPr="00E00934">
        <w:t>a product launch.</w:t>
      </w:r>
    </w:p>
    <w:p w14:paraId="39022B10" w14:textId="77777777" w:rsidR="008A4ABE" w:rsidRDefault="008A4ABE" w:rsidP="0062471D">
      <w:pPr>
        <w:rPr>
          <w:highlight w:val="yellow"/>
        </w:rPr>
      </w:pPr>
    </w:p>
    <w:p w14:paraId="60C7F7A8" w14:textId="4EDB688B" w:rsidR="00310158" w:rsidRPr="00BA64E2" w:rsidRDefault="00310158" w:rsidP="008F4C9C">
      <w:pPr>
        <w:keepNext/>
      </w:pPr>
      <w:bookmarkStart w:id="176" w:name="_Hlk82525084"/>
      <w:bookmarkStart w:id="177" w:name="_Hlk82593155"/>
      <w:bookmarkEnd w:id="173"/>
      <w:r w:rsidRPr="00BA64E2">
        <w:t>References</w:t>
      </w:r>
    </w:p>
    <w:p w14:paraId="7274C5FD" w14:textId="77777777" w:rsidR="00310158" w:rsidRPr="00382184" w:rsidRDefault="00310158" w:rsidP="00122192">
      <w:pPr>
        <w:ind w:left="720" w:hanging="720"/>
      </w:pPr>
      <w:r w:rsidRPr="00382184">
        <w:t xml:space="preserve">Lewis, S., &amp; Tolla, J. (2003). Creating and using tactile experience stories for young children with visual impairments. </w:t>
      </w:r>
      <w:r w:rsidRPr="00FD3561">
        <w:rPr>
          <w:i/>
          <w:iCs/>
        </w:rPr>
        <w:t>Teaching Exceptional Children,</w:t>
      </w:r>
      <w:r w:rsidRPr="00382184">
        <w:t xml:space="preserve"> 35(1), 22–28.</w:t>
      </w:r>
    </w:p>
    <w:p w14:paraId="04DC7293" w14:textId="77777777" w:rsidR="00310158" w:rsidRDefault="00310158" w:rsidP="00122192">
      <w:pPr>
        <w:ind w:left="720" w:hanging="720"/>
      </w:pPr>
      <w:r>
        <w:t xml:space="preserve">Miller, D. (1985). Reading comes naturally: A mother and her blind child's experiences. </w:t>
      </w:r>
      <w:r w:rsidRPr="00FD3561">
        <w:rPr>
          <w:i/>
          <w:iCs/>
        </w:rPr>
        <w:t>Journal of Visual Impairment and Blindness,</w:t>
      </w:r>
      <w:r>
        <w:t xml:space="preserve"> 79(1), 1-4.</w:t>
      </w:r>
      <w:bookmarkEnd w:id="176"/>
    </w:p>
    <w:p w14:paraId="18242807" w14:textId="77777777" w:rsidR="00310158" w:rsidRDefault="00310158" w:rsidP="00122192">
      <w:pPr>
        <w:ind w:left="720" w:hanging="720"/>
      </w:pPr>
      <w:r w:rsidRPr="00382184">
        <w:t xml:space="preserve">Swenson, A. M. (1999). </w:t>
      </w:r>
      <w:r w:rsidRPr="00FD3561">
        <w:t>Beginning with braille: Firsthand experiences with a balanced approach to literacy.</w:t>
      </w:r>
      <w:r w:rsidRPr="00382184">
        <w:t xml:space="preserve"> New York: AFB Press</w:t>
      </w:r>
    </w:p>
    <w:p w14:paraId="3E2057FB" w14:textId="77777777" w:rsidR="00310158" w:rsidRDefault="00310158" w:rsidP="00122192">
      <w:pPr>
        <w:ind w:left="720" w:hanging="720"/>
      </w:pPr>
      <w:r w:rsidRPr="00A341B6">
        <w:t xml:space="preserve">Swenson, A.M. (2015). Beginning with </w:t>
      </w:r>
      <w:r>
        <w:t>b</w:t>
      </w:r>
      <w:r w:rsidRPr="00A341B6">
        <w:t xml:space="preserve">raille: Firsthand </w:t>
      </w:r>
      <w:r>
        <w:t>e</w:t>
      </w:r>
      <w:r w:rsidRPr="00A341B6">
        <w:t xml:space="preserve">xperiences with a </w:t>
      </w:r>
      <w:r>
        <w:t>b</w:t>
      </w:r>
      <w:r w:rsidRPr="00A341B6">
        <w:t xml:space="preserve">alanced </w:t>
      </w:r>
      <w:r>
        <w:t>a</w:t>
      </w:r>
      <w:r w:rsidRPr="00A341B6">
        <w:t xml:space="preserve">pproach to </w:t>
      </w:r>
      <w:r>
        <w:t>l</w:t>
      </w:r>
      <w:r w:rsidRPr="00A341B6">
        <w:t>iteracy. AFB Press.</w:t>
      </w:r>
    </w:p>
    <w:p w14:paraId="79DBFDF0" w14:textId="39626697" w:rsidR="00310158" w:rsidRPr="00E1393F" w:rsidRDefault="00310158" w:rsidP="00122192">
      <w:pPr>
        <w:ind w:left="720" w:hanging="720"/>
        <w:rPr>
          <w:highlight w:val="yellow"/>
        </w:rPr>
      </w:pPr>
      <w:r w:rsidRPr="00161D2B">
        <w:t xml:space="preserve">Theurel, A., Witt, A., Claudet, P., Hatwell, Y., &amp; Gentaz, E. (2013). Tactile </w:t>
      </w:r>
      <w:r>
        <w:t>p</w:t>
      </w:r>
      <w:r w:rsidRPr="00161D2B">
        <w:t xml:space="preserve">icture </w:t>
      </w:r>
      <w:r>
        <w:t>r</w:t>
      </w:r>
      <w:r w:rsidRPr="00161D2B">
        <w:t xml:space="preserve">ecognition by </w:t>
      </w:r>
      <w:r>
        <w:t>e</w:t>
      </w:r>
      <w:r w:rsidRPr="00161D2B">
        <w:t xml:space="preserve">arly </w:t>
      </w:r>
      <w:r>
        <w:t>b</w:t>
      </w:r>
      <w:r w:rsidRPr="00161D2B">
        <w:t xml:space="preserve">lind </w:t>
      </w:r>
      <w:r>
        <w:t>c</w:t>
      </w:r>
      <w:r w:rsidRPr="00161D2B">
        <w:t>hildren: The</w:t>
      </w:r>
      <w:r>
        <w:t xml:space="preserve"> e</w:t>
      </w:r>
      <w:r w:rsidRPr="00161D2B">
        <w:t xml:space="preserve">ffect of </w:t>
      </w:r>
      <w:r>
        <w:t>i</w:t>
      </w:r>
      <w:r w:rsidRPr="00161D2B">
        <w:t xml:space="preserve">llustration </w:t>
      </w:r>
      <w:r>
        <w:t>t</w:t>
      </w:r>
      <w:r w:rsidRPr="00161D2B">
        <w:t xml:space="preserve">echnique. </w:t>
      </w:r>
      <w:r w:rsidRPr="00FD3561">
        <w:rPr>
          <w:i/>
          <w:iCs/>
        </w:rPr>
        <w:t>Journal of Experimental Psychology-Applied,</w:t>
      </w:r>
      <w:r w:rsidRPr="00161D2B">
        <w:t xml:space="preserve"> 19(3), 233-240. doi:10.1037/a0034255</w:t>
      </w:r>
      <w:bookmarkEnd w:id="177"/>
    </w:p>
    <w:p w14:paraId="682ACC7C" w14:textId="77777777" w:rsidR="00310158" w:rsidRDefault="00310158" w:rsidP="0062471D">
      <w:pPr>
        <w:rPr>
          <w:highlight w:val="yellow"/>
        </w:rPr>
      </w:pPr>
    </w:p>
    <w:p w14:paraId="735F38CB" w14:textId="54A20F1E" w:rsidR="000007C4" w:rsidRPr="00760116" w:rsidRDefault="00AB7978" w:rsidP="0062471D">
      <w:pPr>
        <w:rPr>
          <w:highlight w:val="yellow"/>
        </w:rPr>
      </w:pPr>
      <w:r w:rsidRPr="00760116">
        <w:rPr>
          <w:highlight w:val="yellow"/>
        </w:rPr>
        <w:br w:type="page"/>
      </w:r>
    </w:p>
    <w:p w14:paraId="4C451E43" w14:textId="77777777" w:rsidR="00EA25AC" w:rsidRPr="00EA25AC" w:rsidRDefault="00EA25AC" w:rsidP="0062471D">
      <w:bookmarkStart w:id="178" w:name="_Toc52780034"/>
    </w:p>
    <w:p w14:paraId="2DFE6562" w14:textId="0336115F" w:rsidR="002C6B6E" w:rsidRPr="001D2E14" w:rsidRDefault="00006416" w:rsidP="0062471D">
      <w:pPr>
        <w:pStyle w:val="Heading1"/>
      </w:pPr>
      <w:bookmarkStart w:id="179" w:name="_Toc84507592"/>
      <w:r w:rsidRPr="001D2E14">
        <w:t>EXPANDED CORE CURRICULUM</w:t>
      </w:r>
      <w:bookmarkEnd w:id="178"/>
      <w:bookmarkEnd w:id="179"/>
    </w:p>
    <w:p w14:paraId="138438F2" w14:textId="77777777" w:rsidR="003F56F2" w:rsidRPr="001D2E14" w:rsidRDefault="002C6B6E" w:rsidP="006A3A9D">
      <w:pPr>
        <w:pStyle w:val="Heading4"/>
      </w:pPr>
      <w:r w:rsidRPr="001D2E14">
        <w:br w:type="page"/>
      </w:r>
    </w:p>
    <w:p w14:paraId="318F6BA6" w14:textId="77777777" w:rsidR="004A69A9" w:rsidRDefault="002576BD" w:rsidP="006A3A9D">
      <w:pPr>
        <w:pStyle w:val="Heading4"/>
      </w:pPr>
      <w:bookmarkStart w:id="180" w:name="_Toc21943697"/>
      <w:bookmarkStart w:id="181" w:name="_Toc303163737"/>
      <w:bookmarkStart w:id="182" w:name="_Toc84507593"/>
      <w:r w:rsidRPr="00EA5C06">
        <w:lastRenderedPageBreak/>
        <w:t>3D Universal Core Communication Symbols</w:t>
      </w:r>
      <w:bookmarkEnd w:id="180"/>
      <w:bookmarkEnd w:id="182"/>
    </w:p>
    <w:p w14:paraId="0E7074B4" w14:textId="701333E3" w:rsidR="002576BD" w:rsidRPr="00EA5C06" w:rsidRDefault="00975CE8" w:rsidP="008F4C9C">
      <w:pPr>
        <w:keepNext/>
        <w:jc w:val="center"/>
        <w:rPr>
          <w:rFonts w:eastAsia="Tahoma"/>
        </w:rPr>
      </w:pPr>
      <w:r>
        <w:rPr>
          <w:rFonts w:eastAsia="Tahoma"/>
        </w:rPr>
        <w:t>(Continued)</w:t>
      </w:r>
    </w:p>
    <w:p w14:paraId="0B39CA34" w14:textId="4B3923F2" w:rsidR="002576BD" w:rsidRDefault="002576BD" w:rsidP="008F4C9C">
      <w:pPr>
        <w:keepNext/>
        <w:rPr>
          <w:rFonts w:eastAsia="Tahoma"/>
        </w:rPr>
      </w:pPr>
    </w:p>
    <w:p w14:paraId="6A24CF0E" w14:textId="0A28EC66" w:rsidR="008F4C9C" w:rsidRDefault="008F4C9C" w:rsidP="008F4C9C">
      <w:pPr>
        <w:keepNext/>
        <w:rPr>
          <w:rFonts w:eastAsia="Tahoma"/>
        </w:rPr>
      </w:pPr>
      <w:r w:rsidRPr="00664BA3">
        <w:rPr>
          <w:rFonts w:eastAsia="Tahoma"/>
          <w:noProof/>
        </w:rPr>
        <w:drawing>
          <wp:inline distT="0" distB="0" distL="0" distR="0" wp14:anchorId="5D3C312B" wp14:editId="3908232E">
            <wp:extent cx="1612900" cy="1549400"/>
            <wp:effectExtent l="0" t="0" r="6350" b="0"/>
            <wp:docPr id="40" name="Picture Placeholder 4" descr="3D-printed symbols in various colors (red, yellow, green, and blue) and shapes (triangle, circle, square, and heart) respectively.  "/>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icture Placeholder 4" descr="3D-printed symbols in various colors (red, yellow, green, and blue) and shapes (triangle, circle, square, and heart) respectively.  "/>
                    <pic:cNvPicPr>
                      <a:picLocks noGrp="1" noChangeAspect="1"/>
                    </pic:cNvPicPr>
                  </pic:nvPicPr>
                  <pic:blipFill rotWithShape="1">
                    <a:blip r:embed="rId88">
                      <a:extLst>
                        <a:ext uri="{28A0092B-C50C-407E-A947-70E740481C1C}">
                          <a14:useLocalDpi xmlns:a14="http://schemas.microsoft.com/office/drawing/2010/main" val="0"/>
                        </a:ext>
                      </a:extLst>
                    </a:blip>
                    <a:srcRect l="10435" t="61923" r="63300" b="205"/>
                    <a:stretch/>
                  </pic:blipFill>
                  <pic:spPr>
                    <a:xfrm>
                      <a:off x="0" y="0"/>
                      <a:ext cx="1612900" cy="1549400"/>
                    </a:xfrm>
                    <a:prstGeom prst="rect">
                      <a:avLst/>
                    </a:prstGeom>
                  </pic:spPr>
                </pic:pic>
              </a:graphicData>
            </a:graphic>
          </wp:inline>
        </w:drawing>
      </w:r>
    </w:p>
    <w:p w14:paraId="5F01C3EB" w14:textId="77777777" w:rsidR="008F4C9C" w:rsidRPr="00EA5C06" w:rsidRDefault="008F4C9C" w:rsidP="008F4C9C">
      <w:pPr>
        <w:keepNext/>
        <w:rPr>
          <w:rFonts w:eastAsia="Tahoma"/>
        </w:rPr>
      </w:pPr>
    </w:p>
    <w:p w14:paraId="430ED1D5" w14:textId="4064935B" w:rsidR="002576BD" w:rsidRPr="00664BA3" w:rsidRDefault="002576BD" w:rsidP="008F4C9C">
      <w:pPr>
        <w:pStyle w:val="Heading5"/>
        <w:rPr>
          <w:rFonts w:eastAsia="Tahoma"/>
        </w:rPr>
      </w:pPr>
      <w:r w:rsidRPr="00664BA3">
        <w:rPr>
          <w:rFonts w:eastAsia="Tahoma"/>
        </w:rPr>
        <w:t>Purpose</w:t>
      </w:r>
    </w:p>
    <w:p w14:paraId="2A94A0E9" w14:textId="77777777" w:rsidR="002576BD" w:rsidRPr="00EA5C06" w:rsidRDefault="002576BD" w:rsidP="008F4C9C">
      <w:pPr>
        <w:keepNext/>
        <w:rPr>
          <w:rFonts w:eastAsia="Tahoma"/>
        </w:rPr>
      </w:pPr>
      <w:r w:rsidRPr="00EA5C06">
        <w:rPr>
          <w:rFonts w:eastAsia="Tahoma"/>
        </w:rPr>
        <w:t>To provide a set of 3D symbols to support teachers in helping nonverbal students who have multiple disabilities—including blindness or deafblindness—learn to communicate symbolically using only one hand</w:t>
      </w:r>
      <w:r>
        <w:rPr>
          <w:rFonts w:eastAsia="Tahoma"/>
        </w:rPr>
        <w:t>,</w:t>
      </w:r>
      <w:r w:rsidRPr="00EA5C06">
        <w:rPr>
          <w:rFonts w:eastAsia="Tahoma"/>
        </w:rPr>
        <w:t xml:space="preserve"> if necessary</w:t>
      </w:r>
    </w:p>
    <w:p w14:paraId="22EDDDE4" w14:textId="77777777" w:rsidR="002576BD" w:rsidRPr="00EA5C06" w:rsidRDefault="002576BD" w:rsidP="0062471D">
      <w:pPr>
        <w:rPr>
          <w:rFonts w:eastAsia="Tahoma"/>
        </w:rPr>
      </w:pPr>
    </w:p>
    <w:p w14:paraId="1A66461A" w14:textId="77777777" w:rsidR="002576BD" w:rsidRPr="00664BA3" w:rsidRDefault="002576BD" w:rsidP="0062471D">
      <w:pPr>
        <w:pStyle w:val="Heading5"/>
        <w:rPr>
          <w:rFonts w:eastAsia="Tahoma"/>
        </w:rPr>
      </w:pPr>
      <w:r w:rsidRPr="00664BA3">
        <w:rPr>
          <w:rFonts w:eastAsia="Tahoma"/>
        </w:rPr>
        <w:t>Project Staff</w:t>
      </w:r>
    </w:p>
    <w:p w14:paraId="609C17DA" w14:textId="77777777" w:rsidR="002576BD" w:rsidRPr="00EA5C06" w:rsidRDefault="002576BD" w:rsidP="008F4C9C">
      <w:pPr>
        <w:keepNext/>
        <w:rPr>
          <w:rFonts w:eastAsia="Tahoma"/>
        </w:rPr>
      </w:pPr>
      <w:r>
        <w:rPr>
          <w:rFonts w:eastAsia="Tahoma"/>
        </w:rPr>
        <w:t>Tristan Pierce, Multiple Disabilities Product Manager</w:t>
      </w:r>
    </w:p>
    <w:p w14:paraId="316D3895" w14:textId="77777777" w:rsidR="004A69A9" w:rsidRDefault="002576BD" w:rsidP="0062471D">
      <w:pPr>
        <w:rPr>
          <w:rFonts w:eastAsia="Tahoma"/>
        </w:rPr>
      </w:pPr>
      <w:r w:rsidRPr="00EA5C06">
        <w:rPr>
          <w:rFonts w:eastAsia="Tahoma"/>
        </w:rPr>
        <w:t>Karen Erickson, Consultant</w:t>
      </w:r>
    </w:p>
    <w:p w14:paraId="01AFB377" w14:textId="66219565" w:rsidR="002576BD" w:rsidRDefault="002576BD" w:rsidP="0062471D">
      <w:pPr>
        <w:rPr>
          <w:rFonts w:eastAsia="Tahoma"/>
        </w:rPr>
      </w:pPr>
      <w:r>
        <w:rPr>
          <w:rFonts w:eastAsia="Tahoma"/>
        </w:rPr>
        <w:t>Emily Grimany, Product Specialist</w:t>
      </w:r>
    </w:p>
    <w:p w14:paraId="4C848C09" w14:textId="77777777" w:rsidR="002576BD" w:rsidRPr="00EA5C06" w:rsidRDefault="002576BD" w:rsidP="0062471D">
      <w:pPr>
        <w:rPr>
          <w:rFonts w:eastAsia="Tahoma"/>
        </w:rPr>
      </w:pPr>
      <w:r>
        <w:rPr>
          <w:rFonts w:eastAsia="Tahoma"/>
        </w:rPr>
        <w:t xml:space="preserve">Andrew Moulton, </w:t>
      </w:r>
      <w:r w:rsidRPr="00E054DA">
        <w:rPr>
          <w:rFonts w:eastAsia="Tahoma"/>
        </w:rPr>
        <w:t>Director of Technical and Manufacturing Research</w:t>
      </w:r>
    </w:p>
    <w:p w14:paraId="13FD0AC5" w14:textId="77777777" w:rsidR="002576BD" w:rsidRPr="00EA5C06" w:rsidRDefault="002576BD" w:rsidP="0062471D">
      <w:pPr>
        <w:rPr>
          <w:rFonts w:eastAsia="Tahoma"/>
        </w:rPr>
      </w:pPr>
    </w:p>
    <w:p w14:paraId="6D92D558" w14:textId="77777777" w:rsidR="002576BD" w:rsidRPr="00664BA3" w:rsidRDefault="002576BD" w:rsidP="0062471D">
      <w:pPr>
        <w:pStyle w:val="Heading5"/>
        <w:rPr>
          <w:rFonts w:eastAsia="Tahoma"/>
        </w:rPr>
      </w:pPr>
      <w:r w:rsidRPr="00664BA3">
        <w:rPr>
          <w:rFonts w:eastAsia="Tahoma"/>
        </w:rPr>
        <w:t>Project Description</w:t>
      </w:r>
    </w:p>
    <w:p w14:paraId="6511772F" w14:textId="16A54B62" w:rsidR="004A69A9" w:rsidRDefault="002576BD" w:rsidP="008F4C9C">
      <w:pPr>
        <w:keepNext/>
        <w:rPr>
          <w:rFonts w:eastAsia="Tahoma"/>
        </w:rPr>
      </w:pPr>
      <w:r w:rsidRPr="00EA5C06">
        <w:rPr>
          <w:rFonts w:eastAsia="Tahoma"/>
        </w:rPr>
        <w:t xml:space="preserve">The symbols represent universal </w:t>
      </w:r>
      <w:r>
        <w:rPr>
          <w:rFonts w:eastAsia="Tahoma"/>
        </w:rPr>
        <w:t xml:space="preserve">core </w:t>
      </w:r>
      <w:r w:rsidRPr="00EA5C06">
        <w:rPr>
          <w:rFonts w:eastAsia="Tahoma"/>
        </w:rPr>
        <w:t xml:space="preserve">vocabulary that is unique in that it is conceptual and applicable across settings and purposes. The Center for Literacy and Disability Studies at the University of North Carolina (UNC) Chapel Hill has used these symbols in </w:t>
      </w:r>
      <w:r>
        <w:rPr>
          <w:rFonts w:eastAsia="Tahoma"/>
        </w:rPr>
        <w:t>its</w:t>
      </w:r>
      <w:r w:rsidRPr="00EA5C06">
        <w:rPr>
          <w:rFonts w:eastAsia="Tahoma"/>
        </w:rPr>
        <w:t xml:space="preserve"> research and </w:t>
      </w:r>
      <w:r>
        <w:rPr>
          <w:rFonts w:eastAsia="Tahoma"/>
        </w:rPr>
        <w:t>has</w:t>
      </w:r>
      <w:r w:rsidRPr="00EA5C06">
        <w:rPr>
          <w:rFonts w:eastAsia="Tahoma"/>
        </w:rPr>
        <w:t xml:space="preserve"> made them publicly available on </w:t>
      </w:r>
      <w:r>
        <w:rPr>
          <w:rFonts w:eastAsia="Tahoma"/>
        </w:rPr>
        <w:t>its</w:t>
      </w:r>
      <w:r w:rsidRPr="00EA5C06">
        <w:rPr>
          <w:rFonts w:eastAsia="Tahoma"/>
        </w:rPr>
        <w:t xml:space="preserve"> project website. At product submission, they ha</w:t>
      </w:r>
      <w:r>
        <w:rPr>
          <w:rFonts w:eastAsia="Tahoma"/>
        </w:rPr>
        <w:t>d</w:t>
      </w:r>
      <w:r w:rsidRPr="00EA5C06">
        <w:rPr>
          <w:rFonts w:eastAsia="Tahoma"/>
        </w:rPr>
        <w:t xml:space="preserve"> 18 symbols designed and in use. These symbols reflect words that are part of the DLM First 40, which is a set of core vocabulary used as part of the Dynamic Learning Maps</w:t>
      </w:r>
      <w:r w:rsidR="008F49BD" w:rsidRPr="00651454">
        <w:rPr>
          <w:szCs w:val="20"/>
        </w:rPr>
        <w:t>™</w:t>
      </w:r>
      <w:r w:rsidRPr="00EA5C06">
        <w:rPr>
          <w:rFonts w:eastAsia="Tahoma"/>
        </w:rPr>
        <w:t xml:space="preserve"> alternate assessments in 18 states in the U.S. Learn more about </w:t>
      </w:r>
      <w:hyperlink r:id="rId89" w:history="1">
        <w:r w:rsidRPr="00EA5C06">
          <w:rPr>
            <w:rFonts w:eastAsia="Tahoma"/>
            <w:color w:val="0000FF"/>
            <w:u w:val="single"/>
          </w:rPr>
          <w:t>3D Symbols and Project Core online</w:t>
        </w:r>
      </w:hyperlink>
      <w:r w:rsidRPr="00EA5C06">
        <w:rPr>
          <w:rFonts w:eastAsia="Tahoma"/>
        </w:rPr>
        <w:t>.</w:t>
      </w:r>
    </w:p>
    <w:p w14:paraId="312737F9" w14:textId="46206D64" w:rsidR="002576BD" w:rsidRPr="00EA5C06" w:rsidRDefault="002576BD" w:rsidP="0062471D">
      <w:pPr>
        <w:rPr>
          <w:rFonts w:eastAsia="Tahoma"/>
        </w:rPr>
      </w:pPr>
    </w:p>
    <w:p w14:paraId="489B0B25" w14:textId="77777777" w:rsidR="002576BD" w:rsidRPr="00664BA3" w:rsidRDefault="002576BD" w:rsidP="0062471D">
      <w:pPr>
        <w:pStyle w:val="Heading5"/>
        <w:rPr>
          <w:rFonts w:eastAsia="Tahoma"/>
        </w:rPr>
      </w:pPr>
      <w:r w:rsidRPr="00664BA3">
        <w:rPr>
          <w:rFonts w:eastAsia="Tahoma"/>
        </w:rPr>
        <w:t>Background</w:t>
      </w:r>
    </w:p>
    <w:p w14:paraId="6F1AD6EF" w14:textId="69BDE279" w:rsidR="004A69A9" w:rsidRDefault="002576BD" w:rsidP="008F4C9C">
      <w:pPr>
        <w:keepNext/>
        <w:rPr>
          <w:rFonts w:eastAsia="Tahoma"/>
        </w:rPr>
      </w:pPr>
      <w:r w:rsidRPr="00EA5C06">
        <w:rPr>
          <w:rFonts w:eastAsia="Tahoma"/>
        </w:rPr>
        <w:t xml:space="preserve">In October 2014, the </w:t>
      </w:r>
      <w:r w:rsidR="00006DE0">
        <w:t>American Printing House for the Blind (</w:t>
      </w:r>
      <w:r w:rsidRPr="00EA5C06">
        <w:rPr>
          <w:rFonts w:eastAsia="Tahoma"/>
        </w:rPr>
        <w:t>APH</w:t>
      </w:r>
      <w:r w:rsidR="00006DE0">
        <w:rPr>
          <w:rFonts w:eastAsia="Tahoma"/>
        </w:rPr>
        <w:t>)</w:t>
      </w:r>
      <w:r w:rsidRPr="00EA5C06">
        <w:rPr>
          <w:rFonts w:eastAsia="Tahoma"/>
        </w:rPr>
        <w:t xml:space="preserve"> Multiple Disabilities </w:t>
      </w:r>
      <w:r>
        <w:rPr>
          <w:rFonts w:eastAsia="Tahoma"/>
        </w:rPr>
        <w:t>Product Manager</w:t>
      </w:r>
      <w:r w:rsidRPr="00EA5C06">
        <w:rPr>
          <w:rFonts w:eastAsia="Tahoma"/>
        </w:rPr>
        <w:t xml:space="preserve"> received an </w:t>
      </w:r>
      <w:r>
        <w:rPr>
          <w:rFonts w:eastAsia="Tahoma"/>
        </w:rPr>
        <w:t>email</w:t>
      </w:r>
      <w:r w:rsidRPr="00EA5C06">
        <w:rPr>
          <w:rFonts w:eastAsia="Tahoma"/>
        </w:rPr>
        <w:t xml:space="preserve"> message from Kathy Brown, Supervisor of the Materials Center—Oakland Schools Special Education Department (Michigan) and former APH Ex Officio Trustee. She introduced the </w:t>
      </w:r>
      <w:r>
        <w:rPr>
          <w:rFonts w:eastAsia="Tahoma"/>
        </w:rPr>
        <w:t>product manager</w:t>
      </w:r>
      <w:r w:rsidRPr="00EA5C06">
        <w:rPr>
          <w:rFonts w:eastAsia="Tahoma"/>
        </w:rPr>
        <w:t xml:space="preserve"> to research conducted by the Center for Literacy and Disability Studies at UNC Chapel Hill, led by Director Karen Erickson, Ph.D.</w:t>
      </w:r>
    </w:p>
    <w:p w14:paraId="5BE395B4" w14:textId="6A162874" w:rsidR="002576BD" w:rsidRPr="00EA5C06" w:rsidRDefault="002576BD" w:rsidP="0062471D">
      <w:pPr>
        <w:rPr>
          <w:rFonts w:eastAsia="Tahoma"/>
        </w:rPr>
      </w:pPr>
    </w:p>
    <w:p w14:paraId="44F2FF52" w14:textId="56F41FCE" w:rsidR="002576BD" w:rsidRPr="00EA5C06" w:rsidRDefault="002576BD" w:rsidP="0062471D">
      <w:pPr>
        <w:rPr>
          <w:rFonts w:eastAsia="Tahoma"/>
        </w:rPr>
      </w:pPr>
      <w:r w:rsidRPr="00EA5C06">
        <w:rPr>
          <w:rFonts w:eastAsia="Tahoma"/>
        </w:rPr>
        <w:t xml:space="preserve">APH extended an invitation to Erickson, and she spent a day onsite in early February 2015. Erickson’s Project Core research includes a set of 3D-printed symbols for communication. The </w:t>
      </w:r>
      <w:r w:rsidR="001A2D86">
        <w:rPr>
          <w:rFonts w:eastAsia="Tahoma"/>
        </w:rPr>
        <w:t>.</w:t>
      </w:r>
      <w:r w:rsidRPr="00EA5C06">
        <w:rPr>
          <w:rFonts w:eastAsia="Tahoma"/>
        </w:rPr>
        <w:t xml:space="preserve">STL files are available online through Project Core for anyone to </w:t>
      </w:r>
      <w:r w:rsidRPr="00EA5C06">
        <w:rPr>
          <w:rFonts w:eastAsia="Tahoma"/>
        </w:rPr>
        <w:lastRenderedPageBreak/>
        <w:t>print</w:t>
      </w:r>
      <w:r>
        <w:rPr>
          <w:rFonts w:eastAsia="Tahoma"/>
        </w:rPr>
        <w:t>. K</w:t>
      </w:r>
      <w:r w:rsidRPr="00EA5C06">
        <w:rPr>
          <w:rFonts w:eastAsia="Tahoma"/>
        </w:rPr>
        <w:t xml:space="preserve">nowing that not everyone has a 3D printer, Erickson expressed interest </w:t>
      </w:r>
      <w:r>
        <w:rPr>
          <w:rFonts w:eastAsia="Tahoma"/>
        </w:rPr>
        <w:t>in having</w:t>
      </w:r>
      <w:r w:rsidRPr="00EA5C06">
        <w:rPr>
          <w:rFonts w:eastAsia="Tahoma"/>
        </w:rPr>
        <w:t xml:space="preserve"> APH provide a set of injection</w:t>
      </w:r>
      <w:r>
        <w:rPr>
          <w:rFonts w:eastAsia="Tahoma"/>
        </w:rPr>
        <w:t>-</w:t>
      </w:r>
      <w:r w:rsidRPr="00EA5C06">
        <w:rPr>
          <w:rFonts w:eastAsia="Tahoma"/>
        </w:rPr>
        <w:t xml:space="preserve">molded symbols for purchase. APH and Erickson agreed to stay in touch and once her research was complete, we would discuss again the potential product. In the meantime, the Multiple Disabilities </w:t>
      </w:r>
      <w:r>
        <w:rPr>
          <w:rFonts w:eastAsia="Tahoma"/>
        </w:rPr>
        <w:t>Product Manager</w:t>
      </w:r>
      <w:r w:rsidRPr="00EA5C06">
        <w:rPr>
          <w:rFonts w:eastAsia="Tahoma"/>
        </w:rPr>
        <w:t xml:space="preserve"> attended educational sessions presented by Erickson and her colleagues at the 2016 and 2017 </w:t>
      </w:r>
      <w:r w:rsidR="00EF3888">
        <w:rPr>
          <w:rFonts w:eastAsiaTheme="minorHAnsi"/>
        </w:rPr>
        <w:t>Assistive Technology Industry Association</w:t>
      </w:r>
      <w:r w:rsidR="00EF3888" w:rsidRPr="00EA5C06">
        <w:rPr>
          <w:rFonts w:eastAsia="Tahoma"/>
        </w:rPr>
        <w:t xml:space="preserve"> </w:t>
      </w:r>
      <w:r w:rsidRPr="00EA5C06">
        <w:rPr>
          <w:rFonts w:eastAsia="Tahoma"/>
        </w:rPr>
        <w:t>conferences.</w:t>
      </w:r>
    </w:p>
    <w:p w14:paraId="3939B9F7" w14:textId="77777777" w:rsidR="002576BD" w:rsidRPr="00EA5C06" w:rsidRDefault="002576BD" w:rsidP="0062471D">
      <w:pPr>
        <w:rPr>
          <w:rFonts w:eastAsia="Tahoma"/>
        </w:rPr>
      </w:pPr>
    </w:p>
    <w:p w14:paraId="76A01603" w14:textId="77777777" w:rsidR="002576BD" w:rsidRDefault="002576BD" w:rsidP="0062471D">
      <w:pPr>
        <w:rPr>
          <w:rFonts w:eastAsia="Calibri"/>
        </w:rPr>
      </w:pPr>
      <w:r w:rsidRPr="00EA5C06">
        <w:rPr>
          <w:rFonts w:eastAsia="Tahoma"/>
        </w:rPr>
        <w:t xml:space="preserve">In November 2018, Erickson (with Skip Ryan, Lori Geist, Penny Hatch, and Claire Greer) submitted a New Product Idea Submission </w:t>
      </w:r>
      <w:r>
        <w:rPr>
          <w:rFonts w:eastAsia="Tahoma"/>
        </w:rPr>
        <w:t>f</w:t>
      </w:r>
      <w:r w:rsidRPr="00EA5C06">
        <w:rPr>
          <w:rFonts w:eastAsia="Tahoma"/>
        </w:rPr>
        <w:t xml:space="preserve">orm to APH. </w:t>
      </w:r>
      <w:r w:rsidRPr="00EA5C06">
        <w:rPr>
          <w:rFonts w:eastAsia="Calibri"/>
        </w:rPr>
        <w:t xml:space="preserve">Per Erickson’s request, APH </w:t>
      </w:r>
      <w:r>
        <w:rPr>
          <w:rFonts w:eastAsia="Calibri"/>
        </w:rPr>
        <w:t>put the project</w:t>
      </w:r>
      <w:r w:rsidRPr="00EA5C06">
        <w:rPr>
          <w:rFonts w:eastAsia="Calibri"/>
        </w:rPr>
        <w:t xml:space="preserve"> on hold until she finalize</w:t>
      </w:r>
      <w:r>
        <w:rPr>
          <w:rFonts w:eastAsia="Calibri"/>
        </w:rPr>
        <w:t>d</w:t>
      </w:r>
      <w:r w:rsidRPr="00EA5C06">
        <w:rPr>
          <w:rFonts w:eastAsia="Calibri"/>
        </w:rPr>
        <w:t xml:space="preserve"> some additional research.</w:t>
      </w:r>
    </w:p>
    <w:p w14:paraId="767976C2" w14:textId="77777777" w:rsidR="002576BD" w:rsidRDefault="002576BD" w:rsidP="0062471D">
      <w:pPr>
        <w:rPr>
          <w:rFonts w:eastAsia="Calibri"/>
        </w:rPr>
      </w:pPr>
    </w:p>
    <w:p w14:paraId="6F64625C" w14:textId="77777777" w:rsidR="004A69A9" w:rsidRDefault="002576BD" w:rsidP="0062471D">
      <w:pPr>
        <w:rPr>
          <w:rFonts w:eastAsia="Calibri"/>
        </w:rPr>
      </w:pPr>
      <w:r w:rsidRPr="008C5B6F">
        <w:rPr>
          <w:rFonts w:eastAsia="Calibri"/>
        </w:rPr>
        <w:t xml:space="preserve">The </w:t>
      </w:r>
      <w:r>
        <w:rPr>
          <w:rFonts w:eastAsia="Calibri"/>
        </w:rPr>
        <w:t>product manager</w:t>
      </w:r>
      <w:r w:rsidRPr="008C5B6F">
        <w:rPr>
          <w:rFonts w:eastAsia="Calibri"/>
        </w:rPr>
        <w:t xml:space="preserve"> coordinated a preconference workshop for Erickson and her colleague Sofia Benson-Goldberg to present at the 2019 Getting in Touch With Literacy conference. The session attendance was at full capacity. Dr. Erickson notified APH that she was ready to recommence development. She forwarded “The Universal Core Technical Report” (version December 20, 2019)</w:t>
      </w:r>
      <w:r>
        <w:rPr>
          <w:rFonts w:eastAsia="Calibri"/>
        </w:rPr>
        <w:t>,</w:t>
      </w:r>
      <w:r w:rsidRPr="008C5B6F">
        <w:rPr>
          <w:rFonts w:eastAsia="Calibri"/>
        </w:rPr>
        <w:t xml:space="preserve"> which is required by the Project Core: A Stepping-Up Technology Implementation Grant and implemented by the Center for Literacy and Disabilities Studies at UNC Chapel Hill. To help decide how APH should consider manufacturing the sets of symbols—after the initial three dictated by the curriculum—the </w:t>
      </w:r>
      <w:r>
        <w:rPr>
          <w:rFonts w:eastAsia="Calibri"/>
        </w:rPr>
        <w:t>product manager</w:t>
      </w:r>
      <w:r w:rsidRPr="008C5B6F">
        <w:rPr>
          <w:rFonts w:eastAsia="Calibri"/>
        </w:rPr>
        <w:t xml:space="preserve"> designed a one-question survey titled </w:t>
      </w:r>
      <w:r w:rsidRPr="00BE66C3">
        <w:rPr>
          <w:rFonts w:eastAsia="Calibri"/>
          <w:i/>
          <w:iCs/>
        </w:rPr>
        <w:t xml:space="preserve">Targeting </w:t>
      </w:r>
      <w:r w:rsidRPr="00656066">
        <w:rPr>
          <w:rFonts w:eastAsia="Calibri"/>
        </w:rPr>
        <w:t xml:space="preserve">3-D </w:t>
      </w:r>
      <w:r w:rsidRPr="00BE66C3">
        <w:rPr>
          <w:rFonts w:eastAsia="Calibri"/>
          <w:i/>
          <w:iCs/>
        </w:rPr>
        <w:t>Communication Symbols.</w:t>
      </w:r>
      <w:r w:rsidRPr="008C5B6F">
        <w:rPr>
          <w:rFonts w:eastAsia="Calibri"/>
        </w:rPr>
        <w:t xml:space="preserve"> The survey read, “What are the top symbols you are targeting after the initial three symbols (go, like, and not)? Please check a maximum of 10 symbols. The response will not submit if you select more than 10.” Dissemination to Facebook groups and state Deaf-Blind Projects resulted in 35 responses. The </w:t>
      </w:r>
      <w:r>
        <w:rPr>
          <w:rFonts w:eastAsia="Calibri"/>
        </w:rPr>
        <w:t>product manager</w:t>
      </w:r>
      <w:r w:rsidRPr="008C5B6F">
        <w:rPr>
          <w:rFonts w:eastAsia="Calibri"/>
        </w:rPr>
        <w:t xml:space="preserve"> reviewed the data and presented results and options for production sets to an APH brainstorming group. Dr. Karen Erickson (6/19/20) agreed to an additional fourth symbol in Set 1: Red-go and like, Yellow-not and more, which requires two molds. Adding the fourth symbol should reduce some cost per symbol on each mold. </w:t>
      </w:r>
    </w:p>
    <w:p w14:paraId="73DC11DA" w14:textId="73B48522" w:rsidR="002576BD" w:rsidRPr="00EA5C06" w:rsidRDefault="002576BD" w:rsidP="0062471D">
      <w:pPr>
        <w:rPr>
          <w:rFonts w:eastAsia="Tahoma"/>
        </w:rPr>
      </w:pPr>
    </w:p>
    <w:p w14:paraId="5CA5C8BC" w14:textId="77777777" w:rsidR="002576BD" w:rsidRPr="00664BA3" w:rsidRDefault="002576BD" w:rsidP="0062471D">
      <w:pPr>
        <w:pStyle w:val="Heading5"/>
        <w:rPr>
          <w:rFonts w:eastAsia="Calibri"/>
        </w:rPr>
      </w:pPr>
      <w:r w:rsidRPr="00664BA3">
        <w:rPr>
          <w:rFonts w:eastAsia="Calibri"/>
        </w:rPr>
        <w:t>Work during FY 2021</w:t>
      </w:r>
    </w:p>
    <w:p w14:paraId="5F12CDE7" w14:textId="68C07BF2" w:rsidR="002576BD" w:rsidRPr="001F38FA" w:rsidRDefault="002576BD" w:rsidP="008F4C9C">
      <w:pPr>
        <w:keepNext/>
        <w:rPr>
          <w:rFonts w:eastAsia="Calibri"/>
          <w:snapToGrid w:val="0"/>
        </w:rPr>
      </w:pPr>
      <w:r>
        <w:rPr>
          <w:rFonts w:eastAsia="Calibri"/>
          <w:snapToGrid w:val="0"/>
        </w:rPr>
        <w:t>T</w:t>
      </w:r>
      <w:r w:rsidRPr="001F38FA">
        <w:rPr>
          <w:rFonts w:eastAsia="Calibri"/>
          <w:snapToGrid w:val="0"/>
        </w:rPr>
        <w:t xml:space="preserve">he </w:t>
      </w:r>
      <w:r>
        <w:rPr>
          <w:rFonts w:eastAsia="Calibri"/>
          <w:snapToGrid w:val="0"/>
        </w:rPr>
        <w:t xml:space="preserve">Director of </w:t>
      </w:r>
      <w:r w:rsidR="00EA0E35">
        <w:rPr>
          <w:rFonts w:eastAsia="Calibri"/>
          <w:snapToGrid w:val="0"/>
        </w:rPr>
        <w:t>Technical and</w:t>
      </w:r>
      <w:r>
        <w:rPr>
          <w:rFonts w:eastAsia="Calibri"/>
          <w:snapToGrid w:val="0"/>
        </w:rPr>
        <w:t xml:space="preserve"> Manufacturing Research (TMR) updated the </w:t>
      </w:r>
      <w:r w:rsidRPr="001F38FA">
        <w:rPr>
          <w:rFonts w:eastAsia="Calibri"/>
          <w:snapToGrid w:val="0"/>
        </w:rPr>
        <w:t xml:space="preserve">sample files. The </w:t>
      </w:r>
      <w:r>
        <w:rPr>
          <w:rFonts w:eastAsia="Calibri"/>
          <w:snapToGrid w:val="0"/>
        </w:rPr>
        <w:t>sample files now have</w:t>
      </w:r>
      <w:r w:rsidRPr="001F38FA">
        <w:rPr>
          <w:rFonts w:eastAsia="Calibri"/>
          <w:snapToGrid w:val="0"/>
        </w:rPr>
        <w:t xml:space="preserve"> standardized</w:t>
      </w:r>
      <w:r>
        <w:rPr>
          <w:rFonts w:eastAsia="Calibri"/>
          <w:snapToGrid w:val="0"/>
        </w:rPr>
        <w:t xml:space="preserve"> braille,</w:t>
      </w:r>
      <w:r w:rsidRPr="001F38FA">
        <w:rPr>
          <w:rFonts w:eastAsia="Calibri"/>
          <w:snapToGrid w:val="0"/>
        </w:rPr>
        <w:t xml:space="preserve"> and the u-shaped handle </w:t>
      </w:r>
      <w:r>
        <w:rPr>
          <w:rFonts w:eastAsia="Calibri"/>
          <w:snapToGrid w:val="0"/>
        </w:rPr>
        <w:t>was</w:t>
      </w:r>
      <w:r w:rsidRPr="001F38FA">
        <w:rPr>
          <w:rFonts w:eastAsia="Calibri"/>
          <w:snapToGrid w:val="0"/>
        </w:rPr>
        <w:t xml:space="preserve"> replaced </w:t>
      </w:r>
      <w:r>
        <w:rPr>
          <w:rFonts w:eastAsia="Calibri"/>
          <w:snapToGrid w:val="0"/>
        </w:rPr>
        <w:t>by</w:t>
      </w:r>
      <w:r w:rsidRPr="001F38FA">
        <w:rPr>
          <w:rFonts w:eastAsia="Calibri"/>
          <w:snapToGrid w:val="0"/>
        </w:rPr>
        <w:t xml:space="preserve"> a hole through the symbol. Some of the print presents in a different location</w:t>
      </w:r>
      <w:r>
        <w:rPr>
          <w:rFonts w:eastAsia="Calibri"/>
          <w:snapToGrid w:val="0"/>
        </w:rPr>
        <w:t xml:space="preserve"> or direction</w:t>
      </w:r>
      <w:r w:rsidRPr="001F38FA">
        <w:rPr>
          <w:rFonts w:eastAsia="Calibri"/>
          <w:snapToGrid w:val="0"/>
        </w:rPr>
        <w:t xml:space="preserve"> on the symbol than previously, but we will leave </w:t>
      </w:r>
      <w:r>
        <w:rPr>
          <w:rFonts w:eastAsia="Calibri"/>
          <w:snapToGrid w:val="0"/>
        </w:rPr>
        <w:t xml:space="preserve">the print as it is drawn (grouped) now </w:t>
      </w:r>
      <w:r w:rsidRPr="001F38FA">
        <w:rPr>
          <w:rFonts w:eastAsia="Calibri"/>
          <w:snapToGrid w:val="0"/>
        </w:rPr>
        <w:t xml:space="preserve">for these initial four symbols. </w:t>
      </w:r>
      <w:r>
        <w:rPr>
          <w:rFonts w:eastAsia="Calibri"/>
          <w:snapToGrid w:val="0"/>
        </w:rPr>
        <w:t>APH sent the sample files out</w:t>
      </w:r>
      <w:r w:rsidRPr="001F38FA">
        <w:rPr>
          <w:rFonts w:eastAsia="Calibri"/>
          <w:snapToGrid w:val="0"/>
        </w:rPr>
        <w:t xml:space="preserve"> to injection molders for estimated cost—not a bid—for tooling and minimum quantities. </w:t>
      </w:r>
      <w:r>
        <w:rPr>
          <w:rFonts w:eastAsia="Calibri"/>
          <w:snapToGrid w:val="0"/>
        </w:rPr>
        <w:t>The team</w:t>
      </w:r>
      <w:r w:rsidRPr="001F38FA">
        <w:rPr>
          <w:rFonts w:eastAsia="Calibri"/>
          <w:snapToGrid w:val="0"/>
        </w:rPr>
        <w:t xml:space="preserve"> need</w:t>
      </w:r>
      <w:r>
        <w:rPr>
          <w:rFonts w:eastAsia="Calibri"/>
          <w:snapToGrid w:val="0"/>
        </w:rPr>
        <w:t>s</w:t>
      </w:r>
      <w:r w:rsidRPr="001F38FA">
        <w:rPr>
          <w:rFonts w:eastAsia="Calibri"/>
          <w:snapToGrid w:val="0"/>
        </w:rPr>
        <w:t xml:space="preserve"> an estimated cost for the </w:t>
      </w:r>
      <w:r>
        <w:rPr>
          <w:rFonts w:eastAsia="Calibri"/>
          <w:snapToGrid w:val="0"/>
        </w:rPr>
        <w:t xml:space="preserve">New Product Development process </w:t>
      </w:r>
      <w:r w:rsidR="00BA5EE1">
        <w:rPr>
          <w:rFonts w:eastAsia="Calibri"/>
          <w:snapToGrid w:val="0"/>
        </w:rPr>
        <w:t>Gate 2: Product Design</w:t>
      </w:r>
      <w:r w:rsidRPr="001F38FA">
        <w:rPr>
          <w:rFonts w:eastAsia="Calibri"/>
          <w:snapToGrid w:val="0"/>
        </w:rPr>
        <w:t xml:space="preserve"> </w:t>
      </w:r>
      <w:r w:rsidR="00BA5EE1">
        <w:rPr>
          <w:rFonts w:eastAsia="Calibri"/>
          <w:snapToGrid w:val="0"/>
        </w:rPr>
        <w:t>m</w:t>
      </w:r>
      <w:r w:rsidRPr="001F38FA">
        <w:rPr>
          <w:rFonts w:eastAsia="Calibri"/>
          <w:snapToGrid w:val="0"/>
        </w:rPr>
        <w:t>eeting.</w:t>
      </w:r>
    </w:p>
    <w:p w14:paraId="6F720F8D" w14:textId="77777777" w:rsidR="002576BD" w:rsidRPr="00EA5C06" w:rsidRDefault="002576BD" w:rsidP="0062471D">
      <w:pPr>
        <w:rPr>
          <w:rFonts w:eastAsia="Calibri"/>
          <w:snapToGrid w:val="0"/>
        </w:rPr>
      </w:pPr>
    </w:p>
    <w:p w14:paraId="05CB7F00" w14:textId="77777777" w:rsidR="002576BD" w:rsidRPr="00664BA3" w:rsidRDefault="002576BD" w:rsidP="0062471D">
      <w:pPr>
        <w:pStyle w:val="Heading5"/>
        <w:rPr>
          <w:rFonts w:eastAsia="Calibri"/>
        </w:rPr>
      </w:pPr>
      <w:r w:rsidRPr="00664BA3">
        <w:rPr>
          <w:rFonts w:eastAsia="Calibri"/>
        </w:rPr>
        <w:t>Work planned for FY 2022</w:t>
      </w:r>
    </w:p>
    <w:p w14:paraId="1A266DD0" w14:textId="77777777" w:rsidR="004A69A9" w:rsidRDefault="002576BD" w:rsidP="008F4C9C">
      <w:pPr>
        <w:keepNext/>
      </w:pPr>
      <w:r w:rsidRPr="00D74AEB">
        <w:t xml:space="preserve">The team will </w:t>
      </w:r>
      <w:r>
        <w:t>determine if the product is financially feasible for APH to continue. If yes, APH will proceed with the bid package and finalize any online documentation with Dr. Erickson.</w:t>
      </w:r>
    </w:p>
    <w:p w14:paraId="42474853" w14:textId="791E4ABF" w:rsidR="00080F84" w:rsidRDefault="00080F84" w:rsidP="0062471D"/>
    <w:p w14:paraId="7B8970BE" w14:textId="77777777" w:rsidR="001E2233" w:rsidRPr="001C3FDB" w:rsidRDefault="001E2233" w:rsidP="0062471D"/>
    <w:p w14:paraId="7F8B24AA" w14:textId="141A1D1B" w:rsidR="00080F84" w:rsidRPr="00EA5C06" w:rsidRDefault="00080F84" w:rsidP="006A3A9D">
      <w:pPr>
        <w:pStyle w:val="Heading4"/>
      </w:pPr>
      <w:bookmarkStart w:id="183" w:name="_Toc21943693"/>
      <w:bookmarkStart w:id="184" w:name="_Toc84507594"/>
      <w:bookmarkEnd w:id="181"/>
      <w:r w:rsidRPr="00EA5C06">
        <w:t>Multiple Disabilities Projects and Needs</w:t>
      </w:r>
      <w:bookmarkEnd w:id="183"/>
      <w:bookmarkEnd w:id="184"/>
    </w:p>
    <w:p w14:paraId="180A89D8" w14:textId="77777777" w:rsidR="00080F84" w:rsidRPr="00EA5C06" w:rsidRDefault="00080F84" w:rsidP="008F4C9C">
      <w:pPr>
        <w:keepNext/>
        <w:jc w:val="center"/>
        <w:rPr>
          <w:u w:val="single"/>
        </w:rPr>
      </w:pPr>
      <w:r w:rsidRPr="00EA5C06">
        <w:t>(Ongoing)</w:t>
      </w:r>
    </w:p>
    <w:p w14:paraId="6756CF26" w14:textId="77777777" w:rsidR="00080F84" w:rsidRPr="00EA5C06" w:rsidRDefault="00080F84" w:rsidP="008F4C9C">
      <w:pPr>
        <w:keepNext/>
        <w:rPr>
          <w:highlight w:val="yellow"/>
        </w:rPr>
      </w:pPr>
    </w:p>
    <w:p w14:paraId="0D3D93C7" w14:textId="77777777" w:rsidR="00477309" w:rsidRPr="00EA5C06" w:rsidRDefault="00477309" w:rsidP="008F4C9C">
      <w:pPr>
        <w:pStyle w:val="Heading5"/>
      </w:pPr>
      <w:r w:rsidRPr="00EA5C06">
        <w:t>Purpose</w:t>
      </w:r>
    </w:p>
    <w:p w14:paraId="0E5AFCE2" w14:textId="77777777" w:rsidR="00477309" w:rsidRPr="00EA5C06" w:rsidRDefault="00477309" w:rsidP="008F4C9C">
      <w:pPr>
        <w:keepNext/>
      </w:pPr>
      <w:r w:rsidRPr="00EA5C06">
        <w:t>To assess needs, plan research, and manage product development to serve individuals who are visually impaired and have additional disabilities</w:t>
      </w:r>
    </w:p>
    <w:p w14:paraId="53A4176F" w14:textId="77777777" w:rsidR="00477309" w:rsidRPr="00EA5C06" w:rsidRDefault="00477309" w:rsidP="0062471D"/>
    <w:p w14:paraId="5923D30A" w14:textId="77777777" w:rsidR="00477309" w:rsidRPr="00EA5C06" w:rsidRDefault="00477309" w:rsidP="0062471D">
      <w:pPr>
        <w:pStyle w:val="Heading5"/>
      </w:pPr>
      <w:r w:rsidRPr="00EA5C06">
        <w:t>Project Staff</w:t>
      </w:r>
    </w:p>
    <w:p w14:paraId="4E641F0B" w14:textId="77777777" w:rsidR="00477309" w:rsidRDefault="00477309" w:rsidP="008F4C9C">
      <w:pPr>
        <w:keepNext/>
      </w:pPr>
      <w:r>
        <w:t>Tristan Pierce, Multiple Disabilities Product Manager</w:t>
      </w:r>
    </w:p>
    <w:p w14:paraId="7207BEDC" w14:textId="77777777" w:rsidR="00477309" w:rsidRPr="00EA5C06" w:rsidRDefault="00477309" w:rsidP="0062471D">
      <w:r>
        <w:t>Emily Grimany, Product Specialist</w:t>
      </w:r>
    </w:p>
    <w:p w14:paraId="2E320445" w14:textId="77777777" w:rsidR="00477309" w:rsidRPr="00EA5C06" w:rsidRDefault="00477309" w:rsidP="0062471D">
      <w:pPr>
        <w:rPr>
          <w:highlight w:val="yellow"/>
        </w:rPr>
      </w:pPr>
    </w:p>
    <w:p w14:paraId="4FDA98C4" w14:textId="77777777" w:rsidR="00477309" w:rsidRPr="00EA5C06" w:rsidRDefault="00477309" w:rsidP="0062471D">
      <w:pPr>
        <w:pStyle w:val="Heading5"/>
      </w:pPr>
      <w:r w:rsidRPr="00EA5C06">
        <w:t>Background</w:t>
      </w:r>
    </w:p>
    <w:p w14:paraId="10237EE8" w14:textId="323BAFD1" w:rsidR="00477309" w:rsidRPr="00EA5C06" w:rsidRDefault="00477309" w:rsidP="008F4C9C">
      <w:pPr>
        <w:keepNext/>
      </w:pPr>
      <w:r w:rsidRPr="00EA5C06">
        <w:t xml:space="preserve">A Multiple Disabilities Focus Group met at </w:t>
      </w:r>
      <w:r w:rsidR="00006DE0">
        <w:t>the American Printing House for the Blind (</w:t>
      </w:r>
      <w:r w:rsidRPr="00EA5C06">
        <w:t>APH</w:t>
      </w:r>
      <w:r w:rsidR="00006DE0">
        <w:t>)</w:t>
      </w:r>
      <w:r w:rsidRPr="00EA5C06">
        <w:t xml:space="preserve"> in March 2001. The group identified 48 product ideas </w:t>
      </w:r>
      <w:r>
        <w:t xml:space="preserve">that were developed into a </w:t>
      </w:r>
      <w:r w:rsidRPr="00EA5C06">
        <w:t xml:space="preserve">needs survey that APH distributed nationally; it received international participation. </w:t>
      </w:r>
      <w:r>
        <w:t>The final report remains on APH’s website. In</w:t>
      </w:r>
      <w:r w:rsidRPr="00EA5C06">
        <w:t xml:space="preserve"> 2011, APH hosted two </w:t>
      </w:r>
      <w:r>
        <w:t>m</w:t>
      </w:r>
      <w:r w:rsidRPr="00EA5C06">
        <w:t xml:space="preserve">ultiple </w:t>
      </w:r>
      <w:r>
        <w:t>d</w:t>
      </w:r>
      <w:r w:rsidRPr="00EA5C06">
        <w:t xml:space="preserve">isabilities </w:t>
      </w:r>
      <w:r>
        <w:t>f</w:t>
      </w:r>
      <w:r w:rsidRPr="00EA5C06">
        <w:t xml:space="preserve">ocus </w:t>
      </w:r>
      <w:r>
        <w:t>g</w:t>
      </w:r>
      <w:r w:rsidRPr="00EA5C06">
        <w:t>roups: Children Birth to Grade 12 Multiple Disabilities Focus Group (March) and Adult Multiple Disabilities Focus Group (June). Each group identified product needs for the specific age group and helped design a product needs survey to facilitate prioritization. Group members recruited colleagues to pilot the two surveys</w:t>
      </w:r>
      <w:r>
        <w:t xml:space="preserve">, which were later </w:t>
      </w:r>
      <w:r w:rsidRPr="00EA5C06">
        <w:t xml:space="preserve">available on the Internet. The </w:t>
      </w:r>
      <w:r>
        <w:t>product manager</w:t>
      </w:r>
      <w:r w:rsidRPr="00EA5C06">
        <w:t xml:space="preserve"> compiled the data and wrote </w:t>
      </w:r>
      <w:r w:rsidRPr="00FC77EA">
        <w:rPr>
          <w:i/>
        </w:rPr>
        <w:t xml:space="preserve">Report of the APH Birth to Grade 12 Multiple Disabilities Focus Group and Survey </w:t>
      </w:r>
      <w:r w:rsidRPr="00841698">
        <w:rPr>
          <w:iCs/>
        </w:rPr>
        <w:t xml:space="preserve">and </w:t>
      </w:r>
      <w:r w:rsidRPr="00FC77EA">
        <w:rPr>
          <w:i/>
        </w:rPr>
        <w:t>Report of the APH Adult Multiple Disabilities Focus Group and Survey</w:t>
      </w:r>
      <w:r w:rsidRPr="00841698">
        <w:rPr>
          <w:iCs/>
        </w:rPr>
        <w:t>.</w:t>
      </w:r>
      <w:r w:rsidRPr="00EA5C06">
        <w:t xml:space="preserve"> </w:t>
      </w:r>
      <w:r>
        <w:t>Both surveys remain</w:t>
      </w:r>
      <w:r w:rsidRPr="00EA5C06">
        <w:t xml:space="preserve"> on APH</w:t>
      </w:r>
      <w:r>
        <w:t>’s web</w:t>
      </w:r>
      <w:r w:rsidRPr="00EA5C06">
        <w:t>site.</w:t>
      </w:r>
      <w:r>
        <w:t xml:space="preserve"> These three reports, in addition to submissions from the field, help guide APH in product development for learners who have severe disabilities in addition to visual impairments.</w:t>
      </w:r>
    </w:p>
    <w:p w14:paraId="3CC84CBE" w14:textId="77777777" w:rsidR="00477309" w:rsidRPr="00EA5C06" w:rsidRDefault="00477309" w:rsidP="0062471D"/>
    <w:p w14:paraId="6B34F348" w14:textId="77777777" w:rsidR="00477309" w:rsidRPr="00EA5C06" w:rsidRDefault="00477309" w:rsidP="0062471D">
      <w:pPr>
        <w:pStyle w:val="Heading5"/>
      </w:pPr>
      <w:r>
        <w:t>Work during FY 2021</w:t>
      </w:r>
    </w:p>
    <w:p w14:paraId="6965FE53" w14:textId="383BD144" w:rsidR="00477309" w:rsidRDefault="00477309" w:rsidP="008F4C9C">
      <w:pPr>
        <w:keepNext/>
      </w:pPr>
      <w:r w:rsidRPr="00EA5C06">
        <w:t xml:space="preserve">In addition to working on product development, the Multiple Disabilities </w:t>
      </w:r>
      <w:r>
        <w:t>Product Manager</w:t>
      </w:r>
      <w:r w:rsidRPr="00EA5C06">
        <w:t xml:space="preserve"> responded to </w:t>
      </w:r>
      <w:r>
        <w:t>Customer Experience</w:t>
      </w:r>
      <w:r w:rsidRPr="00EA5C06">
        <w:t xml:space="preserve"> calls and </w:t>
      </w:r>
      <w:r>
        <w:t>email</w:t>
      </w:r>
      <w:r w:rsidRPr="00EA5C06">
        <w:t>s to help customers with APH multiple disabilities products. She attended</w:t>
      </w:r>
      <w:r>
        <w:t xml:space="preserve"> and </w:t>
      </w:r>
      <w:r w:rsidRPr="00EA5C06">
        <w:t>presented</w:t>
      </w:r>
      <w:r>
        <w:t xml:space="preserve"> virtually at </w:t>
      </w:r>
      <w:r w:rsidR="00EF3888">
        <w:rPr>
          <w:rFonts w:eastAsiaTheme="minorHAnsi"/>
        </w:rPr>
        <w:t>Assistive Technology Industry Association</w:t>
      </w:r>
      <w:r w:rsidRPr="00EA5C06">
        <w:t xml:space="preserve">, </w:t>
      </w:r>
      <w:r w:rsidR="00EF3888">
        <w:t>Council for Exceptional Children</w:t>
      </w:r>
      <w:r w:rsidR="00EF3888" w:rsidRPr="00EA5C06">
        <w:t xml:space="preserve"> </w:t>
      </w:r>
      <w:r w:rsidR="00EF3888">
        <w:t>(</w:t>
      </w:r>
      <w:r w:rsidRPr="00EA5C06">
        <w:t>CEC</w:t>
      </w:r>
      <w:r w:rsidR="00EF3888">
        <w:t>)</w:t>
      </w:r>
      <w:r w:rsidRPr="00EA5C06">
        <w:t>, and APH</w:t>
      </w:r>
      <w:r>
        <w:t xml:space="preserve">’s </w:t>
      </w:r>
      <w:r w:rsidRPr="00EA5C06">
        <w:t xml:space="preserve">Annual Meeting. She helped coordinate a </w:t>
      </w:r>
      <w:r>
        <w:t xml:space="preserve">virtual </w:t>
      </w:r>
      <w:r w:rsidRPr="00EA5C06">
        <w:t>full-day</w:t>
      </w:r>
      <w:r w:rsidR="00EF3888">
        <w:t xml:space="preserve"> CEC </w:t>
      </w:r>
      <w:r w:rsidRPr="00EA5C06">
        <w:t>preconference workshop for the Division of Visual Impairment and Deafblindness</w:t>
      </w:r>
      <w:r>
        <w:t>,</w:t>
      </w:r>
      <w:r w:rsidRPr="00EA5C06">
        <w:t xml:space="preserve"> </w:t>
      </w:r>
      <w:r>
        <w:t>featuring</w:t>
      </w:r>
      <w:r w:rsidRPr="00EA5C06">
        <w:t xml:space="preserve"> </w:t>
      </w:r>
      <w:r>
        <w:t>many APH products</w:t>
      </w:r>
      <w:r w:rsidRPr="00EA5C06">
        <w:t xml:space="preserve">. </w:t>
      </w:r>
      <w:r>
        <w:t>She co-presented two APH webinars on the Barraga Visual Efficiency Program with consultant Millie Smith. She co-presented an APH webinar with PlayAbility Toys™ about designing products for fun, skill-building, and learning and co-presented another APH webinar on accessible fine arts. Closing out the fiscal year, she presented the LED Mini-Lite Box to the Canadian National Institute for the Blind. The product manager</w:t>
      </w:r>
      <w:r w:rsidRPr="00EA5C06">
        <w:t xml:space="preserve"> represented APH on the National Center on Deaf-Blindness Forum and </w:t>
      </w:r>
      <w:r>
        <w:t>on</w:t>
      </w:r>
      <w:r w:rsidRPr="00EA5C06">
        <w:t xml:space="preserve"> the Kentucky Deaf-Blind Steering Committee.</w:t>
      </w:r>
    </w:p>
    <w:p w14:paraId="08DAA905" w14:textId="77777777" w:rsidR="00477309" w:rsidRPr="00EA5C06" w:rsidRDefault="00477309" w:rsidP="0062471D"/>
    <w:p w14:paraId="4792E9C0" w14:textId="77777777" w:rsidR="00477309" w:rsidRPr="00EA5C06" w:rsidRDefault="00477309" w:rsidP="0062471D">
      <w:pPr>
        <w:pStyle w:val="Heading5"/>
      </w:pPr>
      <w:r>
        <w:lastRenderedPageBreak/>
        <w:t>Work planned for FY 2022</w:t>
      </w:r>
    </w:p>
    <w:p w14:paraId="6A1E48C8" w14:textId="77777777" w:rsidR="00477309" w:rsidRPr="00EA5C06" w:rsidRDefault="00477309" w:rsidP="008F4C9C">
      <w:pPr>
        <w:keepNext/>
        <w:rPr>
          <w:rFonts w:eastAsia="Calibri"/>
        </w:rPr>
      </w:pPr>
      <w:r w:rsidRPr="00EA5C06">
        <w:rPr>
          <w:rFonts w:eastAsia="Calibri"/>
        </w:rPr>
        <w:t xml:space="preserve">The Multiple Disabilities </w:t>
      </w:r>
      <w:r>
        <w:rPr>
          <w:rFonts w:eastAsia="Calibri"/>
        </w:rPr>
        <w:t>Product Manager</w:t>
      </w:r>
      <w:r w:rsidRPr="00EA5C06">
        <w:rPr>
          <w:rFonts w:eastAsia="Calibri"/>
        </w:rPr>
        <w:t xml:space="preserve"> will continue to review and work on products and projects</w:t>
      </w:r>
      <w:r>
        <w:rPr>
          <w:rFonts w:eastAsia="Calibri"/>
        </w:rPr>
        <w:t>,</w:t>
      </w:r>
      <w:r w:rsidRPr="00EA5C06">
        <w:rPr>
          <w:rFonts w:eastAsia="Calibri"/>
        </w:rPr>
        <w:t xml:space="preserve"> as assigned</w:t>
      </w:r>
      <w:r>
        <w:rPr>
          <w:rFonts w:eastAsia="Calibri"/>
        </w:rPr>
        <w:t>,</w:t>
      </w:r>
      <w:r w:rsidRPr="00EA5C06">
        <w:rPr>
          <w:rFonts w:eastAsia="Calibri"/>
        </w:rPr>
        <w:t xml:space="preserve"> recommended by surveys and submissions from the field, and on existing APH products that may need updates to meet current APH and educational standards. </w:t>
      </w:r>
      <w:r>
        <w:rPr>
          <w:rFonts w:eastAsia="Calibri"/>
        </w:rPr>
        <w:t xml:space="preserve">She will continue creating blogs and presenting webinars, as requested and/or assigned. </w:t>
      </w:r>
      <w:r w:rsidRPr="00EA5C06">
        <w:rPr>
          <w:rFonts w:eastAsia="Calibri"/>
        </w:rPr>
        <w:t>She will continue to represent APH</w:t>
      </w:r>
      <w:r>
        <w:rPr>
          <w:rFonts w:eastAsia="Calibri"/>
        </w:rPr>
        <w:t>,</w:t>
      </w:r>
      <w:r w:rsidRPr="00EA5C06">
        <w:rPr>
          <w:rFonts w:eastAsia="Calibri"/>
        </w:rPr>
        <w:t xml:space="preserve"> as needed and</w:t>
      </w:r>
      <w:r>
        <w:rPr>
          <w:rFonts w:eastAsia="Calibri"/>
        </w:rPr>
        <w:t>/or</w:t>
      </w:r>
      <w:r w:rsidRPr="00EA5C06">
        <w:rPr>
          <w:rFonts w:eastAsia="Calibri"/>
        </w:rPr>
        <w:t xml:space="preserve"> assigned, including on the </w:t>
      </w:r>
      <w:r w:rsidRPr="00EA5C06">
        <w:t>National Center on Deaf-Blindness Forum and the Kentucky Deaf-Blind Steering Committee.</w:t>
      </w:r>
    </w:p>
    <w:p w14:paraId="405F2DB3" w14:textId="77777777" w:rsidR="00223936" w:rsidRPr="00EA5C06" w:rsidRDefault="00223936" w:rsidP="0062471D">
      <w:pPr>
        <w:rPr>
          <w:rFonts w:eastAsia="Calibri"/>
        </w:rPr>
      </w:pPr>
    </w:p>
    <w:p w14:paraId="033E6EA5" w14:textId="77777777" w:rsidR="003A28F8" w:rsidRPr="00760116" w:rsidRDefault="003A28F8" w:rsidP="0062471D">
      <w:pPr>
        <w:rPr>
          <w:highlight w:val="yellow"/>
        </w:rPr>
      </w:pPr>
    </w:p>
    <w:p w14:paraId="61511394" w14:textId="77777777" w:rsidR="0090412E" w:rsidRPr="00667CFB" w:rsidRDefault="0090412E" w:rsidP="006A3A9D">
      <w:pPr>
        <w:pStyle w:val="Heading4"/>
      </w:pPr>
      <w:bookmarkStart w:id="185" w:name="_Toc84507595"/>
      <w:r w:rsidRPr="00667CFB">
        <w:t>Quick &amp; Easy ECC Mobile App</w:t>
      </w:r>
      <w:bookmarkEnd w:id="185"/>
    </w:p>
    <w:p w14:paraId="7E68FAD1" w14:textId="52A9D61D" w:rsidR="0090412E" w:rsidRPr="00667CFB" w:rsidRDefault="00295EB6" w:rsidP="008F4C9C">
      <w:pPr>
        <w:keepNext/>
        <w:jc w:val="center"/>
      </w:pPr>
      <w:r>
        <w:t>(Completed)</w:t>
      </w:r>
    </w:p>
    <w:p w14:paraId="1C6B0CE7" w14:textId="77777777" w:rsidR="0090412E" w:rsidRPr="00667CFB" w:rsidRDefault="0090412E" w:rsidP="008F4C9C">
      <w:pPr>
        <w:keepNext/>
      </w:pPr>
    </w:p>
    <w:p w14:paraId="51DABFD3" w14:textId="77777777" w:rsidR="0090412E" w:rsidRPr="00667CFB" w:rsidRDefault="0090412E" w:rsidP="008F4C9C">
      <w:pPr>
        <w:pStyle w:val="Heading5"/>
      </w:pPr>
      <w:r w:rsidRPr="00667CFB">
        <w:t>Purpose</w:t>
      </w:r>
    </w:p>
    <w:p w14:paraId="4FFDED8C" w14:textId="77777777" w:rsidR="0090412E" w:rsidRPr="00667CFB" w:rsidRDefault="0090412E" w:rsidP="008F4C9C">
      <w:pPr>
        <w:keepNext/>
      </w:pPr>
      <w:r w:rsidRPr="00667CFB">
        <w:t>To provide teachers of students with visual impairments</w:t>
      </w:r>
      <w:r>
        <w:t xml:space="preserve"> (TVIs)</w:t>
      </w:r>
      <w:r w:rsidRPr="00667CFB">
        <w:t xml:space="preserve">, certified orientation and mobility </w:t>
      </w:r>
      <w:r>
        <w:t xml:space="preserve">(O&amp;M) </w:t>
      </w:r>
      <w:r w:rsidRPr="00667CFB">
        <w:t>specialists, parents, and other members of the educational team with quick, creative lessons designed to teach skills related to the expanded core curriculum to secondary students in school, home, and community settings in a portable manner</w:t>
      </w:r>
    </w:p>
    <w:p w14:paraId="5B8F0347" w14:textId="77777777" w:rsidR="0090412E" w:rsidRPr="00667CFB" w:rsidRDefault="0090412E" w:rsidP="0062471D"/>
    <w:p w14:paraId="187D9875" w14:textId="77777777" w:rsidR="0090412E" w:rsidRPr="00667CFB" w:rsidRDefault="0090412E" w:rsidP="0062471D">
      <w:pPr>
        <w:pStyle w:val="Heading5"/>
      </w:pPr>
      <w:r w:rsidRPr="00667CFB">
        <w:t xml:space="preserve">Project </w:t>
      </w:r>
      <w:r>
        <w:t>S</w:t>
      </w:r>
      <w:r w:rsidRPr="00667CFB">
        <w:t>taff</w:t>
      </w:r>
    </w:p>
    <w:p w14:paraId="254E75EE" w14:textId="77777777" w:rsidR="0090412E" w:rsidRPr="00667CFB" w:rsidRDefault="0090412E" w:rsidP="008F4C9C">
      <w:pPr>
        <w:keepNext/>
      </w:pPr>
      <w:r w:rsidRPr="00667CFB">
        <w:t xml:space="preserve">Laura Zierer, </w:t>
      </w:r>
      <w:r>
        <w:t>Product Manager</w:t>
      </w:r>
    </w:p>
    <w:p w14:paraId="4E0EF27E" w14:textId="77777777" w:rsidR="0090412E" w:rsidRPr="00667CFB" w:rsidRDefault="0090412E" w:rsidP="0062471D">
      <w:r w:rsidRPr="00667CFB">
        <w:t>Pa</w:t>
      </w:r>
      <w:r>
        <w:t>tricia</w:t>
      </w:r>
      <w:r w:rsidRPr="00667CFB">
        <w:t xml:space="preserve"> Maffei, Consultant/Author</w:t>
      </w:r>
    </w:p>
    <w:p w14:paraId="2E79AD1B" w14:textId="2EB7302D" w:rsidR="0090412E" w:rsidRPr="00667CFB" w:rsidRDefault="0090412E" w:rsidP="0062471D">
      <w:r w:rsidRPr="00667CFB">
        <w:t xml:space="preserve">Joe Hodge, </w:t>
      </w:r>
      <w:r w:rsidR="005206AA">
        <w:t xml:space="preserve">Software </w:t>
      </w:r>
      <w:r w:rsidRPr="00667CFB">
        <w:t>Quality Assurance Analyst</w:t>
      </w:r>
    </w:p>
    <w:p w14:paraId="0CF2BCC7" w14:textId="77777777" w:rsidR="0090412E" w:rsidRPr="00667CFB" w:rsidRDefault="0090412E" w:rsidP="0062471D">
      <w:r w:rsidRPr="00667CFB">
        <w:t>John Karr, Programmer</w:t>
      </w:r>
    </w:p>
    <w:p w14:paraId="5740DB35" w14:textId="77777777" w:rsidR="0090412E" w:rsidRPr="00667CFB" w:rsidRDefault="0090412E" w:rsidP="0062471D">
      <w:r w:rsidRPr="00667CFB">
        <w:t>Heather Kennedy-MacKenzie, Technology Project Manager</w:t>
      </w:r>
    </w:p>
    <w:p w14:paraId="6E2673F1" w14:textId="77777777" w:rsidR="0090412E" w:rsidRPr="00667CFB" w:rsidRDefault="0090412E" w:rsidP="0062471D">
      <w:r w:rsidRPr="00667CFB">
        <w:t>Mark Klarer, Programmer</w:t>
      </w:r>
    </w:p>
    <w:p w14:paraId="543ACFC6" w14:textId="77777777" w:rsidR="0090412E" w:rsidRPr="00667CFB" w:rsidRDefault="0090412E" w:rsidP="0062471D"/>
    <w:p w14:paraId="6F41B612" w14:textId="77777777" w:rsidR="0090412E" w:rsidRPr="00667CFB" w:rsidRDefault="0090412E" w:rsidP="0062471D">
      <w:pPr>
        <w:pStyle w:val="Heading5"/>
      </w:pPr>
      <w:r w:rsidRPr="00667CFB">
        <w:t>Background</w:t>
      </w:r>
    </w:p>
    <w:p w14:paraId="05537A20" w14:textId="77777777" w:rsidR="004A69A9" w:rsidRDefault="0090412E" w:rsidP="008F4C9C">
      <w:pPr>
        <w:keepNext/>
      </w:pPr>
      <w:r w:rsidRPr="00667CFB">
        <w:t xml:space="preserve">Although instruction in the expanded core curriculum (ECC) has been identified as an important goal of the National Agenda for the Education of Children and Youth with Visual Impairments, Including Those with Multiple Disabilities, </w:t>
      </w:r>
      <w:r>
        <w:t>TVIs</w:t>
      </w:r>
      <w:r w:rsidRPr="00667CFB">
        <w:t xml:space="preserve"> report that it is difficult to find the time and resources required to consistently and systematically address the various skills contained in the following domains of the ECC: assistive technology/technology, career education, compensatory access skills, independent living, </w:t>
      </w:r>
      <w:r>
        <w:t>O&amp;M</w:t>
      </w:r>
      <w:r w:rsidRPr="00667CFB">
        <w:t>, recreation and leisure, self-determination, sensory efficiency, and social interaction.</w:t>
      </w:r>
    </w:p>
    <w:p w14:paraId="67EC2CA2" w14:textId="22FAA9DE" w:rsidR="0090412E" w:rsidRPr="00667CFB" w:rsidRDefault="0090412E" w:rsidP="0062471D"/>
    <w:p w14:paraId="6A7937E3" w14:textId="77777777" w:rsidR="0090412E" w:rsidRPr="00667CFB" w:rsidRDefault="0090412E" w:rsidP="0062471D">
      <w:r w:rsidRPr="00667CFB">
        <w:t xml:space="preserve">In order to effectively prepare transition students with visual impairments to live independently, Patricia Maffei, </w:t>
      </w:r>
      <w:r>
        <w:t>p</w:t>
      </w:r>
      <w:r w:rsidRPr="00667CFB">
        <w:t xml:space="preserve">rogram </w:t>
      </w:r>
      <w:r>
        <w:t>d</w:t>
      </w:r>
      <w:r w:rsidRPr="00667CFB">
        <w:t xml:space="preserve">irector of The Hatlen Center for the Blind, and Patricia Williams, </w:t>
      </w:r>
      <w:r>
        <w:t>e</w:t>
      </w:r>
      <w:r w:rsidRPr="00667CFB">
        <w:t xml:space="preserve">xecutive </w:t>
      </w:r>
      <w:r>
        <w:t>d</w:t>
      </w:r>
      <w:r w:rsidRPr="00667CFB">
        <w:t>irector of The Hatlen Center for the Blind, have been forced to address their students</w:t>
      </w:r>
      <w:r>
        <w:t>’</w:t>
      </w:r>
      <w:r w:rsidRPr="00667CFB">
        <w:t xml:space="preserve"> lack of proficiency in the ECC. Knowing that this is a concern for almost anyone working with this population, Maffei approached </w:t>
      </w:r>
      <w:r>
        <w:t>the American Printing House for the Blind (APH)</w:t>
      </w:r>
      <w:r w:rsidRPr="00667CFB">
        <w:t xml:space="preserve"> in 2009 to develop a guide containing lesson plans and suggested adaptive aids and techniques to facilitate instruction in the </w:t>
      </w:r>
      <w:r w:rsidRPr="00667CFB">
        <w:lastRenderedPageBreak/>
        <w:t xml:space="preserve">ECC across a variety of environments by all members of the educational team, including parents. Quick &amp; Easy ECC: The Hatlen Center Guide (1-08204-00) was released on October 7, 2014. </w:t>
      </w:r>
      <w:r>
        <w:t>(</w:t>
      </w:r>
      <w:r w:rsidRPr="00667CFB">
        <w:t>For more information about this related product, please see previous Annual Reports of Research &amp; Development Activities.</w:t>
      </w:r>
      <w:r>
        <w:t>)</w:t>
      </w:r>
    </w:p>
    <w:p w14:paraId="4761F507" w14:textId="77777777" w:rsidR="0090412E" w:rsidRPr="00667CFB" w:rsidRDefault="0090412E" w:rsidP="0062471D"/>
    <w:p w14:paraId="5F5B5EAF" w14:textId="77777777" w:rsidR="004A69A9" w:rsidRDefault="0090412E" w:rsidP="0062471D">
      <w:r w:rsidRPr="00667CFB">
        <w:t>While Karen Poppe (</w:t>
      </w:r>
      <w:r>
        <w:t>t</w:t>
      </w:r>
      <w:r w:rsidRPr="00667CFB">
        <w:t xml:space="preserve">actile </w:t>
      </w:r>
      <w:r>
        <w:t>g</w:t>
      </w:r>
      <w:r w:rsidRPr="00667CFB">
        <w:t xml:space="preserve">raphics </w:t>
      </w:r>
      <w:r>
        <w:t>product manager</w:t>
      </w:r>
      <w:r w:rsidRPr="00667CFB">
        <w:t xml:space="preserve">) and </w:t>
      </w:r>
      <w:r>
        <w:t xml:space="preserve">Laura </w:t>
      </w:r>
      <w:r w:rsidRPr="00667CFB">
        <w:t>Zierer were working with the consultants on Quick &amp; Easy ECC: The Hatlen Center Guide, Maffei expressed a desire to offer the content in the form of a mobile application to make the content more portable and readily available. However, constraints on resources did not make this a feasible plan at the time.</w:t>
      </w:r>
    </w:p>
    <w:p w14:paraId="280DCCAA" w14:textId="6E80D43F" w:rsidR="0090412E" w:rsidRPr="002E71E9" w:rsidRDefault="0090412E" w:rsidP="0062471D"/>
    <w:p w14:paraId="34715526" w14:textId="77777777" w:rsidR="0090412E" w:rsidRPr="00667CFB" w:rsidRDefault="0090412E" w:rsidP="0062471D">
      <w:r w:rsidRPr="00667CFB">
        <w:t xml:space="preserve">On October 10, 2016, Maffei sent in a New Product Idea Submission </w:t>
      </w:r>
      <w:r>
        <w:t>f</w:t>
      </w:r>
      <w:r w:rsidRPr="00667CFB">
        <w:t xml:space="preserve">orm to revisit the idea of providing the existing content as a mobile application. APH approved this product for development on May 24, 2017. Maffei is listed as a consultant for this product; however, little effort </w:t>
      </w:r>
      <w:r>
        <w:t>was</w:t>
      </w:r>
      <w:r w:rsidRPr="00667CFB">
        <w:t xml:space="preserve"> required on her part</w:t>
      </w:r>
      <w:r>
        <w:t>,</w:t>
      </w:r>
      <w:r w:rsidRPr="00667CFB">
        <w:t xml:space="preserve"> as the content will be identical to the related product previously released.</w:t>
      </w:r>
    </w:p>
    <w:p w14:paraId="7ADC5FE7" w14:textId="77777777" w:rsidR="0090412E" w:rsidRPr="00667CFB" w:rsidRDefault="0090412E" w:rsidP="0062471D"/>
    <w:p w14:paraId="73581D99" w14:textId="77777777" w:rsidR="0090412E" w:rsidRPr="00667CFB" w:rsidRDefault="0090412E" w:rsidP="0062471D">
      <w:r w:rsidRPr="00667CFB">
        <w:t>A conference call was conducted in February 2017 with Maffei, Poppe, Larry Skutchan, and Heather Kennedy-MacKenzie to define the submission idea in terms of the desired end product. In April 2017, Poppe recommended the project be reassigned to Zierer, based on individual workloads. Poppe, Zierer, Skutchan, and Kennedy-MacKenzie met on April 19, 2017, to discuss the proposed product idea and lay out a general structure of the application.</w:t>
      </w:r>
    </w:p>
    <w:p w14:paraId="16745A04" w14:textId="77777777" w:rsidR="0090412E" w:rsidRPr="00667CFB" w:rsidRDefault="0090412E" w:rsidP="0062471D"/>
    <w:p w14:paraId="08AE006E" w14:textId="77777777" w:rsidR="0090412E" w:rsidRPr="00667CFB" w:rsidRDefault="0090412E" w:rsidP="0062471D">
      <w:r w:rsidRPr="00667CFB">
        <w:t>Zierer indexed all lessons by varying characteristics: category (i.e., At School or Home, In the Community), primary ECC area addressed, topic</w:t>
      </w:r>
      <w:r>
        <w:t xml:space="preserve"> (</w:t>
      </w:r>
      <w:r w:rsidRPr="00667CFB">
        <w:t>alphabetically</w:t>
      </w:r>
      <w:r>
        <w:t>)</w:t>
      </w:r>
      <w:r w:rsidRPr="00667CFB">
        <w:t xml:space="preserve">, and items required for administration. Zierer began writing specifications, and in-house programmers were identified. Per Zierer’s request, an electronic mailing list was created for the purposes of field input. An announcement was published in the </w:t>
      </w:r>
      <w:hyperlink r:id="rId90" w:history="1">
        <w:r w:rsidRPr="00B9503A">
          <w:rPr>
            <w:i/>
            <w:iCs/>
          </w:rPr>
          <w:t>May 2017 APH News</w:t>
        </w:r>
      </w:hyperlink>
      <w:r w:rsidRPr="00B9503A">
        <w:rPr>
          <w:i/>
          <w:iCs/>
        </w:rPr>
        <w:t>.</w:t>
      </w:r>
    </w:p>
    <w:p w14:paraId="4F4C4BB2" w14:textId="77777777" w:rsidR="004A69A9" w:rsidRDefault="004A69A9" w:rsidP="0062471D"/>
    <w:p w14:paraId="6243D06C" w14:textId="77777777" w:rsidR="004A69A9" w:rsidRDefault="0090412E" w:rsidP="0062471D">
      <w:r w:rsidRPr="00667CFB">
        <w:t>With very little response to the callout for participation, Zierer turned to social media to garner interest. A similar announcement was posted to four social media groups of which Zierer is a member, incentivizing potential subscribers with the chance to beta test the app.</w:t>
      </w:r>
    </w:p>
    <w:p w14:paraId="78DD6A4D" w14:textId="3D00C9A0" w:rsidR="0090412E" w:rsidRPr="00667CFB" w:rsidRDefault="0090412E" w:rsidP="0062471D"/>
    <w:p w14:paraId="61440461" w14:textId="77777777" w:rsidR="0090412E" w:rsidRPr="00667CFB" w:rsidRDefault="0090412E" w:rsidP="0062471D">
      <w:r w:rsidRPr="00667CFB">
        <w:t>This application w</w:t>
      </w:r>
      <w:r>
        <w:t>as</w:t>
      </w:r>
      <w:r w:rsidRPr="00667CFB">
        <w:t xml:space="preserve"> designed to operate on all devices, regardless of the operating system. This was planned to be APH’s first “universal” application, requiring additional development time in order to acclimate to a new cross-platform development software.</w:t>
      </w:r>
    </w:p>
    <w:p w14:paraId="0968F98C" w14:textId="77777777" w:rsidR="0090412E" w:rsidRPr="00667CFB" w:rsidRDefault="0090412E" w:rsidP="0062471D"/>
    <w:p w14:paraId="1B3A3073" w14:textId="77777777" w:rsidR="0090412E" w:rsidRPr="00667CFB" w:rsidRDefault="0090412E" w:rsidP="0062471D">
      <w:r w:rsidRPr="00667CFB">
        <w:t xml:space="preserve">Zierer, </w:t>
      </w:r>
      <w:r>
        <w:t xml:space="preserve">Michael </w:t>
      </w:r>
      <w:r w:rsidRPr="00667CFB">
        <w:t xml:space="preserve">McDonald, and </w:t>
      </w:r>
      <w:r w:rsidRPr="004C0F4A">
        <w:t xml:space="preserve">Rezylle </w:t>
      </w:r>
      <w:r w:rsidRPr="00667CFB">
        <w:t>Milallos finalized specifications for the application during FY 2018. Due to a lack of resources, development was put on hold until Milallos is available to work on this project. Work is expected to continue in FY 2019.</w:t>
      </w:r>
    </w:p>
    <w:p w14:paraId="22617549" w14:textId="77777777" w:rsidR="0090412E" w:rsidRPr="00667CFB" w:rsidRDefault="0090412E" w:rsidP="0062471D"/>
    <w:p w14:paraId="0FDD2C44" w14:textId="77777777" w:rsidR="0090412E" w:rsidRPr="00667CFB" w:rsidRDefault="0090412E" w:rsidP="0062471D">
      <w:r w:rsidRPr="00667CFB">
        <w:lastRenderedPageBreak/>
        <w:t xml:space="preserve">Due to a shortage of resources and </w:t>
      </w:r>
      <w:r>
        <w:t xml:space="preserve">changes to </w:t>
      </w:r>
      <w:r w:rsidRPr="00667CFB">
        <w:t xml:space="preserve">the </w:t>
      </w:r>
      <w:r>
        <w:t>N</w:t>
      </w:r>
      <w:r w:rsidRPr="00667CFB">
        <w:t xml:space="preserve">ew </w:t>
      </w:r>
      <w:r>
        <w:t>P</w:t>
      </w:r>
      <w:r w:rsidRPr="00667CFB">
        <w:t xml:space="preserve">roduct </w:t>
      </w:r>
      <w:r>
        <w:t>D</w:t>
      </w:r>
      <w:r w:rsidRPr="00667CFB">
        <w:t>evelopment process, this project was put on hold during FY 2019.</w:t>
      </w:r>
    </w:p>
    <w:p w14:paraId="32F7EFC4" w14:textId="77777777" w:rsidR="0090412E" w:rsidRPr="00E5072E" w:rsidRDefault="0090412E" w:rsidP="0062471D">
      <w:pPr>
        <w:rPr>
          <w:highlight w:val="yellow"/>
        </w:rPr>
      </w:pPr>
    </w:p>
    <w:p w14:paraId="2C361A46" w14:textId="77777777" w:rsidR="004A69A9" w:rsidRDefault="0090412E" w:rsidP="0062471D">
      <w:r>
        <w:t>In February 2020, resources were again made available for development of the app. New programmers were assigned to the project and brought up to speed on the previously held discussions. By April, the team was meeting biweekly to discuss progress and set goals for the following two weeks.</w:t>
      </w:r>
    </w:p>
    <w:p w14:paraId="1C7D9040" w14:textId="5E9F9C25" w:rsidR="0090412E" w:rsidRDefault="0090412E" w:rsidP="0062471D"/>
    <w:p w14:paraId="1813B6C0" w14:textId="77777777" w:rsidR="0090412E" w:rsidRDefault="0090412E" w:rsidP="0062471D">
      <w:r>
        <w:t>An alpha test was completed in February 2021. Thirty-seven testers were geographically distributed as displayed in the map shown in Figure 1. The distribution is as follows: Canada, 1 (3%); Midwest, 7 (19%); Northeast, 5 (13%); South, 12 (32%); West, 12 (32%).</w:t>
      </w:r>
    </w:p>
    <w:p w14:paraId="4756B2E0" w14:textId="46FE5A64" w:rsidR="0090412E" w:rsidRDefault="0090412E" w:rsidP="0062471D"/>
    <w:p w14:paraId="757B183A" w14:textId="77777777" w:rsidR="009C5506" w:rsidRDefault="009C5506" w:rsidP="009C5506">
      <w:pPr>
        <w:pStyle w:val="Figure"/>
      </w:pPr>
      <w:r w:rsidRPr="008F4C9C">
        <w:t>Figure 1</w:t>
      </w:r>
    </w:p>
    <w:p w14:paraId="44930ED7" w14:textId="5E2CBBBB" w:rsidR="009C5506" w:rsidRPr="008F4C9C" w:rsidRDefault="009C5506" w:rsidP="009C5506">
      <w:pPr>
        <w:pStyle w:val="FigureCaption"/>
      </w:pPr>
      <w:r w:rsidRPr="008F4C9C">
        <w:t xml:space="preserve">Geographic </w:t>
      </w:r>
      <w:r>
        <w:t>D</w:t>
      </w:r>
      <w:r w:rsidRPr="008F4C9C">
        <w:t xml:space="preserve">istribution of </w:t>
      </w:r>
      <w:r>
        <w:t>F</w:t>
      </w:r>
      <w:r w:rsidRPr="008F4C9C">
        <w:t xml:space="preserve">ield </w:t>
      </w:r>
      <w:r>
        <w:t>T</w:t>
      </w:r>
      <w:r w:rsidRPr="008F4C9C">
        <w:t>esters</w:t>
      </w:r>
    </w:p>
    <w:p w14:paraId="64190E05" w14:textId="77777777" w:rsidR="0090412E" w:rsidRPr="00FE60B9" w:rsidRDefault="0090412E" w:rsidP="008F4C9C">
      <w:pPr>
        <w:keepNext/>
      </w:pPr>
      <w:r>
        <w:rPr>
          <w:noProof/>
        </w:rPr>
        <w:drawing>
          <wp:inline distT="0" distB="0" distL="0" distR="0" wp14:anchorId="7200576B" wp14:editId="083A6AE0">
            <wp:extent cx="6011872" cy="3143250"/>
            <wp:effectExtent l="0" t="0" r="8255" b="0"/>
            <wp:docPr id="1" name="Picture 1" descr="map of United States and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 of United States and Canada"/>
                    <pic:cNvPicPr/>
                  </pic:nvPicPr>
                  <pic:blipFill rotWithShape="1">
                    <a:blip r:embed="rId91" cstate="print">
                      <a:extLst>
                        <a:ext uri="{28A0092B-C50C-407E-A947-70E740481C1C}">
                          <a14:useLocalDpi xmlns:a14="http://schemas.microsoft.com/office/drawing/2010/main" val="0"/>
                        </a:ext>
                      </a:extLst>
                    </a:blip>
                    <a:srcRect l="8523" t="46707" r="6157" b="6858"/>
                    <a:stretch/>
                  </pic:blipFill>
                  <pic:spPr bwMode="auto">
                    <a:xfrm>
                      <a:off x="0" y="0"/>
                      <a:ext cx="6029331" cy="3152378"/>
                    </a:xfrm>
                    <a:prstGeom prst="rect">
                      <a:avLst/>
                    </a:prstGeom>
                    <a:ln>
                      <a:noFill/>
                    </a:ln>
                    <a:extLst>
                      <a:ext uri="{53640926-AAD7-44D8-BBD7-CCE9431645EC}">
                        <a14:shadowObscured xmlns:a14="http://schemas.microsoft.com/office/drawing/2010/main"/>
                      </a:ext>
                    </a:extLst>
                  </pic:spPr>
                </pic:pic>
              </a:graphicData>
            </a:graphic>
          </wp:inline>
        </w:drawing>
      </w:r>
    </w:p>
    <w:p w14:paraId="7ED11A8D" w14:textId="77777777" w:rsidR="0090412E" w:rsidRDefault="0090412E" w:rsidP="0062471D">
      <w:pPr>
        <w:rPr>
          <w:highlight w:val="yellow"/>
        </w:rPr>
      </w:pPr>
    </w:p>
    <w:p w14:paraId="36F48A36" w14:textId="77777777" w:rsidR="0090412E" w:rsidRDefault="0090412E" w:rsidP="0062471D">
      <w:pPr>
        <w:pStyle w:val="Heading5"/>
      </w:pPr>
      <w:r w:rsidRPr="00085ADD">
        <w:t xml:space="preserve">Work </w:t>
      </w:r>
      <w:r>
        <w:t>during</w:t>
      </w:r>
      <w:r w:rsidRPr="00085ADD">
        <w:t xml:space="preserve"> FY202</w:t>
      </w:r>
      <w:r>
        <w:t>1</w:t>
      </w:r>
    </w:p>
    <w:p w14:paraId="5E66FE2D" w14:textId="77777777" w:rsidR="0090412E" w:rsidRDefault="0090412E" w:rsidP="008F4C9C">
      <w:pPr>
        <w:keepNext/>
      </w:pPr>
      <w:r w:rsidRPr="00826F94">
        <w:t>Zierer and John Karr worked through recommendations from the field to decide which changes to incorporate into the final application. Identified bugs were fixed. This application went through a final quality assurance and accessibility test before being released.</w:t>
      </w:r>
    </w:p>
    <w:p w14:paraId="3031E5E8" w14:textId="77777777" w:rsidR="0090412E" w:rsidRPr="00826F94" w:rsidRDefault="0090412E" w:rsidP="0062471D"/>
    <w:p w14:paraId="054DBBCB" w14:textId="77777777" w:rsidR="0090412E" w:rsidRPr="00085ADD" w:rsidRDefault="0090412E" w:rsidP="0062471D">
      <w:r w:rsidRPr="00085ADD">
        <w:t>This product</w:t>
      </w:r>
      <w:r>
        <w:t xml:space="preserve"> was</w:t>
      </w:r>
      <w:r w:rsidRPr="00085ADD">
        <w:t xml:space="preserve"> release</w:t>
      </w:r>
      <w:r>
        <w:t>d</w:t>
      </w:r>
      <w:r w:rsidRPr="00085ADD">
        <w:t xml:space="preserve"> </w:t>
      </w:r>
      <w:r>
        <w:t>in April 2021. There have been some issues with the sales of this app through Apple. Consumers can purchase through our website or through the Google Play Store</w:t>
      </w:r>
      <w:r w:rsidRPr="00B9503A">
        <w:rPr>
          <w:vertAlign w:val="superscript"/>
        </w:rPr>
        <w:t xml:space="preserve">® </w:t>
      </w:r>
      <w:r>
        <w:t>platform. APH is currently troubleshooting the issues with Apple.</w:t>
      </w:r>
    </w:p>
    <w:p w14:paraId="4ABE019C" w14:textId="3DA0DDBF" w:rsidR="00D43411" w:rsidRDefault="00D43411" w:rsidP="0062471D">
      <w:pPr>
        <w:rPr>
          <w:highlight w:val="yellow"/>
        </w:rPr>
      </w:pPr>
    </w:p>
    <w:p w14:paraId="5F67BA6E" w14:textId="77777777" w:rsidR="001E2233" w:rsidRPr="00760116" w:rsidRDefault="001E2233" w:rsidP="0062471D">
      <w:pPr>
        <w:rPr>
          <w:highlight w:val="yellow"/>
        </w:rPr>
      </w:pPr>
    </w:p>
    <w:p w14:paraId="6D33AB76" w14:textId="77777777" w:rsidR="00223936" w:rsidRPr="00664BA3" w:rsidRDefault="00223936" w:rsidP="006A3A9D">
      <w:pPr>
        <w:pStyle w:val="Heading4"/>
      </w:pPr>
      <w:bookmarkStart w:id="186" w:name="_Toc21943695"/>
      <w:bookmarkStart w:id="187" w:name="_Toc84507596"/>
      <w:r w:rsidRPr="00664BA3">
        <w:lastRenderedPageBreak/>
        <w:t>Visual and Multiple Impairments Website</w:t>
      </w:r>
      <w:bookmarkEnd w:id="186"/>
      <w:bookmarkEnd w:id="187"/>
    </w:p>
    <w:p w14:paraId="7245BB69" w14:textId="77777777" w:rsidR="00223936" w:rsidRPr="00EA5C06" w:rsidRDefault="00223936" w:rsidP="008F4C9C">
      <w:pPr>
        <w:keepNext/>
        <w:jc w:val="center"/>
      </w:pPr>
      <w:r w:rsidRPr="00EA5C06">
        <w:t>(Ongoing)</w:t>
      </w:r>
    </w:p>
    <w:p w14:paraId="78339A8F" w14:textId="77777777" w:rsidR="00223936" w:rsidRPr="00EA5C06" w:rsidRDefault="00223936" w:rsidP="008F4C9C">
      <w:pPr>
        <w:keepNext/>
      </w:pPr>
    </w:p>
    <w:p w14:paraId="6EBD640C" w14:textId="77777777" w:rsidR="00223936" w:rsidRPr="00EA5C06" w:rsidRDefault="00223936" w:rsidP="008F4C9C">
      <w:pPr>
        <w:pStyle w:val="Heading5"/>
      </w:pPr>
      <w:r w:rsidRPr="00EA5C06">
        <w:t>Purpose</w:t>
      </w:r>
    </w:p>
    <w:p w14:paraId="72B40330" w14:textId="77777777" w:rsidR="00223936" w:rsidRPr="00EA5C06" w:rsidRDefault="00223936" w:rsidP="008F4C9C">
      <w:pPr>
        <w:keepNext/>
      </w:pPr>
      <w:r w:rsidRPr="00EA5C06">
        <w:t>To provide parents, teachers, and support professionals with product support, information, and resources to help them serve individuals who have multiple disabilities in addition to visual impairment, blindness, or deafblindness</w:t>
      </w:r>
    </w:p>
    <w:p w14:paraId="7EEB38C0" w14:textId="77777777" w:rsidR="00223936" w:rsidRPr="00EA5C06" w:rsidRDefault="00223936" w:rsidP="0062471D"/>
    <w:p w14:paraId="20ED28BF" w14:textId="77777777" w:rsidR="00223936" w:rsidRPr="00EA5C06" w:rsidRDefault="00223936" w:rsidP="0062471D">
      <w:pPr>
        <w:pStyle w:val="Heading5"/>
      </w:pPr>
      <w:r w:rsidRPr="00EA5C06">
        <w:t>Project Staff</w:t>
      </w:r>
    </w:p>
    <w:p w14:paraId="4540D8C4" w14:textId="77777777" w:rsidR="00223936" w:rsidRPr="00EA5C06" w:rsidRDefault="00223936" w:rsidP="008F4C9C">
      <w:pPr>
        <w:keepNext/>
      </w:pPr>
      <w:r>
        <w:t>Tristan Pierce, Multiple Disabilities Product Manager</w:t>
      </w:r>
    </w:p>
    <w:p w14:paraId="63C8A594" w14:textId="77777777" w:rsidR="00223936" w:rsidRPr="00EA5C06" w:rsidRDefault="00223936" w:rsidP="0062471D">
      <w:r w:rsidRPr="00EA5C06">
        <w:t>Millie Smith, TVI Consultant</w:t>
      </w:r>
    </w:p>
    <w:p w14:paraId="2384F875" w14:textId="77777777" w:rsidR="00223936" w:rsidRDefault="00223936" w:rsidP="0062471D">
      <w:r w:rsidRPr="00EA5C06">
        <w:t>Stacey Chambers, TVI Consultant</w:t>
      </w:r>
    </w:p>
    <w:p w14:paraId="3F3C643D" w14:textId="77777777" w:rsidR="00223936" w:rsidRPr="00EA5C06" w:rsidRDefault="00223936" w:rsidP="0062471D">
      <w:r>
        <w:t>Emily Grimany, Product Specialist</w:t>
      </w:r>
    </w:p>
    <w:p w14:paraId="0ADE59CC" w14:textId="77777777" w:rsidR="00223936" w:rsidRPr="00EA5C06" w:rsidRDefault="00223936" w:rsidP="0062471D">
      <w:r w:rsidRPr="00EA5C06">
        <w:t>Matt Poppe, Graphic Designer</w:t>
      </w:r>
    </w:p>
    <w:p w14:paraId="0F278E3A" w14:textId="77777777" w:rsidR="00223936" w:rsidRPr="00EA5C06" w:rsidRDefault="00223936" w:rsidP="0062471D">
      <w:r w:rsidRPr="00EA5C06">
        <w:t>Jill Fox, Narrator</w:t>
      </w:r>
    </w:p>
    <w:p w14:paraId="7B87F380" w14:textId="77777777" w:rsidR="00223936" w:rsidRPr="00EA5C06" w:rsidRDefault="00223936" w:rsidP="0062471D">
      <w:r w:rsidRPr="00EA5C06">
        <w:t>Ricky Irvine, Website and Video Designer</w:t>
      </w:r>
    </w:p>
    <w:p w14:paraId="29956AB1" w14:textId="77777777" w:rsidR="00223936" w:rsidRPr="00EA5C06" w:rsidRDefault="00223936" w:rsidP="0062471D"/>
    <w:p w14:paraId="642ABF12" w14:textId="77777777" w:rsidR="00223936" w:rsidRPr="00EA5C06" w:rsidRDefault="00223936" w:rsidP="0062471D">
      <w:pPr>
        <w:pStyle w:val="Heading5"/>
      </w:pPr>
      <w:r w:rsidRPr="00EA5C06">
        <w:t>Background</w:t>
      </w:r>
    </w:p>
    <w:p w14:paraId="56F10D46" w14:textId="790CBC52" w:rsidR="00223936" w:rsidRPr="00EA5C06" w:rsidRDefault="00223936" w:rsidP="008F4C9C">
      <w:pPr>
        <w:keepNext/>
      </w:pPr>
      <w:r>
        <w:t xml:space="preserve">The </w:t>
      </w:r>
      <w:r w:rsidR="00006DE0">
        <w:t>American Printing House for the Blind (</w:t>
      </w:r>
      <w:r w:rsidRPr="00EA5C06">
        <w:t>APH</w:t>
      </w:r>
      <w:r w:rsidR="00006DE0">
        <w:t>)</w:t>
      </w:r>
      <w:r w:rsidRPr="00EA5C06">
        <w:t xml:space="preserve"> Customer </w:t>
      </w:r>
      <w:r>
        <w:t>Experience</w:t>
      </w:r>
      <w:r w:rsidRPr="00EA5C06">
        <w:t xml:space="preserve"> </w:t>
      </w:r>
      <w:r>
        <w:t xml:space="preserve">department </w:t>
      </w:r>
      <w:r w:rsidRPr="00EA5C06">
        <w:t xml:space="preserve">receives calls and </w:t>
      </w:r>
      <w:r>
        <w:t>email</w:t>
      </w:r>
      <w:r w:rsidRPr="00EA5C06">
        <w:t xml:space="preserve"> messages from parents and teachers who ask questions about APH multiple disabilities products and services. Attendees of APH National Instructional Partnership workshops requested a location where they could look for information about multiple disabilities and APH products. Over the years, products that are stored at resource centers and shipped to various schools year after year may experience loss of documentation that would assist teachers in using the product. APH decided that a website to support these products that includes videos, questions and answers, sample assessments, downloadable forms, and more would greatly benefit teachers and parents.</w:t>
      </w:r>
      <w:r w:rsidRPr="00EA5C06">
        <w:rPr>
          <w:rFonts w:ascii="Times New Roman" w:hAnsi="Times New Roman"/>
        </w:rPr>
        <w:t xml:space="preserve"> </w:t>
      </w:r>
      <w:r w:rsidRPr="00EA5C06">
        <w:t xml:space="preserve">Staff collected research, documentation, and photos for the future site. The </w:t>
      </w:r>
      <w:r>
        <w:t>product manager,</w:t>
      </w:r>
      <w:r w:rsidRPr="00EA5C06">
        <w:t xml:space="preserve"> </w:t>
      </w:r>
      <w:r>
        <w:t>along with a</w:t>
      </w:r>
      <w:r w:rsidRPr="00EA5C06">
        <w:t xml:space="preserve"> team of consultants, graphic designers</w:t>
      </w:r>
      <w:r>
        <w:t xml:space="preserve">, and narrators continue to develop </w:t>
      </w:r>
      <w:r w:rsidRPr="00EA5C06">
        <w:t>Sensory Learning Kit</w:t>
      </w:r>
      <w:r>
        <w:t xml:space="preserve"> (SLK)</w:t>
      </w:r>
      <w:r w:rsidRPr="00EA5C06">
        <w:t xml:space="preserve"> videos: </w:t>
      </w:r>
      <w:hyperlink r:id="rId92" w:history="1">
        <w:r w:rsidRPr="00D01246">
          <w:rPr>
            <w:rStyle w:val="Hyperlink"/>
          </w:rPr>
          <w:t>Max’s flag routine</w:t>
        </w:r>
      </w:hyperlink>
      <w:r w:rsidRPr="00EA5C06">
        <w:t xml:space="preserve">, </w:t>
      </w:r>
      <w:hyperlink r:id="rId93" w:history="1">
        <w:r w:rsidRPr="00D01246">
          <w:rPr>
            <w:rStyle w:val="Hyperlink"/>
          </w:rPr>
          <w:t>Adam’s snack routine</w:t>
        </w:r>
      </w:hyperlink>
      <w:r w:rsidRPr="00EA5C06">
        <w:t xml:space="preserve">, </w:t>
      </w:r>
      <w:hyperlink r:id="rId94" w:history="1">
        <w:r w:rsidRPr="00D01246">
          <w:rPr>
            <w:rStyle w:val="Hyperlink"/>
          </w:rPr>
          <w:t>Freddy’s brush hair routine</w:t>
        </w:r>
      </w:hyperlink>
      <w:r>
        <w:t xml:space="preserve">, </w:t>
      </w:r>
      <w:hyperlink r:id="rId95" w:history="1">
        <w:r w:rsidRPr="00D01246">
          <w:rPr>
            <w:rStyle w:val="Hyperlink"/>
          </w:rPr>
          <w:t>Isaiah’s applesauce routine</w:t>
        </w:r>
      </w:hyperlink>
      <w:r>
        <w:t xml:space="preserve">, </w:t>
      </w:r>
      <w:r w:rsidRPr="00EA5C06">
        <w:t xml:space="preserve">and </w:t>
      </w:r>
      <w:hyperlink r:id="rId96" w:history="1">
        <w:r w:rsidRPr="00D01246">
          <w:rPr>
            <w:rStyle w:val="Hyperlink"/>
          </w:rPr>
          <w:t>Aarna’s iPad</w:t>
        </w:r>
        <w:r w:rsidR="00453ED7" w:rsidRPr="00453ED7">
          <w:rPr>
            <w:rStyle w:val="Hyperlink"/>
            <w:vertAlign w:val="superscript"/>
          </w:rPr>
          <w:t>®</w:t>
        </w:r>
        <w:r w:rsidRPr="00D01246">
          <w:rPr>
            <w:rStyle w:val="Hyperlink"/>
          </w:rPr>
          <w:t xml:space="preserve"> routine</w:t>
        </w:r>
      </w:hyperlink>
      <w:r w:rsidRPr="00EA5C06">
        <w:t>. All videos are on YouTube™.</w:t>
      </w:r>
    </w:p>
    <w:p w14:paraId="78971A4E" w14:textId="77777777" w:rsidR="00223936" w:rsidRPr="00EA5C06" w:rsidRDefault="00223936" w:rsidP="0062471D"/>
    <w:p w14:paraId="57D92768" w14:textId="77777777" w:rsidR="00223936" w:rsidRPr="00EA5C06" w:rsidRDefault="00223936" w:rsidP="0062471D">
      <w:pPr>
        <w:pStyle w:val="Heading5"/>
      </w:pPr>
      <w:r>
        <w:t>Work during FY 2021</w:t>
      </w:r>
    </w:p>
    <w:p w14:paraId="40C9B166" w14:textId="77777777" w:rsidR="00223936" w:rsidRDefault="00223936" w:rsidP="008F4C9C">
      <w:pPr>
        <w:keepNext/>
      </w:pPr>
      <w:r>
        <w:t xml:space="preserve">The team launched </w:t>
      </w:r>
      <w:hyperlink r:id="rId97" w:history="1">
        <w:r w:rsidRPr="00D01246">
          <w:rPr>
            <w:rStyle w:val="Hyperlink"/>
          </w:rPr>
          <w:t>Cynthia’s fan routine</w:t>
        </w:r>
      </w:hyperlink>
      <w:r>
        <w:t xml:space="preserve"> on YouTube. Work began on Brandon’s Lunch Routine video.</w:t>
      </w:r>
    </w:p>
    <w:p w14:paraId="14A7701F" w14:textId="77777777" w:rsidR="00223936" w:rsidRPr="00EA5C06" w:rsidRDefault="00223936" w:rsidP="0062471D"/>
    <w:p w14:paraId="76851579" w14:textId="77777777" w:rsidR="00223936" w:rsidRPr="00EA5C06" w:rsidRDefault="00223936" w:rsidP="0062471D">
      <w:pPr>
        <w:pStyle w:val="Heading5"/>
      </w:pPr>
      <w:r w:rsidRPr="00EA5C06">
        <w:t>Work planned for FY 20</w:t>
      </w:r>
      <w:r>
        <w:t>22</w:t>
      </w:r>
    </w:p>
    <w:p w14:paraId="6A95B658" w14:textId="28EB7206" w:rsidR="00223936" w:rsidRDefault="00223936" w:rsidP="008F4C9C">
      <w:pPr>
        <w:keepNext/>
      </w:pPr>
      <w:r w:rsidRPr="00EA5C06">
        <w:t xml:space="preserve">The </w:t>
      </w:r>
      <w:r>
        <w:t>product manager</w:t>
      </w:r>
      <w:r w:rsidRPr="00EA5C06">
        <w:t xml:space="preserve"> will continue to research, write documentation, and work on additional videos</w:t>
      </w:r>
      <w:r>
        <w:t>.</w:t>
      </w:r>
    </w:p>
    <w:p w14:paraId="6B822B4A" w14:textId="7BC3B149" w:rsidR="00223936" w:rsidRDefault="00223936" w:rsidP="0062471D"/>
    <w:p w14:paraId="1D754405" w14:textId="77777777" w:rsidR="00223936" w:rsidRPr="00EA5C06" w:rsidRDefault="00223936" w:rsidP="0062471D"/>
    <w:p w14:paraId="305DFDDA" w14:textId="3D8970A3" w:rsidR="002C6B6E" w:rsidRPr="00D00D8B" w:rsidRDefault="008D43AE" w:rsidP="00122192">
      <w:pPr>
        <w:pStyle w:val="Heading2"/>
      </w:pPr>
      <w:bookmarkStart w:id="188" w:name="_Toc52780039"/>
      <w:bookmarkStart w:id="189" w:name="_Toc84507597"/>
      <w:r w:rsidRPr="00122192">
        <w:lastRenderedPageBreak/>
        <w:t xml:space="preserve">ASSISTIVE TECHNOLOGY </w:t>
      </w:r>
      <w:r w:rsidR="00D365B1" w:rsidRPr="00122192">
        <w:t>AND</w:t>
      </w:r>
      <w:r w:rsidR="00E61610" w:rsidRPr="00122192">
        <w:t xml:space="preserve"> ELECTRONICS</w:t>
      </w:r>
      <w:bookmarkEnd w:id="188"/>
      <w:bookmarkEnd w:id="189"/>
    </w:p>
    <w:p w14:paraId="20E07395" w14:textId="77777777" w:rsidR="00EB200F" w:rsidRPr="00760116" w:rsidRDefault="00EB200F" w:rsidP="00122192">
      <w:pPr>
        <w:keepNext/>
        <w:rPr>
          <w:highlight w:val="yellow"/>
        </w:rPr>
      </w:pPr>
    </w:p>
    <w:p w14:paraId="74C3E948" w14:textId="77777777" w:rsidR="004A69A9" w:rsidRDefault="0097793B" w:rsidP="0062471D">
      <w:r w:rsidRPr="008018D2">
        <w:t xml:space="preserve">For </w:t>
      </w:r>
      <w:r w:rsidR="00EA55DF" w:rsidRPr="008018D2">
        <w:t>additional</w:t>
      </w:r>
      <w:r w:rsidRPr="008018D2">
        <w:t xml:space="preserve"> products</w:t>
      </w:r>
      <w:r w:rsidR="00EA55DF" w:rsidRPr="008018D2">
        <w:t xml:space="preserve"> related to Assistive Technology</w:t>
      </w:r>
      <w:r w:rsidR="00D365B1" w:rsidRPr="008018D2">
        <w:t xml:space="preserve"> and Electronics</w:t>
      </w:r>
      <w:r w:rsidRPr="008018D2">
        <w:t>, see the Technology Product Research section.</w:t>
      </w:r>
    </w:p>
    <w:p w14:paraId="55449D16" w14:textId="329AB94F" w:rsidR="00CA16E5" w:rsidRDefault="00CA16E5" w:rsidP="0062471D">
      <w:pPr>
        <w:rPr>
          <w:highlight w:val="yellow"/>
        </w:rPr>
      </w:pPr>
    </w:p>
    <w:p w14:paraId="317182BD" w14:textId="6955D568" w:rsidR="003E1B91" w:rsidRDefault="003E1B91" w:rsidP="0062471D">
      <w:pPr>
        <w:rPr>
          <w:highlight w:val="yellow"/>
        </w:rPr>
      </w:pPr>
    </w:p>
    <w:p w14:paraId="18E0E4B8" w14:textId="77777777" w:rsidR="005153F2" w:rsidRPr="009B7DD4" w:rsidRDefault="005153F2" w:rsidP="005153F2">
      <w:pPr>
        <w:pStyle w:val="Heading4"/>
      </w:pPr>
      <w:bookmarkStart w:id="190" w:name="_Toc84507598"/>
      <w:r w:rsidRPr="009B7DD4">
        <w:t>Chameleon 20</w:t>
      </w:r>
      <w:bookmarkEnd w:id="190"/>
    </w:p>
    <w:p w14:paraId="06B31C1F" w14:textId="77777777" w:rsidR="005153F2" w:rsidRPr="009B7DD4" w:rsidRDefault="005153F2" w:rsidP="005153F2">
      <w:pPr>
        <w:keepNext/>
        <w:jc w:val="center"/>
      </w:pPr>
      <w:r w:rsidRPr="009B7DD4">
        <w:t>Formerly 20-Cell Braille Display with Audio Support</w:t>
      </w:r>
    </w:p>
    <w:p w14:paraId="204A8A5C" w14:textId="77777777" w:rsidR="005153F2" w:rsidRPr="009B7DD4" w:rsidRDefault="005153F2" w:rsidP="005153F2">
      <w:pPr>
        <w:keepNext/>
        <w:jc w:val="center"/>
      </w:pPr>
      <w:r>
        <w:t>(Continued)</w:t>
      </w:r>
    </w:p>
    <w:p w14:paraId="66AAAEA1" w14:textId="77777777" w:rsidR="005153F2" w:rsidRPr="00760116" w:rsidRDefault="005153F2" w:rsidP="005153F2">
      <w:pPr>
        <w:keepNext/>
        <w:rPr>
          <w:rFonts w:eastAsia="Calibri"/>
          <w:highlight w:val="yellow"/>
        </w:rPr>
      </w:pPr>
    </w:p>
    <w:p w14:paraId="3CFA5412" w14:textId="77777777" w:rsidR="005153F2" w:rsidRPr="009B7DD4" w:rsidRDefault="005153F2" w:rsidP="005153F2">
      <w:pPr>
        <w:pStyle w:val="Heading5"/>
        <w:rPr>
          <w:rFonts w:eastAsia="Calibri"/>
        </w:rPr>
      </w:pPr>
      <w:r w:rsidRPr="009B7DD4">
        <w:rPr>
          <w:rFonts w:eastAsia="Calibri"/>
        </w:rPr>
        <w:t>Purpose</w:t>
      </w:r>
    </w:p>
    <w:p w14:paraId="6A77FA7F" w14:textId="77777777" w:rsidR="005153F2" w:rsidRPr="009B7DD4" w:rsidRDefault="005153F2" w:rsidP="005153F2">
      <w:pPr>
        <w:keepNext/>
      </w:pPr>
      <w:r>
        <w:t>To reinforce braille-literacy skills with text-to-speech audio and a traditional Perkins-style keyboard</w:t>
      </w:r>
    </w:p>
    <w:p w14:paraId="17D1D0AD" w14:textId="77777777" w:rsidR="005153F2" w:rsidRPr="009B7DD4" w:rsidRDefault="005153F2" w:rsidP="005153F2">
      <w:pPr>
        <w:rPr>
          <w:rFonts w:eastAsia="Calibri"/>
        </w:rPr>
      </w:pPr>
    </w:p>
    <w:p w14:paraId="673F3DF5" w14:textId="77777777" w:rsidR="005153F2" w:rsidRPr="009B7DD4" w:rsidRDefault="005153F2" w:rsidP="005153F2">
      <w:pPr>
        <w:pStyle w:val="Heading5"/>
        <w:rPr>
          <w:rFonts w:eastAsia="Calibri"/>
        </w:rPr>
      </w:pPr>
      <w:r w:rsidRPr="009B7DD4">
        <w:rPr>
          <w:rFonts w:eastAsia="Calibri"/>
        </w:rPr>
        <w:t>Project Staff</w:t>
      </w:r>
    </w:p>
    <w:p w14:paraId="0038DA4B" w14:textId="77777777" w:rsidR="005153F2" w:rsidRDefault="005153F2" w:rsidP="005153F2">
      <w:pPr>
        <w:keepNext/>
      </w:pPr>
      <w:r w:rsidRPr="00AF1106">
        <w:t xml:space="preserve">William Freeman, </w:t>
      </w:r>
      <w:r>
        <w:t xml:space="preserve">Tactile Technology </w:t>
      </w:r>
      <w:r w:rsidRPr="00AF1106">
        <w:t>Product Manager</w:t>
      </w:r>
    </w:p>
    <w:p w14:paraId="201B0D25" w14:textId="77777777" w:rsidR="005153F2" w:rsidRPr="009B7DD4" w:rsidRDefault="005153F2" w:rsidP="005153F2">
      <w:r w:rsidRPr="009B7DD4">
        <w:t xml:space="preserve">Greg Stilson, </w:t>
      </w:r>
      <w:r>
        <w:t>Head</w:t>
      </w:r>
      <w:r w:rsidRPr="009B7DD4">
        <w:t xml:space="preserve"> of Global Innovation</w:t>
      </w:r>
      <w:r>
        <w:t xml:space="preserve"> and Strategy</w:t>
      </w:r>
    </w:p>
    <w:p w14:paraId="48D40A20" w14:textId="77777777" w:rsidR="005153F2" w:rsidRDefault="005153F2" w:rsidP="005153F2">
      <w:r>
        <w:t>Lara Kirwan, Product Specialist</w:t>
      </w:r>
    </w:p>
    <w:p w14:paraId="09955302" w14:textId="77777777" w:rsidR="005153F2" w:rsidRPr="00AF1106" w:rsidRDefault="005153F2" w:rsidP="005153F2">
      <w:r>
        <w:t>Emily Grimany, Product Specialist</w:t>
      </w:r>
    </w:p>
    <w:p w14:paraId="409E1DFD" w14:textId="77777777" w:rsidR="005153F2" w:rsidRPr="00AF1106" w:rsidRDefault="005153F2" w:rsidP="005153F2">
      <w:r w:rsidRPr="00AF1106">
        <w:t xml:space="preserve">Joe Hodge, </w:t>
      </w:r>
      <w:r>
        <w:t>Product Manager</w:t>
      </w:r>
    </w:p>
    <w:p w14:paraId="0CF13779" w14:textId="77777777" w:rsidR="005153F2" w:rsidRPr="00AF1106" w:rsidRDefault="005153F2" w:rsidP="005153F2">
      <w:r w:rsidRPr="00AF1106">
        <w:t xml:space="preserve">Denise Snow, </w:t>
      </w:r>
      <w:r>
        <w:t>User Experience Content Strategist</w:t>
      </w:r>
    </w:p>
    <w:p w14:paraId="1CE9D827" w14:textId="77777777" w:rsidR="005153F2" w:rsidRPr="009B7DD4" w:rsidRDefault="005153F2" w:rsidP="005153F2">
      <w:r w:rsidRPr="009B7DD4">
        <w:t>Andrew Flatres, Consultant</w:t>
      </w:r>
    </w:p>
    <w:p w14:paraId="521616AD" w14:textId="77777777" w:rsidR="005153F2" w:rsidRPr="009B7DD4" w:rsidRDefault="005153F2" w:rsidP="005153F2">
      <w:r>
        <w:t>Maryse Legault</w:t>
      </w:r>
      <w:r w:rsidRPr="009B7DD4">
        <w:t>, Consultant</w:t>
      </w:r>
    </w:p>
    <w:p w14:paraId="3470C1C4" w14:textId="77777777" w:rsidR="005153F2" w:rsidRPr="009B7DD4" w:rsidRDefault="005153F2" w:rsidP="005153F2">
      <w:pPr>
        <w:rPr>
          <w:rFonts w:eastAsia="Calibri"/>
        </w:rPr>
      </w:pPr>
    </w:p>
    <w:p w14:paraId="64C64AA7" w14:textId="77777777" w:rsidR="005153F2" w:rsidRDefault="005153F2" w:rsidP="005153F2">
      <w:pPr>
        <w:pStyle w:val="Heading5"/>
        <w:rPr>
          <w:rFonts w:eastAsia="Calibri"/>
        </w:rPr>
      </w:pPr>
      <w:r w:rsidRPr="009B7DD4">
        <w:rPr>
          <w:rFonts w:eastAsia="Calibri"/>
        </w:rPr>
        <w:t>Background</w:t>
      </w:r>
    </w:p>
    <w:p w14:paraId="262AC954" w14:textId="77777777" w:rsidR="005153F2" w:rsidRDefault="005153F2" w:rsidP="005153F2">
      <w:pPr>
        <w:keepNext/>
        <w:rPr>
          <w:rFonts w:eastAsia="Calibri"/>
        </w:rPr>
      </w:pPr>
      <w:r>
        <w:rPr>
          <w:rFonts w:eastAsia="Calibri"/>
        </w:rPr>
        <w:t>In FY 2019, a Student Braille Display Needs survey was conducted to establish what needs were not being met by currently available braille displays. A total of 49 people responded, most of them teachers of the visually impaired. Later that year and using the survey results as a guide, the American Printing House for the Blind</w:t>
      </w:r>
      <w:r w:rsidRPr="009B7DD4">
        <w:rPr>
          <w:rFonts w:eastAsia="Calibri"/>
        </w:rPr>
        <w:t xml:space="preserve"> released a Request for Proposal for a new 20-cell refreshable braille display.</w:t>
      </w:r>
    </w:p>
    <w:p w14:paraId="527A5B21" w14:textId="77777777" w:rsidR="005153F2" w:rsidRDefault="005153F2" w:rsidP="005153F2">
      <w:pPr>
        <w:rPr>
          <w:rFonts w:eastAsia="Calibri"/>
        </w:rPr>
      </w:pPr>
    </w:p>
    <w:p w14:paraId="3B06E2FF" w14:textId="77777777" w:rsidR="005153F2" w:rsidRDefault="005153F2" w:rsidP="005153F2">
      <w:pPr>
        <w:rPr>
          <w:rFonts w:eastAsia="Calibri"/>
        </w:rPr>
      </w:pPr>
      <w:r>
        <w:rPr>
          <w:rFonts w:eastAsia="Calibri"/>
        </w:rPr>
        <w:t>Near the end of FY 2019, the Chameleon 20 (aka, Chameleon) prototype was reviewed and approved.</w:t>
      </w:r>
    </w:p>
    <w:p w14:paraId="123F1A98" w14:textId="77777777" w:rsidR="005153F2" w:rsidRDefault="005153F2" w:rsidP="005153F2">
      <w:pPr>
        <w:rPr>
          <w:rFonts w:eastAsia="Calibri"/>
        </w:rPr>
      </w:pPr>
    </w:p>
    <w:p w14:paraId="19EBF769" w14:textId="77777777" w:rsidR="005153F2" w:rsidRPr="009B7DD4" w:rsidRDefault="005153F2" w:rsidP="005153F2">
      <w:pPr>
        <w:rPr>
          <w:rFonts w:eastAsia="Calibri"/>
        </w:rPr>
      </w:pPr>
      <w:r>
        <w:rPr>
          <w:rFonts w:eastAsia="Calibri"/>
        </w:rPr>
        <w:t>From March to June of FY 2020, an expert review was conducted to test the Chameleon software. During this period, a small group of experts selected from around the country reviewed and provided feedback on the Chameleon device. Reviewers offered their feedback via a mailing list throughout the duration of the testing period and via a survey at review completion.</w:t>
      </w:r>
    </w:p>
    <w:p w14:paraId="0C7F47D9" w14:textId="77777777" w:rsidR="005153F2" w:rsidRDefault="005153F2" w:rsidP="005153F2">
      <w:pPr>
        <w:rPr>
          <w:rFonts w:eastAsia="Calibri"/>
          <w:highlight w:val="yellow"/>
        </w:rPr>
      </w:pPr>
    </w:p>
    <w:p w14:paraId="09F3F500" w14:textId="77777777" w:rsidR="005153F2" w:rsidRDefault="005153F2" w:rsidP="005153F2">
      <w:pPr>
        <w:rPr>
          <w:rFonts w:eastAsia="Calibri"/>
        </w:rPr>
      </w:pPr>
      <w:r w:rsidRPr="009B7DD4">
        <w:rPr>
          <w:rFonts w:eastAsia="Calibri"/>
        </w:rPr>
        <w:t>In July</w:t>
      </w:r>
      <w:r>
        <w:rPr>
          <w:rFonts w:eastAsia="Calibri"/>
        </w:rPr>
        <w:t xml:space="preserve"> of FY</w:t>
      </w:r>
      <w:r w:rsidRPr="009B7DD4">
        <w:rPr>
          <w:rFonts w:eastAsia="Calibri"/>
        </w:rPr>
        <w:t xml:space="preserve"> 2020, the Chameleon </w:t>
      </w:r>
      <w:r>
        <w:rPr>
          <w:rFonts w:eastAsia="Calibri"/>
        </w:rPr>
        <w:t xml:space="preserve">20 </w:t>
      </w:r>
      <w:r w:rsidRPr="009B7DD4">
        <w:rPr>
          <w:rFonts w:eastAsia="Calibri"/>
        </w:rPr>
        <w:t>was released</w:t>
      </w:r>
      <w:r>
        <w:rPr>
          <w:rFonts w:eastAsia="Calibri"/>
        </w:rPr>
        <w:t>. As shown in Figure 1, the Chameleon</w:t>
      </w:r>
      <w:r w:rsidRPr="00E55E72">
        <w:rPr>
          <w:rFonts w:eastAsia="Calibri"/>
        </w:rPr>
        <w:t xml:space="preserve"> has 20 braille cells with router keys roughly in the middle of the device. Below the braille are two space bars. Above the braille are eight traditional Perkins-style </w:t>
      </w:r>
      <w:r w:rsidRPr="00E55E72">
        <w:rPr>
          <w:rFonts w:eastAsia="Calibri"/>
        </w:rPr>
        <w:lastRenderedPageBreak/>
        <w:t xml:space="preserve">keys. Along the front edge </w:t>
      </w:r>
      <w:r>
        <w:rPr>
          <w:rFonts w:eastAsia="Calibri"/>
        </w:rPr>
        <w:t>are</w:t>
      </w:r>
      <w:r w:rsidRPr="00E55E72">
        <w:rPr>
          <w:rFonts w:eastAsia="Calibri"/>
        </w:rPr>
        <w:t xml:space="preserve"> the </w:t>
      </w:r>
      <w:r>
        <w:rPr>
          <w:rFonts w:eastAsia="Calibri"/>
        </w:rPr>
        <w:t>H</w:t>
      </w:r>
      <w:r w:rsidRPr="00E55E72">
        <w:rPr>
          <w:rFonts w:eastAsia="Calibri"/>
        </w:rPr>
        <w:t>ome button and thumb keys.</w:t>
      </w:r>
      <w:r>
        <w:rPr>
          <w:rFonts w:eastAsia="Calibri"/>
        </w:rPr>
        <w:t xml:space="preserve"> Demand for the display has been strong, and feedback has been very positive.</w:t>
      </w:r>
    </w:p>
    <w:p w14:paraId="6F0AB812" w14:textId="0AD77F3A" w:rsidR="005153F2" w:rsidRDefault="005153F2" w:rsidP="005153F2">
      <w:pPr>
        <w:rPr>
          <w:rFonts w:eastAsia="Calibri"/>
        </w:rPr>
      </w:pPr>
    </w:p>
    <w:p w14:paraId="3BBB7C4D" w14:textId="77777777" w:rsidR="009C5506" w:rsidRDefault="009C5506" w:rsidP="009C5506">
      <w:pPr>
        <w:pStyle w:val="Figure"/>
        <w:rPr>
          <w:rFonts w:eastAsia="Calibri"/>
        </w:rPr>
      </w:pPr>
      <w:r w:rsidRPr="00783606">
        <w:rPr>
          <w:rFonts w:eastAsia="Calibri"/>
        </w:rPr>
        <w:t xml:space="preserve">Figure </w:t>
      </w:r>
      <w:r>
        <w:rPr>
          <w:rFonts w:eastAsia="Calibri"/>
        </w:rPr>
        <w:t>1</w:t>
      </w:r>
    </w:p>
    <w:p w14:paraId="7E7DB774" w14:textId="223A7A18" w:rsidR="009C5506" w:rsidRPr="00783606" w:rsidRDefault="009C5506" w:rsidP="009C5506">
      <w:pPr>
        <w:pStyle w:val="FigureCaption"/>
        <w:rPr>
          <w:rFonts w:eastAsia="Calibri"/>
        </w:rPr>
      </w:pPr>
      <w:r w:rsidRPr="00783606">
        <w:rPr>
          <w:rFonts w:eastAsia="Calibri"/>
        </w:rPr>
        <w:t xml:space="preserve">The Chameleon 20 </w:t>
      </w:r>
      <w:r>
        <w:rPr>
          <w:rFonts w:eastAsia="Calibri"/>
        </w:rPr>
        <w:t>B</w:t>
      </w:r>
      <w:r w:rsidRPr="00783606">
        <w:rPr>
          <w:rFonts w:eastAsia="Calibri"/>
        </w:rPr>
        <w:t xml:space="preserve">raille </w:t>
      </w:r>
      <w:r>
        <w:rPr>
          <w:rFonts w:eastAsia="Calibri"/>
        </w:rPr>
        <w:t>D</w:t>
      </w:r>
      <w:r w:rsidRPr="00783606">
        <w:rPr>
          <w:rFonts w:eastAsia="Calibri"/>
        </w:rPr>
        <w:t>isplay</w:t>
      </w:r>
    </w:p>
    <w:p w14:paraId="094477CA" w14:textId="77777777" w:rsidR="005153F2" w:rsidRDefault="005153F2" w:rsidP="005153F2">
      <w:pPr>
        <w:keepNext/>
        <w:rPr>
          <w:rFonts w:eastAsia="Calibri"/>
        </w:rPr>
      </w:pPr>
      <w:r>
        <w:rPr>
          <w:rFonts w:eastAsia="Calibri"/>
          <w:noProof/>
        </w:rPr>
        <w:drawing>
          <wp:inline distT="0" distB="0" distL="0" distR="0" wp14:anchorId="24885538" wp14:editId="1D3A197E">
            <wp:extent cx="5943600" cy="3235960"/>
            <wp:effectExtent l="0" t="0" r="0" b="2540"/>
            <wp:docPr id="48" name="Picture 48" descr="The Chameleon 20 braille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e Chameleon 20 braille display"/>
                    <pic:cNvPicPr/>
                  </pic:nvPicPr>
                  <pic:blipFill>
                    <a:blip r:embed="rId98">
                      <a:extLst>
                        <a:ext uri="{28A0092B-C50C-407E-A947-70E740481C1C}">
                          <a14:useLocalDpi xmlns:a14="http://schemas.microsoft.com/office/drawing/2010/main" val="0"/>
                        </a:ext>
                      </a:extLst>
                    </a:blip>
                    <a:stretch>
                      <a:fillRect/>
                    </a:stretch>
                  </pic:blipFill>
                  <pic:spPr>
                    <a:xfrm>
                      <a:off x="0" y="0"/>
                      <a:ext cx="5943600" cy="3235960"/>
                    </a:xfrm>
                    <a:prstGeom prst="rect">
                      <a:avLst/>
                    </a:prstGeom>
                  </pic:spPr>
                </pic:pic>
              </a:graphicData>
            </a:graphic>
          </wp:inline>
        </w:drawing>
      </w:r>
    </w:p>
    <w:p w14:paraId="7544DB74" w14:textId="77777777" w:rsidR="005153F2" w:rsidRDefault="005153F2" w:rsidP="005153F2">
      <w:pPr>
        <w:rPr>
          <w:rFonts w:eastAsia="Calibri"/>
        </w:rPr>
      </w:pPr>
    </w:p>
    <w:p w14:paraId="6DA3F1CA" w14:textId="77777777" w:rsidR="005153F2" w:rsidRDefault="005153F2" w:rsidP="005153F2">
      <w:pPr>
        <w:pStyle w:val="Heading5"/>
        <w:rPr>
          <w:rFonts w:eastAsia="Calibri"/>
        </w:rPr>
      </w:pPr>
      <w:r w:rsidRPr="009B7DD4">
        <w:rPr>
          <w:rFonts w:eastAsia="Calibri"/>
        </w:rPr>
        <w:t xml:space="preserve">Work </w:t>
      </w:r>
      <w:r>
        <w:rPr>
          <w:rFonts w:eastAsia="Calibri"/>
        </w:rPr>
        <w:t xml:space="preserve">during </w:t>
      </w:r>
      <w:r w:rsidRPr="009B7DD4">
        <w:rPr>
          <w:rFonts w:eastAsia="Calibri"/>
        </w:rPr>
        <w:t>FY 202</w:t>
      </w:r>
      <w:r>
        <w:rPr>
          <w:rFonts w:eastAsia="Calibri"/>
        </w:rPr>
        <w:t>1</w:t>
      </w:r>
    </w:p>
    <w:p w14:paraId="457FCDF1" w14:textId="77777777" w:rsidR="005153F2" w:rsidRDefault="005153F2" w:rsidP="005153F2">
      <w:pPr>
        <w:keepNext/>
      </w:pPr>
      <w:r>
        <w:t>Toward the end of FY 2021, the much-requested text-to-speech output was completed, and the fully activated Chameleon was shipped with an audio jack. We will continue to enhance, refine, and expand this feature. That, combined with the Perkins-style keyboard, basic editing, and a robust Library, makes the Chameleon a great tool for braille literacy.</w:t>
      </w:r>
    </w:p>
    <w:p w14:paraId="530C5E42" w14:textId="77777777" w:rsidR="005153F2" w:rsidRDefault="005153F2" w:rsidP="005153F2"/>
    <w:p w14:paraId="1C88DD4D" w14:textId="77777777" w:rsidR="005153F2" w:rsidRDefault="005153F2" w:rsidP="005153F2">
      <w:r>
        <w:t>Another feature that was completed toward the end of FY 2021 was One-Handed Mode. This feature is optionally set by the user and can be activated using only one hand. Once activated, key presses are initiated by the space bar. This means that a user can press one key at a time but send them all at once by then pressing the spacebar. An example would be a command like “spacebar plus dots 1, 2, and 3.” Ordinarily, a user would have to press all four buttons at the same time to send the command, but in One-Handed Mode the user can press each button one at a time and then press the spacebar to send the whole sequence at once.</w:t>
      </w:r>
    </w:p>
    <w:p w14:paraId="499E85D9" w14:textId="77777777" w:rsidR="005153F2" w:rsidRDefault="005153F2" w:rsidP="005153F2"/>
    <w:p w14:paraId="6181BC7B" w14:textId="77777777" w:rsidR="005153F2" w:rsidRDefault="005153F2" w:rsidP="005153F2">
      <w:r>
        <w:t xml:space="preserve">This year also saw the release of Exam Mode. The teacher or parent will set Exam Mode through the Settings menu, and then they can optionally set a password to disable it. The student is then free to take their exam in this limited mode and, upon completion, </w:t>
      </w:r>
      <w:r>
        <w:lastRenderedPageBreak/>
        <w:t>the teacher or parent can input the password they set earlier to end Exam Mode. Otherwise, Exam Mode will automatically end after 6 hours.</w:t>
      </w:r>
    </w:p>
    <w:p w14:paraId="4928B50B" w14:textId="77777777" w:rsidR="005153F2" w:rsidRDefault="005153F2" w:rsidP="005153F2"/>
    <w:p w14:paraId="39B6323A" w14:textId="77777777" w:rsidR="005153F2" w:rsidRDefault="005153F2" w:rsidP="005153F2">
      <w:r>
        <w:t>Another much-requested feature that came this year was the ability to open and edit .PDF files. There are some restrictions with this feature. For example, the .PDF must be mostly text-based and, like all other edited files used on the Chameleon, once edited the file is converted to TXT. Opening and editing .PDFs is a useful feature to have. Chameleon staff will continue to expand the file types that are supported for both reading and editing.</w:t>
      </w:r>
    </w:p>
    <w:p w14:paraId="1DB19CA3" w14:textId="77777777" w:rsidR="005153F2" w:rsidRDefault="005153F2" w:rsidP="005153F2"/>
    <w:p w14:paraId="41D2CA38" w14:textId="77777777" w:rsidR="005153F2" w:rsidRDefault="005153F2" w:rsidP="005153F2">
      <w:r>
        <w:t>Spanish-language support was added to the Chameleon. While the Chameleon is sold only domestically, Spanish-language support is needed in many regions of the United States, and providing it will allow more people to benefit from this device.</w:t>
      </w:r>
    </w:p>
    <w:p w14:paraId="4EA4983D" w14:textId="77777777" w:rsidR="005153F2" w:rsidRDefault="005153F2" w:rsidP="005153F2"/>
    <w:p w14:paraId="1B714A75" w14:textId="77777777" w:rsidR="005153F2" w:rsidRDefault="005153F2" w:rsidP="005153F2">
      <w:r>
        <w:t>Much of the development work this year resulted from communication with users via both the public mailing list and the private, invitation-only beta-team mailing list. One feature gleaned from these communication channels was the ability to make a quick note from anywhere on the device while in Local Mode. This shortcut allows the user to press a hotkey combination to jump to the Editor, where they can create a new note. This feature is perfect for setting reminders, taking notes, or just jotting down a quick thought.</w:t>
      </w:r>
    </w:p>
    <w:p w14:paraId="64422C5D" w14:textId="77777777" w:rsidR="005153F2" w:rsidRDefault="005153F2" w:rsidP="005153F2"/>
    <w:p w14:paraId="59ACDF06" w14:textId="77777777" w:rsidR="005153F2" w:rsidRDefault="005153F2" w:rsidP="005153F2">
      <w:r>
        <w:t>There were several other small enhancements, features, and bug-fixes that came this year, thanks to the users on the mailing lists. For example, we conducted a survey to gauge user excitement and interest in various features, and the feedback from that survey (including interest in .BRF-editing) led development for FY 2021 and the plan for FY 2022.</w:t>
      </w:r>
    </w:p>
    <w:p w14:paraId="57F4D0F4" w14:textId="77777777" w:rsidR="005153F2" w:rsidRDefault="005153F2" w:rsidP="005153F2">
      <w:pPr>
        <w:rPr>
          <w:rFonts w:eastAsia="Calibri"/>
        </w:rPr>
      </w:pPr>
    </w:p>
    <w:p w14:paraId="6601106E" w14:textId="77777777" w:rsidR="005153F2" w:rsidRDefault="005153F2" w:rsidP="005153F2">
      <w:r>
        <w:t>Another major development for FY 2021 was the addition of Chromebook support. This addition is important because ChromeVox (the Chromebook device’s screen reader) does not have consistent support for Perkins-style keyboards, but it does for QWERTY keyboards, such as that of the Chameleon.</w:t>
      </w:r>
    </w:p>
    <w:p w14:paraId="51E04C76" w14:textId="77777777" w:rsidR="005153F2" w:rsidRDefault="005153F2" w:rsidP="005153F2"/>
    <w:p w14:paraId="24E2386A" w14:textId="77777777" w:rsidR="005153F2" w:rsidRPr="004245D8" w:rsidRDefault="005153F2" w:rsidP="005153F2">
      <w:pPr>
        <w:pStyle w:val="Heading5"/>
      </w:pPr>
      <w:r w:rsidRPr="004245D8">
        <w:t>Work planned for FY 202</w:t>
      </w:r>
      <w:r>
        <w:t>2</w:t>
      </w:r>
    </w:p>
    <w:p w14:paraId="159B036A" w14:textId="77777777" w:rsidR="005153F2" w:rsidRDefault="005153F2" w:rsidP="005153F2">
      <w:pPr>
        <w:keepNext/>
      </w:pPr>
      <w:r>
        <w:t>The need has been established through both the survey and other communications with users for the features that follow:</w:t>
      </w:r>
    </w:p>
    <w:p w14:paraId="76DEC93A" w14:textId="77777777" w:rsidR="005153F2" w:rsidRDefault="005153F2" w:rsidP="005153F2">
      <w:pPr>
        <w:pStyle w:val="ListParagraph"/>
        <w:keepNext/>
        <w:numPr>
          <w:ilvl w:val="0"/>
          <w:numId w:val="112"/>
        </w:numPr>
      </w:pPr>
      <w:r>
        <w:t>A .BRF Editor: Currently braille files are back-translated into print. This is an imperfect process even under the best of circumstances; however, with back-translation, the moment you edit a braille file, it becomes a print file. Additionally, only small braille files may be edited via back-translation. With a .BRF Editor, braille is maintained, and file-size limitations are increased.</w:t>
      </w:r>
    </w:p>
    <w:p w14:paraId="5BDAC076" w14:textId="77777777" w:rsidR="005153F2" w:rsidRDefault="005153F2" w:rsidP="005153F2">
      <w:pPr>
        <w:pStyle w:val="ListParagraph"/>
        <w:numPr>
          <w:ilvl w:val="0"/>
          <w:numId w:val="112"/>
        </w:numPr>
      </w:pPr>
      <w:r>
        <w:t xml:space="preserve">Quick switch between connected devices: The device supports connection of up to six devices. Currently users must back out of the connection, and then navigate through menus to switch to another connected device. With this </w:t>
      </w:r>
      <w:r>
        <w:lastRenderedPageBreak/>
        <w:t>feature, users will be able to switch between connected devices quickly by using hotkeys.</w:t>
      </w:r>
    </w:p>
    <w:p w14:paraId="72165B96" w14:textId="77777777" w:rsidR="005153F2" w:rsidRDefault="005153F2" w:rsidP="005153F2">
      <w:pPr>
        <w:pStyle w:val="ListParagraph"/>
        <w:numPr>
          <w:ilvl w:val="0"/>
          <w:numId w:val="112"/>
        </w:numPr>
      </w:pPr>
      <w:r>
        <w:t>Sticky Keys that allow the device to be used one-handed: As on a keyboard connected to Windows, Sticky Keys allow users to use key combinations involving Ctrl, Alt, Function, or Shift by pressing only one key at a time.</w:t>
      </w:r>
    </w:p>
    <w:p w14:paraId="5EC478D6" w14:textId="77777777" w:rsidR="005153F2" w:rsidRDefault="005153F2" w:rsidP="005153F2">
      <w:pPr>
        <w:pStyle w:val="ListParagraph"/>
        <w:numPr>
          <w:ilvl w:val="0"/>
          <w:numId w:val="112"/>
        </w:numPr>
      </w:pPr>
      <w:r>
        <w:t>Visual Display App: This app will assist teachers, parents, and non-braille readers working with the device by displaying in print the currently highlighted braille line on the Chameleon. The app will be fully accessible. It will also have the option of displaying the current line in braille.</w:t>
      </w:r>
    </w:p>
    <w:p w14:paraId="325C8096" w14:textId="77777777" w:rsidR="005153F2" w:rsidRDefault="005153F2" w:rsidP="005153F2">
      <w:pPr>
        <w:pStyle w:val="ListParagraph"/>
      </w:pPr>
    </w:p>
    <w:p w14:paraId="21BDC1FA" w14:textId="77777777" w:rsidR="005153F2" w:rsidRDefault="005153F2" w:rsidP="005153F2">
      <w:pPr>
        <w:keepNext/>
      </w:pPr>
      <w:r>
        <w:t>Other goals for FY 2022 include:</w:t>
      </w:r>
    </w:p>
    <w:p w14:paraId="07C7523D" w14:textId="77777777" w:rsidR="005153F2" w:rsidRDefault="005153F2" w:rsidP="005153F2">
      <w:pPr>
        <w:pStyle w:val="ListParagraph"/>
        <w:keepNext/>
        <w:numPr>
          <w:ilvl w:val="0"/>
          <w:numId w:val="112"/>
        </w:numPr>
      </w:pPr>
      <w:r>
        <w:t>exploring ways to increase the maximum allowed file size for the Library and Editor,</w:t>
      </w:r>
    </w:p>
    <w:p w14:paraId="04AAAD67" w14:textId="77777777" w:rsidR="005153F2" w:rsidRDefault="005153F2" w:rsidP="005153F2">
      <w:pPr>
        <w:pStyle w:val="ListParagraph"/>
        <w:numPr>
          <w:ilvl w:val="0"/>
          <w:numId w:val="112"/>
        </w:numPr>
      </w:pPr>
      <w:r>
        <w:t>refining connectivity and local functionality based on user feedback,</w:t>
      </w:r>
    </w:p>
    <w:p w14:paraId="22CB0796" w14:textId="77777777" w:rsidR="005153F2" w:rsidRDefault="005153F2" w:rsidP="005153F2">
      <w:pPr>
        <w:pStyle w:val="ListParagraph"/>
        <w:numPr>
          <w:ilvl w:val="0"/>
          <w:numId w:val="112"/>
        </w:numPr>
      </w:pPr>
      <w:r>
        <w:t>continuing to update device behavior to maximize battery life when the device is in use and at rest, and</w:t>
      </w:r>
    </w:p>
    <w:p w14:paraId="61EEBDB0" w14:textId="77777777" w:rsidR="005153F2" w:rsidRDefault="005153F2" w:rsidP="005153F2">
      <w:pPr>
        <w:pStyle w:val="ListParagraph"/>
        <w:numPr>
          <w:ilvl w:val="0"/>
          <w:numId w:val="112"/>
        </w:numPr>
      </w:pPr>
      <w:r>
        <w:t>exploring potential enhancements, such as more online libraries and support for additional file types in the Editor and Library.</w:t>
      </w:r>
    </w:p>
    <w:p w14:paraId="1EEFEB9F" w14:textId="77777777" w:rsidR="005153F2" w:rsidRDefault="005153F2" w:rsidP="005153F2"/>
    <w:p w14:paraId="752EEEB4" w14:textId="77777777" w:rsidR="005153F2" w:rsidRPr="00760116" w:rsidRDefault="005153F2" w:rsidP="005153F2">
      <w:pPr>
        <w:rPr>
          <w:highlight w:val="yellow"/>
        </w:rPr>
      </w:pPr>
    </w:p>
    <w:p w14:paraId="35D99020" w14:textId="77777777" w:rsidR="003E1B91" w:rsidRPr="00D04B76" w:rsidRDefault="003E1B91" w:rsidP="006A3A9D">
      <w:pPr>
        <w:pStyle w:val="Heading4"/>
      </w:pPr>
      <w:bookmarkStart w:id="191" w:name="_Toc84507599"/>
      <w:r w:rsidRPr="00D04B76">
        <w:t>Dynamic Tactile Device</w:t>
      </w:r>
      <w:bookmarkEnd w:id="191"/>
    </w:p>
    <w:p w14:paraId="767ADD69" w14:textId="08EA4BBF" w:rsidR="003E1B91" w:rsidRPr="00D04B76" w:rsidRDefault="00975CE8" w:rsidP="00122192">
      <w:pPr>
        <w:keepNext/>
        <w:jc w:val="center"/>
      </w:pPr>
      <w:r>
        <w:t>(New)</w:t>
      </w:r>
    </w:p>
    <w:p w14:paraId="628CF16A" w14:textId="77777777" w:rsidR="003E1B91" w:rsidRPr="00D04B76" w:rsidRDefault="003E1B91" w:rsidP="00122192">
      <w:pPr>
        <w:keepNext/>
      </w:pPr>
    </w:p>
    <w:p w14:paraId="54165B7B" w14:textId="77777777" w:rsidR="003E1B91" w:rsidRPr="00D04B76" w:rsidRDefault="003E1B91" w:rsidP="00122192">
      <w:pPr>
        <w:pStyle w:val="Heading5"/>
      </w:pPr>
      <w:r w:rsidRPr="00D04B76">
        <w:t>Purpose:</w:t>
      </w:r>
    </w:p>
    <w:p w14:paraId="78C04DB4" w14:textId="77777777" w:rsidR="003E1B91" w:rsidRPr="00D04B76" w:rsidRDefault="003E1B91" w:rsidP="00122192">
      <w:pPr>
        <w:keepNext/>
      </w:pPr>
      <w:r w:rsidRPr="00D04B76">
        <w:t>To create a next-generation braille and tactile device capable of displaying standard multi-line braille and tactile graphics, ensuring students have more immediate access to textbooks, worksheets, and impromptu graphical content</w:t>
      </w:r>
    </w:p>
    <w:p w14:paraId="0471F24C" w14:textId="77777777" w:rsidR="003E1B91" w:rsidRPr="00D04B76" w:rsidRDefault="003E1B91" w:rsidP="0062471D"/>
    <w:p w14:paraId="2269037C" w14:textId="77777777" w:rsidR="003E1B91" w:rsidRPr="00D04B76" w:rsidRDefault="003E1B91" w:rsidP="0062471D">
      <w:pPr>
        <w:pStyle w:val="Heading5"/>
      </w:pPr>
      <w:r w:rsidRPr="00D04B76">
        <w:t>Project Staff:</w:t>
      </w:r>
    </w:p>
    <w:p w14:paraId="31B77687" w14:textId="77777777" w:rsidR="003E1B91" w:rsidRPr="00D04B76" w:rsidRDefault="003E1B91" w:rsidP="00122192">
      <w:pPr>
        <w:keepNext/>
      </w:pPr>
      <w:r w:rsidRPr="00D04B76">
        <w:t>Greg Stilson, Head of Global Innovation and Strategy</w:t>
      </w:r>
    </w:p>
    <w:p w14:paraId="664AE1A5" w14:textId="4B6C5B75" w:rsidR="003E1B91" w:rsidRPr="00D04B76" w:rsidRDefault="003E1B91" w:rsidP="0062471D">
      <w:r w:rsidRPr="00D04B76">
        <w:t>Joe Hodge, Product Manager</w:t>
      </w:r>
    </w:p>
    <w:p w14:paraId="61BF7784" w14:textId="77777777" w:rsidR="003E1B91" w:rsidRPr="00D04B76" w:rsidRDefault="003E1B91" w:rsidP="0062471D">
      <w:r w:rsidRPr="00D04B76">
        <w:t>William Freeman, Tactile Technology Product Manager</w:t>
      </w:r>
    </w:p>
    <w:p w14:paraId="0958F778" w14:textId="77777777" w:rsidR="003E1B91" w:rsidRPr="00D04B76" w:rsidRDefault="003E1B91" w:rsidP="0062471D">
      <w:r w:rsidRPr="00D04B76">
        <w:t>Ken Perry, Senior Software Engineer</w:t>
      </w:r>
    </w:p>
    <w:p w14:paraId="351A7B61" w14:textId="77777777" w:rsidR="003E1B91" w:rsidRPr="00D04B76" w:rsidRDefault="003E1B91" w:rsidP="0062471D">
      <w:r w:rsidRPr="00D04B76">
        <w:t>Rob Meredith, Senior Software Engineer</w:t>
      </w:r>
    </w:p>
    <w:p w14:paraId="53FC0856" w14:textId="77777777" w:rsidR="003E1B91" w:rsidRPr="00D04B76" w:rsidRDefault="003E1B91" w:rsidP="0062471D">
      <w:r w:rsidRPr="00D04B76">
        <w:t>Karen Poppe, Tactile Literacy Product Manager</w:t>
      </w:r>
    </w:p>
    <w:p w14:paraId="06D8ABC1" w14:textId="77777777" w:rsidR="003E1B91" w:rsidRPr="00D04B76" w:rsidRDefault="003E1B91" w:rsidP="0062471D">
      <w:r w:rsidRPr="00D04B76">
        <w:t>Andrew Flatres, HumanWare Braille Product Manager</w:t>
      </w:r>
    </w:p>
    <w:p w14:paraId="4141BCCA" w14:textId="77777777" w:rsidR="003E1B91" w:rsidRPr="00D04B76" w:rsidRDefault="003E1B91" w:rsidP="0062471D">
      <w:r w:rsidRPr="00D04B76">
        <w:t>Alain Belanger, HumanWare Software Engineering Director</w:t>
      </w:r>
    </w:p>
    <w:p w14:paraId="11F47BA2" w14:textId="77777777" w:rsidR="003E1B91" w:rsidRPr="00D04B76" w:rsidRDefault="003E1B91" w:rsidP="0062471D">
      <w:r w:rsidRPr="00D04B76">
        <w:t>Maryse Legault, HumanWare Product Subject Matter Expert (SME)</w:t>
      </w:r>
    </w:p>
    <w:p w14:paraId="6B37BF0E" w14:textId="77777777" w:rsidR="003E1B91" w:rsidRPr="00D04B76" w:rsidRDefault="003E1B91" w:rsidP="0062471D">
      <w:r w:rsidRPr="00D04B76">
        <w:t>Peter Tucic, HumanWare Product SME</w:t>
      </w:r>
    </w:p>
    <w:p w14:paraId="54A967AF" w14:textId="77777777" w:rsidR="003E1B91" w:rsidRPr="00D04B76" w:rsidRDefault="003E1B91" w:rsidP="0062471D">
      <w:r w:rsidRPr="00D04B76">
        <w:t>Additional HumanWare hardware/software partners</w:t>
      </w:r>
    </w:p>
    <w:p w14:paraId="01FB7820" w14:textId="77777777" w:rsidR="003E1B91" w:rsidRPr="00D04B76" w:rsidRDefault="003E1B91" w:rsidP="0062471D"/>
    <w:p w14:paraId="273C050B" w14:textId="77777777" w:rsidR="003E1B91" w:rsidRPr="00D04B76" w:rsidRDefault="003E1B91" w:rsidP="0062471D">
      <w:pPr>
        <w:pStyle w:val="Heading5"/>
      </w:pPr>
      <w:r w:rsidRPr="00D04B76">
        <w:t>Background</w:t>
      </w:r>
    </w:p>
    <w:p w14:paraId="449A5149" w14:textId="77777777" w:rsidR="003E1B91" w:rsidRPr="00D04B76" w:rsidRDefault="003E1B91" w:rsidP="00122192">
      <w:pPr>
        <w:keepNext/>
      </w:pPr>
      <w:r w:rsidRPr="00D04B76">
        <w:t xml:space="preserve">The Dynamic Tactile Device (DTD), is a collaborative project between the American Printing House for the Blind (APH) and HumanWare to create a device capable of </w:t>
      </w:r>
      <w:r w:rsidRPr="00D04B76">
        <w:lastRenderedPageBreak/>
        <w:t>displaying multiple lines of standard braille and tactile graphics on the same tactile surface. It will ultimately provide students and users with the ability to read a tactile textbook or document and to access impromptu content via one powerful tool.</w:t>
      </w:r>
    </w:p>
    <w:p w14:paraId="6F2D49A3" w14:textId="77777777" w:rsidR="003E1B91" w:rsidRPr="00D04B76" w:rsidRDefault="003E1B91" w:rsidP="0062471D"/>
    <w:p w14:paraId="376EF68A" w14:textId="77777777" w:rsidR="003E1B91" w:rsidRPr="00D04B76" w:rsidRDefault="003E1B91" w:rsidP="0062471D">
      <w:r w:rsidRPr="00D04B76">
        <w:t>Today, it can take over a year and tens of thousands of dollars to produce tactile textbooks, often resulting in students receiving the books later than their sighted classmates and putting them at an educational disadvantage. The DTD aims to reduce the production cost of textbooks, along with reducing the time it takes to ship volume after volume of braille.  APH recognizes that electronic braille textbooks will not completely replace physical textbooks</w:t>
      </w:r>
      <w:r>
        <w:t>;</w:t>
      </w:r>
      <w:r w:rsidRPr="00D04B76">
        <w:t xml:space="preserve"> however</w:t>
      </w:r>
      <w:r>
        <w:t>, they</w:t>
      </w:r>
      <w:r w:rsidRPr="00D04B76">
        <w:t xml:space="preserve"> can be a truly efficient alternative for students who have learned the foundational skills of braille.</w:t>
      </w:r>
    </w:p>
    <w:p w14:paraId="36F4DD95" w14:textId="77777777" w:rsidR="003E1B91" w:rsidRPr="00D04B76" w:rsidRDefault="003E1B91" w:rsidP="0062471D"/>
    <w:p w14:paraId="6AE5619C" w14:textId="77777777" w:rsidR="003E1B91" w:rsidRPr="00D04B76" w:rsidRDefault="003E1B91" w:rsidP="0062471D">
      <w:r w:rsidRPr="00D04B76">
        <w:t>In addition to its primary goal of serving as a tactile textbook reader, the APH and HumanWare product</w:t>
      </w:r>
      <w:r>
        <w:t>-</w:t>
      </w:r>
      <w:r w:rsidRPr="00D04B76">
        <w:t>management team created a roadmap of software they plan to develop for the DTD. Some of these apps include a multi-line word processor, graphing calculator, tactile-graphics viewer, and tactile monitor to be used in conjunction with other mainstream tools. APH and HumanWare hope to make this product available in FY 2023.</w:t>
      </w:r>
    </w:p>
    <w:p w14:paraId="7CDE9E9F" w14:textId="77777777" w:rsidR="003E1B91" w:rsidRPr="00D04B76" w:rsidRDefault="003E1B91" w:rsidP="0062471D"/>
    <w:p w14:paraId="03782AD5" w14:textId="77777777" w:rsidR="003E1B91" w:rsidRPr="00D04B76" w:rsidRDefault="003E1B91" w:rsidP="0062471D">
      <w:pPr>
        <w:pStyle w:val="Heading5"/>
      </w:pPr>
      <w:r w:rsidRPr="00D04B76">
        <w:t>Research</w:t>
      </w:r>
    </w:p>
    <w:p w14:paraId="60C1BCC3" w14:textId="74E89CB1" w:rsidR="003E1B91" w:rsidRPr="00D04B76" w:rsidRDefault="003E1B91" w:rsidP="00122192">
      <w:pPr>
        <w:keepNext/>
      </w:pPr>
      <w:r w:rsidRPr="00D04B76">
        <w:t>The primary research done in 2021 was to ensure APH and HumanWare selected the appropriate tactile array size to support both multi-line braille and tactile graphics.  Due to the COVID-19 pandemic, along with schools being exclusively virtual in much of the United States, APH was forced to perform this research virtually by sending tactile-graphic representations of multiple sets of graphics and braille, simulating four tactile array sizes. The sizes that were surveyed were:</w:t>
      </w:r>
    </w:p>
    <w:p w14:paraId="21D156C3" w14:textId="77777777" w:rsidR="004A69A9" w:rsidRDefault="003E1B91" w:rsidP="00122192">
      <w:pPr>
        <w:keepNext/>
        <w:numPr>
          <w:ilvl w:val="0"/>
          <w:numId w:val="119"/>
        </w:numPr>
        <w:ind w:left="720" w:hanging="360"/>
      </w:pPr>
      <w:r w:rsidRPr="00D04B76">
        <w:t>13 lines of 20 braille characters,</w:t>
      </w:r>
    </w:p>
    <w:p w14:paraId="77474ACF" w14:textId="77777777" w:rsidR="004A69A9" w:rsidRDefault="003E1B91" w:rsidP="00122192">
      <w:pPr>
        <w:numPr>
          <w:ilvl w:val="0"/>
          <w:numId w:val="119"/>
        </w:numPr>
        <w:ind w:left="720" w:hanging="360"/>
      </w:pPr>
      <w:r w:rsidRPr="00D04B76">
        <w:t>9 lines of 30 braille characters,</w:t>
      </w:r>
    </w:p>
    <w:p w14:paraId="0036FA65" w14:textId="77777777" w:rsidR="004A69A9" w:rsidRDefault="003E1B91" w:rsidP="00122192">
      <w:pPr>
        <w:numPr>
          <w:ilvl w:val="0"/>
          <w:numId w:val="119"/>
        </w:numPr>
        <w:ind w:left="720" w:hanging="360"/>
      </w:pPr>
      <w:r w:rsidRPr="00D04B76">
        <w:t>10 lines of 32 braille characters, and</w:t>
      </w:r>
    </w:p>
    <w:p w14:paraId="4D030526" w14:textId="050DDF2A" w:rsidR="003E1B91" w:rsidRPr="00D04B76" w:rsidRDefault="003E1B91" w:rsidP="00122192">
      <w:pPr>
        <w:numPr>
          <w:ilvl w:val="0"/>
          <w:numId w:val="119"/>
        </w:numPr>
        <w:ind w:left="720" w:hanging="360"/>
      </w:pPr>
      <w:r w:rsidRPr="00D04B76">
        <w:t>9 lines of 40 braille characters.</w:t>
      </w:r>
    </w:p>
    <w:p w14:paraId="07E9553B" w14:textId="77777777" w:rsidR="003E1B91" w:rsidRPr="00D04B76" w:rsidRDefault="003E1B91" w:rsidP="0062471D"/>
    <w:p w14:paraId="5D9C2C33" w14:textId="77777777" w:rsidR="004A69A9" w:rsidRDefault="003E1B91" w:rsidP="0062471D">
      <w:r w:rsidRPr="00D04B76">
        <w:t>The 16 participants consisted of assistive technology trainers, teachers of the visually impaired, and students with visual impairments.  Those surveyed participated from New Hampshire, New Mexico, Iowa, and California. All teachers of the visually impaired had over ten years experience working with students with visual impairments and had particular expertise in both braille and tactile graphics.  The students surveyed were all blind braille readers ranging in age from early elementary to high school.</w:t>
      </w:r>
    </w:p>
    <w:p w14:paraId="08542841" w14:textId="5830A7A4" w:rsidR="003E1B91" w:rsidRPr="00D04B76" w:rsidRDefault="003E1B91" w:rsidP="0062471D"/>
    <w:p w14:paraId="1D04D231" w14:textId="77777777" w:rsidR="004A69A9" w:rsidRDefault="003E1B91" w:rsidP="0062471D">
      <w:r w:rsidRPr="00D04B76">
        <w:t>The results very clearly guided APH to understand that the most appropriate size for such a tool that would accommodate tactile graphics and multi-line braille for users of all ages would be ten lines of 32 braille characters.</w:t>
      </w:r>
    </w:p>
    <w:p w14:paraId="490C0AE0" w14:textId="4B587EC9" w:rsidR="003E1B91" w:rsidRPr="00D04B76" w:rsidRDefault="003E1B91" w:rsidP="0062471D"/>
    <w:p w14:paraId="6E0A0605" w14:textId="77777777" w:rsidR="003E1B91" w:rsidRPr="00D04B76" w:rsidRDefault="003E1B91" w:rsidP="0062471D">
      <w:r w:rsidRPr="00D04B76">
        <w:t xml:space="preserve">The participants were surveyed after reviewing multiple graphics and braille documents in the packet of materials, consisting of all four tactile array sizes. The survey questions </w:t>
      </w:r>
      <w:r w:rsidRPr="00D04B76">
        <w:lastRenderedPageBreak/>
        <w:t xml:space="preserve">asked the participants to determine which size array most appropriately and least appropriately portrayed the various graphics or braille content, keeping in mind various age groups. </w:t>
      </w:r>
      <w:r>
        <w:t xml:space="preserve">A full </w:t>
      </w:r>
      <w:r w:rsidRPr="00D04B76">
        <w:t>87.5% of those surveyed preferred the 32</w:t>
      </w:r>
      <w:r>
        <w:t>x</w:t>
      </w:r>
      <w:r w:rsidRPr="00D04B76">
        <w:t xml:space="preserve">10 tactile array as their overall device size for both tactile graphics and multi-line braille. This was consistent across all age groups and </w:t>
      </w:r>
      <w:r>
        <w:t xml:space="preserve">among </w:t>
      </w:r>
      <w:r w:rsidRPr="00D04B76">
        <w:t>sighted and blind participants.</w:t>
      </w:r>
    </w:p>
    <w:p w14:paraId="1195D512" w14:textId="77777777" w:rsidR="003E1B91" w:rsidRPr="00D04B76" w:rsidRDefault="003E1B91" w:rsidP="0062471D"/>
    <w:p w14:paraId="3C1BD2B4" w14:textId="77777777" w:rsidR="003E1B91" w:rsidRPr="00D04B76" w:rsidRDefault="003E1B91" w:rsidP="00122192">
      <w:pPr>
        <w:keepNext/>
      </w:pPr>
      <w:r w:rsidRPr="00D04B76">
        <w:t>Some notable quotes from the survey:</w:t>
      </w:r>
    </w:p>
    <w:p w14:paraId="4C7649F5" w14:textId="77777777" w:rsidR="003E1B91" w:rsidRPr="00D04B76" w:rsidRDefault="003E1B91" w:rsidP="00122192">
      <w:pPr>
        <w:keepNext/>
        <w:numPr>
          <w:ilvl w:val="0"/>
          <w:numId w:val="164"/>
        </w:numPr>
      </w:pPr>
      <w:r>
        <w:t>“</w:t>
      </w:r>
      <w:r w:rsidRPr="00D04B76">
        <w:t>I think dynamic displays that are too big (40 cells) won</w:t>
      </w:r>
      <w:r>
        <w:t>’</w:t>
      </w:r>
      <w:r w:rsidRPr="00D04B76">
        <w:t>t be used by students.</w:t>
      </w:r>
      <w:r>
        <w:t>”</w:t>
      </w:r>
      <w:r w:rsidRPr="00D04B76">
        <w:tab/>
      </w:r>
    </w:p>
    <w:p w14:paraId="2C97A287" w14:textId="77777777" w:rsidR="003E1B91" w:rsidRPr="00D04B76" w:rsidRDefault="003E1B91" w:rsidP="00850B14">
      <w:pPr>
        <w:numPr>
          <w:ilvl w:val="0"/>
          <w:numId w:val="164"/>
        </w:numPr>
      </w:pPr>
      <w:r>
        <w:t>“</w:t>
      </w:r>
      <w:r w:rsidRPr="00D04B76">
        <w:t>Sometimes the image is very difficult to understand out of context or is smooshed if zoomed out too far.</w:t>
      </w:r>
      <w:r>
        <w:t>”</w:t>
      </w:r>
    </w:p>
    <w:p w14:paraId="31F8AF9A" w14:textId="77777777" w:rsidR="003E1B91" w:rsidRPr="00D04B76" w:rsidRDefault="003E1B91" w:rsidP="00850B14">
      <w:pPr>
        <w:numPr>
          <w:ilvl w:val="0"/>
          <w:numId w:val="164"/>
        </w:numPr>
      </w:pPr>
      <w:r>
        <w:t>“</w:t>
      </w:r>
      <w:r w:rsidRPr="00D04B76">
        <w:t>Labeling - whether in braille or with an auditory label will be extremely valuable. If things are not labeled they will typically need the creator (TVI/para/creator) there with them</w:t>
      </w:r>
      <w:r>
        <w:t>”</w:t>
      </w:r>
    </w:p>
    <w:p w14:paraId="33BAA69B" w14:textId="77777777" w:rsidR="003E1B91" w:rsidRPr="00D04B76" w:rsidRDefault="003E1B91" w:rsidP="00850B14">
      <w:pPr>
        <w:numPr>
          <w:ilvl w:val="0"/>
          <w:numId w:val="164"/>
        </w:numPr>
      </w:pPr>
      <w:r>
        <w:t>“</w:t>
      </w:r>
      <w:r w:rsidRPr="00D04B76">
        <w:t>I am most excited about using this as a multi-line display for text. Writing papers will be so nice with this expanded braille space. I</w:t>
      </w:r>
      <w:r>
        <w:t>’</w:t>
      </w:r>
      <w:r w:rsidRPr="00D04B76">
        <w:t>m also interested in coding and with code spatial layout is sometimes very important and this display will show indentation from line to line very well.</w:t>
      </w:r>
      <w:r>
        <w:t>”</w:t>
      </w:r>
    </w:p>
    <w:p w14:paraId="1A96532A" w14:textId="77777777" w:rsidR="003E1B91" w:rsidRPr="00D04B76" w:rsidRDefault="003E1B91" w:rsidP="0062471D"/>
    <w:p w14:paraId="14013758" w14:textId="77777777" w:rsidR="003E1B91" w:rsidRPr="00D04B76" w:rsidRDefault="003E1B91" w:rsidP="0062471D">
      <w:r w:rsidRPr="00D04B76">
        <w:t>With this initial survey completed, APH is confidently moving forward with a tactile array size of 10 lines of 32 braille characters on the Dynamic Tactile Device. More user testing will follow in the coming months and years as prototypes are created.</w:t>
      </w:r>
    </w:p>
    <w:p w14:paraId="0DB4F095" w14:textId="77777777" w:rsidR="003E1B91" w:rsidRPr="00D04B76" w:rsidRDefault="003E1B91" w:rsidP="0062471D"/>
    <w:p w14:paraId="717E2DC9" w14:textId="77777777" w:rsidR="003E1B91" w:rsidRPr="00D04B76" w:rsidRDefault="003E1B91" w:rsidP="0062471D">
      <w:pPr>
        <w:pStyle w:val="Heading5"/>
      </w:pPr>
      <w:r w:rsidRPr="00D04B76">
        <w:t>Work planned for FY 2022</w:t>
      </w:r>
    </w:p>
    <w:p w14:paraId="10AF77ED" w14:textId="77777777" w:rsidR="003E1B91" w:rsidRPr="00D04B76" w:rsidRDefault="003E1B91" w:rsidP="00122192">
      <w:pPr>
        <w:keepNext/>
      </w:pPr>
      <w:r w:rsidRPr="00D04B76">
        <w:t>APH and HumanWare will focus on the following goals:</w:t>
      </w:r>
    </w:p>
    <w:p w14:paraId="369874F9" w14:textId="77777777" w:rsidR="003E1B91" w:rsidRPr="00D04B76" w:rsidRDefault="003E1B91" w:rsidP="00122192">
      <w:pPr>
        <w:keepNext/>
        <w:numPr>
          <w:ilvl w:val="0"/>
          <w:numId w:val="119"/>
        </w:numPr>
        <w:ind w:left="720" w:hanging="360"/>
      </w:pPr>
      <w:r w:rsidRPr="00D04B76">
        <w:t>selecting the appropriate platform and technology partner,</w:t>
      </w:r>
    </w:p>
    <w:p w14:paraId="11CC3EF0" w14:textId="77777777" w:rsidR="003E1B91" w:rsidRPr="00D04B76" w:rsidRDefault="003E1B91" w:rsidP="00122192">
      <w:pPr>
        <w:numPr>
          <w:ilvl w:val="0"/>
          <w:numId w:val="119"/>
        </w:numPr>
        <w:ind w:left="720" w:hanging="360"/>
      </w:pPr>
      <w:r w:rsidRPr="00D04B76">
        <w:t>continuing development on the DTD’s core user experience and apps,</w:t>
      </w:r>
    </w:p>
    <w:p w14:paraId="639745CB" w14:textId="77777777" w:rsidR="003E1B91" w:rsidRPr="00D04B76" w:rsidRDefault="003E1B91" w:rsidP="00122192">
      <w:pPr>
        <w:numPr>
          <w:ilvl w:val="0"/>
          <w:numId w:val="119"/>
        </w:numPr>
        <w:ind w:left="720" w:hanging="360"/>
      </w:pPr>
      <w:r w:rsidRPr="00D04B76">
        <w:t>performing user-experience research with several focus groups using 3D-printed models and technology prototypes, and</w:t>
      </w:r>
    </w:p>
    <w:p w14:paraId="3D5D56F6" w14:textId="77777777" w:rsidR="003E1B91" w:rsidRPr="00D04B76" w:rsidRDefault="003E1B91" w:rsidP="00122192">
      <w:pPr>
        <w:numPr>
          <w:ilvl w:val="0"/>
          <w:numId w:val="119"/>
        </w:numPr>
        <w:ind w:left="720" w:hanging="360"/>
      </w:pPr>
      <w:r w:rsidRPr="00D04B76">
        <w:t>finalizing the new electronic braille-ready files</w:t>
      </w:r>
      <w:r>
        <w:t xml:space="preserve"> </w:t>
      </w:r>
      <w:r w:rsidRPr="00D04B76">
        <w:t>standard in partnership with supporting organizations around the world to ensure this new standard will bring a quality user experience to users reading textbooks, multi-line braille, and tactile graphics.</w:t>
      </w:r>
    </w:p>
    <w:p w14:paraId="40DDE985" w14:textId="77777777" w:rsidR="003E1B91" w:rsidRPr="00D04B76" w:rsidRDefault="003E1B91" w:rsidP="0062471D"/>
    <w:p w14:paraId="19E88C8D" w14:textId="77777777" w:rsidR="003E1B91" w:rsidRPr="00760116" w:rsidRDefault="003E1B91" w:rsidP="00122192">
      <w:pPr>
        <w:keepNext/>
        <w:ind w:left="720" w:hanging="360"/>
        <w:rPr>
          <w:highlight w:val="yellow"/>
        </w:rPr>
      </w:pPr>
    </w:p>
    <w:p w14:paraId="7641095A" w14:textId="77777777" w:rsidR="00421EA6" w:rsidRPr="00EA5C06" w:rsidRDefault="00421EA6" w:rsidP="006A3A9D">
      <w:pPr>
        <w:pStyle w:val="Heading4"/>
      </w:pPr>
      <w:bookmarkStart w:id="192" w:name="_Toc21943699"/>
      <w:bookmarkStart w:id="193" w:name="_Toc84507600"/>
      <w:r w:rsidRPr="00EA5C06">
        <w:t>DC Supplement Adapter</w:t>
      </w:r>
      <w:bookmarkEnd w:id="192"/>
      <w:bookmarkEnd w:id="193"/>
    </w:p>
    <w:p w14:paraId="3810BB3B" w14:textId="2CEF037E" w:rsidR="00421EA6" w:rsidRPr="00EA5C06" w:rsidRDefault="00975CE8" w:rsidP="00122192">
      <w:pPr>
        <w:keepNext/>
        <w:ind w:left="720" w:hanging="360"/>
        <w:jc w:val="center"/>
      </w:pPr>
      <w:r>
        <w:t>(Continued)</w:t>
      </w:r>
    </w:p>
    <w:p w14:paraId="74EB91E2" w14:textId="77777777" w:rsidR="00421EA6" w:rsidRPr="00EA5C06" w:rsidRDefault="00421EA6" w:rsidP="00122192">
      <w:pPr>
        <w:keepNext/>
        <w:ind w:left="720" w:hanging="360"/>
        <w:rPr>
          <w:highlight w:val="yellow"/>
          <w:shd w:val="clear" w:color="auto" w:fill="FFFFFF"/>
        </w:rPr>
      </w:pPr>
    </w:p>
    <w:p w14:paraId="0C4887F0" w14:textId="77777777" w:rsidR="00421EA6" w:rsidRPr="00E86541" w:rsidRDefault="00421EA6" w:rsidP="00E86541">
      <w:pPr>
        <w:pStyle w:val="Heading5"/>
      </w:pPr>
      <w:r w:rsidRPr="00E86541">
        <w:t>Purpose</w:t>
      </w:r>
    </w:p>
    <w:p w14:paraId="5593A6FA" w14:textId="77777777" w:rsidR="00421EA6" w:rsidRPr="00EA5C06" w:rsidRDefault="00421EA6" w:rsidP="00E86541">
      <w:r w:rsidRPr="00EA5C06">
        <w:t>To provide a way to operate battery-powered, switched-adapted devices using a battery-powered environmental control unit, such as the APH Select Switch. This allows the user to operate in four modes: direct, latch, timed seconds, and time</w:t>
      </w:r>
      <w:r>
        <w:t>d</w:t>
      </w:r>
      <w:r w:rsidRPr="00EA5C06">
        <w:t xml:space="preserve"> minutes.</w:t>
      </w:r>
    </w:p>
    <w:p w14:paraId="1C79A5C8" w14:textId="77777777" w:rsidR="00421EA6" w:rsidRPr="00EA5C06" w:rsidRDefault="00421EA6" w:rsidP="0062471D"/>
    <w:p w14:paraId="01D99EC9" w14:textId="77777777" w:rsidR="00421EA6" w:rsidRPr="00EA5C06" w:rsidRDefault="00421EA6" w:rsidP="0062471D">
      <w:pPr>
        <w:pStyle w:val="Heading5"/>
      </w:pPr>
      <w:r w:rsidRPr="00EA5C06">
        <w:lastRenderedPageBreak/>
        <w:t>Project Staff</w:t>
      </w:r>
    </w:p>
    <w:p w14:paraId="14AD302E" w14:textId="77777777" w:rsidR="00421EA6" w:rsidRPr="00EA5C06" w:rsidRDefault="00421EA6" w:rsidP="007B756A">
      <w:pPr>
        <w:keepNext/>
      </w:pPr>
      <w:r>
        <w:t>Tristan Pierce, Product Manager</w:t>
      </w:r>
    </w:p>
    <w:p w14:paraId="531E202A" w14:textId="77777777" w:rsidR="00421EA6" w:rsidRPr="00EA5C06" w:rsidRDefault="00421EA6" w:rsidP="0062471D">
      <w:r>
        <w:t xml:space="preserve">Joe Wegner, </w:t>
      </w:r>
      <w:r w:rsidRPr="00EA5C06">
        <w:t>Manufacturing Specialist</w:t>
      </w:r>
    </w:p>
    <w:p w14:paraId="74918B65" w14:textId="77777777" w:rsidR="004A69A9" w:rsidRDefault="00421EA6" w:rsidP="0062471D">
      <w:r w:rsidRPr="00EA5C06">
        <w:t xml:space="preserve">Andrew Moulton, Director of Technical </w:t>
      </w:r>
      <w:r>
        <w:t>and</w:t>
      </w:r>
      <w:r w:rsidRPr="00EA5C06">
        <w:t xml:space="preserve"> Manufacturing Research</w:t>
      </w:r>
    </w:p>
    <w:p w14:paraId="2BBB3FDF" w14:textId="5D006E3A" w:rsidR="00421EA6" w:rsidRPr="00EA5C06" w:rsidRDefault="00421EA6" w:rsidP="0062471D"/>
    <w:p w14:paraId="498E21DB" w14:textId="77777777" w:rsidR="00421EA6" w:rsidRPr="00EA5C06" w:rsidRDefault="00421EA6" w:rsidP="0062471D">
      <w:pPr>
        <w:pStyle w:val="Heading5"/>
      </w:pPr>
      <w:r w:rsidRPr="00EA5C06">
        <w:t>Product Description</w:t>
      </w:r>
    </w:p>
    <w:p w14:paraId="5197B1A8" w14:textId="1849FC4D" w:rsidR="004A69A9" w:rsidRDefault="00421EA6" w:rsidP="00122192">
      <w:pPr>
        <w:keepNext/>
        <w:rPr>
          <w:szCs w:val="20"/>
        </w:rPr>
      </w:pPr>
      <w:r w:rsidRPr="00EA5C06">
        <w:t>This</w:t>
      </w:r>
      <w:r w:rsidRPr="00EA5C06">
        <w:rPr>
          <w:shd w:val="clear" w:color="auto" w:fill="FFFFFF"/>
        </w:rPr>
        <w:t xml:space="preserve"> battery-powered (DC) adapter provides electrical current between the DC-powered Select Switch and the DC-powered SLK Caframo fan (purchase item)</w:t>
      </w:r>
      <w:r>
        <w:rPr>
          <w:shd w:val="clear" w:color="auto" w:fill="FFFFFF"/>
        </w:rPr>
        <w:t xml:space="preserve">, the Sensory Learning Kit (SLK) Honeywell Turbo on the Go fan </w:t>
      </w:r>
      <w:r w:rsidRPr="00EA5C06">
        <w:rPr>
          <w:shd w:val="clear" w:color="auto" w:fill="FFFFFF"/>
        </w:rPr>
        <w:t>(purchase item)</w:t>
      </w:r>
      <w:r>
        <w:rPr>
          <w:shd w:val="clear" w:color="auto" w:fill="FFFFFF"/>
        </w:rPr>
        <w:t>,</w:t>
      </w:r>
      <w:r w:rsidRPr="00EA5C06">
        <w:rPr>
          <w:shd w:val="clear" w:color="auto" w:fill="FFFFFF"/>
        </w:rPr>
        <w:t xml:space="preserve"> and the SLK vibrating pad (make item). Initially, the team recommended “C” cell type alkaline batteries because they have lots of run time and are physically smaller than “D” cells. They are off-the-shelf batteries that are available at many stores. Later, a discussion to use rechargeable batteries opened and eventually became the preferred recommendation (2019) so that teachers will not have to use personal funds on battery replacements.</w:t>
      </w:r>
      <w:r>
        <w:rPr>
          <w:shd w:val="clear" w:color="auto" w:fill="FFFFFF"/>
        </w:rPr>
        <w:t xml:space="preserve"> </w:t>
      </w:r>
      <w:r w:rsidRPr="00EA5C06">
        <w:rPr>
          <w:szCs w:val="20"/>
        </w:rPr>
        <w:t>The product received a catalog number. The team agreed it best to link it (in catalog and shopping site) to the Select Switch</w:t>
      </w:r>
      <w:r>
        <w:rPr>
          <w:szCs w:val="20"/>
        </w:rPr>
        <w:t>,</w:t>
      </w:r>
      <w:r w:rsidRPr="00EA5C06">
        <w:rPr>
          <w:szCs w:val="20"/>
        </w:rPr>
        <w:t xml:space="preserve"> because the sole purpose of the product is to use it as a support product with two </w:t>
      </w:r>
      <w:r>
        <w:rPr>
          <w:szCs w:val="20"/>
        </w:rPr>
        <w:t>SLK</w:t>
      </w:r>
      <w:r w:rsidRPr="00EA5C06">
        <w:rPr>
          <w:szCs w:val="20"/>
        </w:rPr>
        <w:t xml:space="preserve"> items and the Select Switch. The product will have a quality protocol. The </w:t>
      </w:r>
      <w:r>
        <w:rPr>
          <w:szCs w:val="20"/>
        </w:rPr>
        <w:t>product manager</w:t>
      </w:r>
      <w:r w:rsidRPr="00EA5C06">
        <w:rPr>
          <w:szCs w:val="20"/>
        </w:rPr>
        <w:t xml:space="preserve"> completed the documentation. </w:t>
      </w:r>
      <w:r>
        <w:rPr>
          <w:szCs w:val="20"/>
        </w:rPr>
        <w:t>During the pandemic, t</w:t>
      </w:r>
      <w:r w:rsidRPr="00EA5C06">
        <w:rPr>
          <w:szCs w:val="20"/>
        </w:rPr>
        <w:t xml:space="preserve">he team agreed </w:t>
      </w:r>
      <w:r>
        <w:rPr>
          <w:szCs w:val="20"/>
        </w:rPr>
        <w:t xml:space="preserve">to keep </w:t>
      </w:r>
      <w:r w:rsidRPr="00EA5C06">
        <w:rPr>
          <w:szCs w:val="20"/>
        </w:rPr>
        <w:t xml:space="preserve">the product in Gate 4 of the </w:t>
      </w:r>
      <w:r>
        <w:rPr>
          <w:szCs w:val="20"/>
        </w:rPr>
        <w:t xml:space="preserve">New Product Development process </w:t>
      </w:r>
      <w:r w:rsidRPr="00EA5C06">
        <w:rPr>
          <w:szCs w:val="20"/>
        </w:rPr>
        <w:t xml:space="preserve">for the remainder of the </w:t>
      </w:r>
      <w:r>
        <w:rPr>
          <w:szCs w:val="20"/>
        </w:rPr>
        <w:t xml:space="preserve">2020 </w:t>
      </w:r>
      <w:r w:rsidRPr="00EA5C06">
        <w:rPr>
          <w:szCs w:val="20"/>
        </w:rPr>
        <w:t xml:space="preserve">calendar year. The </w:t>
      </w:r>
      <w:r>
        <w:rPr>
          <w:szCs w:val="20"/>
        </w:rPr>
        <w:t xml:space="preserve">team decided that the </w:t>
      </w:r>
      <w:r w:rsidRPr="00EA5C06">
        <w:rPr>
          <w:szCs w:val="20"/>
        </w:rPr>
        <w:t xml:space="preserve">entire product (and bid package) will include the following: DC Supplement Adapter, off-the-shelf (pre-labeled) recharger, four lithium-ion batteries (3.7 volts each), shipping box, and large print instructions. </w:t>
      </w:r>
      <w:r w:rsidR="00006DE0">
        <w:rPr>
          <w:szCs w:val="20"/>
        </w:rPr>
        <w:t xml:space="preserve">The </w:t>
      </w:r>
      <w:r w:rsidR="00006DE0">
        <w:t>American Printing House for the Blind (</w:t>
      </w:r>
      <w:r w:rsidRPr="00EA5C06">
        <w:rPr>
          <w:szCs w:val="20"/>
        </w:rPr>
        <w:t>APH</w:t>
      </w:r>
      <w:r w:rsidR="00006DE0">
        <w:rPr>
          <w:szCs w:val="20"/>
        </w:rPr>
        <w:t>)</w:t>
      </w:r>
      <w:r w:rsidRPr="00EA5C06">
        <w:rPr>
          <w:szCs w:val="20"/>
        </w:rPr>
        <w:t xml:space="preserve"> will send a Word</w:t>
      </w:r>
      <w:r w:rsidR="00453ED7" w:rsidRPr="00453ED7">
        <w:rPr>
          <w:szCs w:val="20"/>
          <w:vertAlign w:val="superscript"/>
        </w:rPr>
        <w:t>®</w:t>
      </w:r>
      <w:r w:rsidRPr="00EA5C06">
        <w:rPr>
          <w:szCs w:val="20"/>
        </w:rPr>
        <w:t xml:space="preserve"> file to the vendor who will print and insert it into the product box. The APH catalog and shopping site will notate that the instructions are available as a free download (for accessibility). There are no replacement parts.</w:t>
      </w:r>
      <w:r>
        <w:rPr>
          <w:szCs w:val="20"/>
        </w:rPr>
        <w:t xml:space="preserve"> The bid package went out, and APH awarded it to Source International. </w:t>
      </w:r>
    </w:p>
    <w:p w14:paraId="1182B1CA" w14:textId="0E9DAA37" w:rsidR="00421EA6" w:rsidRPr="003A0754" w:rsidRDefault="00421EA6" w:rsidP="0062471D"/>
    <w:p w14:paraId="5DEB42B6" w14:textId="77777777" w:rsidR="00421EA6" w:rsidRPr="00EA5C06" w:rsidRDefault="00421EA6" w:rsidP="0062471D">
      <w:pPr>
        <w:pStyle w:val="Heading5"/>
      </w:pPr>
      <w:r w:rsidRPr="00EA5C06">
        <w:t>Work during FY 20</w:t>
      </w:r>
      <w:r>
        <w:t>21</w:t>
      </w:r>
    </w:p>
    <w:p w14:paraId="256B2007" w14:textId="77777777" w:rsidR="00421EA6" w:rsidRDefault="00421EA6" w:rsidP="00122192">
      <w:pPr>
        <w:keepNext/>
      </w:pPr>
      <w:r>
        <w:t>The vendor could not acquire the same batteries in the APH-made sample, so the batteries changed, resulting in a tighter fit. To avoid additional tooling costs, the team adjusted the design to add a ribbon with which one can pull out the batteries more easily. The vendor gave a September 2021 delivery date, but with pandemic-related shipping and container issues, there may be a delay.</w:t>
      </w:r>
    </w:p>
    <w:p w14:paraId="19B87334" w14:textId="77777777" w:rsidR="00421EA6" w:rsidRPr="003E0A36" w:rsidRDefault="00421EA6" w:rsidP="0062471D"/>
    <w:p w14:paraId="54285061" w14:textId="77777777" w:rsidR="00421EA6" w:rsidRPr="00EA5C06" w:rsidRDefault="00421EA6" w:rsidP="0062471D">
      <w:pPr>
        <w:pStyle w:val="Heading5"/>
      </w:pPr>
      <w:r w:rsidRPr="00EA5C06">
        <w:t>Work planned for FY 202</w:t>
      </w:r>
      <w:r>
        <w:t>2</w:t>
      </w:r>
    </w:p>
    <w:p w14:paraId="29A085D0" w14:textId="6462A749" w:rsidR="00421EA6" w:rsidRDefault="00421EA6" w:rsidP="007B756A">
      <w:pPr>
        <w:keepNext/>
        <w:rPr>
          <w:rFonts w:eastAsia="Calibri"/>
          <w:snapToGrid w:val="0"/>
        </w:rPr>
      </w:pPr>
      <w:r>
        <w:rPr>
          <w:rFonts w:eastAsia="Calibri"/>
          <w:snapToGrid w:val="0"/>
        </w:rPr>
        <w:t>The product will be available for sale.</w:t>
      </w:r>
    </w:p>
    <w:p w14:paraId="37B884F2" w14:textId="1B04C22A" w:rsidR="00421EA6" w:rsidRDefault="00421EA6" w:rsidP="007B756A">
      <w:pPr>
        <w:keepNext/>
        <w:rPr>
          <w:rFonts w:eastAsia="Calibri"/>
          <w:snapToGrid w:val="0"/>
        </w:rPr>
      </w:pPr>
    </w:p>
    <w:p w14:paraId="20997FEE" w14:textId="77777777" w:rsidR="001E2233" w:rsidRDefault="001E2233" w:rsidP="0062471D">
      <w:pPr>
        <w:rPr>
          <w:rFonts w:eastAsia="Calibri"/>
          <w:snapToGrid w:val="0"/>
        </w:rPr>
      </w:pPr>
    </w:p>
    <w:p w14:paraId="17C1C9A9" w14:textId="77777777" w:rsidR="00477309" w:rsidRPr="00664BA3" w:rsidRDefault="00477309" w:rsidP="006A3A9D">
      <w:pPr>
        <w:pStyle w:val="Heading4"/>
      </w:pPr>
      <w:bookmarkStart w:id="194" w:name="_Toc21943700"/>
      <w:bookmarkStart w:id="195" w:name="_Toc84507601"/>
      <w:r w:rsidRPr="00664BA3">
        <w:lastRenderedPageBreak/>
        <w:t>Joy Player Digital Cartridge</w:t>
      </w:r>
      <w:bookmarkEnd w:id="194"/>
      <w:bookmarkEnd w:id="195"/>
    </w:p>
    <w:p w14:paraId="0062281F" w14:textId="2339DAA2" w:rsidR="00477309" w:rsidRPr="00EA5C06" w:rsidRDefault="00975CE8" w:rsidP="00122192">
      <w:pPr>
        <w:keepNext/>
        <w:jc w:val="center"/>
        <w:rPr>
          <w:rFonts w:eastAsia="Calibri"/>
          <w:snapToGrid w:val="0"/>
        </w:rPr>
      </w:pPr>
      <w:r>
        <w:rPr>
          <w:rFonts w:eastAsia="Calibri"/>
          <w:snapToGrid w:val="0"/>
        </w:rPr>
        <w:t>(Continued)</w:t>
      </w:r>
    </w:p>
    <w:p w14:paraId="50A9EAED" w14:textId="77777777" w:rsidR="00477309" w:rsidRPr="00EA5C06" w:rsidRDefault="00477309" w:rsidP="00122192">
      <w:pPr>
        <w:keepNext/>
        <w:rPr>
          <w:rFonts w:eastAsia="Calibri"/>
          <w:snapToGrid w:val="0"/>
          <w:highlight w:val="yellow"/>
        </w:rPr>
      </w:pPr>
    </w:p>
    <w:p w14:paraId="21A672BF" w14:textId="77777777" w:rsidR="00477309" w:rsidRPr="00EA5C06" w:rsidRDefault="00477309" w:rsidP="00122192">
      <w:pPr>
        <w:pStyle w:val="Heading5"/>
        <w:rPr>
          <w:rFonts w:eastAsia="Calibri"/>
        </w:rPr>
      </w:pPr>
      <w:r w:rsidRPr="00EA5C06">
        <w:rPr>
          <w:rFonts w:eastAsia="Calibri"/>
        </w:rPr>
        <w:t>Purpose</w:t>
      </w:r>
    </w:p>
    <w:p w14:paraId="098CD9CA" w14:textId="77777777" w:rsidR="00477309" w:rsidRPr="00EA5C06" w:rsidRDefault="00477309" w:rsidP="00122192">
      <w:pPr>
        <w:keepNext/>
        <w:rPr>
          <w:rFonts w:eastAsia="Calibri"/>
          <w:snapToGrid w:val="0"/>
        </w:rPr>
      </w:pPr>
      <w:r w:rsidRPr="00EA5C06">
        <w:rPr>
          <w:rFonts w:eastAsia="Calibri"/>
          <w:snapToGrid w:val="0"/>
        </w:rPr>
        <w:t xml:space="preserve">Purpose 1: To provide recordable, blank digital cartridges for </w:t>
      </w:r>
      <w:r>
        <w:rPr>
          <w:rFonts w:eastAsia="Calibri"/>
          <w:snapToGrid w:val="0"/>
        </w:rPr>
        <w:t>t</w:t>
      </w:r>
      <w:r w:rsidRPr="00EA5C06">
        <w:rPr>
          <w:rFonts w:eastAsia="Calibri"/>
          <w:snapToGrid w:val="0"/>
        </w:rPr>
        <w:t>he Joy Player to fill the void left when the National Library Service (NLS) put a hold on manufacturing Digital Talking Book (DTB) Cartridges</w:t>
      </w:r>
      <w:r>
        <w:rPr>
          <w:rFonts w:eastAsia="Calibri"/>
          <w:snapToGrid w:val="0"/>
        </w:rPr>
        <w:t xml:space="preserve"> and NLS’s eventual transition to a download-only format</w:t>
      </w:r>
    </w:p>
    <w:p w14:paraId="7B8BCA09" w14:textId="77777777" w:rsidR="00477309" w:rsidRDefault="00477309" w:rsidP="0062471D">
      <w:pPr>
        <w:rPr>
          <w:rFonts w:eastAsia="Calibri"/>
          <w:snapToGrid w:val="0"/>
        </w:rPr>
      </w:pPr>
    </w:p>
    <w:p w14:paraId="3CD2A931" w14:textId="77777777" w:rsidR="00477309" w:rsidRPr="00EA5C06" w:rsidRDefault="00477309" w:rsidP="0062471D">
      <w:pPr>
        <w:rPr>
          <w:rFonts w:eastAsia="Calibri"/>
          <w:snapToGrid w:val="0"/>
        </w:rPr>
      </w:pPr>
      <w:r w:rsidRPr="00EA5C06">
        <w:rPr>
          <w:rFonts w:eastAsia="Calibri"/>
          <w:snapToGrid w:val="0"/>
        </w:rPr>
        <w:t xml:space="preserve">Purpose 2: To design a cartridge that is easier for individuals to push into and pull out of </w:t>
      </w:r>
      <w:r>
        <w:rPr>
          <w:rFonts w:eastAsia="Calibri"/>
          <w:snapToGrid w:val="0"/>
        </w:rPr>
        <w:t>t</w:t>
      </w:r>
      <w:r w:rsidRPr="00EA5C06">
        <w:rPr>
          <w:rFonts w:eastAsia="Calibri"/>
          <w:snapToGrid w:val="0"/>
        </w:rPr>
        <w:t>he Joy Player than the low</w:t>
      </w:r>
      <w:r>
        <w:rPr>
          <w:rFonts w:eastAsia="Calibri"/>
          <w:snapToGrid w:val="0"/>
        </w:rPr>
        <w:t>-</w:t>
      </w:r>
      <w:r w:rsidRPr="00EA5C06">
        <w:rPr>
          <w:rFonts w:eastAsia="Calibri"/>
          <w:snapToGrid w:val="0"/>
        </w:rPr>
        <w:t>profile NLS DTB cartridge</w:t>
      </w:r>
    </w:p>
    <w:p w14:paraId="78B18242" w14:textId="77777777" w:rsidR="00477309" w:rsidRPr="00EA5C06" w:rsidRDefault="00477309" w:rsidP="0062471D">
      <w:pPr>
        <w:rPr>
          <w:rFonts w:eastAsia="Calibri"/>
          <w:snapToGrid w:val="0"/>
        </w:rPr>
      </w:pPr>
    </w:p>
    <w:p w14:paraId="4CDF066D" w14:textId="77777777" w:rsidR="00477309" w:rsidRPr="00EA5C06" w:rsidRDefault="00477309" w:rsidP="0062471D">
      <w:pPr>
        <w:pStyle w:val="Heading5"/>
        <w:rPr>
          <w:rFonts w:eastAsia="Calibri"/>
        </w:rPr>
      </w:pPr>
      <w:r w:rsidRPr="00EA5C06">
        <w:rPr>
          <w:rFonts w:eastAsia="Calibri"/>
        </w:rPr>
        <w:t>Project Staff</w:t>
      </w:r>
    </w:p>
    <w:p w14:paraId="23066588" w14:textId="77777777" w:rsidR="00477309" w:rsidRPr="00EA5C06" w:rsidRDefault="00477309" w:rsidP="00122192">
      <w:pPr>
        <w:keepNext/>
        <w:rPr>
          <w:rFonts w:eastAsia="Calibri"/>
          <w:snapToGrid w:val="0"/>
        </w:rPr>
      </w:pPr>
      <w:r>
        <w:rPr>
          <w:rFonts w:eastAsia="Calibri"/>
          <w:snapToGrid w:val="0"/>
        </w:rPr>
        <w:t>Tristan Pierce, Multiple Disabilities Product Manager</w:t>
      </w:r>
    </w:p>
    <w:p w14:paraId="4771D564" w14:textId="77777777" w:rsidR="00477309" w:rsidRPr="00EA5C06" w:rsidRDefault="00477309" w:rsidP="0062471D">
      <w:pPr>
        <w:rPr>
          <w:rFonts w:eastAsia="Calibri"/>
          <w:snapToGrid w:val="0"/>
        </w:rPr>
      </w:pPr>
      <w:r>
        <w:rPr>
          <w:rFonts w:eastAsia="Calibri"/>
          <w:snapToGrid w:val="0"/>
        </w:rPr>
        <w:t>Andrew Dakin</w:t>
      </w:r>
      <w:r w:rsidRPr="00EA5C06">
        <w:rPr>
          <w:rFonts w:eastAsia="Calibri"/>
          <w:snapToGrid w:val="0"/>
        </w:rPr>
        <w:t xml:space="preserve">, </w:t>
      </w:r>
      <w:r>
        <w:rPr>
          <w:rFonts w:eastAsia="Calibri"/>
          <w:snapToGrid w:val="0"/>
        </w:rPr>
        <w:t>Model Maker</w:t>
      </w:r>
    </w:p>
    <w:p w14:paraId="75144600" w14:textId="77777777" w:rsidR="00477309" w:rsidRPr="00EA5C06" w:rsidRDefault="00477309" w:rsidP="0062471D">
      <w:pPr>
        <w:rPr>
          <w:rFonts w:eastAsia="Calibri"/>
        </w:rPr>
      </w:pPr>
      <w:r w:rsidRPr="00EA5C06">
        <w:rPr>
          <w:rFonts w:eastAsia="Calibri"/>
          <w:snapToGrid w:val="0"/>
        </w:rPr>
        <w:t xml:space="preserve">Andrew Moulton, </w:t>
      </w:r>
      <w:r w:rsidRPr="00EA5C06">
        <w:rPr>
          <w:rFonts w:eastAsia="Calibri"/>
        </w:rPr>
        <w:t xml:space="preserve">Director of Technical </w:t>
      </w:r>
      <w:r>
        <w:rPr>
          <w:rFonts w:eastAsia="Calibri"/>
        </w:rPr>
        <w:t>and</w:t>
      </w:r>
      <w:r w:rsidRPr="00EA5C06">
        <w:rPr>
          <w:rFonts w:eastAsia="Calibri"/>
        </w:rPr>
        <w:t xml:space="preserve"> Manufacturing Research</w:t>
      </w:r>
    </w:p>
    <w:p w14:paraId="25CE64B0" w14:textId="77777777" w:rsidR="00477309" w:rsidRPr="00EA5C06" w:rsidRDefault="00477309" w:rsidP="0062471D">
      <w:pPr>
        <w:rPr>
          <w:rFonts w:eastAsia="Calibri"/>
          <w:snapToGrid w:val="0"/>
        </w:rPr>
      </w:pPr>
    </w:p>
    <w:p w14:paraId="79F982FC" w14:textId="77777777" w:rsidR="00477309" w:rsidRPr="00EA5C06" w:rsidRDefault="00477309" w:rsidP="0062471D">
      <w:pPr>
        <w:pStyle w:val="Heading5"/>
        <w:rPr>
          <w:rFonts w:eastAsia="Calibri"/>
        </w:rPr>
      </w:pPr>
      <w:r w:rsidRPr="00EA5C06">
        <w:rPr>
          <w:rFonts w:eastAsia="Calibri"/>
        </w:rPr>
        <w:t>Background</w:t>
      </w:r>
    </w:p>
    <w:p w14:paraId="3C1EE75D" w14:textId="4B7DEFA7" w:rsidR="004A69A9" w:rsidRDefault="00006DE0" w:rsidP="00122192">
      <w:pPr>
        <w:keepNext/>
        <w:rPr>
          <w:rFonts w:eastAsia="Calibri"/>
          <w:snapToGrid w:val="0"/>
        </w:rPr>
      </w:pPr>
      <w:r>
        <w:rPr>
          <w:rFonts w:eastAsia="Calibri"/>
          <w:snapToGrid w:val="0"/>
        </w:rPr>
        <w:t xml:space="preserve">The </w:t>
      </w:r>
      <w:r>
        <w:t>American Printing House for the Blind (</w:t>
      </w:r>
      <w:r w:rsidR="00477309" w:rsidRPr="00EA5C06">
        <w:rPr>
          <w:rFonts w:eastAsia="Calibri"/>
          <w:snapToGrid w:val="0"/>
        </w:rPr>
        <w:t>APH</w:t>
      </w:r>
      <w:r>
        <w:rPr>
          <w:rFonts w:eastAsia="Calibri"/>
          <w:snapToGrid w:val="0"/>
        </w:rPr>
        <w:t>)</w:t>
      </w:r>
      <w:r w:rsidR="00477309" w:rsidRPr="00EA5C06">
        <w:rPr>
          <w:rFonts w:eastAsia="Calibri"/>
          <w:snapToGrid w:val="0"/>
        </w:rPr>
        <w:t xml:space="preserve"> designed </w:t>
      </w:r>
      <w:r w:rsidR="00477309">
        <w:rPr>
          <w:rFonts w:eastAsia="Calibri"/>
          <w:snapToGrid w:val="0"/>
        </w:rPr>
        <w:t>t</w:t>
      </w:r>
      <w:r w:rsidR="00477309" w:rsidRPr="00EA5C06">
        <w:rPr>
          <w:rFonts w:eastAsia="Calibri"/>
          <w:snapToGrid w:val="0"/>
        </w:rPr>
        <w:t xml:space="preserve">he Joy Player to work with DTB cartridges, which NLS manufactures. Shortly after </w:t>
      </w:r>
      <w:r w:rsidR="00477309">
        <w:rPr>
          <w:rFonts w:eastAsia="Calibri"/>
          <w:snapToGrid w:val="0"/>
        </w:rPr>
        <w:t>t</w:t>
      </w:r>
      <w:r w:rsidR="00477309" w:rsidRPr="00EA5C06">
        <w:rPr>
          <w:rFonts w:eastAsia="Calibri"/>
          <w:snapToGrid w:val="0"/>
        </w:rPr>
        <w:t xml:space="preserve">he Joy Player became available for sale, NLS announced that they had enough DTB cartridges to meet their needs for the next year or two, so they put a hold on future manufacturing. NLS is considering switching all audio books to download format, which would eliminate their need to manufacture DTB cartridges in the future. There is a growing population of individuals—young and old—who need access to music/audio book players in which they make choices and manipulate objects to make the music play. This physical action helps to build the cognitive synapses that help establish meaning of objects and symbols; it teaches ownership of thought and movement. Since </w:t>
      </w:r>
      <w:r w:rsidR="00477309">
        <w:rPr>
          <w:rFonts w:eastAsia="Calibri"/>
          <w:snapToGrid w:val="0"/>
        </w:rPr>
        <w:t>t</w:t>
      </w:r>
      <w:r w:rsidR="00477309" w:rsidRPr="00EA5C06">
        <w:rPr>
          <w:rFonts w:eastAsia="Calibri"/>
          <w:snapToGrid w:val="0"/>
        </w:rPr>
        <w:t xml:space="preserve">he Joy Player’s debut, the </w:t>
      </w:r>
      <w:r w:rsidR="00477309">
        <w:rPr>
          <w:rFonts w:eastAsia="Calibri"/>
          <w:snapToGrid w:val="0"/>
        </w:rPr>
        <w:t>product manager</w:t>
      </w:r>
      <w:r w:rsidR="00477309" w:rsidRPr="00EA5C06">
        <w:rPr>
          <w:rFonts w:eastAsia="Calibri"/>
          <w:snapToGrid w:val="0"/>
        </w:rPr>
        <w:t xml:space="preserve"> has made three videos representing a toddler, an elementary-aged student, and four adults. During filming of the videos, it was apparent that individuals with extended or fisted fingers had difficulty handling the low</w:t>
      </w:r>
      <w:r w:rsidR="00477309">
        <w:rPr>
          <w:rFonts w:eastAsia="Calibri"/>
          <w:snapToGrid w:val="0"/>
        </w:rPr>
        <w:t>-</w:t>
      </w:r>
      <w:r w:rsidR="00477309" w:rsidRPr="00EA5C06">
        <w:rPr>
          <w:rFonts w:eastAsia="Calibri"/>
          <w:snapToGrid w:val="0"/>
        </w:rPr>
        <w:t>profile NLS cartridges, so APH believes that a new design would benefit our target population better.</w:t>
      </w:r>
    </w:p>
    <w:p w14:paraId="7B4E3903" w14:textId="43876448" w:rsidR="00477309" w:rsidRPr="00EA5C06" w:rsidRDefault="00477309" w:rsidP="0062471D">
      <w:pPr>
        <w:rPr>
          <w:rFonts w:eastAsia="Calibri"/>
          <w:snapToGrid w:val="0"/>
        </w:rPr>
      </w:pPr>
    </w:p>
    <w:p w14:paraId="486DB35C" w14:textId="1BF99BF6" w:rsidR="004A69A9" w:rsidRDefault="00477309" w:rsidP="0062471D">
      <w:pPr>
        <w:rPr>
          <w:rFonts w:eastAsia="Calibri"/>
          <w:snapToGrid w:val="0"/>
        </w:rPr>
      </w:pPr>
      <w:r w:rsidRPr="00EA5C06">
        <w:rPr>
          <w:rFonts w:eastAsia="Calibri"/>
          <w:snapToGrid w:val="0"/>
        </w:rPr>
        <w:t>Using Adobe</w:t>
      </w:r>
      <w:r w:rsidR="00453ED7" w:rsidRPr="00453ED7">
        <w:rPr>
          <w:rFonts w:eastAsia="Calibri"/>
          <w:snapToGrid w:val="0"/>
          <w:vertAlign w:val="superscript"/>
        </w:rPr>
        <w:t>®</w:t>
      </w:r>
      <w:r w:rsidRPr="00EA5C06">
        <w:rPr>
          <w:rFonts w:eastAsia="Calibri"/>
          <w:snapToGrid w:val="0"/>
        </w:rPr>
        <w:t xml:space="preserve"> Illustrator</w:t>
      </w:r>
      <w:r w:rsidR="00453ED7" w:rsidRPr="00453ED7">
        <w:rPr>
          <w:rFonts w:eastAsia="Calibri"/>
          <w:snapToGrid w:val="0"/>
          <w:vertAlign w:val="superscript"/>
        </w:rPr>
        <w:t>®</w:t>
      </w:r>
      <w:r w:rsidRPr="00EA5C06">
        <w:rPr>
          <w:rFonts w:eastAsia="Calibri"/>
          <w:snapToGrid w:val="0"/>
        </w:rPr>
        <w:t xml:space="preserve">, the </w:t>
      </w:r>
      <w:r>
        <w:rPr>
          <w:rFonts w:eastAsia="Calibri"/>
          <w:snapToGrid w:val="0"/>
        </w:rPr>
        <w:t>product manager</w:t>
      </w:r>
      <w:r w:rsidRPr="00EA5C06">
        <w:rPr>
          <w:rFonts w:eastAsia="Calibri"/>
          <w:snapToGrid w:val="0"/>
        </w:rPr>
        <w:t xml:space="preserve"> designed a new shape for </w:t>
      </w:r>
      <w:r>
        <w:rPr>
          <w:rFonts w:eastAsia="Calibri"/>
          <w:snapToGrid w:val="0"/>
        </w:rPr>
        <w:t>t</w:t>
      </w:r>
      <w:r w:rsidRPr="00EA5C06">
        <w:rPr>
          <w:rFonts w:eastAsia="Calibri"/>
          <w:snapToGrid w:val="0"/>
        </w:rPr>
        <w:t xml:space="preserve">he Joy Player Digital Cartridge. The Product Development Team approved the design and decided to locate it in the Assistive Technology &amp; Electronics section of the APH shopping site and catalog, along with a secondary location in Early Childhood next to </w:t>
      </w:r>
      <w:r>
        <w:rPr>
          <w:rFonts w:eastAsia="Calibri"/>
          <w:snapToGrid w:val="0"/>
        </w:rPr>
        <w:t>t</w:t>
      </w:r>
      <w:r w:rsidRPr="00EA5C06">
        <w:rPr>
          <w:rFonts w:eastAsia="Calibri"/>
          <w:snapToGrid w:val="0"/>
        </w:rPr>
        <w:t xml:space="preserve">he Joy Player. The </w:t>
      </w:r>
      <w:r w:rsidRPr="00EA5C06">
        <w:rPr>
          <w:rFonts w:eastAsia="Calibri"/>
        </w:rPr>
        <w:t xml:space="preserve">Director of Technical </w:t>
      </w:r>
      <w:r>
        <w:rPr>
          <w:rFonts w:eastAsia="Calibri"/>
        </w:rPr>
        <w:t>and</w:t>
      </w:r>
      <w:r w:rsidRPr="00EA5C06">
        <w:rPr>
          <w:rFonts w:eastAsia="Calibri"/>
        </w:rPr>
        <w:t xml:space="preserve"> Manufacturing Research</w:t>
      </w:r>
      <w:r w:rsidRPr="00EA5C06">
        <w:rPr>
          <w:rFonts w:eastAsia="Calibri"/>
          <w:snapToGrid w:val="0"/>
        </w:rPr>
        <w:t xml:space="preserve"> designed the inside to house the USB. </w:t>
      </w:r>
      <w:r>
        <w:rPr>
          <w:rFonts w:eastAsia="Calibri"/>
          <w:snapToGrid w:val="0"/>
        </w:rPr>
        <w:t>He</w:t>
      </w:r>
      <w:r w:rsidRPr="00EA5C06">
        <w:rPr>
          <w:rFonts w:eastAsia="Calibri"/>
          <w:snapToGrid w:val="0"/>
        </w:rPr>
        <w:t xml:space="preserve"> drew everything in CAD to produce a </w:t>
      </w:r>
      <w:r>
        <w:rPr>
          <w:rFonts w:eastAsia="Calibri"/>
          <w:snapToGrid w:val="0"/>
        </w:rPr>
        <w:t>3D</w:t>
      </w:r>
      <w:r w:rsidRPr="00EA5C06">
        <w:rPr>
          <w:rFonts w:eastAsia="Calibri"/>
          <w:snapToGrid w:val="0"/>
        </w:rPr>
        <w:t xml:space="preserve"> prototype.</w:t>
      </w:r>
    </w:p>
    <w:p w14:paraId="0392ADC2" w14:textId="089EA006" w:rsidR="00477309" w:rsidRPr="00EA5C06" w:rsidRDefault="00477309" w:rsidP="0062471D">
      <w:pPr>
        <w:rPr>
          <w:rFonts w:eastAsia="Calibri"/>
          <w:snapToGrid w:val="0"/>
        </w:rPr>
      </w:pPr>
    </w:p>
    <w:p w14:paraId="2D20A1E1" w14:textId="77777777" w:rsidR="00477309" w:rsidRPr="00EA5C06" w:rsidRDefault="00477309" w:rsidP="0062471D">
      <w:r w:rsidRPr="00EA5C06">
        <w:rPr>
          <w:rFonts w:eastAsia="Calibri"/>
          <w:snapToGrid w:val="0"/>
        </w:rPr>
        <w:t>APH conducted field</w:t>
      </w:r>
      <w:r>
        <w:rPr>
          <w:rFonts w:eastAsia="Calibri"/>
          <w:snapToGrid w:val="0"/>
        </w:rPr>
        <w:t>-</w:t>
      </w:r>
      <w:r w:rsidRPr="00EA5C06">
        <w:rPr>
          <w:rFonts w:eastAsia="Calibri"/>
          <w:snapToGrid w:val="0"/>
        </w:rPr>
        <w:t xml:space="preserve">testing on the new design of the Joy Player Cartridge. </w:t>
      </w:r>
      <w:r w:rsidRPr="00EA5C06">
        <w:t xml:space="preserve">There is evidence that APH made the decision to produce the Joy Player Cartridge based on a standardized process of product selection. APH’s Joy Player uses digital talking book (DTB) cartridges manufactured by the National Library Service (NLS). In 2017, APH experienced a shortage of DTB cartridges because NLS decided to stop production of </w:t>
      </w:r>
      <w:r w:rsidRPr="00EA5C06">
        <w:lastRenderedPageBreak/>
        <w:t>the cartridges</w:t>
      </w:r>
      <w:r>
        <w:t xml:space="preserve"> </w:t>
      </w:r>
      <w:r w:rsidRPr="00EA5C06">
        <w:t>temporarily. This resulted in APH backpedaling on their initial launch of the Joy Player with five DTB cartridges</w:t>
      </w:r>
      <w:r>
        <w:t>,</w:t>
      </w:r>
      <w:r w:rsidRPr="00EA5C06">
        <w:t xml:space="preserve"> lowering the number of DTB cartridges included in the Joy Player to two. </w:t>
      </w:r>
      <w:bookmarkStart w:id="196" w:name="At"/>
      <w:r w:rsidRPr="00EA5C06">
        <w:t>At</w:t>
      </w:r>
      <w:bookmarkEnd w:id="196"/>
      <w:r w:rsidRPr="00EA5C06">
        <w:t xml:space="preserve"> that time, talk circulated of NLS switching to an all download format (NLS, June 21, 2017, </w:t>
      </w:r>
      <w:hyperlink r:id="rId99">
        <w:r w:rsidRPr="00EA5C06">
          <w:rPr>
            <w:color w:val="0000FF"/>
            <w:u w:val="single"/>
          </w:rPr>
          <w:t>https://www.loc.gov/nls/about/news/press-releases/nls-rolls-new-digital-initiatives/</w:t>
        </w:r>
      </w:hyperlink>
      <w:r w:rsidRPr="00EA5C06">
        <w:t xml:space="preserve">). Download formats are not always appropriate for individuals with visual and multiple impairments, be it cognitive or physical. On April 4, 2017, </w:t>
      </w:r>
      <w:r>
        <w:t>the product manager</w:t>
      </w:r>
      <w:r w:rsidRPr="00EA5C06">
        <w:t xml:space="preserve"> sketched a new cartridge design and submitted a </w:t>
      </w:r>
      <w:hyperlink w:anchor="NewProductIdeaSubmissonForm" w:history="1">
        <w:r w:rsidRPr="00EA5C06">
          <w:rPr>
            <w:color w:val="0000FF"/>
            <w:u w:val="single"/>
          </w:rPr>
          <w:t>New Product Idea Submission</w:t>
        </w:r>
      </w:hyperlink>
      <w:r w:rsidRPr="00EA5C06">
        <w:rPr>
          <w:color w:val="FF0000"/>
        </w:rPr>
        <w:t xml:space="preserve"> </w:t>
      </w:r>
      <w:r w:rsidRPr="00EA5C06">
        <w:t xml:space="preserve">form to create an APH Joy Player Cartridge to meet the needs of individuals with visual and multiple impairments. </w:t>
      </w:r>
      <w:bookmarkStart w:id="197" w:name="The"/>
      <w:r w:rsidRPr="00EA5C06">
        <w:t>The</w:t>
      </w:r>
      <w:bookmarkEnd w:id="197"/>
      <w:r w:rsidRPr="00EA5C06">
        <w:t xml:space="preserve"> new design is more inclusive/universal </w:t>
      </w:r>
      <w:r>
        <w:t>than</w:t>
      </w:r>
      <w:r w:rsidRPr="00EA5C06">
        <w:t xml:space="preserve"> the NLS cartridge. The Pre-Product Evaluation Team (Pre-PET) decided to process the new submission as a product modernization form on May 1, 2017, and to move it forward to PET. At the July 13 PET meeting, the team discussed the modernization and agreed this was a good strategy for APH to pursue. There was no vote because modernizations of existing products </w:t>
      </w:r>
      <w:r>
        <w:t>did</w:t>
      </w:r>
      <w:r w:rsidRPr="00EA5C06">
        <w:t xml:space="preserve"> not require a vote</w:t>
      </w:r>
      <w:r>
        <w:t xml:space="preserve"> by PET</w:t>
      </w:r>
      <w:r w:rsidRPr="00EA5C06">
        <w:t>.</w:t>
      </w:r>
    </w:p>
    <w:p w14:paraId="57EEFA43" w14:textId="77777777" w:rsidR="00477309" w:rsidRPr="00EA5C06" w:rsidRDefault="00477309" w:rsidP="0062471D"/>
    <w:p w14:paraId="53499AF7" w14:textId="77777777" w:rsidR="004A69A9" w:rsidRDefault="00477309" w:rsidP="0062471D">
      <w:bookmarkStart w:id="198" w:name="This"/>
      <w:r w:rsidRPr="00EA5C06">
        <w:t>This</w:t>
      </w:r>
      <w:bookmarkEnd w:id="198"/>
      <w:r w:rsidRPr="00EA5C06">
        <w:t xml:space="preserve"> product is fully accessible to individuals who are visually impaired, blind, and experience fine motor skill challenges. The original NLS cartridge ha</w:t>
      </w:r>
      <w:r>
        <w:t>d</w:t>
      </w:r>
      <w:r w:rsidRPr="00EA5C06">
        <w:t xml:space="preserve"> a very low vertical profile of 3/16-inch, which </w:t>
      </w:r>
      <w:r>
        <w:t>made it</w:t>
      </w:r>
      <w:r w:rsidRPr="00EA5C06">
        <w:t xml:space="preserve"> difficult to push the cartridge into the Joy Player. It sported a single hole that required someone to insert a finger into the hole to pull the cartridge out. This is difficult for an individual with rigid or spastic finger and hand movements. The new Joy Player Cartridge has a vertical profile of 1-7/16 inches. The height of the ledge allows someone to push the cartridge into the player using a fist and to grasp the ledge more easily to pull it out.</w:t>
      </w:r>
    </w:p>
    <w:p w14:paraId="5863B96B" w14:textId="3386BE91" w:rsidR="00477309" w:rsidRPr="00EA5C06" w:rsidRDefault="00477309" w:rsidP="0062471D"/>
    <w:p w14:paraId="04CD10D2" w14:textId="77777777" w:rsidR="00477309" w:rsidRPr="00EA5C06" w:rsidRDefault="00477309" w:rsidP="0062471D">
      <w:r w:rsidRPr="00EA5C06">
        <w:t xml:space="preserve">The development of the Joy Player Cartridge followed the APH guidelines to determine its relevance. The most relevant aspect of creating a new cartridge is that NLS stopped making them and announced a wireless download plan. In addition, the Joy Player serves a broad market from young children with visual and multiple impairments to adults with intellectual and physical disabilities—with or without visual impairments—and seniors with age-related disabilities. People of any age enjoy music, and music is extremely important to individuals with disabilities—congenital and age-related. Music helps everyone learn, retain knowledge, provide socialization, and make choices for themselves. The relationship between music and language development is socially acceptable and advantageous to children; it strengthens verbal competency (Brown, </w:t>
      </w:r>
      <w:hyperlink r:id="rId100">
        <w:r w:rsidRPr="00EA5C06">
          <w:rPr>
            <w:color w:val="0000FF"/>
            <w:u w:val="single"/>
          </w:rPr>
          <w:t>http://www.pbs.org/parents/education/music-arts/the-benefits-of-music-education/</w:t>
        </w:r>
      </w:hyperlink>
      <w:r w:rsidRPr="00EA5C06">
        <w:t>).</w:t>
      </w:r>
    </w:p>
    <w:p w14:paraId="4A0AFEB0" w14:textId="77777777" w:rsidR="00477309" w:rsidRPr="00EA5C06" w:rsidRDefault="00477309" w:rsidP="0062471D"/>
    <w:p w14:paraId="22D97AD5" w14:textId="77777777" w:rsidR="00477309" w:rsidRPr="00EA5C06" w:rsidRDefault="00477309" w:rsidP="0062471D">
      <w:r w:rsidRPr="00EA5C06">
        <w:t xml:space="preserve">APH examined the need for this product. Again, the need presented itself when NLS stopped making cartridges. APH’s discussions about the cartridge shortage coincided with the </w:t>
      </w:r>
      <w:r>
        <w:t>product manager</w:t>
      </w:r>
      <w:r w:rsidRPr="00EA5C06">
        <w:t xml:space="preserve"> witnessing a problem </w:t>
      </w:r>
      <w:r>
        <w:t>with</w:t>
      </w:r>
      <w:r w:rsidRPr="00EA5C06">
        <w:t xml:space="preserve"> the NLS cartridge while filming adults with disabilities while they used a Joy Player at their day program. As stated in </w:t>
      </w:r>
      <w:r>
        <w:t>above</w:t>
      </w:r>
      <w:r w:rsidRPr="00EA5C06">
        <w:t>, the NLS cartridge has a very low vertical profile and a single hole with which to pull the cartridge out of the player. There are children and adults who cannot insert or remove the NLS cartridge independently.</w:t>
      </w:r>
    </w:p>
    <w:p w14:paraId="0C4A0F81" w14:textId="77777777" w:rsidR="00477309" w:rsidRPr="00EA5C06" w:rsidRDefault="00477309" w:rsidP="0062471D"/>
    <w:p w14:paraId="03D4CDDD" w14:textId="77777777" w:rsidR="004A69A9" w:rsidRDefault="00477309" w:rsidP="0062471D">
      <w:r w:rsidRPr="00EA5C06">
        <w:lastRenderedPageBreak/>
        <w:t xml:space="preserve">APH sought opinions of knowledgeable individuals to determine the need for this product. APH conducted an “interest to field test” survey and asked respondents what difficulties their students have when inserting the NLS cartridge in the Joy Player. Overwhelmingly, the respondents (n=18) stated the inability to grasp the cartridge due to finger and hand rigidity, spasms, and lack of strength when inserting </w:t>
      </w:r>
      <w:r>
        <w:t xml:space="preserve">and removing </w:t>
      </w:r>
      <w:r w:rsidRPr="00EA5C06">
        <w:t>the cartridge</w:t>
      </w:r>
      <w:r>
        <w:t>.</w:t>
      </w:r>
      <w:r w:rsidRPr="00EA5C06">
        <w:t xml:space="preserve"> </w:t>
      </w:r>
      <w:r>
        <w:t>In</w:t>
      </w:r>
      <w:r w:rsidRPr="00EA5C06">
        <w:t xml:space="preserve"> additio</w:t>
      </w:r>
      <w:r>
        <w:t xml:space="preserve">n, respondents indicated users were </w:t>
      </w:r>
      <w:r w:rsidRPr="00EA5C06">
        <w:t>unable to position one finger in the hole to remove the cartridge.</w:t>
      </w:r>
    </w:p>
    <w:p w14:paraId="3B98851B" w14:textId="49CACAD9" w:rsidR="00477309" w:rsidRPr="00EA5C06" w:rsidRDefault="00477309" w:rsidP="0062471D">
      <w:bookmarkStart w:id="199" w:name="TheJoy"/>
    </w:p>
    <w:p w14:paraId="65372ACF" w14:textId="77777777" w:rsidR="00477309" w:rsidRPr="00EA5C06" w:rsidRDefault="00477309" w:rsidP="0062471D">
      <w:r w:rsidRPr="00EA5C06">
        <w:t xml:space="preserve">The Joy </w:t>
      </w:r>
      <w:bookmarkEnd w:id="199"/>
      <w:r w:rsidRPr="00EA5C06">
        <w:t xml:space="preserve">Player Cartridge addresses an identified need for persons who meet the definition of visually and multiply impaired. Individuals with visual and multiple impairments lost the ability to choose and play their chosen music or book when the electronics industry discontinued manufacturing cassette recorders and music players. The Joy Player returned that ability to said population. However, the Joy Player requires a digital cartridge, so with the NLS decision to switch to wireless download, individuals with visual and multiple impairments lose again. Not only does the newly designed cartridge allow them to play their chosen music or book, </w:t>
      </w:r>
      <w:r>
        <w:t xml:space="preserve">but </w:t>
      </w:r>
      <w:r w:rsidRPr="00EA5C06">
        <w:t xml:space="preserve">it </w:t>
      </w:r>
      <w:r>
        <w:t xml:space="preserve">also </w:t>
      </w:r>
      <w:r w:rsidRPr="00EA5C06">
        <w:t xml:space="preserve">empowers them </w:t>
      </w:r>
      <w:r>
        <w:t xml:space="preserve">with </w:t>
      </w:r>
      <w:r w:rsidRPr="00EA5C06">
        <w:t>independence and</w:t>
      </w:r>
      <w:r>
        <w:t>,</w:t>
      </w:r>
      <w:r w:rsidRPr="00EA5C06">
        <w:t xml:space="preserve"> potentially</w:t>
      </w:r>
      <w:r>
        <w:t>,</w:t>
      </w:r>
      <w:r w:rsidRPr="00EA5C06">
        <w:t xml:space="preserve"> self-determination.</w:t>
      </w:r>
    </w:p>
    <w:p w14:paraId="1072246A" w14:textId="77777777" w:rsidR="00477309" w:rsidRPr="00EA5C06" w:rsidRDefault="00477309" w:rsidP="0062471D"/>
    <w:p w14:paraId="2FC5B461" w14:textId="77777777" w:rsidR="004A69A9" w:rsidRDefault="00477309" w:rsidP="0062471D">
      <w:r w:rsidRPr="00EA5C06">
        <w:t>APH used an appropriate method to gather field</w:t>
      </w:r>
      <w:r>
        <w:t>-</w:t>
      </w:r>
      <w:r w:rsidRPr="00EA5C06">
        <w:t>test information. Evaluators submitted the Joy Player Cartridge for Easy Push/Pull Evaluation via SurveyMonkey</w:t>
      </w:r>
      <w:r w:rsidRPr="00EA25AC">
        <w:rPr>
          <w:vertAlign w:val="superscript"/>
        </w:rPr>
        <w:t>®</w:t>
      </w:r>
      <w:r>
        <w:t>.</w:t>
      </w:r>
    </w:p>
    <w:p w14:paraId="3CAB7CCE" w14:textId="7B062F67" w:rsidR="00477309" w:rsidRDefault="00477309" w:rsidP="0062471D">
      <w:r w:rsidRPr="00EA5C06">
        <w:t>APH used the field</w:t>
      </w:r>
      <w:r>
        <w:t>-</w:t>
      </w:r>
      <w:r w:rsidRPr="00EA5C06">
        <w:t>test data as part of decision-making in product completion. Evaluators received an assortment of items to increase the accommodation ability of the cartridge</w:t>
      </w:r>
      <w:r>
        <w:t xml:space="preserve"> (see </w:t>
      </w:r>
      <w:r w:rsidR="00104BC9">
        <w:t>Figure 1</w:t>
      </w:r>
      <w:r>
        <w:t>)</w:t>
      </w:r>
      <w:r w:rsidRPr="00EA5C06">
        <w:t>. The items included a foam tube, a piece of grosgrain ribbon, and an adjustable-loop cord. Evaluators preferred the foam tube to the other two options. They placed the tube over the vertical ledge to make the gripping area softer and wider. They tied the ribbon through two slits in the vertical ledge to provide a soft and flexible pull handle. The cord was the least favorite. Evaluators tied one end of the cord through the central hole in the vertical ledge and the other end with the adjustable loop around the wrist. When asked if they would pay extra to have any of the accommodations included with the cartridge, only half (n=7) responded. Of those who answered, two (29%) said yes, one (14%) was neutral to the idea, and four (57%) said no. Based on the lack of responses and the answers of those who did respond, APH decided not to include items for accommodation.</w:t>
      </w:r>
    </w:p>
    <w:p w14:paraId="45E8EC74" w14:textId="6F96BB10" w:rsidR="00104BC9" w:rsidRDefault="00104BC9" w:rsidP="0062471D"/>
    <w:p w14:paraId="2E2D76FA" w14:textId="77777777" w:rsidR="009C5506" w:rsidRDefault="009C5506" w:rsidP="009C5506">
      <w:pPr>
        <w:pStyle w:val="Figure"/>
      </w:pPr>
      <w:r w:rsidRPr="00636B72">
        <w:lastRenderedPageBreak/>
        <w:t>Figure 1</w:t>
      </w:r>
    </w:p>
    <w:p w14:paraId="21C43C8D" w14:textId="5A9131FC" w:rsidR="009C5506" w:rsidRDefault="009C5506" w:rsidP="009C5506">
      <w:pPr>
        <w:pStyle w:val="FigureCaption"/>
      </w:pPr>
      <w:r>
        <w:t>Accommodations for Joy Player Cartridge Provided to Field-Test Participants</w:t>
      </w:r>
    </w:p>
    <w:p w14:paraId="31C31957" w14:textId="0CD625F4" w:rsidR="00104BC9" w:rsidRDefault="00104BC9" w:rsidP="00104BC9">
      <w:r>
        <w:rPr>
          <w:noProof/>
        </w:rPr>
        <mc:AlternateContent>
          <mc:Choice Requires="wpg">
            <w:drawing>
              <wp:inline distT="0" distB="0" distL="0" distR="0" wp14:anchorId="6C142677" wp14:editId="57665BA1">
                <wp:extent cx="2098040" cy="5106514"/>
                <wp:effectExtent l="0" t="0" r="0" b="0"/>
                <wp:docPr id="24" name="Group 24" descr="Accommodation 1: Tube of black foam over vertical ledge (top). Accommodation 2: Strip of ribbon tied to the slots in the vertical ledge making a pull handle (middle). Accommodation 3: A shoelace tied to the round hole in the vertical ledge with an adjustable loop on the other end (bottom)."/>
                <wp:cNvGraphicFramePr/>
                <a:graphic xmlns:a="http://schemas.openxmlformats.org/drawingml/2006/main">
                  <a:graphicData uri="http://schemas.microsoft.com/office/word/2010/wordprocessingGroup">
                    <wpg:wgp>
                      <wpg:cNvGrpSpPr/>
                      <wpg:grpSpPr>
                        <a:xfrm>
                          <a:off x="0" y="0"/>
                          <a:ext cx="2098040" cy="5106514"/>
                          <a:chOff x="0" y="0"/>
                          <a:chExt cx="2098040" cy="5106514"/>
                        </a:xfrm>
                      </wpg:grpSpPr>
                      <pic:pic xmlns:pic="http://schemas.openxmlformats.org/drawingml/2006/picture">
                        <pic:nvPicPr>
                          <pic:cNvPr id="8" name="Picture 8"/>
                          <pic:cNvPicPr>
                            <a:picLocks noChangeAspect="1"/>
                          </pic:cNvPicPr>
                        </pic:nvPicPr>
                        <pic:blipFill rotWithShape="1">
                          <a:blip r:embed="rId101" cstate="email">
                            <a:extLst>
                              <a:ext uri="{28A0092B-C50C-407E-A947-70E740481C1C}">
                                <a14:useLocalDpi xmlns:a14="http://schemas.microsoft.com/office/drawing/2010/main" val="0"/>
                              </a:ext>
                            </a:extLst>
                          </a:blip>
                          <a:srcRect/>
                          <a:stretch/>
                        </pic:blipFill>
                        <pic:spPr bwMode="auto">
                          <a:xfrm>
                            <a:off x="0" y="0"/>
                            <a:ext cx="2082800" cy="9118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Picture 9"/>
                          <pic:cNvPicPr>
                            <a:picLocks noChangeAspect="1"/>
                          </pic:cNvPicPr>
                        </pic:nvPicPr>
                        <pic:blipFill rotWithShape="1">
                          <a:blip r:embed="rId102" cstate="email">
                            <a:extLst>
                              <a:ext uri="{28A0092B-C50C-407E-A947-70E740481C1C}">
                                <a14:useLocalDpi xmlns:a14="http://schemas.microsoft.com/office/drawing/2010/main" val="0"/>
                              </a:ext>
                            </a:extLst>
                          </a:blip>
                          <a:srcRect/>
                          <a:stretch/>
                        </pic:blipFill>
                        <pic:spPr bwMode="auto">
                          <a:xfrm>
                            <a:off x="0" y="983412"/>
                            <a:ext cx="2098040" cy="17176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3" name="Picture 253"/>
                          <pic:cNvPicPr>
                            <a:picLocks noChangeAspect="1"/>
                          </pic:cNvPicPr>
                        </pic:nvPicPr>
                        <pic:blipFill rotWithShape="1">
                          <a:blip r:embed="rId103" cstate="email">
                            <a:extLst>
                              <a:ext uri="{28A0092B-C50C-407E-A947-70E740481C1C}">
                                <a14:useLocalDpi xmlns:a14="http://schemas.microsoft.com/office/drawing/2010/main" val="0"/>
                              </a:ext>
                            </a:extLst>
                          </a:blip>
                          <a:srcRect/>
                          <a:stretch/>
                        </pic:blipFill>
                        <pic:spPr bwMode="auto">
                          <a:xfrm>
                            <a:off x="0" y="2769079"/>
                            <a:ext cx="2082800" cy="233743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3C4749B8" id="Group 24" o:spid="_x0000_s1026" alt="Accommodation 1: Tube of black foam over vertical ledge (top). Accommodation 2: Strip of ribbon tied to the slots in the vertical ledge making a pull handle (middle). Accommodation 3: A shoelace tied to the round hole in the vertical ledge with an adjustable loop on the other end (bottom)." style="width:165.2pt;height:402.1pt;mso-position-horizontal-relative:char;mso-position-vertical-relative:line" coordsize="20980,510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">
                <v:shape id="Picture 8" o:spid="_x0000_s1027" type="#_x0000_t75" style="position:absolute;width:20828;height:9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">
                  <v:imagedata r:id="rId104" o:title=""/>
                </v:shape>
                <v:shape id="Picture 9" o:spid="_x0000_s1028" type="#_x0000_t75" style="position:absolute;top:9834;width:20980;height:17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">
                  <v:imagedata r:id="rId105" o:title=""/>
                </v:shape>
                <v:shape id="Picture 253" o:spid="_x0000_s1029" type="#_x0000_t75" style="position:absolute;top:27690;width:20828;height:23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">
                  <v:imagedata r:id="rId106" o:title=""/>
                </v:shape>
                <w10:anchorlock/>
              </v:group>
            </w:pict>
          </mc:Fallback>
        </mc:AlternateContent>
      </w:r>
    </w:p>
    <w:p w14:paraId="026ADC7C" w14:textId="77777777" w:rsidR="00636B72" w:rsidRDefault="00636B72" w:rsidP="00636B72"/>
    <w:p w14:paraId="0C80609E" w14:textId="679A9E98" w:rsidR="00477309" w:rsidRPr="00EA5C06" w:rsidRDefault="00477309" w:rsidP="00122192">
      <w:pPr>
        <w:keepNext/>
      </w:pPr>
      <w:r w:rsidRPr="00EA5C06">
        <w:t>The development of the Joy Player Cartridge followed APH Research Guidelines.</w:t>
      </w:r>
    </w:p>
    <w:p w14:paraId="340757F4" w14:textId="77777777" w:rsidR="00477309" w:rsidRPr="00EA5C06" w:rsidRDefault="00477309" w:rsidP="00850B14">
      <w:pPr>
        <w:numPr>
          <w:ilvl w:val="0"/>
          <w:numId w:val="106"/>
        </w:numPr>
      </w:pPr>
      <w:r w:rsidRPr="00EA5C06">
        <w:t>Input from the field—The product</w:t>
      </w:r>
      <w:r>
        <w:t>-</w:t>
      </w:r>
      <w:r w:rsidRPr="00EA5C06">
        <w:t>interest survey provided APH with a valuable baseline demonstrating interest and need for the product. The prototype evaluation validated the need and provided guidance on potential accommodations for inclusion with the Joy Player.</w:t>
      </w:r>
    </w:p>
    <w:p w14:paraId="459FE0CC" w14:textId="77777777" w:rsidR="004A69A9" w:rsidRDefault="00477309" w:rsidP="00850B14">
      <w:pPr>
        <w:numPr>
          <w:ilvl w:val="0"/>
          <w:numId w:val="106"/>
        </w:numPr>
      </w:pPr>
      <w:r w:rsidRPr="00EA5C06">
        <w:t>Safety Report/Technical Review—</w:t>
      </w:r>
      <w:r>
        <w:t xml:space="preserve">This is </w:t>
      </w:r>
      <w:r w:rsidRPr="00EA5C06">
        <w:t>not applicable to this product</w:t>
      </w:r>
      <w:r>
        <w:t>.</w:t>
      </w:r>
    </w:p>
    <w:p w14:paraId="7E434312" w14:textId="4EA5B1B9" w:rsidR="00477309" w:rsidRPr="00EA5C06" w:rsidRDefault="00477309" w:rsidP="00850B14">
      <w:pPr>
        <w:numPr>
          <w:ilvl w:val="0"/>
          <w:numId w:val="106"/>
        </w:numPr>
      </w:pPr>
      <w:r w:rsidRPr="00EA5C06">
        <w:t xml:space="preserve">Representative product prototype—APH manufactured </w:t>
      </w:r>
      <w:r>
        <w:t>3D</w:t>
      </w:r>
      <w:r w:rsidRPr="00EA5C06">
        <w:t xml:space="preserve"> prototype cartridges that are representative of the final product.</w:t>
      </w:r>
    </w:p>
    <w:p w14:paraId="3C787534" w14:textId="77777777" w:rsidR="004A69A9" w:rsidRDefault="00477309" w:rsidP="00850B14">
      <w:pPr>
        <w:numPr>
          <w:ilvl w:val="0"/>
          <w:numId w:val="106"/>
        </w:numPr>
      </w:pPr>
      <w:r w:rsidRPr="00EA5C06">
        <w:t xml:space="preserve">Outside evaluators—APH selected </w:t>
      </w:r>
      <w:r>
        <w:t>field-test</w:t>
      </w:r>
      <w:r w:rsidRPr="00EA5C06">
        <w:t xml:space="preserve"> sites by location, educational setting, student/client size, and evaluator qualifications.</w:t>
      </w:r>
    </w:p>
    <w:p w14:paraId="0ADD833A" w14:textId="3CD27DCD" w:rsidR="00477309" w:rsidRPr="00EA5C06" w:rsidRDefault="00477309" w:rsidP="00850B14">
      <w:pPr>
        <w:numPr>
          <w:ilvl w:val="0"/>
          <w:numId w:val="106"/>
        </w:numPr>
      </w:pPr>
      <w:r w:rsidRPr="00EA5C06">
        <w:t xml:space="preserve">Evaluation tool and collection—The </w:t>
      </w:r>
      <w:r>
        <w:t>product manager</w:t>
      </w:r>
      <w:r w:rsidRPr="00EA5C06">
        <w:t xml:space="preserve"> and </w:t>
      </w:r>
      <w:r>
        <w:t>product specialist</w:t>
      </w:r>
      <w:r w:rsidRPr="00EA5C06">
        <w:t xml:space="preserve"> created the </w:t>
      </w:r>
      <w:r>
        <w:t>field-test</w:t>
      </w:r>
      <w:r w:rsidRPr="00EA5C06">
        <w:t xml:space="preserve"> packets and sent them to the </w:t>
      </w:r>
      <w:r>
        <w:t>field-test</w:t>
      </w:r>
      <w:r w:rsidRPr="00EA5C06">
        <w:t xml:space="preserve"> sites. Data collection was through SurveyMonkey</w:t>
      </w:r>
      <w:r w:rsidR="00453ED7" w:rsidRPr="00453ED7">
        <w:rPr>
          <w:vertAlign w:val="superscript"/>
        </w:rPr>
        <w:t>®</w:t>
      </w:r>
      <w:r w:rsidRPr="00EA5C06">
        <w:t>.</w:t>
      </w:r>
    </w:p>
    <w:p w14:paraId="6F0003A3" w14:textId="77777777" w:rsidR="00477309" w:rsidRPr="00EA5C06" w:rsidRDefault="00477309" w:rsidP="00850B14">
      <w:pPr>
        <w:numPr>
          <w:ilvl w:val="0"/>
          <w:numId w:val="106"/>
        </w:numPr>
      </w:pPr>
      <w:r w:rsidRPr="00EA5C06">
        <w:lastRenderedPageBreak/>
        <w:t>Sufficient time—Field-testing began in early December to coincide with the holidays. APH pre-downloaded the prototype cartridges with holiday music. Evaluators returned the evaluation form in January.</w:t>
      </w:r>
    </w:p>
    <w:p w14:paraId="6E986D90" w14:textId="77777777" w:rsidR="00477309" w:rsidRPr="00EA5C06" w:rsidRDefault="00477309" w:rsidP="00850B14">
      <w:pPr>
        <w:numPr>
          <w:ilvl w:val="0"/>
          <w:numId w:val="106"/>
        </w:numPr>
      </w:pPr>
      <w:r w:rsidRPr="00EA5C06">
        <w:t xml:space="preserve">Reporting—Throughout the development of the product, the </w:t>
      </w:r>
      <w:r>
        <w:t>product manager</w:t>
      </w:r>
      <w:r w:rsidRPr="00EA5C06">
        <w:t xml:space="preserve"> reported updates at the monthly New Products Meeting and in the Annual APH Research Report. The product development team met as needed.</w:t>
      </w:r>
    </w:p>
    <w:p w14:paraId="68B01623" w14:textId="77777777" w:rsidR="00477309" w:rsidRPr="00EA5C06" w:rsidRDefault="00477309" w:rsidP="00850B14">
      <w:pPr>
        <w:numPr>
          <w:ilvl w:val="0"/>
          <w:numId w:val="106"/>
        </w:numPr>
      </w:pPr>
      <w:r w:rsidRPr="00EA5C06">
        <w:t>Modifications—APH determined modifications based on teacher and student evaluations, market availability, and cost.</w:t>
      </w:r>
    </w:p>
    <w:p w14:paraId="464E1B0D" w14:textId="7F41B948" w:rsidR="00477309" w:rsidRPr="00EA5C06" w:rsidRDefault="00D026D4" w:rsidP="00850B14">
      <w:pPr>
        <w:numPr>
          <w:ilvl w:val="0"/>
          <w:numId w:val="106"/>
        </w:numPr>
      </w:pPr>
      <w:r>
        <w:t>Federal Quota</w:t>
      </w:r>
      <w:r w:rsidR="00477309" w:rsidRPr="00EA5C06">
        <w:t xml:space="preserve"> Approval—Quota approval is not required because this </w:t>
      </w:r>
      <w:r w:rsidR="00477309">
        <w:t>will now be a free download file for at-home or -school 3D printing.</w:t>
      </w:r>
    </w:p>
    <w:p w14:paraId="3D708F80" w14:textId="43524825" w:rsidR="00477309" w:rsidRPr="00EA5C06" w:rsidRDefault="00477309" w:rsidP="00850B14">
      <w:pPr>
        <w:numPr>
          <w:ilvl w:val="0"/>
          <w:numId w:val="106"/>
        </w:numPr>
      </w:pPr>
      <w:r w:rsidRPr="00EA5C06">
        <w:t>Specifications—</w:t>
      </w:r>
      <w:r>
        <w:t xml:space="preserve">These were completed in 2021 prior to the </w:t>
      </w:r>
      <w:r w:rsidR="00946C17">
        <w:t>Gate 5: Specifications</w:t>
      </w:r>
      <w:r>
        <w:t xml:space="preserve"> meeting but are no longer needed.</w:t>
      </w:r>
    </w:p>
    <w:p w14:paraId="223DE9CF" w14:textId="77777777" w:rsidR="00477309" w:rsidRPr="00EA5C06" w:rsidRDefault="00477309" w:rsidP="00850B14">
      <w:pPr>
        <w:numPr>
          <w:ilvl w:val="0"/>
          <w:numId w:val="106"/>
        </w:numPr>
      </w:pPr>
      <w:r w:rsidRPr="00EA5C06">
        <w:t>Marketing—TBD</w:t>
      </w:r>
    </w:p>
    <w:p w14:paraId="34C77630" w14:textId="77777777" w:rsidR="004A69A9" w:rsidRDefault="00477309" w:rsidP="00850B14">
      <w:pPr>
        <w:numPr>
          <w:ilvl w:val="0"/>
          <w:numId w:val="106"/>
        </w:numPr>
      </w:pPr>
      <w:r w:rsidRPr="00EA5C06">
        <w:t>APH Communications—TBD</w:t>
      </w:r>
    </w:p>
    <w:p w14:paraId="679A54C4" w14:textId="74351DDC" w:rsidR="00477309" w:rsidRPr="00EA5C06" w:rsidRDefault="00477309" w:rsidP="0062471D"/>
    <w:p w14:paraId="23880AD6" w14:textId="77777777" w:rsidR="004A69A9" w:rsidRDefault="00477309" w:rsidP="0062471D">
      <w:r w:rsidRPr="00EA5C06">
        <w:t>The research method used collected sufficient information. APH gathered data on 14 students completing eight trials using the prototype cartridge and then again with three accommodations. In addition, APH gathered qualitative comments from the teachers about the easy</w:t>
      </w:r>
      <w:r>
        <w:t>-</w:t>
      </w:r>
      <w:r w:rsidRPr="00EA5C06">
        <w:t>push/pull Joy Player Cartridge.</w:t>
      </w:r>
    </w:p>
    <w:p w14:paraId="3469A562" w14:textId="630DCD40" w:rsidR="00477309" w:rsidRPr="00EA5C06" w:rsidRDefault="00477309" w:rsidP="0062471D"/>
    <w:p w14:paraId="53FA6071" w14:textId="77777777" w:rsidR="00477309" w:rsidRPr="00EA5C06" w:rsidRDefault="00477309" w:rsidP="0062471D">
      <w:r w:rsidRPr="00EA5C06">
        <w:t>APH gathered data from a geographically diverse U.S. population. Evaluators used prototype cartridges in nine states: California, Illinois, Kentucky, Michigan, Missouri, North Dakota, Ohio, South Carolina, and Texas.</w:t>
      </w:r>
    </w:p>
    <w:p w14:paraId="47529F99" w14:textId="77777777" w:rsidR="00477309" w:rsidRPr="00EA5C06" w:rsidRDefault="00477309" w:rsidP="0062471D"/>
    <w:p w14:paraId="6BBA1626" w14:textId="77777777" w:rsidR="004A69A9" w:rsidRDefault="00477309" w:rsidP="0062471D">
      <w:r w:rsidRPr="00EA5C06">
        <w:t>The evaluators who provided data are qualified individuals. They are nine teachers of students with visual impairments—three of whom hold dual certification in orientation and mobility. The 10</w:t>
      </w:r>
      <w:r w:rsidRPr="00EA5C06">
        <w:rPr>
          <w:vertAlign w:val="superscript"/>
        </w:rPr>
        <w:t>th</w:t>
      </w:r>
      <w:r w:rsidRPr="00EA5C06">
        <w:t xml:space="preserve"> evaluator is a direct support professional who works with adults with intellectual disabilities.</w:t>
      </w:r>
    </w:p>
    <w:p w14:paraId="686C3172" w14:textId="35146D83" w:rsidR="00477309" w:rsidRPr="00EA5C06" w:rsidRDefault="00477309" w:rsidP="0062471D"/>
    <w:p w14:paraId="19B1CEEA" w14:textId="77777777" w:rsidR="00477309" w:rsidRPr="00EA5C06" w:rsidRDefault="00477309" w:rsidP="0062471D">
      <w:r w:rsidRPr="00EA5C06">
        <w:t xml:space="preserve">APH gathered data from an adequate number of sources. Evaluators submitted data on 14 students using the prototype cartridge. The students’ chronological ages ranged from 4 years to 53 years (4 adults and 10 youth). Students’ cognitive ages ranged from 1 year to 5 years with two listed as unknown/uncertain. The students’ visual diagnoses included nine with cerebral/cortical visual impairment (CVI), one of whom has a dual diagnosis of CVI and retinopathy of prematurity (ROP), one student each having one of the following: Wolf-Hirschhorn </w:t>
      </w:r>
      <w:r>
        <w:t>s</w:t>
      </w:r>
      <w:r w:rsidRPr="00EA5C06">
        <w:t xml:space="preserve">yndrome, </w:t>
      </w:r>
      <w:r>
        <w:t>r</w:t>
      </w:r>
      <w:r w:rsidRPr="00EA5C06">
        <w:t xml:space="preserve">etinal </w:t>
      </w:r>
      <w:r>
        <w:t>s</w:t>
      </w:r>
      <w:r w:rsidRPr="00EA5C06">
        <w:t xml:space="preserve">carring, </w:t>
      </w:r>
      <w:r>
        <w:t>o</w:t>
      </w:r>
      <w:r w:rsidRPr="00EA5C06">
        <w:t>ptic nerve atrophy, and ROP with cataracts. The 14</w:t>
      </w:r>
      <w:r w:rsidRPr="00EA5C06">
        <w:rPr>
          <w:vertAlign w:val="superscript"/>
        </w:rPr>
        <w:t>th</w:t>
      </w:r>
      <w:r w:rsidRPr="00EA5C06">
        <w:t xml:space="preserve"> student’s visual diagnosis was unknown to the evaluator.</w:t>
      </w:r>
    </w:p>
    <w:p w14:paraId="555B9B15" w14:textId="77777777" w:rsidR="00477309" w:rsidRPr="00EA5C06" w:rsidRDefault="00477309" w:rsidP="0062471D"/>
    <w:p w14:paraId="365957AF" w14:textId="77777777" w:rsidR="00477309" w:rsidRPr="00EA5C06" w:rsidRDefault="00477309" w:rsidP="0062471D">
      <w:r w:rsidRPr="00EA5C06">
        <w:t xml:space="preserve">All students have multiple disabilities. In addition to visual impairment, nine have cerebral palsy, five have intellectual disability, four </w:t>
      </w:r>
      <w:r>
        <w:t xml:space="preserve">are </w:t>
      </w:r>
      <w:r w:rsidRPr="00EA5C06">
        <w:t>listed as having multiple disabilities, four have speech</w:t>
      </w:r>
      <w:r>
        <w:t>-</w:t>
      </w:r>
      <w:r w:rsidRPr="00EA5C06">
        <w:t xml:space="preserve">language impairment, two have orthopedic impairment, and one each </w:t>
      </w:r>
      <w:r>
        <w:t>have</w:t>
      </w:r>
      <w:r w:rsidRPr="00EA5C06">
        <w:t xml:space="preserve"> agenesis of the corpus callosum, autism, brain scarring, deafblindness, encephalopathy, hydrocephalus, Mowat-Wilson </w:t>
      </w:r>
      <w:r>
        <w:t>s</w:t>
      </w:r>
      <w:r w:rsidRPr="00EA5C06">
        <w:t>yndrome, other health impairments, physical impairment, seizures, and sensorineural hearing loss.</w:t>
      </w:r>
    </w:p>
    <w:p w14:paraId="1C85B35C" w14:textId="77777777" w:rsidR="00477309" w:rsidRPr="00EA5C06" w:rsidRDefault="00477309" w:rsidP="0062471D"/>
    <w:p w14:paraId="503EA1A5" w14:textId="77777777" w:rsidR="00477309" w:rsidRPr="00EA5C06" w:rsidRDefault="00477309" w:rsidP="0062471D">
      <w:r w:rsidRPr="00EA5C06">
        <w:t xml:space="preserve">APH gathered data on student/consumer outcomes. APH asked teachers what the major hindrance is for their students when they insert the NLS cartridge. The most common hindrance (for seven students) is the inability to use or maintain fine motor skills (i.e., grasping, dexterity). Lack of strength (to push/insert) is the second most common hindrance, affecting five students. Two students </w:t>
      </w:r>
      <w:r>
        <w:t>had</w:t>
      </w:r>
      <w:r w:rsidRPr="00EA5C06">
        <w:t xml:space="preserve"> trouble locating the chute in which to place the cartridge; and two students </w:t>
      </w:r>
      <w:r>
        <w:t>did</w:t>
      </w:r>
      <w:r w:rsidRPr="00EA5C06">
        <w:t xml:space="preserve"> not cognitively understand the positioning, alignment, and sliding of the cartridge on the chute. Several teachers listed multiple hindrances for their student.</w:t>
      </w:r>
    </w:p>
    <w:p w14:paraId="0DCC0CE3" w14:textId="77777777" w:rsidR="00477309" w:rsidRPr="00EA5C06" w:rsidRDefault="00477309" w:rsidP="0062471D"/>
    <w:p w14:paraId="6817210D" w14:textId="77777777" w:rsidR="00477309" w:rsidRPr="00EA5C06" w:rsidRDefault="00477309" w:rsidP="0062471D">
      <w:r w:rsidRPr="00EA5C06">
        <w:t xml:space="preserve">Teachers reported the ability of their students to remove the green NLS cartridge. Half of teachers (n=7) indicated that the student could not remove the cartridge and the staff </w:t>
      </w:r>
      <w:r>
        <w:t>had to</w:t>
      </w:r>
      <w:r w:rsidRPr="00EA5C06">
        <w:t xml:space="preserve"> do it for the student. Two teachers (14.29%) said that the student remove</w:t>
      </w:r>
      <w:r>
        <w:t>d</w:t>
      </w:r>
      <w:r w:rsidRPr="00EA5C06">
        <w:t xml:space="preserve"> the cartridge with major assistance from staff, one teacher (7.14%) said the student remove</w:t>
      </w:r>
      <w:r>
        <w:t>d</w:t>
      </w:r>
      <w:r w:rsidRPr="00EA5C06">
        <w:t xml:space="preserve"> the cartridge with medium staff assistance, two teachers (14.29%) said the student remove</w:t>
      </w:r>
      <w:r>
        <w:t>d</w:t>
      </w:r>
      <w:r w:rsidRPr="00EA5C06">
        <w:t xml:space="preserve"> cartridge with minor staff assistance, and two teachers (14.29%) reported that the student remove</w:t>
      </w:r>
      <w:r>
        <w:t>d</w:t>
      </w:r>
      <w:r w:rsidRPr="00EA5C06">
        <w:t xml:space="preserve"> cartridge independently without staff assistance.</w:t>
      </w:r>
    </w:p>
    <w:p w14:paraId="5CF0AEA8" w14:textId="77777777" w:rsidR="004A69A9" w:rsidRDefault="004A69A9" w:rsidP="0062471D"/>
    <w:p w14:paraId="1B4DA649" w14:textId="77777777" w:rsidR="004A69A9" w:rsidRDefault="00477309" w:rsidP="0062471D">
      <w:r w:rsidRPr="00EA5C06">
        <w:t>To measure outcomes, APH asked teachers to have their student(s) use the new Joy Player Cartridge in eight trials and then to repeat the process using the aforementioned items for accommodation. Data are reported on 13 of 14 students who participated in the trials; student #14 successfully completed all tasks independently (without staff assistance) for trials 1-4. The teacher chose not to have this student participate in trials 5-8; therefore, for this student, data are not reported as a part of the group in the following narrative.</w:t>
      </w:r>
    </w:p>
    <w:p w14:paraId="6302BACA" w14:textId="186950CE" w:rsidR="00477309" w:rsidRPr="00EA5C06" w:rsidRDefault="00477309" w:rsidP="0062471D"/>
    <w:p w14:paraId="7AC4C706" w14:textId="4E2EC249" w:rsidR="00477309" w:rsidRPr="00EA5C06" w:rsidRDefault="00477309" w:rsidP="0062471D">
      <w:r w:rsidRPr="00EA5C06">
        <w:t xml:space="preserve">First, students attempted to load/insert the prototype cartridge into the Joy Player. On the first trial of 8 trials (n=13), 69.23% of students were unable to insert cartridge (staff </w:t>
      </w:r>
      <w:r>
        <w:t>had to</w:t>
      </w:r>
      <w:r w:rsidRPr="00EA5C06">
        <w:t xml:space="preserve"> do it), 23.08% of students inserted cartridge with major staff assistance, 0% of students inserted cartridge with medium staff assistance, 7.69% of students inserted cartridge with minor assistance, and 0% of students inserted cartridge independently (without staff assistance). On the final trial of 8 trials (n=13), 53.85% of students were unable to insert cartridge (staff </w:t>
      </w:r>
      <w:r>
        <w:t>had to</w:t>
      </w:r>
      <w:r w:rsidRPr="00EA5C06">
        <w:t xml:space="preserve"> do it), 23.08% of students inserted cartridge with major staff assistance, 7.69% of students inserted cartridge with medium staff assistance, 7.69% of students inserted cartridge with minor assistance, and 7.69% of students inserted cartridge independently (without staff assistance). This shows fewer students needed staff to load the cartridge for them and</w:t>
      </w:r>
      <w:r>
        <w:t>,</w:t>
      </w:r>
      <w:r w:rsidRPr="00EA5C06">
        <w:t xml:space="preserve"> thus</w:t>
      </w:r>
      <w:r>
        <w:t>,</w:t>
      </w:r>
      <w:r w:rsidRPr="00EA5C06">
        <w:t xml:space="preserve"> more students improved their skills inserting the cartridge. For a visual of the narrative described above, see </w:t>
      </w:r>
      <w:r>
        <w:t xml:space="preserve">the following </w:t>
      </w:r>
      <w:r w:rsidRPr="00EA5C06">
        <w:t xml:space="preserve">bar graph </w:t>
      </w:r>
      <w:r>
        <w:t>(</w:t>
      </w:r>
      <w:r w:rsidR="00044E50">
        <w:t xml:space="preserve">see </w:t>
      </w:r>
      <w:r w:rsidRPr="00EA5C06">
        <w:t xml:space="preserve">Figure </w:t>
      </w:r>
      <w:r w:rsidR="00636B72">
        <w:t>2</w:t>
      </w:r>
      <w:r>
        <w:t>)</w:t>
      </w:r>
      <w:r w:rsidRPr="00EA5C06">
        <w:t>.</w:t>
      </w:r>
    </w:p>
    <w:p w14:paraId="6A1423BE" w14:textId="6016AA33" w:rsidR="00477309" w:rsidRDefault="00477309" w:rsidP="0062471D"/>
    <w:p w14:paraId="695B069A" w14:textId="77777777" w:rsidR="009C5506" w:rsidRDefault="009C5506" w:rsidP="009C5506">
      <w:pPr>
        <w:pStyle w:val="Figure"/>
      </w:pPr>
      <w:bookmarkStart w:id="200" w:name="_Hlk78295870"/>
      <w:r w:rsidRPr="00122192">
        <w:lastRenderedPageBreak/>
        <w:t xml:space="preserve">Figure </w:t>
      </w:r>
      <w:r>
        <w:t>2</w:t>
      </w:r>
    </w:p>
    <w:p w14:paraId="3B2A8430" w14:textId="57D663DA" w:rsidR="009C5506" w:rsidRPr="00122192" w:rsidRDefault="00044E50" w:rsidP="009C5506">
      <w:pPr>
        <w:pStyle w:val="FigureCaption"/>
      </w:pPr>
      <w:r>
        <w:t xml:space="preserve">Joy Player </w:t>
      </w:r>
      <w:r w:rsidR="009C5506" w:rsidRPr="00122192">
        <w:t>Cartridge</w:t>
      </w:r>
      <w:r>
        <w:t>–</w:t>
      </w:r>
      <w:r w:rsidR="009C5506" w:rsidRPr="00122192">
        <w:t>Insert</w:t>
      </w:r>
    </w:p>
    <w:bookmarkEnd w:id="200"/>
    <w:p w14:paraId="21AC25E3" w14:textId="77777777" w:rsidR="00477309" w:rsidRPr="00EA5C06" w:rsidRDefault="00477309" w:rsidP="00122192">
      <w:pPr>
        <w:keepNext/>
      </w:pPr>
      <w:r w:rsidRPr="00EA5C06">
        <w:rPr>
          <w:noProof/>
        </w:rPr>
        <w:drawing>
          <wp:inline distT="0" distB="0" distL="0" distR="0" wp14:anchorId="66A5A725" wp14:editId="1E9847D5">
            <wp:extent cx="5076292" cy="3057707"/>
            <wp:effectExtent l="0" t="0" r="0" b="9525"/>
            <wp:docPr id="92" name="Picture 92" title="Figure 1. JP Cartridge-Ins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email">
                      <a:extLst>
                        <a:ext uri="{28A0092B-C50C-407E-A947-70E740481C1C}">
                          <a14:useLocalDpi xmlns:a14="http://schemas.microsoft.com/office/drawing/2010/main"/>
                        </a:ext>
                      </a:extLst>
                    </a:blip>
                    <a:stretch>
                      <a:fillRect/>
                    </a:stretch>
                  </pic:blipFill>
                  <pic:spPr>
                    <a:xfrm>
                      <a:off x="0" y="0"/>
                      <a:ext cx="5089154" cy="3065454"/>
                    </a:xfrm>
                    <a:prstGeom prst="rect">
                      <a:avLst/>
                    </a:prstGeom>
                  </pic:spPr>
                </pic:pic>
              </a:graphicData>
            </a:graphic>
          </wp:inline>
        </w:drawing>
      </w:r>
    </w:p>
    <w:p w14:paraId="10F22781" w14:textId="77777777" w:rsidR="00477309" w:rsidRPr="00EA5C06" w:rsidRDefault="00477309" w:rsidP="0062471D"/>
    <w:p w14:paraId="34E240C1" w14:textId="31DD427F" w:rsidR="00477309" w:rsidRPr="00EA5C06" w:rsidRDefault="00477309" w:rsidP="0062471D">
      <w:r w:rsidRPr="00EA5C06">
        <w:t xml:space="preserve">Next, students attempted to load/insert the prototype cartridge with the foam tube into the Joy Player. On the first trial of 8 trials (n=13), 46.15% of students were unable to insert cartridge (staff must do it), 23.08% of students inserted cartridge with major staff assistance, 7.69% of students inserted cartridge with medium staff assistance, 15.38% of students inserted cartridge with minor assistance, and 7.69% of students inserted cartridge independently (without staff assistance). On the final trial of 8 trials (n=13), 38.46% of students were unable to insert cartridge (staff must do it), 30.77% of students inserted cartridge with major staff assistance, 7.69% of students inserted cartridge with medium staff assistance, 15.38% of students inserted cartridge with minor assistance, and 7.69% of students inserted cartridge independently (without staff assistance). This shows that one student (7.69%) improved her skill inserting the cartridge with foam tube with less reliance on staff. For a visual of the narrative described above, see </w:t>
      </w:r>
      <w:r>
        <w:t xml:space="preserve">the following </w:t>
      </w:r>
      <w:r w:rsidRPr="00EA5C06">
        <w:t xml:space="preserve">bar graph </w:t>
      </w:r>
      <w:r>
        <w:t>(</w:t>
      </w:r>
      <w:r w:rsidR="00044E50">
        <w:t xml:space="preserve">see </w:t>
      </w:r>
      <w:r w:rsidRPr="00EA5C06">
        <w:t xml:space="preserve">Figure </w:t>
      </w:r>
      <w:r w:rsidR="00636B72">
        <w:t>3</w:t>
      </w:r>
      <w:r w:rsidRPr="00EA5C06">
        <w:t>.</w:t>
      </w:r>
    </w:p>
    <w:p w14:paraId="66DAEB20" w14:textId="1F975B83" w:rsidR="00477309" w:rsidRDefault="00477309" w:rsidP="0062471D">
      <w:pPr>
        <w:rPr>
          <w:noProof/>
        </w:rPr>
      </w:pPr>
    </w:p>
    <w:p w14:paraId="339B1394" w14:textId="77777777" w:rsidR="00044E50" w:rsidRDefault="00044E50" w:rsidP="00044E50">
      <w:pPr>
        <w:pStyle w:val="Figure"/>
      </w:pPr>
      <w:r w:rsidRPr="00122192">
        <w:lastRenderedPageBreak/>
        <w:t xml:space="preserve">Figure </w:t>
      </w:r>
      <w:r>
        <w:t>3</w:t>
      </w:r>
    </w:p>
    <w:p w14:paraId="35321DAC" w14:textId="69D441D1" w:rsidR="00044E50" w:rsidRPr="00122192" w:rsidRDefault="00044E50" w:rsidP="00044E50">
      <w:pPr>
        <w:pStyle w:val="FigureCaption"/>
      </w:pPr>
      <w:r>
        <w:t xml:space="preserve">Joy Player </w:t>
      </w:r>
      <w:r w:rsidRPr="00122192">
        <w:t>Cartridge</w:t>
      </w:r>
      <w:r>
        <w:t>–</w:t>
      </w:r>
      <w:r w:rsidRPr="00122192">
        <w:t>Insert With Foam Tube</w:t>
      </w:r>
    </w:p>
    <w:p w14:paraId="777B219C" w14:textId="77777777" w:rsidR="00477309" w:rsidRPr="00EA5C06" w:rsidRDefault="00477309" w:rsidP="00122192">
      <w:pPr>
        <w:keepNext/>
      </w:pPr>
      <w:r w:rsidRPr="00EA5C06">
        <w:rPr>
          <w:noProof/>
        </w:rPr>
        <w:drawing>
          <wp:inline distT="0" distB="0" distL="0" distR="0" wp14:anchorId="2A4D3E40" wp14:editId="5308820E">
            <wp:extent cx="5180629" cy="3038321"/>
            <wp:effectExtent l="0" t="0" r="1270" b="0"/>
            <wp:docPr id="4096" name="Picture 4096" title="Figure 2: JP Cartridge-Insert With Foam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email">
                      <a:extLst>
                        <a:ext uri="{28A0092B-C50C-407E-A947-70E740481C1C}">
                          <a14:useLocalDpi xmlns:a14="http://schemas.microsoft.com/office/drawing/2010/main"/>
                        </a:ext>
                      </a:extLst>
                    </a:blip>
                    <a:srcRect/>
                    <a:stretch/>
                  </pic:blipFill>
                  <pic:spPr bwMode="auto">
                    <a:xfrm>
                      <a:off x="0" y="0"/>
                      <a:ext cx="5200309" cy="3049863"/>
                    </a:xfrm>
                    <a:prstGeom prst="rect">
                      <a:avLst/>
                    </a:prstGeom>
                    <a:ln>
                      <a:noFill/>
                    </a:ln>
                    <a:extLst>
                      <a:ext uri="{53640926-AAD7-44D8-BBD7-CCE9431645EC}">
                        <a14:shadowObscured xmlns:a14="http://schemas.microsoft.com/office/drawing/2010/main"/>
                      </a:ext>
                    </a:extLst>
                  </pic:spPr>
                </pic:pic>
              </a:graphicData>
            </a:graphic>
          </wp:inline>
        </w:drawing>
      </w:r>
    </w:p>
    <w:p w14:paraId="307ED0DA" w14:textId="77777777" w:rsidR="00477309" w:rsidRPr="00EA5C06" w:rsidRDefault="00477309" w:rsidP="0062471D"/>
    <w:p w14:paraId="0C1F08AD" w14:textId="17E32A07" w:rsidR="00477309" w:rsidRDefault="00477309" w:rsidP="0062471D">
      <w:r w:rsidRPr="00EA5C06">
        <w:t xml:space="preserve">In the next task, students attempted to remove the prototype cartridge from the Joy Player. On the first trial of 8 trials (n=13), 61.54% of students were unable to remove the cartridge (staff must do it), 23.08% of students removed cartridge with major staff assistance, 7.69% of students removed cartridge with medium staff assistance, 0% of students removed cartridge with minor assistance, and 7.69% of students removed cartridge independently (without staff assistance). On the final trial of 8 trials (n=13), 46.15% of students were unable to remove the cartridge (staff must do it), 30.77% of students removed cartridge with major staff assistance, 7.69% of students removed cartridge with medium staff assistance, 0% of students removed cartridge with minor assistance, and 15.38% of students removed cartridge independently (without staff assistance). This shows that two students (15.38%) improved their skills removing the cartridge with less reliance on staff. For a visual of the narrative described above, see bar graph Figure </w:t>
      </w:r>
      <w:r w:rsidR="00636B72">
        <w:t>4</w:t>
      </w:r>
      <w:r w:rsidRPr="00EA5C06">
        <w:t>.</w:t>
      </w:r>
    </w:p>
    <w:p w14:paraId="00D0150E" w14:textId="49C46AA4" w:rsidR="00044E50" w:rsidRDefault="00044E50" w:rsidP="0062471D"/>
    <w:p w14:paraId="5ACE2CBD" w14:textId="77777777" w:rsidR="00044E50" w:rsidRDefault="00044E50" w:rsidP="00044E50">
      <w:pPr>
        <w:pStyle w:val="Figure"/>
      </w:pPr>
      <w:r w:rsidRPr="00122192">
        <w:lastRenderedPageBreak/>
        <w:t xml:space="preserve">Figure </w:t>
      </w:r>
      <w:r>
        <w:t>4</w:t>
      </w:r>
    </w:p>
    <w:p w14:paraId="07A7CCAB" w14:textId="39DBE7DC" w:rsidR="00044E50" w:rsidRPr="00122192" w:rsidRDefault="00044E50" w:rsidP="00044E50">
      <w:pPr>
        <w:pStyle w:val="FigureCaption"/>
      </w:pPr>
      <w:r>
        <w:t>Joy Player</w:t>
      </w:r>
      <w:r w:rsidRPr="00122192">
        <w:t xml:space="preserve"> Cartridge</w:t>
      </w:r>
      <w:r>
        <w:t>–</w:t>
      </w:r>
      <w:r w:rsidRPr="00122192">
        <w:t>Remove</w:t>
      </w:r>
    </w:p>
    <w:p w14:paraId="1D9C8148" w14:textId="77777777" w:rsidR="00477309" w:rsidRPr="00EA5C06" w:rsidRDefault="00477309" w:rsidP="00122192">
      <w:pPr>
        <w:keepNext/>
      </w:pPr>
      <w:r w:rsidRPr="00EA5C06">
        <w:rPr>
          <w:noProof/>
        </w:rPr>
        <w:drawing>
          <wp:inline distT="0" distB="0" distL="0" distR="0" wp14:anchorId="44BF922B" wp14:editId="08723E76">
            <wp:extent cx="5123150" cy="3200400"/>
            <wp:effectExtent l="0" t="0" r="1905" b="0"/>
            <wp:docPr id="4097" name="Picture 4097" title="Figure 3: JP Cartridge-Re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email">
                      <a:extLst>
                        <a:ext uri="{28A0092B-C50C-407E-A947-70E740481C1C}">
                          <a14:useLocalDpi xmlns:a14="http://schemas.microsoft.com/office/drawing/2010/main"/>
                        </a:ext>
                      </a:extLst>
                    </a:blip>
                    <a:srcRect/>
                    <a:stretch/>
                  </pic:blipFill>
                  <pic:spPr bwMode="auto">
                    <a:xfrm>
                      <a:off x="0" y="0"/>
                      <a:ext cx="5148996" cy="3216546"/>
                    </a:xfrm>
                    <a:prstGeom prst="rect">
                      <a:avLst/>
                    </a:prstGeom>
                    <a:ln>
                      <a:noFill/>
                    </a:ln>
                    <a:extLst>
                      <a:ext uri="{53640926-AAD7-44D8-BBD7-CCE9431645EC}">
                        <a14:shadowObscured xmlns:a14="http://schemas.microsoft.com/office/drawing/2010/main"/>
                      </a:ext>
                    </a:extLst>
                  </pic:spPr>
                </pic:pic>
              </a:graphicData>
            </a:graphic>
          </wp:inline>
        </w:drawing>
      </w:r>
    </w:p>
    <w:p w14:paraId="7D72FB51" w14:textId="77777777" w:rsidR="00477309" w:rsidRPr="00EA5C06" w:rsidRDefault="00477309" w:rsidP="0062471D"/>
    <w:p w14:paraId="3F204A29" w14:textId="0A92FE2D" w:rsidR="00477309" w:rsidRDefault="00477309" w:rsidP="0062471D">
      <w:r w:rsidRPr="00EA5C06">
        <w:t xml:space="preserve">On the next task, students attempted to remove the prototype cartridge with foam tube from the Joy Player. On the first trial of 8 trials (n=13), 38.46% of students were unable to remove the cartridge (staff must do it), 30.77% of students removed cartridge with major staff assistance, 15.38% of students removed cartridge with medium staff assistance, 0% of students removed cartridge with minor assistance, and 23.08% of students removed cartridge independently (without staff assistance). On the final trial of 8 trials (n=13), 23.08% of students were unable to remove the cartridge (staff must do it), 30.77% of students removed cartridge with major staff assistance, 15.38% of students removed cartridge with medium staff assistance, 7.69% of students removed cartridge with minor assistance, and 23.08% of students removed cartridge independently (without staff assistance). This shows that two students (15.38%) improved their skills removing the cartridge with foam tube with less reliance on staff. For a visual of the narrative described above, see bar graph Figure </w:t>
      </w:r>
      <w:r w:rsidR="00636B72">
        <w:t>5</w:t>
      </w:r>
      <w:r w:rsidRPr="00EA5C06">
        <w:t>: JP Cartridge-Remove With Foam Tube.</w:t>
      </w:r>
    </w:p>
    <w:p w14:paraId="442DC190" w14:textId="2A679A83" w:rsidR="00044E50" w:rsidRDefault="00044E50" w:rsidP="0062471D"/>
    <w:p w14:paraId="6689119D" w14:textId="77777777" w:rsidR="00044E50" w:rsidRDefault="00044E50" w:rsidP="00044E50">
      <w:pPr>
        <w:pStyle w:val="Figure"/>
      </w:pPr>
      <w:r w:rsidRPr="00122192">
        <w:lastRenderedPageBreak/>
        <w:t xml:space="preserve">Figure </w:t>
      </w:r>
      <w:r>
        <w:t>5</w:t>
      </w:r>
    </w:p>
    <w:p w14:paraId="76586514" w14:textId="1B0DD423" w:rsidR="00044E50" w:rsidRPr="00122192" w:rsidRDefault="00044E50" w:rsidP="00044E50">
      <w:pPr>
        <w:pStyle w:val="FigureCaption"/>
      </w:pPr>
      <w:r w:rsidRPr="00122192">
        <w:t>J</w:t>
      </w:r>
      <w:r>
        <w:t xml:space="preserve">oy </w:t>
      </w:r>
      <w:r w:rsidRPr="00122192">
        <w:t>P</w:t>
      </w:r>
      <w:r>
        <w:t>layer</w:t>
      </w:r>
      <w:r w:rsidRPr="00122192">
        <w:t xml:space="preserve"> Cartridge</w:t>
      </w:r>
      <w:r>
        <w:t>–</w:t>
      </w:r>
      <w:r w:rsidRPr="00122192">
        <w:t>Remove With Foam Tube</w:t>
      </w:r>
    </w:p>
    <w:p w14:paraId="54C9EAEC" w14:textId="77777777" w:rsidR="00477309" w:rsidRPr="00EA5C06" w:rsidRDefault="00477309" w:rsidP="00122192">
      <w:pPr>
        <w:keepNext/>
      </w:pPr>
      <w:r w:rsidRPr="00EA5C06">
        <w:rPr>
          <w:noProof/>
        </w:rPr>
        <w:drawing>
          <wp:inline distT="0" distB="0" distL="0" distR="0" wp14:anchorId="24D568C9" wp14:editId="21D2F382">
            <wp:extent cx="5063080" cy="3113037"/>
            <wp:effectExtent l="0" t="0" r="4445" b="0"/>
            <wp:docPr id="4099" name="Picture 4099" title="Figure 4: JP Cartridge-Remove With Foam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email">
                      <a:extLst>
                        <a:ext uri="{28A0092B-C50C-407E-A947-70E740481C1C}">
                          <a14:useLocalDpi xmlns:a14="http://schemas.microsoft.com/office/drawing/2010/main"/>
                        </a:ext>
                      </a:extLst>
                    </a:blip>
                    <a:stretch>
                      <a:fillRect/>
                    </a:stretch>
                  </pic:blipFill>
                  <pic:spPr>
                    <a:xfrm>
                      <a:off x="0" y="0"/>
                      <a:ext cx="5063080" cy="3113037"/>
                    </a:xfrm>
                    <a:prstGeom prst="rect">
                      <a:avLst/>
                    </a:prstGeom>
                  </pic:spPr>
                </pic:pic>
              </a:graphicData>
            </a:graphic>
          </wp:inline>
        </w:drawing>
      </w:r>
    </w:p>
    <w:p w14:paraId="60ED0D9D" w14:textId="77777777" w:rsidR="00477309" w:rsidRPr="00EA5C06" w:rsidRDefault="00477309" w:rsidP="0062471D"/>
    <w:p w14:paraId="01301ADA" w14:textId="576FBA90" w:rsidR="00477309" w:rsidRDefault="00477309" w:rsidP="0062471D">
      <w:r w:rsidRPr="00EA5C06">
        <w:t>On the next task, students attempted to remove the prototype cartridge from the Joy Player by pulling on a band of ribbon attached to the vertical ledge. On the first trial of 8 trials (n=13), 23.08% of students were unable to remove the cartridge (staff must do it), 30.77% of students removed cartridge with major staff assistance, 23.08% of students removed cartridge with medium staff assistance, 0% of students removed cartridge with minor assistance, and 23.08% of students removed cartridge independently (without staff assistance). On the final trial of 8 trials (n=13), 15.38% of students were unable to remove the cartridge (staff must do it), 30.77% of students removed cartridge with major staff assistance, 15.38% of students removed cartridge with medium staff assistance, 23.08% of students removed cartridge with minor assistance, and 15.38% of students removed cartridge independently (without staff assistance). This data shows an improvement by two students (15.38%) to remove the cartridge with ribbon with less reliance on staff</w:t>
      </w:r>
      <w:r>
        <w:t>,</w:t>
      </w:r>
      <w:r w:rsidRPr="00EA5C06">
        <w:t xml:space="preserve"> as well as skill regression by one student (7.69%) who had performed the skill independently in trial 1. For a visual of the narrative described above, see bar graph Figure </w:t>
      </w:r>
      <w:r w:rsidR="00636B72">
        <w:t>6</w:t>
      </w:r>
      <w:r w:rsidRPr="00EA5C06">
        <w:t>: JP Cartridge-Remove With Ribbon.</w:t>
      </w:r>
    </w:p>
    <w:p w14:paraId="74550000" w14:textId="7BEDEA18" w:rsidR="00044E50" w:rsidRDefault="00044E50" w:rsidP="0062471D"/>
    <w:p w14:paraId="0192352D" w14:textId="77777777" w:rsidR="00044E50" w:rsidRDefault="00044E50" w:rsidP="00044E50">
      <w:pPr>
        <w:pStyle w:val="Figure"/>
      </w:pPr>
      <w:r w:rsidRPr="00122192">
        <w:lastRenderedPageBreak/>
        <w:t xml:space="preserve">Figure </w:t>
      </w:r>
      <w:r>
        <w:t>6</w:t>
      </w:r>
    </w:p>
    <w:p w14:paraId="71811407" w14:textId="56EAF2B6" w:rsidR="00044E50" w:rsidRPr="00122192" w:rsidRDefault="00044E50" w:rsidP="00044E50">
      <w:pPr>
        <w:pStyle w:val="FigureCaption"/>
      </w:pPr>
      <w:r>
        <w:t xml:space="preserve">Joy Player </w:t>
      </w:r>
      <w:r w:rsidRPr="00122192">
        <w:t>Cartridge</w:t>
      </w:r>
      <w:r>
        <w:t>–</w:t>
      </w:r>
      <w:r w:rsidRPr="00122192">
        <w:t>Remove With Ribbon</w:t>
      </w:r>
    </w:p>
    <w:p w14:paraId="2D82D65E" w14:textId="77777777" w:rsidR="00477309" w:rsidRPr="00EA5C06" w:rsidRDefault="00477309" w:rsidP="00122192">
      <w:pPr>
        <w:keepNext/>
      </w:pPr>
      <w:r w:rsidRPr="00EA5C06">
        <w:rPr>
          <w:noProof/>
        </w:rPr>
        <w:drawing>
          <wp:inline distT="0" distB="0" distL="0" distR="0" wp14:anchorId="66368B8C" wp14:editId="34D4965F">
            <wp:extent cx="5118050" cy="3057707"/>
            <wp:effectExtent l="0" t="0" r="6985" b="0"/>
            <wp:docPr id="4100" name="Picture 4100" title="Figure 5: JP Cartridge-Remove With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email">
                      <a:extLst>
                        <a:ext uri="{28A0092B-C50C-407E-A947-70E740481C1C}">
                          <a14:useLocalDpi xmlns:a14="http://schemas.microsoft.com/office/drawing/2010/main"/>
                        </a:ext>
                      </a:extLst>
                    </a:blip>
                    <a:stretch>
                      <a:fillRect/>
                    </a:stretch>
                  </pic:blipFill>
                  <pic:spPr>
                    <a:xfrm>
                      <a:off x="0" y="0"/>
                      <a:ext cx="5118050" cy="3057707"/>
                    </a:xfrm>
                    <a:prstGeom prst="rect">
                      <a:avLst/>
                    </a:prstGeom>
                  </pic:spPr>
                </pic:pic>
              </a:graphicData>
            </a:graphic>
          </wp:inline>
        </w:drawing>
      </w:r>
    </w:p>
    <w:p w14:paraId="6ED4DB1C" w14:textId="77777777" w:rsidR="00477309" w:rsidRPr="00EA5C06" w:rsidRDefault="00477309" w:rsidP="0062471D"/>
    <w:p w14:paraId="76E6BA84" w14:textId="30CE132A" w:rsidR="00477309" w:rsidRDefault="00477309" w:rsidP="0062471D">
      <w:r w:rsidRPr="00EA5C06">
        <w:t xml:space="preserve">On the following task, students attempted to remove the prototype cartridge with cord around wrist from the Joy Player. On the first trial of 8 trials (n=13), 61.54% of students were unable to remove the cartridge (staff must do it), 7.69% of students removed cartridge with major staff assistance, 15.38% of students removed cartridge with medium staff assistance, 7.69% of students removed cartridge with minor assistance, and 7.69% of students removed cartridge independently (without staff assistance). On the final trial of 8 trials (n=13), 38.46% of students were unable to remove the cartridge (staff must do it), 30.77% of students removed cartridge with major staff assistance, 15.38% of students removed cartridge with medium staff assistance, 7.69% of students removed cartridge with minor assistance, and 7.69% of students removed cartridge independently (without staff assistance). This shows that three students (23.08%) improved their skills removing the cartridge with cord around wrist with less reliance on staff. Overall, students were less successful using the adjustable wrist cord than the other options. For a visual of the narrative described above, see bar graph Figure </w:t>
      </w:r>
      <w:r w:rsidR="00636B72">
        <w:t>7</w:t>
      </w:r>
      <w:r w:rsidRPr="00EA5C06">
        <w:t>: JP Cartridge-Remove With Cord Around Wrist.</w:t>
      </w:r>
    </w:p>
    <w:p w14:paraId="6CC20AD2" w14:textId="6B260EF3" w:rsidR="00044E50" w:rsidRDefault="00044E50" w:rsidP="0062471D"/>
    <w:p w14:paraId="0813810B" w14:textId="77777777" w:rsidR="00044E50" w:rsidRDefault="00044E50" w:rsidP="00044E50">
      <w:pPr>
        <w:pStyle w:val="FigureCaption"/>
      </w:pPr>
      <w:r w:rsidRPr="00122192">
        <w:lastRenderedPageBreak/>
        <w:t xml:space="preserve">Figure </w:t>
      </w:r>
      <w:r>
        <w:t>7</w:t>
      </w:r>
    </w:p>
    <w:p w14:paraId="7BF78C95" w14:textId="16FE02AA" w:rsidR="00044E50" w:rsidRPr="00122192" w:rsidRDefault="00044E50" w:rsidP="00044E50">
      <w:pPr>
        <w:pStyle w:val="FigureCaption"/>
      </w:pPr>
      <w:r w:rsidRPr="00122192">
        <w:t>J</w:t>
      </w:r>
      <w:r>
        <w:t xml:space="preserve">oy </w:t>
      </w:r>
      <w:r w:rsidRPr="00122192">
        <w:t>P</w:t>
      </w:r>
      <w:r>
        <w:t>layer</w:t>
      </w:r>
      <w:r w:rsidRPr="00122192">
        <w:t xml:space="preserve"> Cartridge</w:t>
      </w:r>
      <w:r>
        <w:t>–</w:t>
      </w:r>
      <w:r w:rsidRPr="00122192">
        <w:t>Remove With Cord Around Wrist</w:t>
      </w:r>
    </w:p>
    <w:p w14:paraId="0C8E4D6C" w14:textId="77777777" w:rsidR="00477309" w:rsidRPr="00EA5C06" w:rsidRDefault="00477309" w:rsidP="00122192">
      <w:pPr>
        <w:keepNext/>
      </w:pPr>
      <w:r w:rsidRPr="00EA5C06">
        <w:rPr>
          <w:noProof/>
        </w:rPr>
        <w:drawing>
          <wp:inline distT="0" distB="0" distL="0" distR="0" wp14:anchorId="3ACE187D" wp14:editId="5A9993AD">
            <wp:extent cx="5168759" cy="3226609"/>
            <wp:effectExtent l="0" t="0" r="0" b="0"/>
            <wp:docPr id="4101" name="Picture 4101" title="Figure 6: JP Cartridge-Remove With Cord Around W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email">
                      <a:extLst>
                        <a:ext uri="{28A0092B-C50C-407E-A947-70E740481C1C}">
                          <a14:useLocalDpi xmlns:a14="http://schemas.microsoft.com/office/drawing/2010/main"/>
                        </a:ext>
                      </a:extLst>
                    </a:blip>
                    <a:stretch>
                      <a:fillRect/>
                    </a:stretch>
                  </pic:blipFill>
                  <pic:spPr>
                    <a:xfrm>
                      <a:off x="0" y="0"/>
                      <a:ext cx="5174581" cy="3230243"/>
                    </a:xfrm>
                    <a:prstGeom prst="rect">
                      <a:avLst/>
                    </a:prstGeom>
                  </pic:spPr>
                </pic:pic>
              </a:graphicData>
            </a:graphic>
          </wp:inline>
        </w:drawing>
      </w:r>
    </w:p>
    <w:p w14:paraId="1B416CBE" w14:textId="77777777" w:rsidR="00477309" w:rsidRPr="00EA5C06" w:rsidRDefault="00477309" w:rsidP="0062471D"/>
    <w:p w14:paraId="14E1F9E5" w14:textId="77777777" w:rsidR="004A69A9" w:rsidRDefault="00477309" w:rsidP="00122192">
      <w:pPr>
        <w:keepNext/>
      </w:pPr>
      <w:r w:rsidRPr="00EA5C06">
        <w:t>Teachers shared the following general comments about the Joy Player Cartridge:</w:t>
      </w:r>
    </w:p>
    <w:p w14:paraId="5C4F4CD3" w14:textId="0CF101E2" w:rsidR="00477309" w:rsidRPr="00EA5C06" w:rsidRDefault="00477309" w:rsidP="00122192">
      <w:pPr>
        <w:keepNext/>
        <w:numPr>
          <w:ilvl w:val="0"/>
          <w:numId w:val="107"/>
        </w:numPr>
      </w:pPr>
      <w:r>
        <w:t>“</w:t>
      </w:r>
      <w:r w:rsidRPr="00EA5C06">
        <w:t>Like this much better. Less frustration and it can be used with six students who have other impairments.</w:t>
      </w:r>
      <w:r>
        <w:t>”</w:t>
      </w:r>
    </w:p>
    <w:p w14:paraId="6943354F" w14:textId="77777777" w:rsidR="00477309" w:rsidRPr="00EA5C06" w:rsidRDefault="00477309" w:rsidP="00850B14">
      <w:pPr>
        <w:numPr>
          <w:ilvl w:val="0"/>
          <w:numId w:val="107"/>
        </w:numPr>
      </w:pPr>
      <w:r>
        <w:t>“</w:t>
      </w:r>
      <w:r w:rsidRPr="00EA5C06">
        <w:t>This is much easier to use for our MIVI kids. It is nice to have a variety of aids to try.</w:t>
      </w:r>
      <w:r>
        <w:t>”</w:t>
      </w:r>
    </w:p>
    <w:p w14:paraId="5260FECD" w14:textId="77777777" w:rsidR="00477309" w:rsidRPr="00EA5C06" w:rsidRDefault="00477309" w:rsidP="00850B14">
      <w:pPr>
        <w:numPr>
          <w:ilvl w:val="0"/>
          <w:numId w:val="107"/>
        </w:numPr>
      </w:pPr>
      <w:r>
        <w:t>“</w:t>
      </w:r>
      <w:r w:rsidRPr="00EA5C06">
        <w:t>The easy push/pull cartridge is better than the regular cartridge.</w:t>
      </w:r>
      <w:r>
        <w:t>”</w:t>
      </w:r>
    </w:p>
    <w:p w14:paraId="6E1BD5E9" w14:textId="77777777" w:rsidR="00477309" w:rsidRPr="00EA5C06" w:rsidRDefault="00477309" w:rsidP="00850B14">
      <w:pPr>
        <w:numPr>
          <w:ilvl w:val="0"/>
          <w:numId w:val="107"/>
        </w:numPr>
      </w:pPr>
      <w:r>
        <w:t>“</w:t>
      </w:r>
      <w:r w:rsidRPr="00EA5C06">
        <w:t>The adaptations are great, however not useful for this particular student.</w:t>
      </w:r>
      <w:r>
        <w:t>”</w:t>
      </w:r>
    </w:p>
    <w:p w14:paraId="3CEA4AE0" w14:textId="77777777" w:rsidR="00477309" w:rsidRPr="00EA5C06" w:rsidRDefault="00477309" w:rsidP="00850B14">
      <w:pPr>
        <w:numPr>
          <w:ilvl w:val="0"/>
          <w:numId w:val="107"/>
        </w:numPr>
      </w:pPr>
      <w:r>
        <w:t>“</w:t>
      </w:r>
      <w:r w:rsidRPr="00EA5C06">
        <w:t>I am very hopeful that the Easy Push/Pull Cartridge will be produced for use with the Joy player because it will allow my students to achieve increased independence with using the Joy player (which they absolutely LOVE!).</w:t>
      </w:r>
      <w:r>
        <w:t>”</w:t>
      </w:r>
    </w:p>
    <w:p w14:paraId="03473757" w14:textId="77777777" w:rsidR="00477309" w:rsidRPr="00EA5C06" w:rsidRDefault="00477309" w:rsidP="00850B14">
      <w:pPr>
        <w:numPr>
          <w:ilvl w:val="0"/>
          <w:numId w:val="107"/>
        </w:numPr>
      </w:pPr>
      <w:r>
        <w:t>“</w:t>
      </w:r>
      <w:r w:rsidRPr="00EA5C06">
        <w:t>Even without the foam, the Easy Push/Pull cartridge design was much more accessible for my student and enabled him to position independently the cartridge in the player (something he is unable to do with the current design). The design of the raised handle enables the student to use visual and/or tactile skills to position it correctly in the player. The design of the Easy Push/Pull cartridge is far superior to the current design.</w:t>
      </w:r>
      <w:r>
        <w:t>”</w:t>
      </w:r>
    </w:p>
    <w:p w14:paraId="5E22AE6A" w14:textId="77777777" w:rsidR="00477309" w:rsidRPr="00EA5C06" w:rsidRDefault="00477309" w:rsidP="00850B14">
      <w:pPr>
        <w:numPr>
          <w:ilvl w:val="0"/>
          <w:numId w:val="107"/>
        </w:numPr>
      </w:pPr>
      <w:r>
        <w:t>“</w:t>
      </w:r>
      <w:r w:rsidRPr="00EA5C06">
        <w:t>It provided this student with a sense of independence and he loved the Christmas music.</w:t>
      </w:r>
      <w:r>
        <w:t>”</w:t>
      </w:r>
    </w:p>
    <w:p w14:paraId="7389FFFC" w14:textId="77777777" w:rsidR="00477309" w:rsidRPr="00EA5C06" w:rsidRDefault="00477309" w:rsidP="00850B14">
      <w:pPr>
        <w:numPr>
          <w:ilvl w:val="0"/>
          <w:numId w:val="107"/>
        </w:numPr>
      </w:pPr>
      <w:r>
        <w:t>“</w:t>
      </w:r>
      <w:r w:rsidRPr="00EA5C06">
        <w:t>The L-shape was good, but I am not sure the foam tubing or ribbon made enough of a difference to utilize them.</w:t>
      </w:r>
      <w:r>
        <w:t>”</w:t>
      </w:r>
    </w:p>
    <w:p w14:paraId="102E5179" w14:textId="77777777" w:rsidR="00477309" w:rsidRPr="00EA5C06" w:rsidRDefault="00477309" w:rsidP="00850B14">
      <w:pPr>
        <w:numPr>
          <w:ilvl w:val="0"/>
          <w:numId w:val="107"/>
        </w:numPr>
      </w:pPr>
      <w:r>
        <w:t>“</w:t>
      </w:r>
      <w:r w:rsidRPr="00EA5C06">
        <w:t>I liked the L-shape design. Again, I felt the foam tube was the most successful of the three options, but it fell off. I am wondering if there is any way to secure it to the cartridge.</w:t>
      </w:r>
      <w:r>
        <w:t>”</w:t>
      </w:r>
    </w:p>
    <w:p w14:paraId="5BF84A39" w14:textId="77777777" w:rsidR="00477309" w:rsidRPr="00EA5C06" w:rsidRDefault="00477309" w:rsidP="00850B14">
      <w:pPr>
        <w:numPr>
          <w:ilvl w:val="0"/>
          <w:numId w:val="107"/>
        </w:numPr>
      </w:pPr>
      <w:r>
        <w:lastRenderedPageBreak/>
        <w:t>“</w:t>
      </w:r>
      <w:r w:rsidRPr="00EA5C06">
        <w:t>This individual did not need any of the adaptations that came with the prototype, but I appreciate the cartridge is designed in a way to allow for additional "add-ons" if needed</w:t>
      </w:r>
      <w:r>
        <w:t>.”</w:t>
      </w:r>
    </w:p>
    <w:p w14:paraId="5F44608B" w14:textId="77777777" w:rsidR="00477309" w:rsidRPr="00EA5C06" w:rsidRDefault="00477309" w:rsidP="00850B14">
      <w:pPr>
        <w:numPr>
          <w:ilvl w:val="0"/>
          <w:numId w:val="107"/>
        </w:numPr>
      </w:pPr>
      <w:r>
        <w:t>“</w:t>
      </w:r>
      <w:r w:rsidRPr="00EA5C06">
        <w:t>The ledge is a significant improvement. My student quickly caught onto pulling the ledge to remove the cartridge. He still struggles with the pushing motion. He may be more motivated to push the cartridge if there were some sort of sound / click or something that would "reward" his efforts.</w:t>
      </w:r>
      <w:r>
        <w:t>”</w:t>
      </w:r>
    </w:p>
    <w:p w14:paraId="5D38ADA7" w14:textId="77777777" w:rsidR="00477309" w:rsidRPr="00EA5C06" w:rsidRDefault="00477309" w:rsidP="00850B14">
      <w:pPr>
        <w:numPr>
          <w:ilvl w:val="0"/>
          <w:numId w:val="107"/>
        </w:numPr>
      </w:pPr>
      <w:r>
        <w:t>“</w:t>
      </w:r>
      <w:r w:rsidRPr="00EA5C06">
        <w:t>I like the change. I think with repeated instruction that the student I tried it with would be able to remove it independently.</w:t>
      </w:r>
      <w:r>
        <w:t>”</w:t>
      </w:r>
    </w:p>
    <w:p w14:paraId="626AD4DB" w14:textId="5870E668" w:rsidR="00477309" w:rsidRDefault="00477309" w:rsidP="0062471D">
      <w:r w:rsidRPr="00EA5C06">
        <w:t xml:space="preserve">In the event that the </w:t>
      </w:r>
      <w:r>
        <w:t>NLS</w:t>
      </w:r>
      <w:r w:rsidRPr="00EA5C06">
        <w:t xml:space="preserve"> switches to a download format and reduces production of or no longer manufactures digital cartridges, eight of the nine evaluators (89%) said APH should manufacture the Joy Player cartridge using this new design.</w:t>
      </w:r>
    </w:p>
    <w:p w14:paraId="7E440483" w14:textId="77777777" w:rsidR="00122192" w:rsidRPr="00EA5C06" w:rsidRDefault="00122192" w:rsidP="0062471D"/>
    <w:p w14:paraId="3774B2B2" w14:textId="77777777" w:rsidR="00477309" w:rsidRPr="00EA5C06" w:rsidRDefault="00477309" w:rsidP="0062471D">
      <w:pPr>
        <w:pStyle w:val="Heading5"/>
        <w:rPr>
          <w:rFonts w:eastAsia="Calibri"/>
        </w:rPr>
      </w:pPr>
      <w:r w:rsidRPr="00EA5C06">
        <w:rPr>
          <w:rFonts w:eastAsia="Calibri"/>
        </w:rPr>
        <w:t>Work during FY 20</w:t>
      </w:r>
      <w:r>
        <w:rPr>
          <w:rFonts w:eastAsia="Calibri"/>
        </w:rPr>
        <w:t>21</w:t>
      </w:r>
    </w:p>
    <w:p w14:paraId="12F8280A" w14:textId="7ED9B9B8" w:rsidR="00477309" w:rsidRDefault="00477309" w:rsidP="00122192">
      <w:pPr>
        <w:keepNext/>
      </w:pPr>
      <w:r>
        <w:t>APH decided to include</w:t>
      </w:r>
      <w:r w:rsidRPr="00307B7E">
        <w:t xml:space="preserve"> </w:t>
      </w:r>
      <w:r>
        <w:t xml:space="preserve">the completion of the CAD drawings in the request for proposal so the selected vendor could specify drawings to match their USD. As the bid package was prepared, a new DTB cartridge from a vendor other than NLS became available on the </w:t>
      </w:r>
      <w:r w:rsidRPr="00E76514">
        <w:t>market.</w:t>
      </w:r>
      <w:r>
        <w:t xml:space="preserve"> It is identical to the NLS cartridge other than color. APH </w:t>
      </w:r>
      <w:r w:rsidRPr="001B16B4">
        <w:t>Production &amp; Logistics</w:t>
      </w:r>
      <w:r>
        <w:t xml:space="preserve"> stopped the bid package on the Joy Player Cartridge and said they would purchase the new cartridge from the new vendor and dedicate resources to other products. Because the field-test report outlined the need for an adapted cartridge, the product manager met with the Director of TMR; they exchanged drawings of a potential adaptive device similar to the design of the prototype Joy Player Cartridge that would attach through the DTB cartridge hole, and that one could produce using a 3D Printer. The product manager and the model maker are finalizing the design.</w:t>
      </w:r>
    </w:p>
    <w:p w14:paraId="01B6B744" w14:textId="77777777" w:rsidR="00122192" w:rsidRPr="00EA5C06" w:rsidRDefault="00122192" w:rsidP="0062471D"/>
    <w:p w14:paraId="5524C526" w14:textId="77777777" w:rsidR="00477309" w:rsidRDefault="00477309" w:rsidP="0062471D">
      <w:pPr>
        <w:pStyle w:val="Heading5"/>
        <w:rPr>
          <w:rFonts w:eastAsia="Calibri"/>
        </w:rPr>
      </w:pPr>
      <w:r w:rsidRPr="00EA5C06">
        <w:rPr>
          <w:rFonts w:eastAsia="Calibri"/>
        </w:rPr>
        <w:t>Work planned for FY 202</w:t>
      </w:r>
      <w:r>
        <w:rPr>
          <w:rFonts w:eastAsia="Calibri"/>
        </w:rPr>
        <w:t>2</w:t>
      </w:r>
    </w:p>
    <w:p w14:paraId="7EAC2183" w14:textId="77777777" w:rsidR="00477309" w:rsidRPr="00307B7E" w:rsidRDefault="00477309" w:rsidP="00122192">
      <w:pPr>
        <w:keepNext/>
      </w:pPr>
      <w:r>
        <w:t xml:space="preserve">The possibility exists of another round of field-testing with different 3D printers and </w:t>
      </w:r>
      <w:r w:rsidRPr="00D92BC0">
        <w:t>Acrylonitrile Butadiene Styrene</w:t>
      </w:r>
      <w:r>
        <w:t>,</w:t>
      </w:r>
      <w:r w:rsidRPr="00D92BC0">
        <w:t xml:space="preserve"> </w:t>
      </w:r>
      <w:r>
        <w:t>the</w:t>
      </w:r>
      <w:r w:rsidRPr="00D92BC0">
        <w:t xml:space="preserve"> thermoplastic that is commonly used as a 3D</w:t>
      </w:r>
      <w:r>
        <w:t>-</w:t>
      </w:r>
      <w:r w:rsidRPr="00D92BC0">
        <w:t xml:space="preserve">printer filament. </w:t>
      </w:r>
      <w:r>
        <w:rPr>
          <w:rFonts w:eastAsia="Calibri"/>
          <w:snapToGrid w:val="0"/>
        </w:rPr>
        <w:t>APH will make the drawing of the device available as a free download on the APH Tactile Graphics Library for people to download and 3D-print, as needed, for individuals who have challenging motor skills.</w:t>
      </w:r>
    </w:p>
    <w:p w14:paraId="36ED595B" w14:textId="77777777" w:rsidR="002857DB" w:rsidRPr="00760116" w:rsidRDefault="002857DB" w:rsidP="0062471D">
      <w:pPr>
        <w:rPr>
          <w:highlight w:val="yellow"/>
        </w:rPr>
      </w:pPr>
    </w:p>
    <w:p w14:paraId="4A89BBA5" w14:textId="5DE117EF" w:rsidR="009D7DCE" w:rsidRDefault="009D7DCE" w:rsidP="0062471D">
      <w:pPr>
        <w:rPr>
          <w:highlight w:val="yellow"/>
        </w:rPr>
      </w:pPr>
    </w:p>
    <w:p w14:paraId="0CC6AF34" w14:textId="77777777" w:rsidR="005153F2" w:rsidRPr="004245D8" w:rsidRDefault="005153F2" w:rsidP="005153F2">
      <w:pPr>
        <w:pStyle w:val="Heading4"/>
      </w:pPr>
      <w:bookmarkStart w:id="201" w:name="_Toc52780110"/>
      <w:bookmarkStart w:id="202" w:name="_Toc52780111"/>
      <w:bookmarkStart w:id="203" w:name="_Toc52780042"/>
      <w:bookmarkStart w:id="204" w:name="_Toc84507602"/>
      <w:r w:rsidRPr="004245D8">
        <w:lastRenderedPageBreak/>
        <w:t>Mantis Q40</w:t>
      </w:r>
      <w:bookmarkEnd w:id="201"/>
      <w:bookmarkEnd w:id="204"/>
    </w:p>
    <w:p w14:paraId="3D3C279F" w14:textId="77777777" w:rsidR="005153F2" w:rsidRPr="004245D8" w:rsidRDefault="005153F2" w:rsidP="005153F2">
      <w:pPr>
        <w:keepNext/>
        <w:jc w:val="center"/>
      </w:pPr>
      <w:r w:rsidRPr="004245D8">
        <w:t>Formally 40-Cell Braille Display with a QWERTY Keyboard</w:t>
      </w:r>
    </w:p>
    <w:p w14:paraId="47C8CE69" w14:textId="77777777" w:rsidR="005153F2" w:rsidRPr="004245D8" w:rsidRDefault="005153F2" w:rsidP="005153F2">
      <w:pPr>
        <w:keepNext/>
        <w:jc w:val="center"/>
        <w:rPr>
          <w:highlight w:val="yellow"/>
        </w:rPr>
      </w:pPr>
      <w:r>
        <w:t>(Continued)</w:t>
      </w:r>
    </w:p>
    <w:p w14:paraId="7DA36F34" w14:textId="77777777" w:rsidR="005153F2" w:rsidRDefault="005153F2" w:rsidP="005153F2">
      <w:pPr>
        <w:keepNext/>
        <w:rPr>
          <w:highlight w:val="yellow"/>
        </w:rPr>
      </w:pPr>
    </w:p>
    <w:p w14:paraId="01EE0EA9" w14:textId="77777777" w:rsidR="005153F2" w:rsidRPr="0024028B" w:rsidRDefault="005153F2" w:rsidP="005153F2">
      <w:pPr>
        <w:pStyle w:val="Heading5"/>
      </w:pPr>
      <w:r w:rsidRPr="0024028B">
        <w:t>Purpose</w:t>
      </w:r>
    </w:p>
    <w:p w14:paraId="24B52B1C" w14:textId="77777777" w:rsidR="005153F2" w:rsidRPr="004245D8" w:rsidRDefault="005153F2" w:rsidP="005153F2">
      <w:pPr>
        <w:keepNext/>
      </w:pPr>
      <w:r>
        <w:t>To help older students learn traditional QWERTY keyboarding skills while maintaining a focus on braille literacy</w:t>
      </w:r>
    </w:p>
    <w:p w14:paraId="5543901D" w14:textId="77777777" w:rsidR="005153F2" w:rsidRPr="004245D8" w:rsidRDefault="005153F2" w:rsidP="005153F2">
      <w:pPr>
        <w:keepNext/>
      </w:pPr>
    </w:p>
    <w:p w14:paraId="1BFC8932" w14:textId="77777777" w:rsidR="005153F2" w:rsidRPr="004245D8" w:rsidRDefault="005153F2" w:rsidP="005153F2">
      <w:pPr>
        <w:pStyle w:val="Heading5"/>
      </w:pPr>
      <w:r w:rsidRPr="004245D8">
        <w:t>Project Staff</w:t>
      </w:r>
    </w:p>
    <w:p w14:paraId="422802C7" w14:textId="77777777" w:rsidR="005153F2" w:rsidRDefault="005153F2" w:rsidP="005153F2">
      <w:pPr>
        <w:keepNext/>
      </w:pPr>
      <w:r w:rsidRPr="00AF1106">
        <w:t xml:space="preserve">William Freeman, </w:t>
      </w:r>
      <w:r>
        <w:t xml:space="preserve">Tactile Technology </w:t>
      </w:r>
      <w:r w:rsidRPr="00AF1106">
        <w:t>Product Manager</w:t>
      </w:r>
    </w:p>
    <w:p w14:paraId="13FF6E4D" w14:textId="77777777" w:rsidR="005153F2" w:rsidRPr="009B7DD4" w:rsidRDefault="005153F2" w:rsidP="005153F2">
      <w:r w:rsidRPr="009B7DD4">
        <w:t xml:space="preserve">Greg Stilson, </w:t>
      </w:r>
      <w:r>
        <w:t>Head</w:t>
      </w:r>
      <w:r w:rsidRPr="009B7DD4">
        <w:t xml:space="preserve"> of Global Innovation</w:t>
      </w:r>
      <w:r>
        <w:t xml:space="preserve"> and Strategy</w:t>
      </w:r>
    </w:p>
    <w:p w14:paraId="493749ED" w14:textId="77777777" w:rsidR="005153F2" w:rsidRDefault="005153F2" w:rsidP="005153F2">
      <w:r>
        <w:t>Lara Kirwan, Product Specialist</w:t>
      </w:r>
    </w:p>
    <w:p w14:paraId="691BEDA6" w14:textId="77777777" w:rsidR="005153F2" w:rsidRPr="00AF1106" w:rsidRDefault="005153F2" w:rsidP="005153F2">
      <w:r>
        <w:t>Emily Grimany, Product Specialist</w:t>
      </w:r>
    </w:p>
    <w:p w14:paraId="6F78F05D" w14:textId="77777777" w:rsidR="005153F2" w:rsidRPr="00AF1106" w:rsidRDefault="005153F2" w:rsidP="005153F2">
      <w:r w:rsidRPr="00AF1106">
        <w:t xml:space="preserve">Joe Hodge, </w:t>
      </w:r>
      <w:r>
        <w:t>Product Manager</w:t>
      </w:r>
    </w:p>
    <w:p w14:paraId="0DAA11AE" w14:textId="77777777" w:rsidR="005153F2" w:rsidRPr="00AF1106" w:rsidRDefault="005153F2" w:rsidP="005153F2">
      <w:r w:rsidRPr="00AF1106">
        <w:t xml:space="preserve">Denise Snow, </w:t>
      </w:r>
      <w:r>
        <w:t>User Experience Content Strategist</w:t>
      </w:r>
    </w:p>
    <w:p w14:paraId="5074F748" w14:textId="77777777" w:rsidR="005153F2" w:rsidRPr="00AF1106" w:rsidRDefault="005153F2" w:rsidP="005153F2">
      <w:r w:rsidRPr="00AF1106">
        <w:t>Keith Creasy, Consultant</w:t>
      </w:r>
    </w:p>
    <w:p w14:paraId="323F7267" w14:textId="77777777" w:rsidR="005153F2" w:rsidRPr="00877695" w:rsidRDefault="005153F2" w:rsidP="005153F2">
      <w:pPr>
        <w:keepNext/>
        <w:rPr>
          <w:rFonts w:eastAsia="Calibri"/>
        </w:rPr>
      </w:pPr>
      <w:r w:rsidRPr="00877695">
        <w:rPr>
          <w:rFonts w:eastAsia="Calibri"/>
        </w:rPr>
        <w:t xml:space="preserve">Ken Perry, </w:t>
      </w:r>
      <w:r>
        <w:rPr>
          <w:rFonts w:eastAsia="Calibri"/>
        </w:rPr>
        <w:t>Senior Software Engineer</w:t>
      </w:r>
    </w:p>
    <w:p w14:paraId="4714ACD0" w14:textId="77777777" w:rsidR="005153F2" w:rsidRPr="009B7DD4" w:rsidRDefault="005153F2" w:rsidP="005153F2">
      <w:r w:rsidRPr="009B7DD4">
        <w:t>Andrew Flatres, Consultant</w:t>
      </w:r>
    </w:p>
    <w:p w14:paraId="7F3687C4" w14:textId="77777777" w:rsidR="005153F2" w:rsidRPr="009B7DD4" w:rsidRDefault="005153F2" w:rsidP="005153F2">
      <w:r>
        <w:t>Maryse Legault</w:t>
      </w:r>
      <w:r w:rsidRPr="009B7DD4">
        <w:t>, Consultant</w:t>
      </w:r>
    </w:p>
    <w:p w14:paraId="6A037318" w14:textId="77777777" w:rsidR="005153F2" w:rsidRPr="004245D8" w:rsidRDefault="005153F2" w:rsidP="005153F2"/>
    <w:p w14:paraId="21635A87" w14:textId="77777777" w:rsidR="005153F2" w:rsidRDefault="005153F2" w:rsidP="005153F2">
      <w:pPr>
        <w:pStyle w:val="Heading5"/>
      </w:pPr>
      <w:r w:rsidRPr="004245D8">
        <w:t>Background</w:t>
      </w:r>
    </w:p>
    <w:p w14:paraId="7B94BBB7" w14:textId="77777777" w:rsidR="005153F2" w:rsidRPr="004245D8" w:rsidRDefault="005153F2" w:rsidP="005153F2">
      <w:pPr>
        <w:keepNext/>
      </w:pPr>
      <w:r w:rsidRPr="004245D8">
        <w:t xml:space="preserve">In </w:t>
      </w:r>
      <w:r>
        <w:t xml:space="preserve">FY </w:t>
      </w:r>
      <w:r w:rsidRPr="004245D8">
        <w:t xml:space="preserve">2016, </w:t>
      </w:r>
      <w:r>
        <w:t>the American Printing House for the Blind (</w:t>
      </w:r>
      <w:r w:rsidRPr="004245D8">
        <w:t>APH</w:t>
      </w:r>
      <w:r>
        <w:t>)</w:t>
      </w:r>
      <w:r w:rsidRPr="004245D8">
        <w:t xml:space="preserve"> began the process of developing a 40-cell braille display with a QWERTY keyboard </w:t>
      </w:r>
      <w:r>
        <w:t>and</w:t>
      </w:r>
      <w:r w:rsidRPr="004245D8">
        <w:t xml:space="preserve"> simple reading and editing capabilities. Along with other goals, APH wanted the device to be as inexpensive as possible and to work as a keyboard and a braille display when connected to most mobile devices and personal computers.</w:t>
      </w:r>
    </w:p>
    <w:p w14:paraId="13F2510C" w14:textId="77777777" w:rsidR="005153F2" w:rsidRPr="00760116" w:rsidRDefault="005153F2" w:rsidP="005153F2">
      <w:pPr>
        <w:rPr>
          <w:highlight w:val="yellow"/>
        </w:rPr>
      </w:pPr>
    </w:p>
    <w:p w14:paraId="521BECAF" w14:textId="77777777" w:rsidR="005153F2" w:rsidRDefault="005153F2" w:rsidP="005153F2">
      <w:r w:rsidRPr="004245D8">
        <w:t>During FY 2017</w:t>
      </w:r>
      <w:r>
        <w:t>,</w:t>
      </w:r>
      <w:r w:rsidRPr="004245D8">
        <w:t xml:space="preserve"> the project was mostly stalled, due to updates in the technical specifications made in response to feedback from customers and a mandate for APH to “innovate” and not just “follow.” Additional funds were secured for making improvements and enhancements.</w:t>
      </w:r>
    </w:p>
    <w:p w14:paraId="1453DFAD" w14:textId="77777777" w:rsidR="005153F2" w:rsidRDefault="005153F2" w:rsidP="005153F2"/>
    <w:p w14:paraId="70B8AB1D" w14:textId="77777777" w:rsidR="005153F2" w:rsidRDefault="005153F2" w:rsidP="005153F2">
      <w:r>
        <w:t>During FY 2019, many keyboards were tested by people at APH with various levels of vision. Keyboards were rated on their general tactile appeal, key spacing, key legends, key action, included function and control keys, key noise, keyboard size and weight, and overall user preferences. These different criteria were weighted based on total importance and, from these findings, a keyboard was selected.</w:t>
      </w:r>
    </w:p>
    <w:p w14:paraId="77896B5F" w14:textId="77777777" w:rsidR="005153F2" w:rsidRDefault="005153F2" w:rsidP="005153F2"/>
    <w:p w14:paraId="6DE914D1" w14:textId="77777777" w:rsidR="005153F2" w:rsidRDefault="005153F2" w:rsidP="005153F2">
      <w:r>
        <w:t>Early in FY 2020, the Mantis Q40 (aka, Mantis) prototype was approved, and all necessary signatures were acquired after a Gate 3: Prototype Evaluation meeting.</w:t>
      </w:r>
    </w:p>
    <w:p w14:paraId="21D09921" w14:textId="77777777" w:rsidR="005153F2" w:rsidRDefault="005153F2" w:rsidP="005153F2"/>
    <w:p w14:paraId="5A8F3C90" w14:textId="77777777" w:rsidR="005153F2" w:rsidRDefault="005153F2" w:rsidP="005153F2">
      <w:r>
        <w:t xml:space="preserve">In FY 2020, </w:t>
      </w:r>
      <w:r w:rsidRPr="00EC0458">
        <w:t>40 prototype units were procured for the testing phase of the Mantis braille display. These prototypes were sent to testers at both APH</w:t>
      </w:r>
      <w:r>
        <w:t xml:space="preserve"> and </w:t>
      </w:r>
      <w:r w:rsidRPr="00EC0458">
        <w:t xml:space="preserve">HumanWare and </w:t>
      </w:r>
      <w:r>
        <w:t xml:space="preserve">were </w:t>
      </w:r>
      <w:r w:rsidRPr="00EC0458">
        <w:t xml:space="preserve">distributed to experts in the field, including individuals at Apple, the National Federation </w:t>
      </w:r>
      <w:r>
        <w:lastRenderedPageBreak/>
        <w:t>of</w:t>
      </w:r>
      <w:r w:rsidRPr="00EC0458">
        <w:t xml:space="preserve"> the Blind, and Educational Testing Service. </w:t>
      </w:r>
      <w:r>
        <w:t>Nine</w:t>
      </w:r>
      <w:r w:rsidRPr="00EC0458">
        <w:t xml:space="preserve"> were distributed for field</w:t>
      </w:r>
      <w:r>
        <w:t>-</w:t>
      </w:r>
      <w:r w:rsidRPr="00EC0458">
        <w:t>testing</w:t>
      </w:r>
      <w:r>
        <w:t>,</w:t>
      </w:r>
      <w:r w:rsidRPr="00EC0458">
        <w:t xml:space="preserve"> and a survey was administered to quantify their feedback</w:t>
      </w:r>
      <w:r>
        <w:t xml:space="preserve">. </w:t>
      </w:r>
      <w:r w:rsidRPr="00EC0458">
        <w:t xml:space="preserve">Additionally, regular communication was held between testers and developers </w:t>
      </w:r>
      <w:r>
        <w:t>via</w:t>
      </w:r>
      <w:r w:rsidRPr="00EC0458">
        <w:t xml:space="preserve"> a </w:t>
      </w:r>
      <w:r>
        <w:t xml:space="preserve">closed </w:t>
      </w:r>
      <w:r w:rsidRPr="00EC0458">
        <w:t>mailing list</w:t>
      </w:r>
      <w:r>
        <w:t>.</w:t>
      </w:r>
    </w:p>
    <w:p w14:paraId="44133548" w14:textId="77777777" w:rsidR="005153F2" w:rsidRDefault="005153F2" w:rsidP="005153F2"/>
    <w:p w14:paraId="2FEFE43F" w14:textId="77777777" w:rsidR="005153F2" w:rsidRDefault="005153F2" w:rsidP="005153F2">
      <w:r w:rsidRPr="009B7DD4">
        <w:rPr>
          <w:rFonts w:eastAsia="Calibri"/>
        </w:rPr>
        <w:t xml:space="preserve">In </w:t>
      </w:r>
      <w:r>
        <w:rPr>
          <w:rFonts w:eastAsia="Calibri"/>
        </w:rPr>
        <w:t>June of FY</w:t>
      </w:r>
      <w:r w:rsidRPr="009B7DD4">
        <w:rPr>
          <w:rFonts w:eastAsia="Calibri"/>
        </w:rPr>
        <w:t xml:space="preserve"> 2020, the </w:t>
      </w:r>
      <w:r>
        <w:rPr>
          <w:rFonts w:eastAsia="Calibri"/>
        </w:rPr>
        <w:t xml:space="preserve">Mantis </w:t>
      </w:r>
      <w:r w:rsidRPr="009B7DD4">
        <w:rPr>
          <w:rFonts w:eastAsia="Calibri"/>
        </w:rPr>
        <w:t>was released</w:t>
      </w:r>
      <w:r>
        <w:rPr>
          <w:rFonts w:eastAsia="Calibri"/>
        </w:rPr>
        <w:t>. As shown in Figure 1,</w:t>
      </w:r>
      <w:r w:rsidRPr="009C3BEA">
        <w:t xml:space="preserve"> </w:t>
      </w:r>
      <w:r>
        <w:rPr>
          <w:rFonts w:eastAsia="Calibri"/>
        </w:rPr>
        <w:t>it has 40 braille cells with router keys along the bottom of the face of the device and then above that is the laptop-style QWERTY keyboard.</w:t>
      </w:r>
    </w:p>
    <w:p w14:paraId="21141D9B" w14:textId="387FB875" w:rsidR="005153F2" w:rsidRDefault="005153F2" w:rsidP="005153F2"/>
    <w:p w14:paraId="2C91501B" w14:textId="77777777" w:rsidR="00044E50" w:rsidRDefault="00044E50" w:rsidP="00044E50">
      <w:pPr>
        <w:pStyle w:val="Figure"/>
        <w:rPr>
          <w:rFonts w:eastAsia="Calibri"/>
        </w:rPr>
      </w:pPr>
      <w:r w:rsidRPr="00783606">
        <w:rPr>
          <w:rFonts w:eastAsia="Calibri"/>
        </w:rPr>
        <w:t>Figure 1</w:t>
      </w:r>
    </w:p>
    <w:p w14:paraId="654B0519" w14:textId="49423D77" w:rsidR="00044E50" w:rsidRPr="00783606" w:rsidRDefault="00044E50" w:rsidP="00044E50">
      <w:pPr>
        <w:pStyle w:val="FigureCaption"/>
        <w:rPr>
          <w:rFonts w:eastAsia="Calibri"/>
        </w:rPr>
      </w:pPr>
      <w:r w:rsidRPr="00783606">
        <w:rPr>
          <w:rFonts w:eastAsia="Calibri"/>
        </w:rPr>
        <w:t xml:space="preserve">The Mantis Q40 </w:t>
      </w:r>
      <w:r>
        <w:rPr>
          <w:rFonts w:eastAsia="Calibri"/>
        </w:rPr>
        <w:t>B</w:t>
      </w:r>
      <w:r w:rsidRPr="00783606">
        <w:rPr>
          <w:rFonts w:eastAsia="Calibri"/>
        </w:rPr>
        <w:t xml:space="preserve">raille </w:t>
      </w:r>
      <w:r>
        <w:rPr>
          <w:rFonts w:eastAsia="Calibri"/>
        </w:rPr>
        <w:t>D</w:t>
      </w:r>
      <w:r w:rsidRPr="00783606">
        <w:rPr>
          <w:rFonts w:eastAsia="Calibri"/>
        </w:rPr>
        <w:t>isplay</w:t>
      </w:r>
    </w:p>
    <w:p w14:paraId="1BC0792F" w14:textId="77777777" w:rsidR="005153F2" w:rsidRDefault="005153F2" w:rsidP="005153F2">
      <w:pPr>
        <w:keepNext/>
      </w:pPr>
      <w:r>
        <w:rPr>
          <w:noProof/>
        </w:rPr>
        <w:drawing>
          <wp:inline distT="0" distB="0" distL="0" distR="0" wp14:anchorId="7C16E09E" wp14:editId="14B4115A">
            <wp:extent cx="5715000" cy="3533775"/>
            <wp:effectExtent l="0" t="0" r="0" b="9525"/>
            <wp:docPr id="2" name="Picture 2" descr="The Mantis Q40 braille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Mantis Q40 braille display"/>
                    <pic:cNvPicPr/>
                  </pic:nvPicPr>
                  <pic:blipFill>
                    <a:blip r:embed="rId113">
                      <a:extLst>
                        <a:ext uri="{28A0092B-C50C-407E-A947-70E740481C1C}">
                          <a14:useLocalDpi xmlns:a14="http://schemas.microsoft.com/office/drawing/2010/main" val="0"/>
                        </a:ext>
                      </a:extLst>
                    </a:blip>
                    <a:stretch>
                      <a:fillRect/>
                    </a:stretch>
                  </pic:blipFill>
                  <pic:spPr>
                    <a:xfrm>
                      <a:off x="0" y="0"/>
                      <a:ext cx="5715000" cy="3533775"/>
                    </a:xfrm>
                    <a:prstGeom prst="rect">
                      <a:avLst/>
                    </a:prstGeom>
                  </pic:spPr>
                </pic:pic>
              </a:graphicData>
            </a:graphic>
          </wp:inline>
        </w:drawing>
      </w:r>
    </w:p>
    <w:p w14:paraId="0D687232" w14:textId="77777777" w:rsidR="005153F2" w:rsidRDefault="005153F2" w:rsidP="005153F2"/>
    <w:p w14:paraId="7AF19C03" w14:textId="77777777" w:rsidR="005153F2" w:rsidRDefault="005153F2" w:rsidP="005153F2">
      <w:pPr>
        <w:pStyle w:val="Heading5"/>
      </w:pPr>
      <w:r>
        <w:t>Work during FY 2021</w:t>
      </w:r>
    </w:p>
    <w:p w14:paraId="21FB139B" w14:textId="77777777" w:rsidR="005153F2" w:rsidRDefault="005153F2" w:rsidP="005153F2">
      <w:pPr>
        <w:keepNext/>
      </w:pPr>
      <w:r>
        <w:t xml:space="preserve">During FY 2021, a major focus was on localization and support for </w:t>
      </w:r>
      <w:r w:rsidRPr="00362FC4">
        <w:t xml:space="preserve">French, Canadian French, </w:t>
      </w:r>
      <w:r>
        <w:t>German, Brazilian Portuguese, Slovenian, Italian, Norwegian, Spanish, Swedish, and Dutch. In most cases, this included menu localizations and additional keyboard layouts. We also refined this process throughout the year, making it easier to switch between two keyboard layouts and making improvements to the process for initial selection.</w:t>
      </w:r>
    </w:p>
    <w:p w14:paraId="382BE62B" w14:textId="77777777" w:rsidR="005153F2" w:rsidRDefault="005153F2" w:rsidP="005153F2"/>
    <w:p w14:paraId="0729D6B1" w14:textId="77777777" w:rsidR="005153F2" w:rsidRDefault="005153F2" w:rsidP="005153F2">
      <w:r>
        <w:t xml:space="preserve">Support for Government Mode was implemented. In this mode, the device’s functionality is limited permanently to just the Terminal app and lets you access the Terminal via USB only. This mode is very specialized and will be useful only to people whose jobs demand high security, such as work for government agencies, credit card companies, and health insurance agencies. By limiting the device’s functionality, the user and their employer can be confident that the device will be as secure as possible </w:t>
      </w:r>
      <w:r>
        <w:lastRenderedPageBreak/>
        <w:t>from hacks and information theft. Because of the secure nature of the mode, once it is activated it cannot be turned off. The customer must specify that they want a Government-Mode unit when ordering, and then that device will permanently remain in that mode.</w:t>
      </w:r>
    </w:p>
    <w:p w14:paraId="6B1DFA52" w14:textId="77777777" w:rsidR="005153F2" w:rsidRDefault="005153F2" w:rsidP="005153F2"/>
    <w:p w14:paraId="78191A91" w14:textId="77777777" w:rsidR="005153F2" w:rsidRDefault="005153F2" w:rsidP="005153F2">
      <w:r>
        <w:t>This year also saw the release of Exam Mode. Exam Mode is almost identical to Government Mode in that it limits the device to just the Terminal app and access to the Terminal via USB only. However, Exam Mode has this crucial difference: The change is temporary. The teacher or parent will set Exam Mode through the Settings menu, and then they can optionally set a password to disable it. The student is then free to take their exam in this limited mode and, upon completion, the teacher or parent can input the password they set earlier to end Exam Mode. Otherwise, Exam Mode will automatically end after 6 hours.</w:t>
      </w:r>
    </w:p>
    <w:p w14:paraId="761D1366" w14:textId="77777777" w:rsidR="005153F2" w:rsidRDefault="005153F2" w:rsidP="005153F2"/>
    <w:p w14:paraId="547E3174" w14:textId="77777777" w:rsidR="005153F2" w:rsidRDefault="005153F2" w:rsidP="005153F2">
      <w:r>
        <w:t>Another much-requested feature that came this year was the ability to open and edit .PDF files. There are some restrictions with this feature. For example, the .PDF must be mostly text-based and, like all other edited files used on the Mantis, once edited the file is converted to TXT. Opening and editing .PDFs is a useful feature to have. Mantis staff will continue to expand the file types that are supported for both reading and editing.</w:t>
      </w:r>
    </w:p>
    <w:p w14:paraId="083C23A8" w14:textId="77777777" w:rsidR="005153F2" w:rsidRDefault="005153F2" w:rsidP="005153F2"/>
    <w:p w14:paraId="0630A8D2" w14:textId="77777777" w:rsidR="005153F2" w:rsidRDefault="005153F2" w:rsidP="005153F2">
      <w:r>
        <w:t>Much of the development work this year resulted from communication with users via both the public mailing list and the private, invite-only beta-team mailing list. One feature gleaned from these communication channels was the ability to make a quick note from anywhere on the device while in Local Mode. This shortcut allows the user to press a hotkey combination to jump to the Editor, where they can create a new note. This feature is perfect for setting reminders, taking notes, or just jotting down a quick thought.</w:t>
      </w:r>
    </w:p>
    <w:p w14:paraId="13C92A07" w14:textId="77777777" w:rsidR="005153F2" w:rsidRDefault="005153F2" w:rsidP="005153F2"/>
    <w:p w14:paraId="275E08B0" w14:textId="77777777" w:rsidR="005153F2" w:rsidRDefault="005153F2" w:rsidP="005153F2">
      <w:r>
        <w:t>There were several other small enhancements, features, and bug-fixes that came this year, thanks to the users on the mailing lists. For example, we conducted a survey to gauge user excitement and interest in various features, and the feedback from that survey (including interest in .BRF-editing) led development for FY 2021 and the plan for FY 2022.</w:t>
      </w:r>
    </w:p>
    <w:p w14:paraId="5D801FFA" w14:textId="77777777" w:rsidR="005153F2" w:rsidRDefault="005153F2" w:rsidP="005153F2"/>
    <w:p w14:paraId="1757A412" w14:textId="77777777" w:rsidR="005153F2" w:rsidRDefault="005153F2" w:rsidP="005153F2">
      <w:r>
        <w:t>Another major development for FY 2021 was the addition of Chromebook support. This addition is important because ChromeVox (the Chromebook device’s screen reader) does not have consistent support for Perkins-style keyboards, but it does for QWERTY keyboards, such as that of the Mantis.</w:t>
      </w:r>
    </w:p>
    <w:p w14:paraId="183E0FBF" w14:textId="77777777" w:rsidR="005153F2" w:rsidRDefault="005153F2" w:rsidP="005153F2"/>
    <w:p w14:paraId="1FEED79F" w14:textId="77777777" w:rsidR="005153F2" w:rsidRPr="004245D8" w:rsidRDefault="005153F2" w:rsidP="005153F2">
      <w:pPr>
        <w:pStyle w:val="Heading5"/>
      </w:pPr>
      <w:r w:rsidRPr="004245D8">
        <w:t>Work planned for FY 202</w:t>
      </w:r>
      <w:r>
        <w:t>2</w:t>
      </w:r>
    </w:p>
    <w:p w14:paraId="28D2C24F" w14:textId="77777777" w:rsidR="005153F2" w:rsidRDefault="005153F2" w:rsidP="005153F2">
      <w:pPr>
        <w:keepNext/>
      </w:pPr>
      <w:bookmarkStart w:id="205" w:name="_Hlk80623854"/>
      <w:r>
        <w:t>The need has been established through both the survey and other communications with users for the features that follow:</w:t>
      </w:r>
    </w:p>
    <w:p w14:paraId="3875187B" w14:textId="77777777" w:rsidR="005153F2" w:rsidRDefault="005153F2" w:rsidP="005153F2">
      <w:pPr>
        <w:pStyle w:val="ListParagraph"/>
        <w:keepNext/>
        <w:numPr>
          <w:ilvl w:val="0"/>
          <w:numId w:val="112"/>
        </w:numPr>
      </w:pPr>
      <w:r>
        <w:t>A .BRF Editor: Currently braille files are back-translated into print. This is an imperfect process even under the best of circumstances; however, with back-</w:t>
      </w:r>
      <w:r>
        <w:lastRenderedPageBreak/>
        <w:t>translation, the moment you edit a braille file, it becomes a print file. Additionally, only small braille files may be edited via back-translation. With a .BRF Editor, braille is maintained, and file-size limitations are increased.</w:t>
      </w:r>
    </w:p>
    <w:p w14:paraId="7F3900F8" w14:textId="77777777" w:rsidR="005153F2" w:rsidRDefault="005153F2" w:rsidP="005153F2">
      <w:pPr>
        <w:pStyle w:val="ListParagraph"/>
        <w:numPr>
          <w:ilvl w:val="0"/>
          <w:numId w:val="112"/>
        </w:numPr>
      </w:pPr>
      <w:r>
        <w:t>Quick switch between connected devices: The device supports connection of up to six devices. Currently users must back out of the connection, and then navigate through menus to switch to another connected device. With this feature, users will be able to switch between connected devices quickly by using hotkeys.</w:t>
      </w:r>
    </w:p>
    <w:p w14:paraId="48E72593" w14:textId="77777777" w:rsidR="005153F2" w:rsidRDefault="005153F2" w:rsidP="005153F2">
      <w:pPr>
        <w:pStyle w:val="ListParagraph"/>
        <w:numPr>
          <w:ilvl w:val="0"/>
          <w:numId w:val="112"/>
        </w:numPr>
      </w:pPr>
      <w:r>
        <w:t>Sticky Keys that allow the device to be used one-handed: As on a keyboard connected to Windows, Sticky Keys allow users to use key combinations involving Ctrl, Alt, Function, or Shift by pressing only one key at a time.</w:t>
      </w:r>
    </w:p>
    <w:p w14:paraId="66995F6D" w14:textId="77777777" w:rsidR="005153F2" w:rsidRDefault="005153F2" w:rsidP="005153F2">
      <w:pPr>
        <w:pStyle w:val="ListParagraph"/>
        <w:numPr>
          <w:ilvl w:val="0"/>
          <w:numId w:val="112"/>
        </w:numPr>
      </w:pPr>
      <w:r>
        <w:t>Visual Display App: This app will assist teachers, parents, and non-braille readers working with the device by displaying in print the currently highlighted braille line on the Mantis. The app will be fully accessible. It will also have the option of displaying the current line in braille.</w:t>
      </w:r>
    </w:p>
    <w:p w14:paraId="24EECF70" w14:textId="77777777" w:rsidR="005153F2" w:rsidRDefault="005153F2" w:rsidP="005153F2">
      <w:pPr>
        <w:pStyle w:val="ListParagraph"/>
      </w:pPr>
    </w:p>
    <w:p w14:paraId="7898B24F" w14:textId="77777777" w:rsidR="005153F2" w:rsidRDefault="005153F2" w:rsidP="005153F2">
      <w:pPr>
        <w:keepNext/>
      </w:pPr>
      <w:r>
        <w:t>Other goals for FY 2022 include:</w:t>
      </w:r>
    </w:p>
    <w:p w14:paraId="14FD6A80" w14:textId="77777777" w:rsidR="005153F2" w:rsidRDefault="005153F2" w:rsidP="005153F2">
      <w:pPr>
        <w:pStyle w:val="ListParagraph"/>
        <w:keepNext/>
        <w:numPr>
          <w:ilvl w:val="0"/>
          <w:numId w:val="112"/>
        </w:numPr>
      </w:pPr>
      <w:r>
        <w:t>Exploring ways to increase the maximum allowed file size for the Library and Editor</w:t>
      </w:r>
    </w:p>
    <w:p w14:paraId="58EB7642" w14:textId="77777777" w:rsidR="005153F2" w:rsidRDefault="005153F2" w:rsidP="005153F2">
      <w:pPr>
        <w:pStyle w:val="ListParagraph"/>
        <w:numPr>
          <w:ilvl w:val="0"/>
          <w:numId w:val="112"/>
        </w:numPr>
      </w:pPr>
      <w:r>
        <w:t>Refining connectivity and local functionality based on user feedback</w:t>
      </w:r>
    </w:p>
    <w:p w14:paraId="5C249FEF" w14:textId="77777777" w:rsidR="005153F2" w:rsidRDefault="005153F2" w:rsidP="005153F2">
      <w:pPr>
        <w:pStyle w:val="ListParagraph"/>
        <w:numPr>
          <w:ilvl w:val="0"/>
          <w:numId w:val="112"/>
        </w:numPr>
      </w:pPr>
      <w:r>
        <w:t>Continuing to update device behavior to maximize battery life when the device is in use and at rest</w:t>
      </w:r>
    </w:p>
    <w:p w14:paraId="04188B7D" w14:textId="77777777" w:rsidR="005153F2" w:rsidRDefault="005153F2" w:rsidP="005153F2">
      <w:pPr>
        <w:pStyle w:val="ListParagraph"/>
        <w:numPr>
          <w:ilvl w:val="0"/>
          <w:numId w:val="112"/>
        </w:numPr>
      </w:pPr>
      <w:r>
        <w:t>Exploring potential enhancements, such as more online libraries and support for</w:t>
      </w:r>
    </w:p>
    <w:p w14:paraId="3CABF0F5" w14:textId="77777777" w:rsidR="005153F2" w:rsidRDefault="005153F2" w:rsidP="005153F2"/>
    <w:p w14:paraId="2B47C9D6" w14:textId="77777777" w:rsidR="005153F2" w:rsidRDefault="005153F2" w:rsidP="005153F2"/>
    <w:p w14:paraId="20F07CA3" w14:textId="09C77BC7" w:rsidR="008D43AE" w:rsidRPr="00CD7C0F" w:rsidRDefault="008D43AE" w:rsidP="00122192">
      <w:pPr>
        <w:pStyle w:val="Heading2"/>
      </w:pPr>
      <w:bookmarkStart w:id="206" w:name="_Toc84507603"/>
      <w:bookmarkEnd w:id="202"/>
      <w:bookmarkEnd w:id="205"/>
      <w:r w:rsidRPr="00CD7C0F">
        <w:t>CAREER EDUCATION AND TRANSITION</w:t>
      </w:r>
      <w:bookmarkEnd w:id="203"/>
      <w:bookmarkEnd w:id="206"/>
    </w:p>
    <w:p w14:paraId="44EA4EEF" w14:textId="77777777" w:rsidR="00CA2373" w:rsidRPr="00760116" w:rsidRDefault="00CA2373" w:rsidP="00122192">
      <w:pPr>
        <w:keepNext/>
        <w:rPr>
          <w:highlight w:val="yellow"/>
        </w:rPr>
      </w:pPr>
    </w:p>
    <w:p w14:paraId="78509890" w14:textId="00FFDFDF" w:rsidR="004A69A9" w:rsidRDefault="00E03150" w:rsidP="007B756A">
      <w:pPr>
        <w:keepNext/>
      </w:pPr>
      <w:r w:rsidRPr="008018D2">
        <w:t xml:space="preserve">For FY </w:t>
      </w:r>
      <w:r w:rsidR="00EA25AC">
        <w:t>2021</w:t>
      </w:r>
      <w:r w:rsidRPr="008018D2">
        <w:t>, there are no projects in this category to report.</w:t>
      </w:r>
    </w:p>
    <w:p w14:paraId="5FAAEBF6" w14:textId="733C20BC" w:rsidR="00E03150" w:rsidRDefault="00E03150" w:rsidP="007B756A">
      <w:pPr>
        <w:keepNext/>
        <w:rPr>
          <w:highlight w:val="yellow"/>
        </w:rPr>
      </w:pPr>
    </w:p>
    <w:p w14:paraId="64C0CB60" w14:textId="77777777" w:rsidR="00EA25AC" w:rsidRPr="00760116" w:rsidRDefault="00EA25AC" w:rsidP="0062471D">
      <w:pPr>
        <w:rPr>
          <w:highlight w:val="yellow"/>
        </w:rPr>
      </w:pPr>
    </w:p>
    <w:p w14:paraId="6FD922C5" w14:textId="0931EA51" w:rsidR="002C6B6E" w:rsidRPr="00CD7C0F" w:rsidRDefault="008D43AE" w:rsidP="00122192">
      <w:pPr>
        <w:pStyle w:val="Heading2"/>
      </w:pPr>
      <w:bookmarkStart w:id="207" w:name="_Toc52780043"/>
      <w:bookmarkStart w:id="208" w:name="_Toc84507604"/>
      <w:r w:rsidRPr="00CD7C0F">
        <w:t>COMPENSATORY AND ACCESS SKILLS</w:t>
      </w:r>
      <w:bookmarkEnd w:id="207"/>
      <w:bookmarkEnd w:id="208"/>
    </w:p>
    <w:p w14:paraId="7817E430" w14:textId="3BCD898E" w:rsidR="008D43AE" w:rsidRDefault="008D43AE" w:rsidP="00122192">
      <w:pPr>
        <w:keepNext/>
      </w:pPr>
    </w:p>
    <w:p w14:paraId="5722D9FC" w14:textId="77777777" w:rsidR="001E2233" w:rsidRPr="00CD7C0F" w:rsidRDefault="001E2233" w:rsidP="00122192">
      <w:pPr>
        <w:keepNext/>
      </w:pPr>
    </w:p>
    <w:p w14:paraId="7802D6E9" w14:textId="1813E184" w:rsidR="008D43AE" w:rsidRPr="00810F20" w:rsidRDefault="002C6B6E" w:rsidP="006A3A9D">
      <w:pPr>
        <w:pStyle w:val="Heading3"/>
      </w:pPr>
      <w:bookmarkStart w:id="209" w:name="_Toc52780044"/>
      <w:bookmarkStart w:id="210" w:name="_Toc84507605"/>
      <w:r w:rsidRPr="00810F20">
        <w:t>Braille</w:t>
      </w:r>
      <w:bookmarkEnd w:id="209"/>
      <w:bookmarkEnd w:id="210"/>
    </w:p>
    <w:p w14:paraId="1FFBB211" w14:textId="77777777" w:rsidR="001E3FDA" w:rsidRPr="00760116" w:rsidRDefault="001E3FDA" w:rsidP="00122192">
      <w:pPr>
        <w:keepNext/>
        <w:rPr>
          <w:highlight w:val="yellow"/>
        </w:rPr>
      </w:pPr>
      <w:bookmarkStart w:id="211" w:name="_Toc242069008"/>
      <w:bookmarkStart w:id="212" w:name="_Toc303163638"/>
    </w:p>
    <w:p w14:paraId="07A2B9DA" w14:textId="77777777" w:rsidR="00696B35" w:rsidRPr="00803F5D" w:rsidRDefault="00696B35" w:rsidP="006A3A9D">
      <w:pPr>
        <w:pStyle w:val="Heading4"/>
      </w:pPr>
      <w:bookmarkStart w:id="213" w:name="_Toc52780045"/>
      <w:bookmarkStart w:id="214" w:name="_Toc305068564"/>
      <w:bookmarkStart w:id="215" w:name="_Toc368556242"/>
      <w:bookmarkStart w:id="216" w:name="_Toc400605491"/>
      <w:bookmarkStart w:id="217" w:name="_Toc52780046"/>
      <w:bookmarkStart w:id="218" w:name="_Hlk81899272"/>
      <w:bookmarkStart w:id="219" w:name="_Toc52780047"/>
      <w:bookmarkStart w:id="220" w:name="_Toc84507606"/>
      <w:bookmarkEnd w:id="211"/>
      <w:bookmarkEnd w:id="212"/>
      <w:r w:rsidRPr="00803F5D">
        <w:t>Braille Literacy Web</w:t>
      </w:r>
      <w:r>
        <w:t>s</w:t>
      </w:r>
      <w:r w:rsidRPr="00803F5D">
        <w:t>ite</w:t>
      </w:r>
      <w:bookmarkEnd w:id="213"/>
      <w:bookmarkEnd w:id="220"/>
    </w:p>
    <w:p w14:paraId="08C087B0" w14:textId="77777777" w:rsidR="00696B35" w:rsidRPr="00803F5D" w:rsidRDefault="00696B35" w:rsidP="00122192">
      <w:pPr>
        <w:keepNext/>
        <w:jc w:val="center"/>
      </w:pPr>
      <w:r w:rsidRPr="00803F5D">
        <w:t>(Ongoing)</w:t>
      </w:r>
    </w:p>
    <w:p w14:paraId="5D2213D9" w14:textId="77777777" w:rsidR="00696B35" w:rsidRPr="00916DF0" w:rsidRDefault="00696B35" w:rsidP="00122192">
      <w:pPr>
        <w:keepNext/>
      </w:pPr>
    </w:p>
    <w:p w14:paraId="7F604C69" w14:textId="77777777" w:rsidR="00696B35" w:rsidRPr="00916DF0" w:rsidRDefault="00696B35" w:rsidP="00122192">
      <w:pPr>
        <w:pStyle w:val="Heading5"/>
        <w:rPr>
          <w:snapToGrid w:val="0"/>
        </w:rPr>
      </w:pPr>
      <w:r w:rsidRPr="00916DF0">
        <w:rPr>
          <w:snapToGrid w:val="0"/>
        </w:rPr>
        <w:t>Purpose</w:t>
      </w:r>
    </w:p>
    <w:p w14:paraId="2C605D85" w14:textId="77777777" w:rsidR="00696B35" w:rsidRPr="00916DF0" w:rsidRDefault="00696B35" w:rsidP="00122192">
      <w:pPr>
        <w:keepNext/>
        <w:rPr>
          <w:snapToGrid w:val="0"/>
        </w:rPr>
      </w:pPr>
      <w:r w:rsidRPr="00916DF0">
        <w:rPr>
          <w:snapToGrid w:val="0"/>
        </w:rPr>
        <w:t>To provide teacher resources on braille literacy, including APH product information and links to other resources</w:t>
      </w:r>
    </w:p>
    <w:p w14:paraId="07F07716" w14:textId="77777777" w:rsidR="00696B35" w:rsidRPr="00916DF0" w:rsidRDefault="00696B35" w:rsidP="0062471D">
      <w:pPr>
        <w:rPr>
          <w:snapToGrid w:val="0"/>
        </w:rPr>
      </w:pPr>
    </w:p>
    <w:p w14:paraId="2F152A36" w14:textId="77777777" w:rsidR="00696B35" w:rsidRPr="00916DF0" w:rsidRDefault="00696B35" w:rsidP="0062471D">
      <w:pPr>
        <w:pStyle w:val="Heading5"/>
        <w:rPr>
          <w:snapToGrid w:val="0"/>
        </w:rPr>
      </w:pPr>
      <w:r w:rsidRPr="00916DF0">
        <w:rPr>
          <w:snapToGrid w:val="0"/>
        </w:rPr>
        <w:lastRenderedPageBreak/>
        <w:t>Project Staff</w:t>
      </w:r>
    </w:p>
    <w:p w14:paraId="5A011B54" w14:textId="77777777" w:rsidR="00696B35" w:rsidRPr="00916DF0" w:rsidRDefault="00696B35" w:rsidP="00122192">
      <w:pPr>
        <w:keepNext/>
      </w:pPr>
      <w:r w:rsidRPr="00916DF0">
        <w:t>Cathy Senft-Graves, Pro</w:t>
      </w:r>
      <w:r>
        <w:t>duct Manager</w:t>
      </w:r>
    </w:p>
    <w:p w14:paraId="77824AD1" w14:textId="77777777" w:rsidR="00696B35" w:rsidRPr="00916DF0" w:rsidRDefault="00696B35" w:rsidP="0062471D">
      <w:r w:rsidRPr="00916DF0">
        <w:t>Ricky Irvine, Website and Video Designer</w:t>
      </w:r>
    </w:p>
    <w:p w14:paraId="5C7D23F1" w14:textId="77777777" w:rsidR="00696B35" w:rsidRPr="00916DF0" w:rsidRDefault="00696B35" w:rsidP="0062471D">
      <w:r w:rsidRPr="00916DF0">
        <w:t>Anthony D. Jones, Director of Creative Services</w:t>
      </w:r>
    </w:p>
    <w:p w14:paraId="47D8C3AB" w14:textId="77777777" w:rsidR="00696B35" w:rsidRPr="00916DF0" w:rsidRDefault="00696B35" w:rsidP="0062471D">
      <w:r w:rsidRPr="00916DF0">
        <w:t>Malcolm Turner, Web</w:t>
      </w:r>
      <w:r>
        <w:t>s</w:t>
      </w:r>
      <w:r w:rsidRPr="00916DF0">
        <w:t>ite Coordinator</w:t>
      </w:r>
    </w:p>
    <w:p w14:paraId="61D75F45" w14:textId="16FD6FFF" w:rsidR="00696B35" w:rsidRPr="00916DF0" w:rsidRDefault="00696B35" w:rsidP="0062471D">
      <w:r w:rsidRPr="00916DF0">
        <w:t>Jeremy Hodge</w:t>
      </w:r>
      <w:r w:rsidR="005206AA">
        <w:t>s</w:t>
      </w:r>
      <w:r w:rsidRPr="00916DF0">
        <w:t>, Senior Network Administrator</w:t>
      </w:r>
    </w:p>
    <w:p w14:paraId="1E6EC657" w14:textId="77777777" w:rsidR="00696B35" w:rsidRPr="00916DF0" w:rsidRDefault="00696B35" w:rsidP="0062471D">
      <w:r w:rsidRPr="00916DF0">
        <w:t>Leon Blakey, System Administrator</w:t>
      </w:r>
    </w:p>
    <w:p w14:paraId="1ABBBD24" w14:textId="77777777" w:rsidR="00696B35" w:rsidRPr="00916DF0" w:rsidRDefault="00696B35" w:rsidP="0062471D">
      <w:r w:rsidRPr="00916DF0">
        <w:t xml:space="preserve">Sara Lee, </w:t>
      </w:r>
      <w:r>
        <w:t>Product Specialist</w:t>
      </w:r>
    </w:p>
    <w:p w14:paraId="2F53D722" w14:textId="77777777" w:rsidR="00696B35" w:rsidRPr="00916DF0" w:rsidRDefault="00696B35" w:rsidP="0062471D">
      <w:r w:rsidRPr="00916DF0">
        <w:t>INgrid Design, Graphic Design and Web Design</w:t>
      </w:r>
    </w:p>
    <w:p w14:paraId="3E711103" w14:textId="77777777" w:rsidR="00696B35" w:rsidRPr="00916DF0" w:rsidRDefault="00696B35" w:rsidP="0062471D">
      <w:r w:rsidRPr="00916DF0">
        <w:t>Mary Filicetti, Consultant</w:t>
      </w:r>
    </w:p>
    <w:p w14:paraId="12A67BE1" w14:textId="77777777" w:rsidR="00696B35" w:rsidRPr="00916DF0" w:rsidRDefault="00696B35" w:rsidP="0062471D">
      <w:r w:rsidRPr="00916DF0">
        <w:t>Anna Swenson, Consultant</w:t>
      </w:r>
    </w:p>
    <w:p w14:paraId="17EB2DC6" w14:textId="77777777" w:rsidR="00696B35" w:rsidRPr="00916DF0" w:rsidRDefault="00696B35" w:rsidP="0062471D">
      <w:r w:rsidRPr="00916DF0">
        <w:t>Matthew Poppe, Graphic Designer</w:t>
      </w:r>
    </w:p>
    <w:p w14:paraId="3447BFE6" w14:textId="77777777" w:rsidR="00696B35" w:rsidRPr="00916DF0" w:rsidRDefault="00696B35" w:rsidP="0062471D"/>
    <w:p w14:paraId="3F99B285" w14:textId="77777777" w:rsidR="00696B35" w:rsidRPr="00916DF0" w:rsidRDefault="00696B35" w:rsidP="0062471D">
      <w:pPr>
        <w:pStyle w:val="Heading5"/>
        <w:rPr>
          <w:snapToGrid w:val="0"/>
        </w:rPr>
      </w:pPr>
      <w:r w:rsidRPr="00916DF0">
        <w:rPr>
          <w:snapToGrid w:val="0"/>
        </w:rPr>
        <w:t>Background</w:t>
      </w:r>
    </w:p>
    <w:p w14:paraId="06627B9A" w14:textId="77777777" w:rsidR="00696B35" w:rsidRPr="00916DF0" w:rsidRDefault="00696B35" w:rsidP="00122192">
      <w:pPr>
        <w:keepNext/>
        <w:rPr>
          <w:snapToGrid w:val="0"/>
        </w:rPr>
      </w:pPr>
      <w:r w:rsidRPr="00916DF0">
        <w:rPr>
          <w:snapToGrid w:val="0"/>
        </w:rPr>
        <w:t xml:space="preserve">In 2016, the </w:t>
      </w:r>
      <w:r>
        <w:rPr>
          <w:snapToGrid w:val="0"/>
        </w:rPr>
        <w:t>product manager</w:t>
      </w:r>
      <w:r w:rsidRPr="00916DF0">
        <w:rPr>
          <w:snapToGrid w:val="0"/>
        </w:rPr>
        <w:t xml:space="preserve"> began working with </w:t>
      </w:r>
      <w:r>
        <w:rPr>
          <w:snapToGrid w:val="0"/>
        </w:rPr>
        <w:t>INgrid Design</w:t>
      </w:r>
      <w:r w:rsidRPr="00916DF0">
        <w:rPr>
          <w:snapToGrid w:val="0"/>
        </w:rPr>
        <w:t xml:space="preserve"> on the format of a Building on Patterns (BOP) component for the Braille Literacy </w:t>
      </w:r>
      <w:r>
        <w:rPr>
          <w:snapToGrid w:val="0"/>
        </w:rPr>
        <w:t>Website</w:t>
      </w:r>
      <w:r w:rsidRPr="00916DF0">
        <w:rPr>
          <w:snapToGrid w:val="0"/>
        </w:rPr>
        <w:t xml:space="preserve">. </w:t>
      </w:r>
      <w:r>
        <w:rPr>
          <w:snapToGrid w:val="0"/>
        </w:rPr>
        <w:t>The product manager decided that the</w:t>
      </w:r>
      <w:r w:rsidRPr="00916DF0">
        <w:rPr>
          <w:snapToGrid w:val="0"/>
        </w:rPr>
        <w:t xml:space="preserve"> BOP Web pages </w:t>
      </w:r>
      <w:r>
        <w:rPr>
          <w:snapToGrid w:val="0"/>
        </w:rPr>
        <w:t>would</w:t>
      </w:r>
      <w:r w:rsidRPr="00916DF0">
        <w:rPr>
          <w:snapToGrid w:val="0"/>
        </w:rPr>
        <w:t xml:space="preserve"> initially contain information and resources related to the existing Kindergarten, First Grade, and Second Grade levels of BOP. </w:t>
      </w:r>
      <w:r>
        <w:rPr>
          <w:snapToGrid w:val="0"/>
        </w:rPr>
        <w:t>INgrid Design</w:t>
      </w:r>
      <w:r w:rsidRPr="00916DF0">
        <w:rPr>
          <w:snapToGrid w:val="0"/>
        </w:rPr>
        <w:t xml:space="preserve"> was provided with content and images to include about the three levels. Drawing from this information, the designer developed initial designs, including graphical elements, for a BOP home page and pages for the </w:t>
      </w:r>
      <w:r>
        <w:rPr>
          <w:snapToGrid w:val="0"/>
        </w:rPr>
        <w:t>S</w:t>
      </w:r>
      <w:r w:rsidRPr="00916DF0">
        <w:rPr>
          <w:snapToGrid w:val="0"/>
        </w:rPr>
        <w:t xml:space="preserve">econd </w:t>
      </w:r>
      <w:r>
        <w:rPr>
          <w:snapToGrid w:val="0"/>
        </w:rPr>
        <w:t>G</w:t>
      </w:r>
      <w:r w:rsidRPr="00916DF0">
        <w:rPr>
          <w:snapToGrid w:val="0"/>
        </w:rPr>
        <w:t>rade level.</w:t>
      </w:r>
    </w:p>
    <w:p w14:paraId="0B2C69E9" w14:textId="77777777" w:rsidR="00696B35" w:rsidRPr="00916DF0" w:rsidRDefault="00696B35" w:rsidP="0062471D">
      <w:pPr>
        <w:rPr>
          <w:snapToGrid w:val="0"/>
        </w:rPr>
      </w:pPr>
    </w:p>
    <w:p w14:paraId="41E7D481" w14:textId="5DAA0C46" w:rsidR="00696B35" w:rsidRPr="00916DF0" w:rsidRDefault="00696B35" w:rsidP="0062471D">
      <w:pPr>
        <w:rPr>
          <w:snapToGrid w:val="0"/>
        </w:rPr>
      </w:pPr>
      <w:r w:rsidRPr="00916DF0">
        <w:rPr>
          <w:snapToGrid w:val="0"/>
        </w:rPr>
        <w:t xml:space="preserve">In FY 2017, </w:t>
      </w:r>
      <w:r>
        <w:rPr>
          <w:snapToGrid w:val="0"/>
        </w:rPr>
        <w:t>INgrid Design</w:t>
      </w:r>
      <w:r w:rsidRPr="00916DF0">
        <w:rPr>
          <w:snapToGrid w:val="0"/>
        </w:rPr>
        <w:t xml:space="preserve"> created complete </w:t>
      </w:r>
      <w:r>
        <w:rPr>
          <w:snapToGrid w:val="0"/>
        </w:rPr>
        <w:t>scope-and-sequence</w:t>
      </w:r>
      <w:r w:rsidRPr="00916DF0">
        <w:rPr>
          <w:snapToGrid w:val="0"/>
        </w:rPr>
        <w:t xml:space="preserve"> charts for each existing level of BOP; these will be downloadable from the website. Braille versions of these charts were also created. Pages with links to the APH shopping site for each component of the three levels of BOP were created. Sara Lee and the </w:t>
      </w:r>
      <w:r>
        <w:rPr>
          <w:snapToGrid w:val="0"/>
        </w:rPr>
        <w:t>product manager</w:t>
      </w:r>
      <w:r w:rsidRPr="00916DF0">
        <w:rPr>
          <w:snapToGrid w:val="0"/>
        </w:rPr>
        <w:t xml:space="preserve"> reviewed the BOP Web pages and worked with the designer to edit and correct content. Communications staff did a thorough review of the pages. This included viewing them with different browsers and on different </w:t>
      </w:r>
      <w:r>
        <w:rPr>
          <w:snapToGrid w:val="0"/>
        </w:rPr>
        <w:t>devices</w:t>
      </w:r>
      <w:r w:rsidRPr="00916DF0">
        <w:rPr>
          <w:snapToGrid w:val="0"/>
        </w:rPr>
        <w:t xml:space="preserve"> (desktop, mobile) and reviewing them for accessibility to visitors from the point of view of screen magnification and contrast, for people who use a screen reader, and for structure. After changes were made to improve accessibility, the pages were reviewed again. Following some additional edits, </w:t>
      </w:r>
      <w:r>
        <w:rPr>
          <w:snapToGrid w:val="0"/>
        </w:rPr>
        <w:t>INgrid Design</w:t>
      </w:r>
      <w:r w:rsidRPr="00916DF0">
        <w:rPr>
          <w:snapToGrid w:val="0"/>
        </w:rPr>
        <w:t xml:space="preserve"> turned over the website files to APH. Communications staff </w:t>
      </w:r>
      <w:r w:rsidRPr="00916DF0">
        <w:rPr>
          <w:color w:val="000000"/>
        </w:rPr>
        <w:t>converted the site to WordPress</w:t>
      </w:r>
      <w:r w:rsidR="00453ED7" w:rsidRPr="00453ED7">
        <w:rPr>
          <w:color w:val="000000"/>
          <w:vertAlign w:val="superscript"/>
        </w:rPr>
        <w:t>®</w:t>
      </w:r>
      <w:r w:rsidRPr="00916DF0">
        <w:rPr>
          <w:color w:val="000000"/>
        </w:rPr>
        <w:t xml:space="preserve"> and reviewed it for accessibility again. Lee and the </w:t>
      </w:r>
      <w:r>
        <w:rPr>
          <w:color w:val="000000"/>
        </w:rPr>
        <w:t>product manager</w:t>
      </w:r>
      <w:r w:rsidRPr="00916DF0">
        <w:rPr>
          <w:color w:val="000000"/>
        </w:rPr>
        <w:t xml:space="preserve"> also reviewed the site again. Additional edits were made, and the BOP </w:t>
      </w:r>
      <w:r>
        <w:rPr>
          <w:color w:val="000000"/>
        </w:rPr>
        <w:t>Website</w:t>
      </w:r>
      <w:r w:rsidRPr="00916DF0">
        <w:rPr>
          <w:color w:val="000000"/>
        </w:rPr>
        <w:t xml:space="preserve"> was made public.</w:t>
      </w:r>
    </w:p>
    <w:p w14:paraId="75D02FED" w14:textId="77777777" w:rsidR="00696B35" w:rsidRPr="00916DF0" w:rsidRDefault="00696B35" w:rsidP="0062471D">
      <w:pPr>
        <w:rPr>
          <w:snapToGrid w:val="0"/>
        </w:rPr>
      </w:pPr>
    </w:p>
    <w:p w14:paraId="4ECB99D9" w14:textId="77777777" w:rsidR="00696B35" w:rsidRPr="00916DF0" w:rsidRDefault="00696B35" w:rsidP="0062471D">
      <w:pPr>
        <w:rPr>
          <w:snapToGrid w:val="0"/>
        </w:rPr>
      </w:pPr>
      <w:r w:rsidRPr="00916DF0">
        <w:rPr>
          <w:snapToGrid w:val="0"/>
        </w:rPr>
        <w:t>The existing site was reviewed in April 2018, and the few issues found were addressed. BOP Prekindergarten (</w:t>
      </w:r>
      <w:r>
        <w:rPr>
          <w:snapToGrid w:val="0"/>
        </w:rPr>
        <w:t xml:space="preserve">BOP </w:t>
      </w:r>
      <w:r w:rsidRPr="00916DF0">
        <w:rPr>
          <w:snapToGrid w:val="0"/>
        </w:rPr>
        <w:t xml:space="preserve">Pre-K) pages were developed and added when the curriculum was released. Details about the </w:t>
      </w:r>
      <w:r>
        <w:rPr>
          <w:snapToGrid w:val="0"/>
        </w:rPr>
        <w:t xml:space="preserve">BOP </w:t>
      </w:r>
      <w:r w:rsidRPr="00916DF0">
        <w:rPr>
          <w:snapToGrid w:val="0"/>
        </w:rPr>
        <w:t xml:space="preserve">Pre-K </w:t>
      </w:r>
      <w:r>
        <w:rPr>
          <w:snapToGrid w:val="0"/>
        </w:rPr>
        <w:t>Website</w:t>
      </w:r>
      <w:r w:rsidRPr="00916DF0">
        <w:rPr>
          <w:snapToGrid w:val="0"/>
        </w:rPr>
        <w:t xml:space="preserve"> are included in the “Building on Patterns, Second Edition: Prekindergarten Level” report.</w:t>
      </w:r>
    </w:p>
    <w:p w14:paraId="73D9F252" w14:textId="77777777" w:rsidR="00696B35" w:rsidRPr="00916DF0" w:rsidRDefault="00696B35" w:rsidP="0062471D">
      <w:pPr>
        <w:rPr>
          <w:snapToGrid w:val="0"/>
        </w:rPr>
      </w:pPr>
    </w:p>
    <w:p w14:paraId="0B32217D" w14:textId="77777777" w:rsidR="00696B35" w:rsidRPr="00916DF0" w:rsidRDefault="00696B35" w:rsidP="0062471D">
      <w:pPr>
        <w:rPr>
          <w:snapToGrid w:val="0"/>
        </w:rPr>
      </w:pPr>
      <w:r w:rsidRPr="00916DF0">
        <w:rPr>
          <w:snapToGrid w:val="0"/>
        </w:rPr>
        <w:t xml:space="preserve">In November 2018, it was decided at a meeting with Marketing and Information Technology personnel that the BOP </w:t>
      </w:r>
      <w:r>
        <w:rPr>
          <w:snapToGrid w:val="0"/>
        </w:rPr>
        <w:t>Website</w:t>
      </w:r>
      <w:r w:rsidRPr="00916DF0">
        <w:rPr>
          <w:snapToGrid w:val="0"/>
        </w:rPr>
        <w:t xml:space="preserve"> would be moved to its own domain in </w:t>
      </w:r>
      <w:r w:rsidRPr="00916DF0">
        <w:rPr>
          <w:snapToGrid w:val="0"/>
        </w:rPr>
        <w:lastRenderedPageBreak/>
        <w:t xml:space="preserve">order to maintain it when the new APH </w:t>
      </w:r>
      <w:r>
        <w:rPr>
          <w:snapToGrid w:val="0"/>
        </w:rPr>
        <w:t>Website</w:t>
      </w:r>
      <w:r w:rsidRPr="00916DF0">
        <w:rPr>
          <w:snapToGrid w:val="0"/>
        </w:rPr>
        <w:t xml:space="preserve"> went online. Jeremy Hodges purchased the domain </w:t>
      </w:r>
      <w:hyperlink r:id="rId114" w:history="1">
        <w:r w:rsidRPr="00916DF0">
          <w:rPr>
            <w:rStyle w:val="Hyperlink"/>
            <w:snapToGrid w:val="0"/>
            <w:szCs w:val="20"/>
          </w:rPr>
          <w:t>www.aphbop.org</w:t>
        </w:r>
      </w:hyperlink>
      <w:r w:rsidRPr="00916DF0">
        <w:rPr>
          <w:snapToGrid w:val="0"/>
        </w:rPr>
        <w:t xml:space="preserve"> for 3 years. Leon Blakey deployed a WordPress</w:t>
      </w:r>
      <w:r w:rsidRPr="00937598">
        <w:rPr>
          <w:color w:val="000000"/>
          <w:vertAlign w:val="superscript"/>
        </w:rPr>
        <w:t>®</w:t>
      </w:r>
      <w:r w:rsidRPr="00916DF0">
        <w:rPr>
          <w:snapToGrid w:val="0"/>
        </w:rPr>
        <w:t xml:space="preserve"> site for Malcolm Turner to upload the BOP </w:t>
      </w:r>
      <w:r>
        <w:rPr>
          <w:snapToGrid w:val="0"/>
        </w:rPr>
        <w:t>w</w:t>
      </w:r>
      <w:r w:rsidRPr="00916DF0">
        <w:rPr>
          <w:snapToGrid w:val="0"/>
        </w:rPr>
        <w:t xml:space="preserve">eb pages to the new domain. Turner also redirected all the old URLs to the new domain so typing in the old URLs listed in the BOP materials would bring up the information in its new location. Lee and the </w:t>
      </w:r>
      <w:r>
        <w:rPr>
          <w:snapToGrid w:val="0"/>
        </w:rPr>
        <w:t>product manager</w:t>
      </w:r>
      <w:r w:rsidRPr="00916DF0">
        <w:rPr>
          <w:snapToGrid w:val="0"/>
        </w:rPr>
        <w:t xml:space="preserve"> reviewed the site, and Turner made the corrections needed.</w:t>
      </w:r>
    </w:p>
    <w:p w14:paraId="1D3B68E4" w14:textId="77777777" w:rsidR="00696B35" w:rsidRPr="00916DF0" w:rsidRDefault="00696B35" w:rsidP="0062471D">
      <w:pPr>
        <w:rPr>
          <w:snapToGrid w:val="0"/>
        </w:rPr>
      </w:pPr>
    </w:p>
    <w:p w14:paraId="7924AA51" w14:textId="77777777" w:rsidR="004A69A9" w:rsidRDefault="00696B35" w:rsidP="0062471D">
      <w:pPr>
        <w:rPr>
          <w:snapToGrid w:val="0"/>
        </w:rPr>
      </w:pPr>
      <w:r w:rsidRPr="00916DF0">
        <w:rPr>
          <w:snapToGrid w:val="0"/>
        </w:rPr>
        <w:t xml:space="preserve">The new APH </w:t>
      </w:r>
      <w:r>
        <w:rPr>
          <w:snapToGrid w:val="0"/>
        </w:rPr>
        <w:t>Website</w:t>
      </w:r>
      <w:r w:rsidRPr="00916DF0">
        <w:rPr>
          <w:snapToGrid w:val="0"/>
        </w:rPr>
        <w:t xml:space="preserve"> launched on July 31, 2019. Turner made the changes necessary for all the related links to and from the BOP </w:t>
      </w:r>
      <w:r>
        <w:rPr>
          <w:snapToGrid w:val="0"/>
        </w:rPr>
        <w:t>Website</w:t>
      </w:r>
      <w:r w:rsidRPr="00916DF0">
        <w:rPr>
          <w:snapToGrid w:val="0"/>
        </w:rPr>
        <w:t xml:space="preserve"> functional based on the content of the new website.</w:t>
      </w:r>
    </w:p>
    <w:p w14:paraId="5A7F4D7A" w14:textId="46F9D31C" w:rsidR="00696B35" w:rsidRPr="00916DF0" w:rsidRDefault="00696B35" w:rsidP="0062471D">
      <w:pPr>
        <w:rPr>
          <w:snapToGrid w:val="0"/>
        </w:rPr>
      </w:pPr>
    </w:p>
    <w:p w14:paraId="60CC26EC" w14:textId="77777777" w:rsidR="00696B35" w:rsidRPr="00916DF0" w:rsidRDefault="00696B35" w:rsidP="0062471D">
      <w:pPr>
        <w:rPr>
          <w:snapToGrid w:val="0"/>
        </w:rPr>
      </w:pPr>
      <w:r w:rsidRPr="00916DF0">
        <w:rPr>
          <w:snapToGrid w:val="0"/>
        </w:rPr>
        <w:t xml:space="preserve">Mary Filicetti and Anna Swenson made a video about how to prevent and fix paper jams in a braillewriter. The </w:t>
      </w:r>
      <w:r>
        <w:rPr>
          <w:snapToGrid w:val="0"/>
        </w:rPr>
        <w:t>product manager</w:t>
      </w:r>
      <w:r w:rsidRPr="00916DF0">
        <w:rPr>
          <w:snapToGrid w:val="0"/>
        </w:rPr>
        <w:t xml:space="preserve"> submitted the video and script to Creative Services to have it prepared to post on the Resources page of the BOP Pre-K </w:t>
      </w:r>
      <w:r>
        <w:rPr>
          <w:snapToGrid w:val="0"/>
        </w:rPr>
        <w:t>Website</w:t>
      </w:r>
      <w:r w:rsidRPr="00916DF0">
        <w:rPr>
          <w:snapToGrid w:val="0"/>
        </w:rPr>
        <w:t>.</w:t>
      </w:r>
    </w:p>
    <w:p w14:paraId="12FE1144" w14:textId="77777777" w:rsidR="00696B35" w:rsidRPr="00760116" w:rsidRDefault="00696B35" w:rsidP="0062471D">
      <w:pPr>
        <w:rPr>
          <w:snapToGrid w:val="0"/>
          <w:highlight w:val="yellow"/>
        </w:rPr>
      </w:pPr>
    </w:p>
    <w:p w14:paraId="03F9FB3D" w14:textId="51507E0E" w:rsidR="00696B35" w:rsidRPr="00803F5D" w:rsidRDefault="005D7D6B" w:rsidP="0062471D">
      <w:pPr>
        <w:rPr>
          <w:snapToGrid w:val="0"/>
        </w:rPr>
      </w:pPr>
      <w:r>
        <w:rPr>
          <w:snapToGrid w:val="0"/>
        </w:rPr>
        <w:t>In FY 2020, t</w:t>
      </w:r>
      <w:r w:rsidR="00696B35" w:rsidRPr="00803F5D">
        <w:rPr>
          <w:snapToGrid w:val="0"/>
        </w:rPr>
        <w:t xml:space="preserve">he video about paper jams in a braillewriter was added to the Resources page of the BOP Pre-K </w:t>
      </w:r>
      <w:r w:rsidR="00696B35">
        <w:rPr>
          <w:snapToGrid w:val="0"/>
        </w:rPr>
        <w:t>Website</w:t>
      </w:r>
      <w:r w:rsidR="00696B35" w:rsidRPr="00803F5D">
        <w:rPr>
          <w:snapToGrid w:val="0"/>
        </w:rPr>
        <w:t>.</w:t>
      </w:r>
    </w:p>
    <w:p w14:paraId="28280F1B" w14:textId="77777777" w:rsidR="00696B35" w:rsidRPr="00803F5D" w:rsidRDefault="00696B35" w:rsidP="0062471D">
      <w:pPr>
        <w:rPr>
          <w:snapToGrid w:val="0"/>
        </w:rPr>
      </w:pPr>
    </w:p>
    <w:p w14:paraId="23D83E46" w14:textId="77777777" w:rsidR="00696B35" w:rsidRPr="00803F5D" w:rsidRDefault="00696B35" w:rsidP="0062471D">
      <w:pPr>
        <w:pStyle w:val="Heading5"/>
        <w:rPr>
          <w:snapToGrid w:val="0"/>
        </w:rPr>
      </w:pPr>
      <w:r w:rsidRPr="00803F5D">
        <w:rPr>
          <w:snapToGrid w:val="0"/>
        </w:rPr>
        <w:t>Work during FY 202</w:t>
      </w:r>
      <w:r>
        <w:rPr>
          <w:snapToGrid w:val="0"/>
        </w:rPr>
        <w:t>1</w:t>
      </w:r>
    </w:p>
    <w:p w14:paraId="39D9D780" w14:textId="77777777" w:rsidR="00696B35" w:rsidRPr="00803F5D" w:rsidRDefault="00696B35" w:rsidP="00122192">
      <w:pPr>
        <w:keepNext/>
        <w:rPr>
          <w:snapToGrid w:val="0"/>
        </w:rPr>
      </w:pPr>
      <w:r>
        <w:rPr>
          <w:snapToGrid w:val="0"/>
        </w:rPr>
        <w:t xml:space="preserve">Information about the order of introduction of the letters of the alphabet </w:t>
      </w:r>
      <w:r w:rsidRPr="00803F5D">
        <w:rPr>
          <w:snapToGrid w:val="0"/>
        </w:rPr>
        <w:t xml:space="preserve">was added to the </w:t>
      </w:r>
      <w:r>
        <w:rPr>
          <w:snapToGrid w:val="0"/>
        </w:rPr>
        <w:t>Frequently Asked Questions</w:t>
      </w:r>
      <w:r w:rsidRPr="00803F5D">
        <w:rPr>
          <w:snapToGrid w:val="0"/>
        </w:rPr>
        <w:t xml:space="preserve"> page of the BOP Pre-K </w:t>
      </w:r>
      <w:r>
        <w:rPr>
          <w:snapToGrid w:val="0"/>
        </w:rPr>
        <w:t>Website</w:t>
      </w:r>
      <w:r w:rsidRPr="00803F5D">
        <w:rPr>
          <w:snapToGrid w:val="0"/>
        </w:rPr>
        <w:t>.</w:t>
      </w:r>
    </w:p>
    <w:p w14:paraId="752D1BB2" w14:textId="77777777" w:rsidR="00696B35" w:rsidRPr="00803F5D" w:rsidRDefault="00696B35" w:rsidP="0062471D">
      <w:pPr>
        <w:rPr>
          <w:snapToGrid w:val="0"/>
        </w:rPr>
      </w:pPr>
    </w:p>
    <w:p w14:paraId="5E8C5F78" w14:textId="77777777" w:rsidR="00696B35" w:rsidRPr="00803F5D" w:rsidRDefault="00696B35" w:rsidP="0062471D">
      <w:pPr>
        <w:pStyle w:val="Heading5"/>
        <w:rPr>
          <w:snapToGrid w:val="0"/>
        </w:rPr>
      </w:pPr>
      <w:r w:rsidRPr="00803F5D">
        <w:rPr>
          <w:snapToGrid w:val="0"/>
        </w:rPr>
        <w:t>Work planned for FY 202</w:t>
      </w:r>
      <w:r>
        <w:rPr>
          <w:snapToGrid w:val="0"/>
        </w:rPr>
        <w:t>2</w:t>
      </w:r>
    </w:p>
    <w:p w14:paraId="4A375656" w14:textId="77777777" w:rsidR="00696B35" w:rsidRPr="00803F5D" w:rsidRDefault="00696B35" w:rsidP="00122192">
      <w:pPr>
        <w:keepNext/>
        <w:rPr>
          <w:snapToGrid w:val="0"/>
        </w:rPr>
      </w:pPr>
      <w:r>
        <w:rPr>
          <w:snapToGrid w:val="0"/>
        </w:rPr>
        <w:t xml:space="preserve">The registration for the domain for the BOP Website will be renewed. </w:t>
      </w:r>
      <w:r w:rsidRPr="00803F5D">
        <w:rPr>
          <w:snapToGrid w:val="0"/>
        </w:rPr>
        <w:t xml:space="preserve">The BOP </w:t>
      </w:r>
      <w:r>
        <w:rPr>
          <w:snapToGrid w:val="0"/>
        </w:rPr>
        <w:t>Website</w:t>
      </w:r>
      <w:r w:rsidRPr="00803F5D">
        <w:rPr>
          <w:snapToGrid w:val="0"/>
        </w:rPr>
        <w:t xml:space="preserve"> will be maintained</w:t>
      </w:r>
      <w:r>
        <w:rPr>
          <w:snapToGrid w:val="0"/>
        </w:rPr>
        <w:t>,</w:t>
      </w:r>
      <w:r w:rsidRPr="00803F5D">
        <w:rPr>
          <w:snapToGrid w:val="0"/>
        </w:rPr>
        <w:t xml:space="preserve"> and additional material will be added as they are available. Additional braille literacy components for the website will be considered.</w:t>
      </w:r>
    </w:p>
    <w:bookmarkEnd w:id="214"/>
    <w:bookmarkEnd w:id="215"/>
    <w:p w14:paraId="47F7EF9E" w14:textId="323BE225" w:rsidR="00696B35" w:rsidRDefault="00696B35" w:rsidP="0062471D">
      <w:pPr>
        <w:rPr>
          <w:highlight w:val="yellow"/>
        </w:rPr>
      </w:pPr>
    </w:p>
    <w:p w14:paraId="3E5F814E" w14:textId="77777777" w:rsidR="001E2233" w:rsidRPr="00760116" w:rsidRDefault="001E2233" w:rsidP="00122192">
      <w:pPr>
        <w:keepNext/>
        <w:rPr>
          <w:highlight w:val="yellow"/>
        </w:rPr>
      </w:pPr>
    </w:p>
    <w:p w14:paraId="2E6EF0D9" w14:textId="51C8DB24" w:rsidR="00015A85" w:rsidRPr="008B4D3B" w:rsidRDefault="00015A85" w:rsidP="006A3A9D">
      <w:pPr>
        <w:pStyle w:val="Heading4"/>
      </w:pPr>
      <w:bookmarkStart w:id="221" w:name="_Toc84507607"/>
      <w:r w:rsidRPr="008B4D3B">
        <w:t>Building on Patterns, Second Edition: Kindergarten Level</w:t>
      </w:r>
      <w:bookmarkEnd w:id="216"/>
      <w:bookmarkEnd w:id="217"/>
      <w:bookmarkEnd w:id="221"/>
    </w:p>
    <w:p w14:paraId="711A76EB" w14:textId="7DF60B27" w:rsidR="00015A85" w:rsidRPr="008B4D3B" w:rsidRDefault="00975CE8" w:rsidP="00122192">
      <w:pPr>
        <w:keepNext/>
        <w:jc w:val="center"/>
        <w:rPr>
          <w:rFonts w:eastAsia="Calibri"/>
        </w:rPr>
      </w:pPr>
      <w:r>
        <w:rPr>
          <w:rFonts w:eastAsia="Calibri"/>
        </w:rPr>
        <w:t>(Continued)</w:t>
      </w:r>
    </w:p>
    <w:p w14:paraId="1F50F728" w14:textId="77777777" w:rsidR="00015A85" w:rsidRPr="008B4D3B" w:rsidRDefault="00015A85" w:rsidP="00122192">
      <w:pPr>
        <w:keepNext/>
        <w:rPr>
          <w:rFonts w:eastAsia="Calibri"/>
        </w:rPr>
      </w:pPr>
    </w:p>
    <w:p w14:paraId="00266EA9" w14:textId="77777777" w:rsidR="00015A85" w:rsidRPr="008B4D3B" w:rsidRDefault="00015A85" w:rsidP="00122192">
      <w:pPr>
        <w:pStyle w:val="Heading5"/>
      </w:pPr>
      <w:r w:rsidRPr="008B4D3B">
        <w:t>Purpose</w:t>
      </w:r>
    </w:p>
    <w:p w14:paraId="5D6FF48D" w14:textId="77777777" w:rsidR="00015A85" w:rsidRPr="008B4D3B" w:rsidRDefault="00015A85" w:rsidP="00122192">
      <w:pPr>
        <w:keepNext/>
      </w:pPr>
      <w:r w:rsidRPr="008B4D3B">
        <w:t>To revise and update Building on Patterns (BOP): Kindergarten Level by creating a BOP</w:t>
      </w:r>
      <w:r>
        <w:t>,</w:t>
      </w:r>
      <w:r w:rsidRPr="008B4D3B">
        <w:t xml:space="preserve"> Second Edition</w:t>
      </w:r>
      <w:r>
        <w:t>:</w:t>
      </w:r>
      <w:r w:rsidRPr="008B4D3B">
        <w:t xml:space="preserve"> Kindergarten Level curriculum</w:t>
      </w:r>
    </w:p>
    <w:p w14:paraId="2B05B70B" w14:textId="77777777" w:rsidR="00015A85" w:rsidRPr="008B4D3B" w:rsidRDefault="00015A85" w:rsidP="0062471D"/>
    <w:p w14:paraId="154BDF7D" w14:textId="77777777" w:rsidR="00015A85" w:rsidRPr="008B4D3B" w:rsidRDefault="00015A85" w:rsidP="0062471D">
      <w:pPr>
        <w:pStyle w:val="Heading5"/>
      </w:pPr>
      <w:r w:rsidRPr="008B4D3B">
        <w:t>Project Staff</w:t>
      </w:r>
    </w:p>
    <w:p w14:paraId="1AC9849F" w14:textId="77777777" w:rsidR="00015A85" w:rsidRPr="008B4D3B" w:rsidRDefault="00015A85" w:rsidP="00122192">
      <w:pPr>
        <w:keepNext/>
      </w:pPr>
      <w:r w:rsidRPr="008B4D3B">
        <w:t xml:space="preserve">Cathy Senft-Graves, </w:t>
      </w:r>
      <w:r>
        <w:t>Product Manager</w:t>
      </w:r>
    </w:p>
    <w:p w14:paraId="3FF182CE" w14:textId="77777777" w:rsidR="00015A85" w:rsidRPr="008B4D3B" w:rsidRDefault="00015A85" w:rsidP="0062471D">
      <w:r w:rsidRPr="008B4D3B">
        <w:t>Jo Ellen Croft, Consultant/Head Writer</w:t>
      </w:r>
    </w:p>
    <w:p w14:paraId="2F33F7C5" w14:textId="77777777" w:rsidR="00015A85" w:rsidRPr="008B4D3B" w:rsidRDefault="00015A85" w:rsidP="0062471D">
      <w:r w:rsidRPr="008B4D3B">
        <w:t>Luanne Blaylock, Consultant/Writer</w:t>
      </w:r>
    </w:p>
    <w:p w14:paraId="77B51FB9" w14:textId="77777777" w:rsidR="00015A85" w:rsidRPr="008B4D3B" w:rsidRDefault="00015A85" w:rsidP="0062471D">
      <w:r w:rsidRPr="008B4D3B">
        <w:t>Kate Dilworth, Consultant/Head Writer</w:t>
      </w:r>
    </w:p>
    <w:p w14:paraId="7A8EF045" w14:textId="77777777" w:rsidR="00015A85" w:rsidRPr="008B4D3B" w:rsidRDefault="00015A85" w:rsidP="0062471D">
      <w:r w:rsidRPr="008B4D3B">
        <w:t>Kristen Buhler, Consultant/Writer</w:t>
      </w:r>
    </w:p>
    <w:p w14:paraId="58A46ED7" w14:textId="77777777" w:rsidR="00015A85" w:rsidRPr="008B4D3B" w:rsidRDefault="00015A85" w:rsidP="0062471D">
      <w:r w:rsidRPr="008B4D3B">
        <w:t>Sue Schimmelpfennig, Consultant/Writer</w:t>
      </w:r>
    </w:p>
    <w:p w14:paraId="373D1DF9" w14:textId="77777777" w:rsidR="00015A85" w:rsidRPr="008B4D3B" w:rsidRDefault="00015A85" w:rsidP="0062471D">
      <w:r w:rsidRPr="008B4D3B">
        <w:t>Robin Wingell, Consultant/Head Writer</w:t>
      </w:r>
    </w:p>
    <w:p w14:paraId="3EB3BA91" w14:textId="77777777" w:rsidR="00015A85" w:rsidRPr="008B4D3B" w:rsidRDefault="00015A85" w:rsidP="0062471D">
      <w:r w:rsidRPr="008B4D3B">
        <w:t>Izetta Read, Consultant/Writer</w:t>
      </w:r>
    </w:p>
    <w:p w14:paraId="10090FBD" w14:textId="77777777" w:rsidR="00015A85" w:rsidRPr="008B4D3B" w:rsidRDefault="00015A85" w:rsidP="0062471D">
      <w:r w:rsidRPr="008B4D3B">
        <w:lastRenderedPageBreak/>
        <w:t>Mary Filicetti, Consultant/Writer</w:t>
      </w:r>
    </w:p>
    <w:p w14:paraId="46AD8EF1" w14:textId="77777777" w:rsidR="00015A85" w:rsidRPr="008B4D3B" w:rsidRDefault="00015A85" w:rsidP="0062471D">
      <w:r w:rsidRPr="008B4D3B">
        <w:t>Rebecca Peek, Consultant/Writer</w:t>
      </w:r>
    </w:p>
    <w:p w14:paraId="0B517FC2" w14:textId="77777777" w:rsidR="00015A85" w:rsidRPr="008B4D3B" w:rsidRDefault="00015A85" w:rsidP="0062471D">
      <w:r w:rsidRPr="008B4D3B">
        <w:t>Cay Holbrook, Consultant/Advisor</w:t>
      </w:r>
    </w:p>
    <w:p w14:paraId="509EDE89" w14:textId="77777777" w:rsidR="00015A85" w:rsidRPr="008B4D3B" w:rsidRDefault="00015A85" w:rsidP="0062471D">
      <w:r w:rsidRPr="008B4D3B">
        <w:t>Anna Swenson, Consultant/Advisor</w:t>
      </w:r>
    </w:p>
    <w:p w14:paraId="79CC1C49" w14:textId="77777777" w:rsidR="00015A85" w:rsidRPr="008B4D3B" w:rsidRDefault="00015A85" w:rsidP="0062471D">
      <w:r w:rsidRPr="008B4D3B">
        <w:t xml:space="preserve">Sara Lee, </w:t>
      </w:r>
      <w:r>
        <w:t>Product Specialist</w:t>
      </w:r>
    </w:p>
    <w:p w14:paraId="266619A7" w14:textId="77777777" w:rsidR="00015A85" w:rsidRDefault="00015A85" w:rsidP="0062471D">
      <w:r w:rsidRPr="008B4D3B">
        <w:t xml:space="preserve">Emily Grimany, </w:t>
      </w:r>
      <w:r>
        <w:t>Product Specialist</w:t>
      </w:r>
    </w:p>
    <w:p w14:paraId="35F2DC55" w14:textId="77777777" w:rsidR="00015A85" w:rsidRPr="008B4D3B" w:rsidRDefault="00015A85" w:rsidP="0062471D">
      <w:r>
        <w:t>Sarah Welch, Product Specialist</w:t>
      </w:r>
    </w:p>
    <w:p w14:paraId="40FB795A" w14:textId="77777777" w:rsidR="00015A85" w:rsidRPr="008B4D3B" w:rsidRDefault="00015A85" w:rsidP="0062471D">
      <w:r w:rsidRPr="008B4D3B">
        <w:t>Anthony D. Jones, Director of Creative Services</w:t>
      </w:r>
    </w:p>
    <w:p w14:paraId="0A6B4EAF" w14:textId="77777777" w:rsidR="00015A85" w:rsidRPr="008B4D3B" w:rsidRDefault="00015A85" w:rsidP="0062471D">
      <w:r w:rsidRPr="008B4D3B">
        <w:t>Matthew Poppe, Graphic Designer</w:t>
      </w:r>
    </w:p>
    <w:p w14:paraId="51B65302" w14:textId="77777777" w:rsidR="00015A85" w:rsidRPr="008B4D3B" w:rsidRDefault="00015A85" w:rsidP="0062471D">
      <w:r w:rsidRPr="008B4D3B">
        <w:t>Laura Greenwell, Graphic Designer</w:t>
      </w:r>
    </w:p>
    <w:p w14:paraId="5A9B5FD9" w14:textId="77777777" w:rsidR="00015A85" w:rsidRDefault="00015A85" w:rsidP="0062471D">
      <w:r w:rsidRPr="008B4D3B">
        <w:t xml:space="preserve">Joon Lee, </w:t>
      </w:r>
      <w:r>
        <w:t>Intellectual Property &amp; Rights Manager</w:t>
      </w:r>
    </w:p>
    <w:p w14:paraId="15B8E5CC" w14:textId="77777777" w:rsidR="00015A85" w:rsidRPr="003674B0" w:rsidRDefault="00015A85" w:rsidP="0062471D">
      <w:r w:rsidRPr="003674B0">
        <w:t>Gillian Dubin, Special Collections and Metadata Librarian</w:t>
      </w:r>
    </w:p>
    <w:p w14:paraId="71546E0A" w14:textId="77777777" w:rsidR="00015A85" w:rsidRPr="008B4D3B" w:rsidRDefault="00015A85" w:rsidP="0062471D">
      <w:pPr>
        <w:rPr>
          <w:rFonts w:eastAsia="Calibri"/>
        </w:rPr>
      </w:pPr>
      <w:r w:rsidRPr="008B4D3B">
        <w:rPr>
          <w:rFonts w:eastAsia="Calibri"/>
        </w:rPr>
        <w:t xml:space="preserve">Frank Hayden, Director of Technical </w:t>
      </w:r>
      <w:r>
        <w:rPr>
          <w:rFonts w:eastAsia="Calibri"/>
        </w:rPr>
        <w:t>and</w:t>
      </w:r>
      <w:r w:rsidRPr="008B4D3B">
        <w:rPr>
          <w:rFonts w:eastAsia="Calibri"/>
        </w:rPr>
        <w:t xml:space="preserve"> Manufacturing Research</w:t>
      </w:r>
      <w:r>
        <w:rPr>
          <w:rFonts w:eastAsia="Calibri"/>
        </w:rPr>
        <w:t>, Retired</w:t>
      </w:r>
    </w:p>
    <w:p w14:paraId="4F0E78E8" w14:textId="77777777" w:rsidR="00015A85" w:rsidRPr="008B4D3B" w:rsidRDefault="00015A85" w:rsidP="0062471D">
      <w:pPr>
        <w:rPr>
          <w:rFonts w:eastAsia="Calibri"/>
        </w:rPr>
      </w:pPr>
      <w:r w:rsidRPr="008B4D3B">
        <w:rPr>
          <w:rFonts w:eastAsia="Calibri"/>
        </w:rPr>
        <w:t>Bryan Rogers, Manufacturing Specialist</w:t>
      </w:r>
    </w:p>
    <w:p w14:paraId="79413F1C" w14:textId="77777777" w:rsidR="00015A85" w:rsidRPr="008B4D3B" w:rsidRDefault="00015A85" w:rsidP="0062471D">
      <w:pPr>
        <w:rPr>
          <w:rFonts w:eastAsia="Calibri"/>
        </w:rPr>
      </w:pPr>
      <w:r w:rsidRPr="008B4D3B">
        <w:rPr>
          <w:rFonts w:eastAsia="Calibri"/>
        </w:rPr>
        <w:t xml:space="preserve">Andrew Moulton, Director of Technical </w:t>
      </w:r>
      <w:r>
        <w:rPr>
          <w:rFonts w:eastAsia="Calibri"/>
        </w:rPr>
        <w:t>and</w:t>
      </w:r>
      <w:r w:rsidRPr="008B4D3B">
        <w:rPr>
          <w:rFonts w:eastAsia="Calibri"/>
        </w:rPr>
        <w:t xml:space="preserve"> Manufacturing Research</w:t>
      </w:r>
    </w:p>
    <w:p w14:paraId="571F056A" w14:textId="77777777" w:rsidR="00015A85" w:rsidRPr="008B4D3B" w:rsidRDefault="00015A85" w:rsidP="0062471D">
      <w:pPr>
        <w:rPr>
          <w:rFonts w:eastAsia="Calibri"/>
        </w:rPr>
      </w:pPr>
      <w:r w:rsidRPr="008B4D3B">
        <w:rPr>
          <w:rFonts w:eastAsia="Calibri"/>
        </w:rPr>
        <w:t>Katherine Corcoran, Model/Pattern Maker</w:t>
      </w:r>
      <w:r>
        <w:rPr>
          <w:rFonts w:eastAsia="Calibri"/>
        </w:rPr>
        <w:t>, Retired</w:t>
      </w:r>
    </w:p>
    <w:p w14:paraId="5C1F913E" w14:textId="77777777" w:rsidR="00015A85" w:rsidRPr="008B4D3B" w:rsidRDefault="00015A85" w:rsidP="0062471D">
      <w:pPr>
        <w:rPr>
          <w:rFonts w:eastAsia="Calibri"/>
        </w:rPr>
      </w:pPr>
      <w:r w:rsidRPr="008B4D3B">
        <w:rPr>
          <w:rFonts w:eastAsia="Calibri"/>
        </w:rPr>
        <w:t>Ben Taylor, Model/Pattern Maker</w:t>
      </w:r>
    </w:p>
    <w:p w14:paraId="4213DA47" w14:textId="77777777" w:rsidR="00015A85" w:rsidRPr="008B4D3B" w:rsidRDefault="00015A85" w:rsidP="0062471D">
      <w:pPr>
        <w:rPr>
          <w:rFonts w:eastAsia="Calibri"/>
        </w:rPr>
      </w:pPr>
      <w:r w:rsidRPr="008B4D3B">
        <w:rPr>
          <w:rFonts w:eastAsia="Calibri"/>
        </w:rPr>
        <w:t>Andrew Dakin, Model/Pattern Maker</w:t>
      </w:r>
    </w:p>
    <w:p w14:paraId="0EA9BF12" w14:textId="77777777" w:rsidR="00015A85" w:rsidRPr="008B4D3B" w:rsidRDefault="00015A85" w:rsidP="0062471D"/>
    <w:p w14:paraId="2113D0E2" w14:textId="77777777" w:rsidR="00015A85" w:rsidRPr="008B4D3B" w:rsidRDefault="00015A85" w:rsidP="0062471D">
      <w:pPr>
        <w:pStyle w:val="Heading5"/>
        <w:rPr>
          <w:rFonts w:eastAsia="Calibri"/>
        </w:rPr>
      </w:pPr>
      <w:r w:rsidRPr="008B4D3B">
        <w:rPr>
          <w:rFonts w:eastAsia="Calibri"/>
        </w:rPr>
        <w:t>Background</w:t>
      </w:r>
    </w:p>
    <w:p w14:paraId="1041428D" w14:textId="77777777" w:rsidR="00015A85" w:rsidRPr="008B4D3B" w:rsidRDefault="00015A85" w:rsidP="00122192">
      <w:pPr>
        <w:keepNext/>
        <w:rPr>
          <w:rFonts w:eastAsia="Calibri"/>
        </w:rPr>
      </w:pPr>
      <w:r w:rsidRPr="008B4D3B">
        <w:rPr>
          <w:rFonts w:eastAsia="Calibri"/>
        </w:rPr>
        <w:t xml:space="preserve">The </w:t>
      </w:r>
      <w:r>
        <w:rPr>
          <w:rFonts w:eastAsia="Calibri"/>
        </w:rPr>
        <w:t>BOP</w:t>
      </w:r>
      <w:r w:rsidRPr="008B4D3B">
        <w:rPr>
          <w:rFonts w:eastAsia="Calibri"/>
        </w:rPr>
        <w:t xml:space="preserve"> Kindergarten (BOP-K) Level is in need of revision because it will soon be 6 years old. At the April 2012 meeting, the Educational Products Advisory Committee recommended that there be a schedule for regular revisions of BOP.</w:t>
      </w:r>
    </w:p>
    <w:p w14:paraId="32A2C389" w14:textId="77777777" w:rsidR="00015A85" w:rsidRPr="008B4D3B" w:rsidRDefault="00015A85" w:rsidP="0062471D">
      <w:pPr>
        <w:rPr>
          <w:rFonts w:eastAsia="Calibri"/>
        </w:rPr>
      </w:pPr>
    </w:p>
    <w:p w14:paraId="29342DF8" w14:textId="77777777" w:rsidR="00015A85" w:rsidRPr="008B4D3B" w:rsidRDefault="00015A85" w:rsidP="0062471D">
      <w:pPr>
        <w:pStyle w:val="Heading5"/>
        <w:rPr>
          <w:rFonts w:eastAsia="Calibri"/>
        </w:rPr>
      </w:pPr>
      <w:r w:rsidRPr="008B4D3B">
        <w:rPr>
          <w:rFonts w:eastAsia="Calibri"/>
        </w:rPr>
        <w:t>Relevance</w:t>
      </w:r>
    </w:p>
    <w:p w14:paraId="51D45CB5" w14:textId="77777777" w:rsidR="00015A85" w:rsidRPr="008B4D3B" w:rsidRDefault="00015A85" w:rsidP="00122192">
      <w:pPr>
        <w:keepNext/>
        <w:rPr>
          <w:rFonts w:eastAsia="Calibri"/>
        </w:rPr>
      </w:pPr>
      <w:r w:rsidRPr="008B4D3B">
        <w:rPr>
          <w:rFonts w:eastAsia="Calibri"/>
        </w:rPr>
        <w:t>Since BOP-K was written, the Common Core State Standards (CCSS) have been developed and adopted by 45 states, the District of Columbia, four territories, and the Department of Defense Education Activity. These standards include higher expectations in English Language Arts for young students. This edition of BOP will help students who are blind or visually impaired and will be braille readers to meet these new standards while learning braille.</w:t>
      </w:r>
    </w:p>
    <w:p w14:paraId="5AF56EE2" w14:textId="77777777" w:rsidR="00015A85" w:rsidRPr="008B4D3B" w:rsidRDefault="00015A85" w:rsidP="0062471D">
      <w:pPr>
        <w:rPr>
          <w:rFonts w:eastAsia="Calibri"/>
        </w:rPr>
      </w:pPr>
    </w:p>
    <w:p w14:paraId="14ABB9DB" w14:textId="77777777" w:rsidR="00015A85" w:rsidRPr="008B4D3B" w:rsidRDefault="00015A85" w:rsidP="0062471D">
      <w:pPr>
        <w:pStyle w:val="Heading5"/>
        <w:rPr>
          <w:rFonts w:eastAsia="Calibri"/>
        </w:rPr>
      </w:pPr>
      <w:r w:rsidRPr="008B4D3B">
        <w:rPr>
          <w:rFonts w:eastAsia="Calibri"/>
        </w:rPr>
        <w:t>Research</w:t>
      </w:r>
    </w:p>
    <w:p w14:paraId="1B05D3AA" w14:textId="77777777" w:rsidR="00015A85" w:rsidRPr="008B4D3B" w:rsidRDefault="00015A85" w:rsidP="00122192">
      <w:pPr>
        <w:keepNext/>
        <w:rPr>
          <w:rFonts w:eastAsia="Calibri"/>
        </w:rPr>
      </w:pPr>
      <w:r w:rsidRPr="008B4D3B">
        <w:rPr>
          <w:rFonts w:eastAsia="Calibri"/>
        </w:rPr>
        <w:t>To inform the development of the BOP, Second Edition, APH gathered data on the first edition of BOP-K through an online survey. Teachers of the visually impaired who have used BOP-K were asked to answer questions about how they used BOP-K, how the CCSS would affect their use of the curriculum, what changes and additions they would like to see in BOP-K, and what should be taught in a prekindergarten literacy program.</w:t>
      </w:r>
    </w:p>
    <w:p w14:paraId="4995D0B6" w14:textId="77777777" w:rsidR="00015A85" w:rsidRPr="008B4D3B" w:rsidRDefault="00015A85" w:rsidP="0062471D">
      <w:pPr>
        <w:rPr>
          <w:rFonts w:eastAsia="Calibri"/>
        </w:rPr>
      </w:pPr>
    </w:p>
    <w:p w14:paraId="1374B98D" w14:textId="77777777" w:rsidR="00015A85" w:rsidRPr="008B4D3B" w:rsidRDefault="00015A85" w:rsidP="0062471D">
      <w:pPr>
        <w:rPr>
          <w:rFonts w:eastAsia="Calibri"/>
        </w:rPr>
      </w:pPr>
      <w:r w:rsidRPr="008B4D3B">
        <w:rPr>
          <w:rFonts w:eastAsia="Calibri"/>
        </w:rPr>
        <w:t>Data were gathered from qualified individuals.</w:t>
      </w:r>
      <w:r w:rsidRPr="006077A3">
        <w:rPr>
          <w:rFonts w:eastAsia="Calibri"/>
          <w:bCs/>
        </w:rPr>
        <w:t xml:space="preserve"> </w:t>
      </w:r>
      <w:r w:rsidRPr="008B4D3B">
        <w:rPr>
          <w:rFonts w:eastAsia="Calibri"/>
        </w:rPr>
        <w:t xml:space="preserve">The majority of respondents are teachers of students who have visual impairments (97%). The remaining respondents include a reading specialist and a coordinator for visually impaired programs. Twenty-two respondents (29%) have taught students with visual impairments for more than 20 years, 22 (29%) for 11-20 years, 19 (25%) for 6-10 years, and 12 (16%) for less than </w:t>
      </w:r>
      <w:r w:rsidRPr="008B4D3B">
        <w:rPr>
          <w:rFonts w:eastAsia="Calibri"/>
        </w:rPr>
        <w:lastRenderedPageBreak/>
        <w:t>5 years. Of the 75 respondents, most used BOP-K with more than one child: 18 students were at the preschool level, 62 kindergarten, 35 first grade, and 24 at other levels. The other levels included students with additional disabilities and older students who needed to learn braille.</w:t>
      </w:r>
    </w:p>
    <w:p w14:paraId="7FFF0B1E" w14:textId="77777777" w:rsidR="00015A85" w:rsidRPr="008B4D3B" w:rsidRDefault="00015A85" w:rsidP="0062471D">
      <w:pPr>
        <w:rPr>
          <w:rFonts w:eastAsia="Calibri"/>
        </w:rPr>
      </w:pPr>
    </w:p>
    <w:p w14:paraId="765A873D" w14:textId="77777777" w:rsidR="00015A85" w:rsidRPr="008B4D3B" w:rsidRDefault="00015A85" w:rsidP="0062471D">
      <w:pPr>
        <w:rPr>
          <w:rFonts w:eastAsia="Calibri"/>
        </w:rPr>
      </w:pPr>
      <w:r w:rsidRPr="008B4D3B">
        <w:rPr>
          <w:rFonts w:eastAsia="Calibri"/>
        </w:rPr>
        <w:t>Data were collected from a geographically diverse population.</w:t>
      </w:r>
      <w:r w:rsidRPr="008B4D3B">
        <w:rPr>
          <w:rFonts w:eastAsia="Calibri"/>
          <w:b/>
        </w:rPr>
        <w:t xml:space="preserve"> </w:t>
      </w:r>
      <w:r w:rsidRPr="008B4D3B">
        <w:rPr>
          <w:rFonts w:eastAsia="Calibri"/>
        </w:rPr>
        <w:t>Respondents are located in the United States Virgin Islands (1) and in 22 different states: Arkansas (1), California (2), Colorado (4), Connecticut (1), Illinois (11), Indiana (4), Kansas (6), Kentucky (4), Louisiana (5), Michigan (1), Missouri (5), Montana (2), New Jersey (1), New Mexico (1), New York (1), North Carolina (4), North Dakota (1), Ohio (3), Oklahoma (2), South Carolina (3), Texas (6), and Virginia (5).</w:t>
      </w:r>
    </w:p>
    <w:p w14:paraId="0A032D6B" w14:textId="77777777" w:rsidR="00015A85" w:rsidRPr="008B4D3B" w:rsidRDefault="00015A85" w:rsidP="0062471D">
      <w:pPr>
        <w:rPr>
          <w:rFonts w:eastAsia="Calibri"/>
        </w:rPr>
      </w:pPr>
    </w:p>
    <w:p w14:paraId="36F217E5" w14:textId="77777777" w:rsidR="00015A85" w:rsidRPr="008B4D3B" w:rsidRDefault="00015A85" w:rsidP="0062471D">
      <w:pPr>
        <w:rPr>
          <w:rFonts w:eastAsia="Calibri"/>
        </w:rPr>
      </w:pPr>
      <w:r w:rsidRPr="008B4D3B">
        <w:rPr>
          <w:rFonts w:eastAsia="Calibri"/>
        </w:rPr>
        <w:t>The majority of the respondents to the survey used BOP-K as a supplement (38) rather than a complete literacy program (16), but some used it both ways (16). Some stated specifically that they used other materials to supplement BOP-K (2), and a few used it to just teach braille (3).</w:t>
      </w:r>
    </w:p>
    <w:p w14:paraId="008B849C" w14:textId="77777777" w:rsidR="00015A85" w:rsidRPr="008B4D3B" w:rsidRDefault="00015A85" w:rsidP="0062471D">
      <w:pPr>
        <w:rPr>
          <w:rFonts w:eastAsia="Calibri"/>
        </w:rPr>
      </w:pPr>
    </w:p>
    <w:p w14:paraId="036B150A" w14:textId="77777777" w:rsidR="00015A85" w:rsidRPr="008B4D3B" w:rsidRDefault="00015A85" w:rsidP="0062471D">
      <w:pPr>
        <w:rPr>
          <w:rFonts w:eastAsia="Calibri"/>
        </w:rPr>
      </w:pPr>
      <w:r w:rsidRPr="008B4D3B">
        <w:rPr>
          <w:rFonts w:eastAsia="Calibri"/>
        </w:rPr>
        <w:t>Seventy-seven percent of respondents indicated that their school district was implementing or planning to implement the CCSS. Most comments about how the CCSS would affect the teachers’ use of BOP-K indicated that they would still use the program and adapt the program to meet the standards required by their district.</w:t>
      </w:r>
    </w:p>
    <w:p w14:paraId="3E12D53C" w14:textId="77777777" w:rsidR="00015A85" w:rsidRPr="008B4D3B" w:rsidRDefault="00015A85" w:rsidP="0062471D">
      <w:pPr>
        <w:rPr>
          <w:rFonts w:eastAsia="Calibri"/>
        </w:rPr>
      </w:pPr>
    </w:p>
    <w:p w14:paraId="738B3166" w14:textId="77777777" w:rsidR="00015A85" w:rsidRPr="008B4D3B" w:rsidRDefault="00015A85" w:rsidP="0062471D">
      <w:pPr>
        <w:rPr>
          <w:rFonts w:eastAsia="Calibri"/>
        </w:rPr>
      </w:pPr>
      <w:r w:rsidRPr="008B4D3B">
        <w:rPr>
          <w:rFonts w:eastAsia="Calibri"/>
        </w:rPr>
        <w:t>Respondents’ comments stated that additional practice activities (21.4%), capitalization (10.7%), and punctuation (10.7%) should be added to the braille instruction in the program. Comments about what is not taught in BOP-K but should be taught before the end of a kindergarten program included sight words (27.5%), punctuation (17.5%), capitals (10%), and more vocabulary (7.5%).</w:t>
      </w:r>
    </w:p>
    <w:p w14:paraId="3DF30566" w14:textId="77777777" w:rsidR="00015A85" w:rsidRPr="008B4D3B" w:rsidRDefault="00015A85" w:rsidP="0062471D">
      <w:pPr>
        <w:rPr>
          <w:rFonts w:eastAsia="Calibri"/>
        </w:rPr>
      </w:pPr>
    </w:p>
    <w:p w14:paraId="2F22F0E6" w14:textId="77777777" w:rsidR="00015A85" w:rsidRPr="008B4D3B" w:rsidRDefault="00015A85" w:rsidP="00122192">
      <w:pPr>
        <w:keepNext/>
        <w:rPr>
          <w:rFonts w:eastAsia="Calibri"/>
        </w:rPr>
      </w:pPr>
      <w:r w:rsidRPr="008B4D3B">
        <w:rPr>
          <w:rFonts w:eastAsia="Calibri"/>
        </w:rPr>
        <w:t>When asked what is taught in BOP-K that should be taught in a prekindergarten emergent literacy program, 41% of the respondents who gave opinions said that phonemic awareness and phonics, the alphabet, or an introduction to the alphabet contractions should be taught at an earlier level. And 12.8% said that at least the first 12 lessons of BOP-K should be taught earlier. Other specific skills that received multiple mentions are these:</w:t>
      </w:r>
    </w:p>
    <w:p w14:paraId="6A806F09" w14:textId="77777777" w:rsidR="00015A85" w:rsidRPr="008B4D3B" w:rsidRDefault="00015A85" w:rsidP="00122192">
      <w:pPr>
        <w:keepNext/>
        <w:numPr>
          <w:ilvl w:val="0"/>
          <w:numId w:val="5"/>
        </w:numPr>
        <w:rPr>
          <w:rFonts w:eastAsia="Calibri"/>
        </w:rPr>
      </w:pPr>
      <w:r w:rsidRPr="008B4D3B">
        <w:rPr>
          <w:rFonts w:eastAsia="Calibri"/>
        </w:rPr>
        <w:t>Tracking, reading with both hands</w:t>
      </w:r>
    </w:p>
    <w:p w14:paraId="5C30910C" w14:textId="77777777" w:rsidR="00015A85" w:rsidRPr="008B4D3B" w:rsidRDefault="00015A85" w:rsidP="0062471D">
      <w:pPr>
        <w:numPr>
          <w:ilvl w:val="0"/>
          <w:numId w:val="5"/>
        </w:numPr>
        <w:rPr>
          <w:rFonts w:eastAsia="Calibri"/>
        </w:rPr>
      </w:pPr>
      <w:r w:rsidRPr="008B4D3B">
        <w:rPr>
          <w:rFonts w:eastAsia="Calibri"/>
        </w:rPr>
        <w:t>Rhyming</w:t>
      </w:r>
    </w:p>
    <w:p w14:paraId="4E395EF6" w14:textId="77777777" w:rsidR="00015A85" w:rsidRPr="008B4D3B" w:rsidRDefault="00015A85" w:rsidP="0062471D">
      <w:pPr>
        <w:numPr>
          <w:ilvl w:val="0"/>
          <w:numId w:val="5"/>
        </w:numPr>
        <w:rPr>
          <w:rFonts w:eastAsia="Calibri"/>
        </w:rPr>
      </w:pPr>
      <w:r w:rsidRPr="008B4D3B">
        <w:rPr>
          <w:rFonts w:eastAsia="Calibri"/>
        </w:rPr>
        <w:t>Introduction of braille cell</w:t>
      </w:r>
    </w:p>
    <w:p w14:paraId="09FCE8E6" w14:textId="77777777" w:rsidR="00015A85" w:rsidRPr="008B4D3B" w:rsidRDefault="00015A85" w:rsidP="0062471D">
      <w:pPr>
        <w:numPr>
          <w:ilvl w:val="0"/>
          <w:numId w:val="5"/>
        </w:numPr>
        <w:rPr>
          <w:rFonts w:eastAsia="Calibri"/>
        </w:rPr>
      </w:pPr>
      <w:r w:rsidRPr="008B4D3B">
        <w:rPr>
          <w:rFonts w:eastAsia="Calibri"/>
        </w:rPr>
        <w:t>Capital sign</w:t>
      </w:r>
    </w:p>
    <w:p w14:paraId="467F77C0" w14:textId="77777777" w:rsidR="00015A85" w:rsidRPr="008B4D3B" w:rsidRDefault="00015A85" w:rsidP="0062471D">
      <w:pPr>
        <w:numPr>
          <w:ilvl w:val="0"/>
          <w:numId w:val="5"/>
        </w:numPr>
        <w:rPr>
          <w:rFonts w:eastAsia="Calibri"/>
        </w:rPr>
      </w:pPr>
      <w:r w:rsidRPr="008B4D3B">
        <w:rPr>
          <w:rFonts w:eastAsia="Calibri"/>
        </w:rPr>
        <w:t>Period</w:t>
      </w:r>
    </w:p>
    <w:p w14:paraId="2321E36F" w14:textId="77777777" w:rsidR="00015A85" w:rsidRPr="008B4D3B" w:rsidRDefault="00015A85" w:rsidP="0062471D">
      <w:pPr>
        <w:numPr>
          <w:ilvl w:val="0"/>
          <w:numId w:val="5"/>
        </w:numPr>
        <w:rPr>
          <w:rFonts w:eastAsia="Calibri"/>
        </w:rPr>
      </w:pPr>
      <w:r w:rsidRPr="008B4D3B">
        <w:rPr>
          <w:rFonts w:eastAsia="Calibri"/>
        </w:rPr>
        <w:t>Spatial awareness/directionality: left to right; top, bottom, middle</w:t>
      </w:r>
    </w:p>
    <w:p w14:paraId="661ED544" w14:textId="77777777" w:rsidR="00015A85" w:rsidRPr="008B4D3B" w:rsidRDefault="00015A85" w:rsidP="0062471D">
      <w:pPr>
        <w:numPr>
          <w:ilvl w:val="0"/>
          <w:numId w:val="5"/>
        </w:numPr>
        <w:rPr>
          <w:rFonts w:eastAsia="Calibri"/>
        </w:rPr>
      </w:pPr>
      <w:r w:rsidRPr="008B4D3B">
        <w:rPr>
          <w:rFonts w:eastAsia="Calibri"/>
        </w:rPr>
        <w:t>Concepts/concept development</w:t>
      </w:r>
    </w:p>
    <w:p w14:paraId="47E87788" w14:textId="77777777" w:rsidR="00015A85" w:rsidRPr="008B4D3B" w:rsidRDefault="00015A85" w:rsidP="0062471D">
      <w:pPr>
        <w:numPr>
          <w:ilvl w:val="0"/>
          <w:numId w:val="5"/>
        </w:numPr>
        <w:rPr>
          <w:rFonts w:eastAsia="Calibri"/>
        </w:rPr>
      </w:pPr>
      <w:r w:rsidRPr="008B4D3B">
        <w:rPr>
          <w:rFonts w:eastAsia="Calibri"/>
        </w:rPr>
        <w:t>Tactile identification as fun activities</w:t>
      </w:r>
    </w:p>
    <w:p w14:paraId="3C3E707A" w14:textId="77777777" w:rsidR="00015A85" w:rsidRPr="008B4D3B" w:rsidRDefault="00015A85" w:rsidP="0062471D">
      <w:pPr>
        <w:numPr>
          <w:ilvl w:val="0"/>
          <w:numId w:val="5"/>
        </w:numPr>
        <w:rPr>
          <w:rFonts w:eastAsia="Calibri"/>
        </w:rPr>
      </w:pPr>
      <w:r w:rsidRPr="008B4D3B">
        <w:rPr>
          <w:rFonts w:eastAsia="Calibri"/>
        </w:rPr>
        <w:t>Listening comprehension</w:t>
      </w:r>
    </w:p>
    <w:p w14:paraId="426DCA84" w14:textId="77777777" w:rsidR="00015A85" w:rsidRPr="008B4D3B" w:rsidRDefault="00015A85" w:rsidP="0062471D">
      <w:pPr>
        <w:numPr>
          <w:ilvl w:val="0"/>
          <w:numId w:val="5"/>
        </w:numPr>
        <w:rPr>
          <w:rFonts w:eastAsia="Calibri"/>
        </w:rPr>
      </w:pPr>
      <w:r w:rsidRPr="008B4D3B">
        <w:rPr>
          <w:rFonts w:eastAsia="Calibri"/>
        </w:rPr>
        <w:t>Vocabulary</w:t>
      </w:r>
    </w:p>
    <w:p w14:paraId="08FF0DC3" w14:textId="77777777" w:rsidR="00015A85" w:rsidRPr="008B4D3B" w:rsidRDefault="00015A85" w:rsidP="0062471D">
      <w:pPr>
        <w:rPr>
          <w:rFonts w:eastAsia="Calibri"/>
        </w:rPr>
      </w:pPr>
    </w:p>
    <w:p w14:paraId="32235610" w14:textId="77777777" w:rsidR="004A69A9" w:rsidRDefault="00015A85" w:rsidP="0062471D">
      <w:pPr>
        <w:rPr>
          <w:rFonts w:eastAsia="Calibri"/>
        </w:rPr>
      </w:pPr>
      <w:r w:rsidRPr="008B4D3B">
        <w:rPr>
          <w:rFonts w:eastAsia="Calibri"/>
        </w:rPr>
        <w:t>Additional comments from respondents included several requests for more practice materials, more tactile diagrams, and stories and poems with language and concepts more appropriate for students at the kindergarten level.</w:t>
      </w:r>
    </w:p>
    <w:p w14:paraId="41E569B8" w14:textId="0EA6DAC4" w:rsidR="00015A85" w:rsidRPr="008B4D3B" w:rsidRDefault="00015A85" w:rsidP="0062471D">
      <w:pPr>
        <w:rPr>
          <w:rFonts w:eastAsia="Calibri"/>
        </w:rPr>
      </w:pPr>
    </w:p>
    <w:p w14:paraId="19159189" w14:textId="77777777" w:rsidR="00015A85" w:rsidRPr="008B4D3B" w:rsidRDefault="00015A85" w:rsidP="0062471D">
      <w:pPr>
        <w:rPr>
          <w:rFonts w:eastAsia="Calibri"/>
        </w:rPr>
      </w:pPr>
      <w:r w:rsidRPr="008B4D3B">
        <w:rPr>
          <w:rFonts w:eastAsia="Calibri"/>
        </w:rPr>
        <w:t>The survey results were compiled. APH staff, BOP writers, and BOP consultants reviewed the information. The group agreed that a majority of the recommendations would be applied in the writing of the prekindergarten and kindergarten levels</w:t>
      </w:r>
      <w:r>
        <w:rPr>
          <w:rFonts w:eastAsia="Calibri"/>
        </w:rPr>
        <w:t xml:space="preserve"> of BOP</w:t>
      </w:r>
      <w:r w:rsidRPr="008B4D3B">
        <w:rPr>
          <w:rFonts w:eastAsia="Calibri"/>
        </w:rPr>
        <w:t>.</w:t>
      </w:r>
    </w:p>
    <w:p w14:paraId="6B7CF881" w14:textId="77777777" w:rsidR="00015A85" w:rsidRPr="008B4D3B" w:rsidRDefault="00015A85" w:rsidP="0062471D">
      <w:pPr>
        <w:rPr>
          <w:rFonts w:eastAsia="Calibri"/>
        </w:rPr>
      </w:pPr>
    </w:p>
    <w:p w14:paraId="34564E7F" w14:textId="77777777" w:rsidR="00015A85" w:rsidRPr="008B4D3B" w:rsidRDefault="00015A85" w:rsidP="0062471D">
      <w:pPr>
        <w:rPr>
          <w:rFonts w:eastAsia="Calibri"/>
        </w:rPr>
      </w:pPr>
      <w:r w:rsidRPr="008B4D3B">
        <w:rPr>
          <w:rFonts w:eastAsia="Calibri"/>
        </w:rPr>
        <w:t>Additional research is described in the remaining sections of this project report.</w:t>
      </w:r>
    </w:p>
    <w:p w14:paraId="6E0E2BAF" w14:textId="77777777" w:rsidR="00015A85" w:rsidRPr="008B4D3B" w:rsidRDefault="00015A85" w:rsidP="0062471D">
      <w:pPr>
        <w:rPr>
          <w:rFonts w:eastAsia="Calibri"/>
        </w:rPr>
      </w:pPr>
    </w:p>
    <w:p w14:paraId="30AED8B4" w14:textId="77777777" w:rsidR="00015A85" w:rsidRPr="008B4D3B" w:rsidRDefault="00015A85" w:rsidP="0062471D">
      <w:pPr>
        <w:rPr>
          <w:rFonts w:eastAsia="Calibri"/>
        </w:rPr>
      </w:pPr>
      <w:r w:rsidRPr="008B4D3B">
        <w:rPr>
          <w:rFonts w:eastAsia="Calibri"/>
        </w:rPr>
        <w:t>In June 2012, a conference on Building on Patterns and Braille Literacy was held at APH. Special invitations were sent to Frances Mary D</w:t>
      </w:r>
      <w:r>
        <w:rPr>
          <w:rFonts w:eastAsia="Calibri"/>
        </w:rPr>
        <w:t>’</w:t>
      </w:r>
      <w:r w:rsidRPr="008B4D3B">
        <w:rPr>
          <w:rFonts w:eastAsia="Calibri"/>
        </w:rPr>
        <w:t xml:space="preserve">Andrea, Kelly Lusk, Anna Swenson, Marjorie Ward, and Diane Wormsley. Conferees also included APH staff and the team of BOP writers and consultants. Experts from the general education field made presentations on the </w:t>
      </w:r>
      <w:r>
        <w:rPr>
          <w:rFonts w:eastAsia="Calibri"/>
        </w:rPr>
        <w:t>CCSS</w:t>
      </w:r>
      <w:r w:rsidRPr="008B4D3B">
        <w:rPr>
          <w:rFonts w:eastAsia="Calibri"/>
        </w:rPr>
        <w:t xml:space="preserve"> and </w:t>
      </w:r>
      <w:r w:rsidRPr="00CE36F1">
        <w:rPr>
          <w:rFonts w:eastAsia="Calibri"/>
        </w:rPr>
        <w:t>the future of literacy education as seen from a mainstream publisher’s point of view</w:t>
      </w:r>
      <w:r w:rsidRPr="008B4D3B">
        <w:rPr>
          <w:rFonts w:eastAsia="Calibri"/>
        </w:rPr>
        <w:t>. A list of needed braille literacy projects was compiled and discussed, and the group chose the revision of the BOP Kindergarten Level as the number one priority. The BOP Second Grade writers all agreed to work on the revision, and Swenson and Marjorie Ward agreed to join the group as consultants. Because research indicates that children begin the process of emergent literacy very early in life, it was decided that this product should provide instructional support for teachers of students with visual impairments</w:t>
      </w:r>
      <w:r>
        <w:rPr>
          <w:rFonts w:eastAsia="Calibri"/>
        </w:rPr>
        <w:t xml:space="preserve"> (TSVIs)</w:t>
      </w:r>
      <w:r w:rsidRPr="008B4D3B">
        <w:rPr>
          <w:rFonts w:eastAsia="Calibri"/>
        </w:rPr>
        <w:t>, parents, and preschool teachers to guide braille-reading children ages birth through kindergarten through developmental activities that will strengthen their preparation for a program designed for the first</w:t>
      </w:r>
      <w:r>
        <w:rPr>
          <w:rFonts w:eastAsia="Calibri"/>
        </w:rPr>
        <w:t>-</w:t>
      </w:r>
      <w:r w:rsidRPr="008B4D3B">
        <w:rPr>
          <w:rFonts w:eastAsia="Calibri"/>
        </w:rPr>
        <w:t xml:space="preserve">grade level. The group immediately began to discuss and plan the content and format of the revision. Some of the conferees also began checking which </w:t>
      </w:r>
      <w:r>
        <w:rPr>
          <w:rFonts w:eastAsia="Calibri"/>
        </w:rPr>
        <w:t>CCSS</w:t>
      </w:r>
      <w:r w:rsidRPr="008B4D3B">
        <w:rPr>
          <w:rFonts w:eastAsia="Calibri"/>
        </w:rPr>
        <w:t xml:space="preserve"> are addressed and which are not addressed in the current BOP-K Level. A Trello™ account (an online management tool used for project collaboration) was set up for the group to share information.</w:t>
      </w:r>
    </w:p>
    <w:p w14:paraId="3EBC3C3F" w14:textId="77777777" w:rsidR="00015A85" w:rsidRPr="008B4D3B" w:rsidRDefault="00015A85" w:rsidP="0062471D">
      <w:pPr>
        <w:rPr>
          <w:rFonts w:eastAsia="Calibri"/>
        </w:rPr>
      </w:pPr>
    </w:p>
    <w:p w14:paraId="566001F8" w14:textId="77777777" w:rsidR="00015A85" w:rsidRPr="008B4D3B" w:rsidRDefault="00015A85" w:rsidP="0062471D">
      <w:pPr>
        <w:rPr>
          <w:rFonts w:eastAsia="Calibri"/>
        </w:rPr>
      </w:pPr>
      <w:r w:rsidRPr="008B4D3B">
        <w:rPr>
          <w:rFonts w:eastAsia="Calibri"/>
        </w:rPr>
        <w:t>Following this conference, periodic conference calls were held to further discuss the content and format of the new project. The group also began to gather current general education materials to reference.</w:t>
      </w:r>
    </w:p>
    <w:p w14:paraId="3C387311" w14:textId="77777777" w:rsidR="00015A85" w:rsidRPr="008B4D3B" w:rsidRDefault="00015A85" w:rsidP="0062471D">
      <w:pPr>
        <w:rPr>
          <w:rFonts w:eastAsia="Calibri"/>
        </w:rPr>
      </w:pPr>
    </w:p>
    <w:p w14:paraId="5CA32333" w14:textId="77777777" w:rsidR="00015A85" w:rsidRPr="00CE36F1" w:rsidRDefault="00015A85" w:rsidP="0062471D">
      <w:pPr>
        <w:rPr>
          <w:rFonts w:eastAsia="Calibri"/>
        </w:rPr>
      </w:pPr>
      <w:r w:rsidRPr="00CE36F1">
        <w:rPr>
          <w:rFonts w:eastAsia="Calibri"/>
        </w:rPr>
        <w:t>The BOP, Second Edition project was approved by the Product Advisory and Review Committee in August 2012.</w:t>
      </w:r>
    </w:p>
    <w:p w14:paraId="798A3510" w14:textId="77777777" w:rsidR="00015A85" w:rsidRPr="00CE36F1" w:rsidRDefault="00015A85" w:rsidP="0062471D">
      <w:pPr>
        <w:rPr>
          <w:rFonts w:eastAsia="Calibri"/>
        </w:rPr>
      </w:pPr>
    </w:p>
    <w:p w14:paraId="4622A956" w14:textId="77777777" w:rsidR="00015A85" w:rsidRPr="00CE36F1" w:rsidRDefault="00015A85" w:rsidP="0062471D">
      <w:pPr>
        <w:rPr>
          <w:rFonts w:eastAsia="Calibri"/>
        </w:rPr>
      </w:pPr>
      <w:r w:rsidRPr="00CE36F1">
        <w:rPr>
          <w:rFonts w:eastAsia="Calibri"/>
        </w:rPr>
        <w:t>The writing group met October 10-11, 2012, at APH. Regular conference calls were started after the October meeting to work on more details of the project. APH conducted a survey of teachers who have used the current BOP-K curriculum with questions developed by the group. The responses were reviewed and compiled to use as a reference for the writers.</w:t>
      </w:r>
    </w:p>
    <w:p w14:paraId="3AC73244" w14:textId="77777777" w:rsidR="00015A85" w:rsidRPr="00CE36F1" w:rsidRDefault="00015A85" w:rsidP="0062471D">
      <w:pPr>
        <w:rPr>
          <w:rFonts w:eastAsia="Calibri"/>
        </w:rPr>
      </w:pPr>
    </w:p>
    <w:p w14:paraId="50DBE620" w14:textId="77777777" w:rsidR="004A69A9" w:rsidRDefault="00015A85" w:rsidP="0062471D">
      <w:pPr>
        <w:rPr>
          <w:rFonts w:eastAsia="Calibri"/>
          <w:bCs/>
          <w:iCs/>
        </w:rPr>
      </w:pPr>
      <w:r w:rsidRPr="00CE36F1">
        <w:rPr>
          <w:rFonts w:eastAsia="Calibri"/>
        </w:rPr>
        <w:lastRenderedPageBreak/>
        <w:t xml:space="preserve">Kay Ferrell agreed to join the BOP group in 2013 and began participating in the conference calls. During those conference calls, the group decided to have two separate curricula for the prekindergarten and kindergarten levels of BOP, Second Edition. </w:t>
      </w:r>
      <w:r w:rsidRPr="00CE36F1">
        <w:rPr>
          <w:rFonts w:eastAsia="Calibri"/>
          <w:bCs/>
        </w:rPr>
        <w:t xml:space="preserve">General education “readiness” lists, assessments, and curricula for </w:t>
      </w:r>
      <w:r w:rsidRPr="00CE36F1">
        <w:rPr>
          <w:rFonts w:eastAsia="Calibri"/>
        </w:rPr>
        <w:t>prekindergarten and kindergarten</w:t>
      </w:r>
      <w:r w:rsidRPr="00CE36F1">
        <w:rPr>
          <w:rFonts w:eastAsia="Calibri"/>
          <w:bCs/>
        </w:rPr>
        <w:t xml:space="preserve"> were explored. Suzette Wright shared multiple resources on emergent and early literacy with the group, including information from the 2013 International Preschool Symposium. Cay Holbrook shared information from the 2013 International Reading Association conference. </w:t>
      </w:r>
      <w:r w:rsidRPr="00CE36F1">
        <w:rPr>
          <w:rFonts w:eastAsia="Calibri"/>
          <w:bCs/>
          <w:iCs/>
        </w:rPr>
        <w:t>A catalog of developmental skills that are typical precursors for formal braille literacy instruction was created. This catalog of skills was based on numerous existing emergent literacy lists that outline skills desired for children who are candidates to become braille readers.</w:t>
      </w:r>
      <w:r w:rsidRPr="00CE36F1">
        <w:rPr>
          <w:rFonts w:eastAsia="Calibri"/>
          <w:bCs/>
        </w:rPr>
        <w:t xml:space="preserve"> P</w:t>
      </w:r>
      <w:r w:rsidRPr="00CE36F1">
        <w:rPr>
          <w:rFonts w:eastAsia="Calibri"/>
        </w:rPr>
        <w:t>rekindergarten and kindergarten</w:t>
      </w:r>
      <w:r w:rsidRPr="00CE36F1">
        <w:rPr>
          <w:rFonts w:eastAsia="Calibri"/>
          <w:bCs/>
        </w:rPr>
        <w:t xml:space="preserve"> scope and sequence charts were developed, and the Maryland Common Core </w:t>
      </w:r>
      <w:r w:rsidRPr="00CE36F1">
        <w:rPr>
          <w:rFonts w:eastAsia="Calibri"/>
          <w:bCs/>
          <w:iCs/>
        </w:rPr>
        <w:t>State Curriculum Frameworks for Braille were matched up with the kindergarten scope and sequence to help the writers address the CCSS in their work.</w:t>
      </w:r>
    </w:p>
    <w:p w14:paraId="626C28BE" w14:textId="10A97AE2" w:rsidR="00015A85" w:rsidRPr="00CE36F1" w:rsidRDefault="00015A85" w:rsidP="0062471D">
      <w:pPr>
        <w:rPr>
          <w:rFonts w:eastAsia="Calibri"/>
        </w:rPr>
      </w:pPr>
    </w:p>
    <w:p w14:paraId="6A63F9CE" w14:textId="77777777" w:rsidR="00015A85" w:rsidRPr="008B4D3B" w:rsidRDefault="00015A85" w:rsidP="0062471D">
      <w:pPr>
        <w:rPr>
          <w:rFonts w:eastAsia="Calibri"/>
        </w:rPr>
      </w:pPr>
      <w:r w:rsidRPr="00CE36F1">
        <w:rPr>
          <w:rFonts w:eastAsia="Calibri"/>
        </w:rPr>
        <w:t>The BOP group met at APH the last week in June 2013 for intensive work on the project. Presentations on the National Early Literacy Panel findings and APH early childhood products were given to the group, as well as a workshop on Unified English Braille (UEB). Because the Braille Authority of North America adopted UEB in November 2012, BOP, Second Edition will be written to teach UEB.</w:t>
      </w:r>
    </w:p>
    <w:p w14:paraId="18734C8C" w14:textId="77777777" w:rsidR="00015A85" w:rsidRPr="008B4D3B" w:rsidRDefault="00015A85" w:rsidP="0062471D">
      <w:pPr>
        <w:rPr>
          <w:rFonts w:eastAsia="Calibri"/>
        </w:rPr>
      </w:pPr>
    </w:p>
    <w:p w14:paraId="1A4C623D" w14:textId="77777777" w:rsidR="00015A85" w:rsidRPr="008B4D3B" w:rsidRDefault="00015A85" w:rsidP="0062471D">
      <w:pPr>
        <w:rPr>
          <w:rFonts w:eastAsia="Calibri"/>
        </w:rPr>
      </w:pPr>
      <w:r w:rsidRPr="008B4D3B">
        <w:rPr>
          <w:rFonts w:eastAsia="Calibri"/>
        </w:rPr>
        <w:t>In FY 2014, the BOP group worked on BOP Prekindergarten</w:t>
      </w:r>
      <w:r>
        <w:rPr>
          <w:rFonts w:eastAsia="Calibri"/>
        </w:rPr>
        <w:t xml:space="preserve"> (BOP Pre-K)</w:t>
      </w:r>
      <w:r w:rsidRPr="008B4D3B">
        <w:rPr>
          <w:rFonts w:eastAsia="Calibri"/>
        </w:rPr>
        <w:t xml:space="preserve">. In FY 2015, the BOP </w:t>
      </w:r>
      <w:r>
        <w:rPr>
          <w:rFonts w:eastAsia="Calibri"/>
        </w:rPr>
        <w:t>writing group</w:t>
      </w:r>
      <w:r w:rsidRPr="008B4D3B">
        <w:rPr>
          <w:rFonts w:eastAsia="Calibri"/>
        </w:rPr>
        <w:t xml:space="preserve"> </w:t>
      </w:r>
      <w:r>
        <w:rPr>
          <w:rFonts w:eastAsia="Calibri"/>
        </w:rPr>
        <w:t>m</w:t>
      </w:r>
      <w:r w:rsidRPr="008B4D3B">
        <w:rPr>
          <w:rFonts w:eastAsia="Calibri"/>
        </w:rPr>
        <w:t xml:space="preserve">eeting was held June 25-29, 2015. They discussed what will be needed to start writing for the kindergarten level once the writing groups have all their prekindergarten lessons turned in for editing: updated standards for children to start first grade, look at general education kindergarten curricula, revisit the kindergarten themes discussed in 2012, and organize the work that has already been done for the kindergarten revision. The group agreed that at least the Writing portion of the lessons should be done as a thread to keep them consistent. The Kindergarten level will not use trade books. The group planned to talk more about </w:t>
      </w:r>
      <w:r>
        <w:rPr>
          <w:rFonts w:eastAsia="Calibri"/>
        </w:rPr>
        <w:t xml:space="preserve">BOP-K </w:t>
      </w:r>
      <w:r w:rsidRPr="008B4D3B">
        <w:rPr>
          <w:rFonts w:eastAsia="Calibri"/>
        </w:rPr>
        <w:t xml:space="preserve">on conference calls and have a meeting following the Getting in Touch with Literacy </w:t>
      </w:r>
      <w:r>
        <w:rPr>
          <w:rFonts w:eastAsia="Calibri"/>
        </w:rPr>
        <w:t xml:space="preserve">(GITWL) </w:t>
      </w:r>
      <w:r w:rsidRPr="008B4D3B">
        <w:rPr>
          <w:rFonts w:eastAsia="Calibri"/>
        </w:rPr>
        <w:t xml:space="preserve">conference in November 2015. Work began to compile the existing </w:t>
      </w:r>
      <w:r>
        <w:rPr>
          <w:rFonts w:eastAsia="Calibri"/>
        </w:rPr>
        <w:t xml:space="preserve">BOP-K </w:t>
      </w:r>
      <w:r w:rsidRPr="008B4D3B">
        <w:rPr>
          <w:rFonts w:eastAsia="Calibri"/>
        </w:rPr>
        <w:t>revision files.</w:t>
      </w:r>
    </w:p>
    <w:p w14:paraId="7F618DA8" w14:textId="77777777" w:rsidR="00015A85" w:rsidRPr="008B4D3B" w:rsidRDefault="00015A85" w:rsidP="0062471D">
      <w:pPr>
        <w:rPr>
          <w:rFonts w:eastAsia="Calibri"/>
        </w:rPr>
      </w:pPr>
    </w:p>
    <w:p w14:paraId="5C845B84" w14:textId="77777777" w:rsidR="00015A85" w:rsidRPr="008B4D3B" w:rsidRDefault="00015A85" w:rsidP="0062471D">
      <w:pPr>
        <w:rPr>
          <w:rFonts w:eastAsia="Calibri"/>
        </w:rPr>
      </w:pPr>
      <w:r w:rsidRPr="008B4D3B">
        <w:rPr>
          <w:rFonts w:eastAsia="Calibri"/>
        </w:rPr>
        <w:t xml:space="preserve">In FY 2016, a folder containing the previous work on revising the existing </w:t>
      </w:r>
      <w:r>
        <w:rPr>
          <w:rFonts w:eastAsia="Calibri"/>
        </w:rPr>
        <w:t xml:space="preserve">BOP-K </w:t>
      </w:r>
      <w:r w:rsidRPr="008B4D3B">
        <w:rPr>
          <w:rFonts w:eastAsia="Calibri"/>
        </w:rPr>
        <w:t xml:space="preserve">curriculum was shared with the group. In a meeting following the </w:t>
      </w:r>
      <w:r>
        <w:rPr>
          <w:rFonts w:eastAsia="Calibri"/>
        </w:rPr>
        <w:t>GITWL</w:t>
      </w:r>
      <w:r w:rsidRPr="008B4D3B">
        <w:rPr>
          <w:rFonts w:eastAsia="Calibri"/>
        </w:rPr>
        <w:t xml:space="preserve"> </w:t>
      </w:r>
      <w:r>
        <w:rPr>
          <w:rFonts w:eastAsia="Calibri"/>
        </w:rPr>
        <w:t>c</w:t>
      </w:r>
      <w:r w:rsidRPr="008B4D3B">
        <w:rPr>
          <w:rFonts w:eastAsia="Calibri"/>
        </w:rPr>
        <w:t>onference in November, the head writers and several BOP consultants met in person to discuss the development of the revised curriculum. The revision will take into account the national increased expectations for kindergarteners</w:t>
      </w:r>
      <w:r>
        <w:rPr>
          <w:rFonts w:eastAsia="Calibri"/>
        </w:rPr>
        <w:t>,</w:t>
      </w:r>
      <w:r w:rsidRPr="008B4D3B">
        <w:rPr>
          <w:rFonts w:eastAsia="Calibri"/>
        </w:rPr>
        <w:t xml:space="preserve"> as was seen in the 2011-12 survey of the first edition of BOP-K and the CCSS. It was agreed that some version of the popular </w:t>
      </w:r>
      <w:r w:rsidRPr="008B4D3B">
        <w:rPr>
          <w:rFonts w:eastAsia="Calibri"/>
          <w:i/>
        </w:rPr>
        <w:t>Color Me</w:t>
      </w:r>
      <w:r w:rsidRPr="008B4D3B">
        <w:rPr>
          <w:rFonts w:eastAsia="Calibri"/>
        </w:rPr>
        <w:t xml:space="preserve"> book, which is part of the current BOP-K kit, would be included in the revision. The group also decided to include some authentic literature (trade) books in this curriculum; this </w:t>
      </w:r>
      <w:r>
        <w:rPr>
          <w:rFonts w:eastAsia="Calibri"/>
        </w:rPr>
        <w:t>was</w:t>
      </w:r>
      <w:r w:rsidRPr="008B4D3B">
        <w:rPr>
          <w:rFonts w:eastAsia="Calibri"/>
        </w:rPr>
        <w:t xml:space="preserve"> a change to the previous plan. The number of units and approximate number of lessons was agreed upon; there were discussions about the </w:t>
      </w:r>
      <w:r w:rsidRPr="008B4D3B">
        <w:rPr>
          <w:rFonts w:eastAsia="Calibri"/>
        </w:rPr>
        <w:lastRenderedPageBreak/>
        <w:t>pace of letter introduction, how to choose the high-frequency words to introduce, and initial lesson-writing assignments; and work assignments were made.</w:t>
      </w:r>
    </w:p>
    <w:p w14:paraId="5CB7CFF6" w14:textId="77777777" w:rsidR="00015A85" w:rsidRPr="008B4D3B" w:rsidRDefault="00015A85" w:rsidP="0062471D">
      <w:pPr>
        <w:rPr>
          <w:rFonts w:eastAsia="Calibri"/>
        </w:rPr>
      </w:pPr>
    </w:p>
    <w:p w14:paraId="12B1F79F" w14:textId="77777777" w:rsidR="00015A85" w:rsidRPr="008B4D3B" w:rsidRDefault="00015A85" w:rsidP="00122192">
      <w:pPr>
        <w:keepNext/>
        <w:rPr>
          <w:rFonts w:eastAsia="Calibri"/>
        </w:rPr>
      </w:pPr>
      <w:r w:rsidRPr="008B4D3B">
        <w:rPr>
          <w:rFonts w:eastAsia="Calibri"/>
        </w:rPr>
        <w:t>Based on research of several current general education curricula and in group members’ local school districts, the group decided to introduce all the letters of the alphabet by mid-year of the curriculum. Two of the head writers, Jo Ellen Croft and Robin Wingell, developed a systematic plan for letter, high-frequency words, and phonics introduction based on multiple resources and considerations, including the following:</w:t>
      </w:r>
    </w:p>
    <w:p w14:paraId="50754DC7" w14:textId="77777777" w:rsidR="00015A85" w:rsidRPr="008B4D3B" w:rsidRDefault="00015A85" w:rsidP="00122192">
      <w:pPr>
        <w:keepNext/>
        <w:numPr>
          <w:ilvl w:val="0"/>
          <w:numId w:val="23"/>
        </w:numPr>
        <w:rPr>
          <w:rFonts w:eastAsia="Calibri"/>
        </w:rPr>
      </w:pPr>
      <w:r w:rsidRPr="008B4D3B">
        <w:rPr>
          <w:rFonts w:eastAsia="Calibri"/>
        </w:rPr>
        <w:t>Ease of tactual distinction</w:t>
      </w:r>
    </w:p>
    <w:p w14:paraId="3F359BEB" w14:textId="77777777" w:rsidR="00015A85" w:rsidRPr="008B4D3B" w:rsidRDefault="00015A85" w:rsidP="0062471D">
      <w:pPr>
        <w:numPr>
          <w:ilvl w:val="0"/>
          <w:numId w:val="23"/>
        </w:numPr>
        <w:rPr>
          <w:rFonts w:eastAsia="Calibri"/>
        </w:rPr>
      </w:pPr>
      <w:r w:rsidRPr="008B4D3B">
        <w:rPr>
          <w:rFonts w:eastAsia="Calibri"/>
        </w:rPr>
        <w:t>Letter name and sound similarity</w:t>
      </w:r>
    </w:p>
    <w:p w14:paraId="06AB4AEF" w14:textId="77777777" w:rsidR="00015A85" w:rsidRPr="008B4D3B" w:rsidRDefault="00015A85" w:rsidP="0062471D">
      <w:pPr>
        <w:numPr>
          <w:ilvl w:val="0"/>
          <w:numId w:val="23"/>
        </w:numPr>
        <w:rPr>
          <w:rFonts w:eastAsia="Calibri"/>
        </w:rPr>
      </w:pPr>
      <w:r w:rsidRPr="008B4D3B">
        <w:rPr>
          <w:rFonts w:eastAsia="Calibri"/>
        </w:rPr>
        <w:t>Frequency of use, based on several high-frequency/sight</w:t>
      </w:r>
      <w:r>
        <w:rPr>
          <w:rFonts w:eastAsia="Calibri"/>
        </w:rPr>
        <w:t>-</w:t>
      </w:r>
      <w:r w:rsidRPr="008B4D3B">
        <w:rPr>
          <w:rFonts w:eastAsia="Calibri"/>
        </w:rPr>
        <w:t>word lists: Fry, Zeno, Dolch kindergarten, writers’ local</w:t>
      </w:r>
      <w:r>
        <w:rPr>
          <w:rFonts w:eastAsia="Calibri"/>
        </w:rPr>
        <w:t>,</w:t>
      </w:r>
      <w:r w:rsidRPr="008B4D3B">
        <w:rPr>
          <w:rFonts w:eastAsia="Calibri"/>
        </w:rPr>
        <w:t xml:space="preserve"> and other general education curricula lists</w:t>
      </w:r>
    </w:p>
    <w:p w14:paraId="74666E04" w14:textId="77777777" w:rsidR="00015A85" w:rsidRPr="008B4D3B" w:rsidRDefault="00015A85" w:rsidP="0062471D">
      <w:pPr>
        <w:numPr>
          <w:ilvl w:val="0"/>
          <w:numId w:val="23"/>
        </w:numPr>
        <w:rPr>
          <w:rFonts w:eastAsia="Calibri"/>
        </w:rPr>
      </w:pPr>
      <w:r w:rsidRPr="008B4D3B">
        <w:rPr>
          <w:rFonts w:eastAsia="Calibri"/>
        </w:rPr>
        <w:t>Dolch Nouns list (to facilitate the inclusion of meaningful text)</w:t>
      </w:r>
    </w:p>
    <w:p w14:paraId="18977C54" w14:textId="77777777" w:rsidR="00015A85" w:rsidRPr="008B4D3B" w:rsidRDefault="00015A85" w:rsidP="0062471D">
      <w:pPr>
        <w:numPr>
          <w:ilvl w:val="0"/>
          <w:numId w:val="23"/>
        </w:numPr>
        <w:rPr>
          <w:rFonts w:eastAsia="Calibri"/>
        </w:rPr>
      </w:pPr>
      <w:r w:rsidRPr="008B4D3B">
        <w:rPr>
          <w:rFonts w:eastAsia="Calibri"/>
        </w:rPr>
        <w:t>Usefulness in creating connected text</w:t>
      </w:r>
    </w:p>
    <w:p w14:paraId="06895326" w14:textId="77777777" w:rsidR="00015A85" w:rsidRPr="008B4D3B" w:rsidRDefault="00015A85" w:rsidP="0062471D">
      <w:pPr>
        <w:numPr>
          <w:ilvl w:val="0"/>
          <w:numId w:val="23"/>
        </w:numPr>
        <w:rPr>
          <w:rFonts w:eastAsia="Calibri"/>
        </w:rPr>
      </w:pPr>
      <w:r w:rsidRPr="008B4D3B">
        <w:rPr>
          <w:rFonts w:eastAsia="Calibri"/>
        </w:rPr>
        <w:t xml:space="preserve">Word lists from general education assessments: </w:t>
      </w:r>
      <w:bookmarkStart w:id="222" w:name="_Hlk79655184"/>
      <w:r w:rsidRPr="008B4D3B">
        <w:rPr>
          <w:rFonts w:eastAsia="Calibri"/>
        </w:rPr>
        <w:t>Fountas &amp; Pinnell Benchmark Assessment System and Developmental Reading Assessment</w:t>
      </w:r>
      <w:bookmarkEnd w:id="222"/>
      <w:r w:rsidRPr="00313F30">
        <w:rPr>
          <w:rFonts w:eastAsia="Calibri"/>
          <w:vertAlign w:val="superscript"/>
        </w:rPr>
        <w:t>®</w:t>
      </w:r>
      <w:r w:rsidRPr="008B4D3B">
        <w:rPr>
          <w:rFonts w:eastAsia="Calibri"/>
        </w:rPr>
        <w:t>, Second Edition</w:t>
      </w:r>
    </w:p>
    <w:p w14:paraId="5D4787DC" w14:textId="77777777" w:rsidR="00015A85" w:rsidRPr="008B4D3B" w:rsidRDefault="00015A85" w:rsidP="0062471D">
      <w:pPr>
        <w:numPr>
          <w:ilvl w:val="0"/>
          <w:numId w:val="23"/>
        </w:numPr>
        <w:rPr>
          <w:rFonts w:eastAsia="Calibri"/>
        </w:rPr>
      </w:pPr>
      <w:r w:rsidRPr="008B4D3B">
        <w:rPr>
          <w:rFonts w:eastAsia="Calibri"/>
        </w:rPr>
        <w:t>Comparison of six current general education kindergarten curricula scope and sequence charts</w:t>
      </w:r>
    </w:p>
    <w:p w14:paraId="1C33DF76" w14:textId="77777777" w:rsidR="00015A85" w:rsidRPr="008B4D3B" w:rsidRDefault="00015A85" w:rsidP="0062471D">
      <w:pPr>
        <w:rPr>
          <w:rFonts w:eastAsia="Calibri"/>
        </w:rPr>
      </w:pPr>
    </w:p>
    <w:p w14:paraId="0D1071DC" w14:textId="77777777" w:rsidR="00015A85" w:rsidRPr="008B4D3B" w:rsidRDefault="00015A85" w:rsidP="0062471D">
      <w:pPr>
        <w:rPr>
          <w:rFonts w:eastAsia="Calibri"/>
        </w:rPr>
      </w:pPr>
      <w:r w:rsidRPr="008B4D3B">
        <w:rPr>
          <w:rFonts w:eastAsia="Calibri"/>
        </w:rPr>
        <w:t xml:space="preserve">This plan continued to evolve over the course of several group conference calls. There were several discussions about the introduction of long and short vowels; information was shared on this topic from Maryland’s College and Career Ready Standards for </w:t>
      </w:r>
      <w:r w:rsidRPr="00B41655">
        <w:rPr>
          <w:rFonts w:eastAsia="Calibri"/>
        </w:rPr>
        <w:t>Unified English Braille</w:t>
      </w:r>
      <w:r w:rsidRPr="008B4D3B">
        <w:rPr>
          <w:rFonts w:eastAsia="Calibri"/>
        </w:rPr>
        <w:t xml:space="preserve"> (called the </w:t>
      </w:r>
      <w:r w:rsidRPr="008B4D3B">
        <w:rPr>
          <w:rFonts w:eastAsia="Calibri"/>
          <w:bCs/>
        </w:rPr>
        <w:t xml:space="preserve">Maryland Common Core </w:t>
      </w:r>
      <w:r w:rsidRPr="008B4D3B">
        <w:rPr>
          <w:rFonts w:eastAsia="Calibri"/>
          <w:bCs/>
          <w:iCs/>
        </w:rPr>
        <w:t>State Curriculum Frameworks for Braille prior to UEB adoption), general education scope and sequences, and several kindergarten teachers contacted by the writers</w:t>
      </w:r>
      <w:r w:rsidRPr="008B4D3B">
        <w:rPr>
          <w:rFonts w:eastAsia="Calibri"/>
        </w:rPr>
        <w:t>. The introduction of capital letters was discussed and added.</w:t>
      </w:r>
    </w:p>
    <w:p w14:paraId="4AECBD0B" w14:textId="77777777" w:rsidR="00015A85" w:rsidRPr="008B4D3B" w:rsidRDefault="00015A85" w:rsidP="0062471D">
      <w:pPr>
        <w:rPr>
          <w:rFonts w:eastAsia="Calibri"/>
        </w:rPr>
      </w:pPr>
    </w:p>
    <w:p w14:paraId="771D2AB5" w14:textId="77777777" w:rsidR="00015A85" w:rsidRPr="008B4D3B" w:rsidRDefault="00015A85" w:rsidP="0062471D">
      <w:pPr>
        <w:rPr>
          <w:rFonts w:eastAsia="Calibri"/>
        </w:rPr>
      </w:pPr>
      <w:r w:rsidRPr="008B4D3B">
        <w:rPr>
          <w:rFonts w:eastAsia="Calibri"/>
        </w:rPr>
        <w:t>Based on the general education curricula review, it was also decided to add 2 weeks of letter introduction/review at the beginning of the program. These lessons will also include introduction/review of the braillewriter, name writing, and other materials and activities that will be used throughout the rest of the lessons.</w:t>
      </w:r>
    </w:p>
    <w:p w14:paraId="34FC482F" w14:textId="77777777" w:rsidR="00015A85" w:rsidRPr="008B4D3B" w:rsidRDefault="00015A85" w:rsidP="0062471D">
      <w:pPr>
        <w:rPr>
          <w:rFonts w:eastAsia="Calibri"/>
        </w:rPr>
      </w:pPr>
    </w:p>
    <w:p w14:paraId="4D69F23D" w14:textId="77777777" w:rsidR="00015A85" w:rsidRPr="008B4D3B" w:rsidRDefault="00015A85" w:rsidP="0062471D">
      <w:pPr>
        <w:rPr>
          <w:rFonts w:eastAsia="Calibri"/>
        </w:rPr>
      </w:pPr>
      <w:r w:rsidRPr="008B4D3B">
        <w:rPr>
          <w:rFonts w:eastAsia="Calibri"/>
        </w:rPr>
        <w:t>Other aspects of the scope and sequence for the program were constructed, including concept development, writing, phonemic awareness, and listening comprehension. For reference on concepts to focus on in the program, Ferrell provided the field</w:t>
      </w:r>
      <w:r>
        <w:rPr>
          <w:rFonts w:eastAsia="Calibri"/>
        </w:rPr>
        <w:t>-</w:t>
      </w:r>
      <w:r w:rsidRPr="008B4D3B">
        <w:rPr>
          <w:rFonts w:eastAsia="Calibri"/>
        </w:rPr>
        <w:t xml:space="preserve">test results for concepts tested by the Boehm-3 for children in </w:t>
      </w:r>
      <w:r>
        <w:rPr>
          <w:rFonts w:eastAsia="Calibri"/>
        </w:rPr>
        <w:t>k</w:t>
      </w:r>
      <w:r w:rsidRPr="008B4D3B">
        <w:rPr>
          <w:rFonts w:eastAsia="Calibri"/>
        </w:rPr>
        <w:t xml:space="preserve">indergarten through </w:t>
      </w:r>
      <w:r>
        <w:rPr>
          <w:rFonts w:eastAsia="Calibri"/>
        </w:rPr>
        <w:t>s</w:t>
      </w:r>
      <w:r w:rsidRPr="008B4D3B">
        <w:rPr>
          <w:rFonts w:eastAsia="Calibri"/>
        </w:rPr>
        <w:t xml:space="preserve">econd </w:t>
      </w:r>
      <w:r>
        <w:rPr>
          <w:rFonts w:eastAsia="Calibri"/>
        </w:rPr>
        <w:t>g</w:t>
      </w:r>
      <w:r w:rsidRPr="008B4D3B">
        <w:rPr>
          <w:rFonts w:eastAsia="Calibri"/>
        </w:rPr>
        <w:t xml:space="preserve">rade who are blind or visually impaired. Luanne Blaylock reviewed the Boehm results, </w:t>
      </w:r>
      <w:r>
        <w:rPr>
          <w:rFonts w:eastAsia="Calibri"/>
        </w:rPr>
        <w:t>CCSS</w:t>
      </w:r>
      <w:r w:rsidRPr="008B4D3B">
        <w:rPr>
          <w:rFonts w:eastAsia="Calibri"/>
        </w:rPr>
        <w:t xml:space="preserve"> documents, APH Tactile Treasures, general education kindergarten concept lists, and the existing BOP-K curriculum to come up with a proposed list of concepts to include in the program. The group approved spatial, quantitative, number, shape, color, and other concepts. They also agreed that UEB math symbols should be introduced when appropriate but that 3D shapes are part of a math curriculum and did not need to be taught explicitly in a literacy program.</w:t>
      </w:r>
    </w:p>
    <w:p w14:paraId="747EECB7" w14:textId="77777777" w:rsidR="00015A85" w:rsidRPr="008B4D3B" w:rsidRDefault="00015A85" w:rsidP="0062471D">
      <w:pPr>
        <w:rPr>
          <w:rFonts w:eastAsia="Calibri"/>
        </w:rPr>
      </w:pPr>
    </w:p>
    <w:p w14:paraId="444C3186" w14:textId="77777777" w:rsidR="00015A85" w:rsidRPr="008B4D3B" w:rsidRDefault="00015A85" w:rsidP="0062471D">
      <w:pPr>
        <w:rPr>
          <w:rFonts w:eastAsia="Calibri"/>
        </w:rPr>
      </w:pPr>
      <w:r w:rsidRPr="008B4D3B">
        <w:rPr>
          <w:rFonts w:eastAsia="Calibri"/>
        </w:rPr>
        <w:lastRenderedPageBreak/>
        <w:t xml:space="preserve">A Virginia writing group was added to the BOP team in March. This team consists of two well-qualified </w:t>
      </w:r>
      <w:r>
        <w:rPr>
          <w:rFonts w:eastAsia="Calibri"/>
        </w:rPr>
        <w:t>TSVIs</w:t>
      </w:r>
      <w:r w:rsidRPr="008B4D3B">
        <w:rPr>
          <w:rFonts w:eastAsia="Calibri"/>
        </w:rPr>
        <w:t xml:space="preserve"> from the Fairfax County area</w:t>
      </w:r>
      <w:r>
        <w:rPr>
          <w:rFonts w:eastAsia="Calibri"/>
        </w:rPr>
        <w:t>,</w:t>
      </w:r>
      <w:r w:rsidRPr="008B4D3B">
        <w:rPr>
          <w:rFonts w:eastAsia="Calibri"/>
        </w:rPr>
        <w:t xml:space="preserve"> whom Swenson recruited: Mary Filicetti and Rebecca Peek. </w:t>
      </w:r>
      <w:r>
        <w:rPr>
          <w:rFonts w:eastAsia="Calibri"/>
        </w:rPr>
        <w:t xml:space="preserve">Frances </w:t>
      </w:r>
      <w:r w:rsidRPr="008B4D3B">
        <w:rPr>
          <w:rFonts w:eastAsia="Calibri"/>
        </w:rPr>
        <w:t xml:space="preserve">Dibble left the team after the completion of the assessment materials </w:t>
      </w:r>
      <w:r w:rsidRPr="006032C5">
        <w:rPr>
          <w:rFonts w:eastAsia="Calibri"/>
        </w:rPr>
        <w:t>for BOP Pre-K, and this</w:t>
      </w:r>
      <w:r w:rsidRPr="008B4D3B">
        <w:rPr>
          <w:rFonts w:eastAsia="Calibri"/>
        </w:rPr>
        <w:t xml:space="preserve"> team was recruited partly to be the lead writers for the new kindergarten assessment pieces. As they become more knowledgeable about the program, they will also work on lesson writing. The group provided immediate contributions to the scope and sequence discussions, including a list of important phonological and phonemic awareness concepts and suggested order of introduction.</w:t>
      </w:r>
    </w:p>
    <w:p w14:paraId="3A14C410" w14:textId="77777777" w:rsidR="00015A85" w:rsidRPr="008B4D3B" w:rsidRDefault="00015A85" w:rsidP="0062471D">
      <w:pPr>
        <w:rPr>
          <w:rFonts w:eastAsia="Calibri"/>
        </w:rPr>
      </w:pPr>
    </w:p>
    <w:p w14:paraId="49B2603F" w14:textId="77777777" w:rsidR="00015A85" w:rsidRPr="008B4D3B" w:rsidRDefault="00015A85" w:rsidP="0062471D">
      <w:pPr>
        <w:rPr>
          <w:rFonts w:eastAsia="Calibri"/>
        </w:rPr>
      </w:pPr>
      <w:r w:rsidRPr="008B4D3B">
        <w:rPr>
          <w:rFonts w:eastAsia="Calibri"/>
        </w:rPr>
        <w:t xml:space="preserve">Unit themes were agreed upon and assigned to the groups. A list of suggested books to go with the themes was compiled, including books initially suggested for kindergarten during the June 2013 meeting. Jeremiah Rose </w:t>
      </w:r>
      <w:r>
        <w:rPr>
          <w:rFonts w:eastAsia="Calibri"/>
        </w:rPr>
        <w:t xml:space="preserve">borrowed </w:t>
      </w:r>
      <w:r w:rsidRPr="008B4D3B">
        <w:rPr>
          <w:rFonts w:eastAsia="Calibri"/>
        </w:rPr>
        <w:t>the books from the local library and interlibrary loan in time for the group meeting at APH in June.</w:t>
      </w:r>
    </w:p>
    <w:p w14:paraId="5B2320D5" w14:textId="77777777" w:rsidR="00015A85" w:rsidRPr="008B4D3B" w:rsidRDefault="00015A85" w:rsidP="0062471D">
      <w:pPr>
        <w:rPr>
          <w:rFonts w:eastAsia="Calibri"/>
        </w:rPr>
      </w:pPr>
    </w:p>
    <w:p w14:paraId="6DAF8450" w14:textId="77777777" w:rsidR="00015A85" w:rsidRPr="008B4D3B" w:rsidRDefault="00015A85" w:rsidP="0062471D">
      <w:pPr>
        <w:rPr>
          <w:rFonts w:eastAsia="Calibri"/>
        </w:rPr>
      </w:pPr>
      <w:r w:rsidRPr="008B4D3B">
        <w:rPr>
          <w:rFonts w:eastAsia="Calibri"/>
        </w:rPr>
        <w:t xml:space="preserve">Swenson compiled a document with information about writing stages and instructional elements for kindergarten, including the commonly used sequence of spelling stages from </w:t>
      </w:r>
      <w:r w:rsidRPr="008B4D3B">
        <w:rPr>
          <w:rFonts w:eastAsia="Calibri"/>
          <w:i/>
        </w:rPr>
        <w:t>Words Their Way: Word Study for Phonics, Vocabulary, and Spelling Instruction</w:t>
      </w:r>
      <w:r w:rsidRPr="008B4D3B">
        <w:rPr>
          <w:rFonts w:eastAsia="Calibri"/>
        </w:rPr>
        <w:t xml:space="preserve"> (6</w:t>
      </w:r>
      <w:r w:rsidRPr="008B4D3B">
        <w:rPr>
          <w:rFonts w:eastAsia="Calibri"/>
          <w:vertAlign w:val="superscript"/>
        </w:rPr>
        <w:t>th</w:t>
      </w:r>
      <w:r w:rsidRPr="008B4D3B">
        <w:rPr>
          <w:rFonts w:eastAsia="Calibri"/>
        </w:rPr>
        <w:t xml:space="preserve"> ed.) by Bear, Invernizzi, Templeton, and Johnston.</w:t>
      </w:r>
    </w:p>
    <w:p w14:paraId="0173D159" w14:textId="77777777" w:rsidR="00015A85" w:rsidRPr="008B4D3B" w:rsidRDefault="00015A85" w:rsidP="0062471D">
      <w:pPr>
        <w:rPr>
          <w:rFonts w:eastAsia="Calibri"/>
        </w:rPr>
      </w:pPr>
    </w:p>
    <w:p w14:paraId="5333068B" w14:textId="77777777" w:rsidR="00015A85" w:rsidRPr="008B4D3B" w:rsidRDefault="00015A85" w:rsidP="0062471D">
      <w:pPr>
        <w:rPr>
          <w:rFonts w:eastAsia="Calibri"/>
          <w:bCs/>
          <w:iCs/>
        </w:rPr>
      </w:pPr>
      <w:r w:rsidRPr="008B4D3B">
        <w:rPr>
          <w:rFonts w:eastAsia="Calibri"/>
        </w:rPr>
        <w:t xml:space="preserve">The BOP </w:t>
      </w:r>
      <w:r>
        <w:rPr>
          <w:rFonts w:eastAsia="Calibri"/>
        </w:rPr>
        <w:t>writing group</w:t>
      </w:r>
      <w:r w:rsidRPr="008B4D3B">
        <w:rPr>
          <w:rFonts w:eastAsia="Calibri"/>
        </w:rPr>
        <w:t xml:space="preserve"> </w:t>
      </w:r>
      <w:r>
        <w:rPr>
          <w:rFonts w:eastAsia="Calibri"/>
        </w:rPr>
        <w:t>m</w:t>
      </w:r>
      <w:r w:rsidRPr="008B4D3B">
        <w:rPr>
          <w:rFonts w:eastAsia="Calibri"/>
        </w:rPr>
        <w:t xml:space="preserve">eeting was held June 27–July 1. All together and in small groups, the team worked on and completed a detailed scope and sequence document for the </w:t>
      </w:r>
      <w:r>
        <w:rPr>
          <w:rFonts w:eastAsia="Calibri"/>
        </w:rPr>
        <w:t>BOP-K</w:t>
      </w:r>
      <w:r w:rsidRPr="008B4D3B">
        <w:rPr>
          <w:rFonts w:eastAsia="Calibri"/>
        </w:rPr>
        <w:t xml:space="preserve"> curriculum, paired with Maryland’s College and Career Ready Standards for </w:t>
      </w:r>
      <w:r w:rsidRPr="009B6625">
        <w:rPr>
          <w:rFonts w:eastAsia="Calibri"/>
        </w:rPr>
        <w:t>Unified English Braille</w:t>
      </w:r>
      <w:r w:rsidRPr="008B4D3B">
        <w:rPr>
          <w:rFonts w:eastAsia="Calibri"/>
          <w:bCs/>
          <w:iCs/>
        </w:rPr>
        <w:t xml:space="preserve">. Work also began on a template for the lessons. A significant addition to the instruction </w:t>
      </w:r>
      <w:r>
        <w:rPr>
          <w:rFonts w:eastAsia="Calibri"/>
          <w:bCs/>
          <w:iCs/>
        </w:rPr>
        <w:t>was</w:t>
      </w:r>
      <w:r w:rsidRPr="008B4D3B">
        <w:rPr>
          <w:rFonts w:eastAsia="Calibri"/>
          <w:bCs/>
          <w:iCs/>
        </w:rPr>
        <w:t xml:space="preserve"> calendar activities; the writers noted that calendars are an important element of kindergarten and can be used for other number activities. Based on the BOP Pre-K and </w:t>
      </w:r>
      <w:r>
        <w:rPr>
          <w:rFonts w:eastAsia="Calibri"/>
          <w:bCs/>
          <w:iCs/>
        </w:rPr>
        <w:t xml:space="preserve">BOP </w:t>
      </w:r>
      <w:r w:rsidRPr="009B6625">
        <w:rPr>
          <w:rFonts w:eastAsia="Calibri"/>
          <w:bCs/>
          <w:iCs/>
        </w:rPr>
        <w:t>Second Grade</w:t>
      </w:r>
      <w:r w:rsidRPr="008B4D3B">
        <w:rPr>
          <w:rFonts w:eastAsia="Calibri"/>
          <w:bCs/>
          <w:iCs/>
        </w:rPr>
        <w:t xml:space="preserve"> assessment components and their experience with general education assessments, Filicetti and Peek created an outline of an assessment plan that include</w:t>
      </w:r>
      <w:r>
        <w:rPr>
          <w:rFonts w:eastAsia="Calibri"/>
          <w:bCs/>
          <w:iCs/>
        </w:rPr>
        <w:t>d</w:t>
      </w:r>
      <w:r w:rsidRPr="008B4D3B">
        <w:rPr>
          <w:rFonts w:eastAsia="Calibri"/>
          <w:bCs/>
          <w:iCs/>
        </w:rPr>
        <w:t xml:space="preserve"> a pre-assessment, quarterly reviews, an end-of-year assessment, and ongoing progress monitoring. The group reviewed and discussed the books to pair with the units. It was agreed that there would be one book paired with each unit and that five of these would be books currently available and five would be commissioned by APH. This decision to have some books commissioned was made to reduce the possibility of one of the books going out of print.</w:t>
      </w:r>
    </w:p>
    <w:p w14:paraId="678ED9B6" w14:textId="77777777" w:rsidR="00015A85" w:rsidRPr="008B4D3B" w:rsidRDefault="00015A85" w:rsidP="0062471D">
      <w:pPr>
        <w:rPr>
          <w:rFonts w:eastAsia="Calibri"/>
        </w:rPr>
      </w:pPr>
    </w:p>
    <w:p w14:paraId="6E4310E7" w14:textId="77777777" w:rsidR="00015A85" w:rsidRPr="008B4D3B" w:rsidRDefault="00015A85" w:rsidP="00122192">
      <w:pPr>
        <w:keepNext/>
        <w:rPr>
          <w:rFonts w:eastAsia="Calibri"/>
        </w:rPr>
      </w:pPr>
      <w:r w:rsidRPr="008B4D3B">
        <w:rPr>
          <w:rFonts w:eastAsia="Calibri"/>
        </w:rPr>
        <w:t xml:space="preserve">Two researchers made presentations at the June meeting to inform the group about recent research regarding braille literacy. Dr. Robert Englebretson, </w:t>
      </w:r>
      <w:r>
        <w:rPr>
          <w:rFonts w:eastAsia="Calibri"/>
        </w:rPr>
        <w:t>a</w:t>
      </w:r>
      <w:r w:rsidRPr="008B4D3B">
        <w:rPr>
          <w:rFonts w:eastAsia="Calibri"/>
        </w:rPr>
        <w:t xml:space="preserve">ssociate </w:t>
      </w:r>
      <w:r>
        <w:rPr>
          <w:rFonts w:eastAsia="Calibri"/>
        </w:rPr>
        <w:t>p</w:t>
      </w:r>
      <w:r w:rsidRPr="008B4D3B">
        <w:rPr>
          <w:rFonts w:eastAsia="Calibri"/>
        </w:rPr>
        <w:t>rofessor at Rice University, presented on the topic</w:t>
      </w:r>
      <w:r>
        <w:rPr>
          <w:rFonts w:eastAsia="Calibri"/>
        </w:rPr>
        <w:t>:</w:t>
      </w:r>
      <w:r w:rsidRPr="008B4D3B">
        <w:rPr>
          <w:rFonts w:eastAsia="Calibri"/>
        </w:rPr>
        <w:t xml:space="preserve"> “Shifting Perspective on Braille: What We Can Learn from Cognitive Science.” The presentation was based on the paper “Orthographic Units in the Absence of Visual Processing: Evidence From Sublexical </w:t>
      </w:r>
      <w:r w:rsidRPr="008B4D3B">
        <w:rPr>
          <w:rFonts w:eastAsia="Calibri"/>
        </w:rPr>
        <w:lastRenderedPageBreak/>
        <w:t>Structure in Braille” by Dr. Simon Fischer-Baum and Dr. Englebretson (2016)</w:t>
      </w:r>
      <w:r>
        <w:rPr>
          <w:rFonts w:eastAsia="Calibri"/>
        </w:rPr>
        <w:t>.</w:t>
      </w:r>
      <w:r w:rsidRPr="008B4D3B">
        <w:rPr>
          <w:rFonts w:eastAsia="Calibri"/>
        </w:rPr>
        <w:t xml:space="preserve"> Main points of the presentation included the following:</w:t>
      </w:r>
    </w:p>
    <w:p w14:paraId="1DEC5C71" w14:textId="77777777" w:rsidR="00015A85" w:rsidRPr="008B4D3B" w:rsidRDefault="00015A85" w:rsidP="00122192">
      <w:pPr>
        <w:keepNext/>
        <w:numPr>
          <w:ilvl w:val="0"/>
          <w:numId w:val="24"/>
        </w:numPr>
        <w:rPr>
          <w:rFonts w:eastAsia="Calibri"/>
        </w:rPr>
      </w:pPr>
      <w:r w:rsidRPr="008B4D3B">
        <w:rPr>
          <w:rFonts w:eastAsia="Calibri"/>
        </w:rPr>
        <w:t>Illusions that show how perception is mediated by cognition</w:t>
      </w:r>
    </w:p>
    <w:p w14:paraId="0FA30B88" w14:textId="77777777" w:rsidR="00015A85" w:rsidRPr="008B4D3B" w:rsidRDefault="00015A85" w:rsidP="0062471D">
      <w:pPr>
        <w:numPr>
          <w:ilvl w:val="0"/>
          <w:numId w:val="24"/>
        </w:numPr>
        <w:rPr>
          <w:rFonts w:eastAsia="Calibri"/>
        </w:rPr>
      </w:pPr>
      <w:r w:rsidRPr="008B4D3B">
        <w:rPr>
          <w:rFonts w:eastAsia="Calibri"/>
        </w:rPr>
        <w:t>The need for cross-disciplinary (inside and outside the blindness field) work/cooperation in braille literacy</w:t>
      </w:r>
    </w:p>
    <w:p w14:paraId="7CFE27E2" w14:textId="77777777" w:rsidR="00015A85" w:rsidRPr="008B4D3B" w:rsidRDefault="00015A85" w:rsidP="0062471D">
      <w:pPr>
        <w:numPr>
          <w:ilvl w:val="0"/>
          <w:numId w:val="24"/>
        </w:numPr>
        <w:rPr>
          <w:rFonts w:eastAsia="Calibri"/>
        </w:rPr>
      </w:pPr>
      <w:r>
        <w:rPr>
          <w:rFonts w:eastAsia="Calibri"/>
        </w:rPr>
        <w:t>The fact that r</w:t>
      </w:r>
      <w:r w:rsidRPr="008B4D3B">
        <w:rPr>
          <w:rFonts w:eastAsia="Calibri"/>
        </w:rPr>
        <w:t>eading braille is far more than perceiving dots on a page and decoding them (chunking effects, sublexical structure).</w:t>
      </w:r>
    </w:p>
    <w:p w14:paraId="3D4D143E" w14:textId="77777777" w:rsidR="00015A85" w:rsidRPr="008B4D3B" w:rsidRDefault="00015A85" w:rsidP="0062471D">
      <w:pPr>
        <w:numPr>
          <w:ilvl w:val="0"/>
          <w:numId w:val="24"/>
        </w:numPr>
        <w:rPr>
          <w:rFonts w:eastAsia="Calibri"/>
        </w:rPr>
      </w:pPr>
      <w:r w:rsidRPr="008B4D3B">
        <w:rPr>
          <w:rFonts w:eastAsia="Calibri"/>
        </w:rPr>
        <w:t>Braille being a</w:t>
      </w:r>
      <w:r>
        <w:rPr>
          <w:rFonts w:eastAsia="Calibri"/>
        </w:rPr>
        <w:t xml:space="preserve"> “</w:t>
      </w:r>
      <w:r w:rsidRPr="008B4D3B">
        <w:rPr>
          <w:rFonts w:eastAsia="Calibri"/>
        </w:rPr>
        <w:t>code</w:t>
      </w:r>
      <w:r>
        <w:rPr>
          <w:rFonts w:eastAsia="Calibri"/>
        </w:rPr>
        <w:t>”</w:t>
      </w:r>
      <w:r w:rsidRPr="008B4D3B">
        <w:rPr>
          <w:rFonts w:eastAsia="Calibri"/>
        </w:rPr>
        <w:t xml:space="preserve"> vs. a </w:t>
      </w:r>
      <w:r>
        <w:rPr>
          <w:rFonts w:eastAsia="Calibri"/>
        </w:rPr>
        <w:t>“</w:t>
      </w:r>
      <w:r w:rsidRPr="008B4D3B">
        <w:rPr>
          <w:rFonts w:eastAsia="Calibri"/>
        </w:rPr>
        <w:t>writing system</w:t>
      </w:r>
      <w:r>
        <w:rPr>
          <w:rFonts w:eastAsia="Calibri"/>
        </w:rPr>
        <w:t>”</w:t>
      </w:r>
    </w:p>
    <w:p w14:paraId="510E7433" w14:textId="77777777" w:rsidR="00015A85" w:rsidRPr="008B4D3B" w:rsidRDefault="00015A85" w:rsidP="0062471D">
      <w:pPr>
        <w:rPr>
          <w:rFonts w:eastAsia="Calibri"/>
        </w:rPr>
      </w:pPr>
    </w:p>
    <w:p w14:paraId="328CB506" w14:textId="77777777" w:rsidR="00015A85" w:rsidRPr="008B4D3B" w:rsidRDefault="00015A85" w:rsidP="0062471D">
      <w:pPr>
        <w:rPr>
          <w:rFonts w:eastAsia="Calibri"/>
        </w:rPr>
      </w:pPr>
      <w:r w:rsidRPr="008B4D3B">
        <w:rPr>
          <w:rFonts w:eastAsia="Calibri"/>
        </w:rPr>
        <w:t>The group spoke via online video</w:t>
      </w:r>
      <w:r>
        <w:rPr>
          <w:rFonts w:eastAsia="Calibri"/>
        </w:rPr>
        <w:t>-</w:t>
      </w:r>
      <w:r w:rsidRPr="008B4D3B">
        <w:rPr>
          <w:rFonts w:eastAsia="Calibri"/>
        </w:rPr>
        <w:t xml:space="preserve">networking with Dr. Mackenzie Savaiano, Assistant Professor of Practice at University of Nebraska-Lincoln, about the paper “Alignment of Braille and Print English for Learning and Instruction” by Savaiano and Dr. Devin M. Kearns, </w:t>
      </w:r>
      <w:r>
        <w:rPr>
          <w:rFonts w:eastAsia="Calibri"/>
        </w:rPr>
        <w:t>a</w:t>
      </w:r>
      <w:r w:rsidRPr="008B4D3B">
        <w:rPr>
          <w:rFonts w:eastAsia="Calibri"/>
        </w:rPr>
        <w:t xml:space="preserve">ssistant </w:t>
      </w:r>
      <w:r>
        <w:rPr>
          <w:rFonts w:eastAsia="Calibri"/>
        </w:rPr>
        <w:t>p</w:t>
      </w:r>
      <w:r w:rsidRPr="008B4D3B">
        <w:rPr>
          <w:rFonts w:eastAsia="Calibri"/>
        </w:rPr>
        <w:t xml:space="preserve">rofessor at University of Connecticut, </w:t>
      </w:r>
      <w:r>
        <w:rPr>
          <w:rFonts w:eastAsia="Calibri"/>
        </w:rPr>
        <w:t xml:space="preserve">which was </w:t>
      </w:r>
      <w:r w:rsidRPr="008B4D3B">
        <w:rPr>
          <w:rFonts w:eastAsia="Calibri"/>
        </w:rPr>
        <w:t>presented at the International Council on English Braille 6th General Assembly in May 2016. The paper described how the researchers studied a large sample of print to determine how frequently braille characters occur in English texts. The results suggested that braille contractions are a generally strong representation of printed English. However, it questioned the need to teach explicitly some of the contractions for low-occurrence words. There was discussion about teaching students that every word has a vowel and rules for short-form words.</w:t>
      </w:r>
    </w:p>
    <w:p w14:paraId="5B09819E" w14:textId="77777777" w:rsidR="00015A85" w:rsidRPr="008B4D3B" w:rsidRDefault="00015A85" w:rsidP="0062471D">
      <w:pPr>
        <w:rPr>
          <w:rFonts w:eastAsia="Calibri"/>
        </w:rPr>
      </w:pPr>
    </w:p>
    <w:p w14:paraId="7E44905B" w14:textId="77777777" w:rsidR="004A69A9" w:rsidRDefault="00015A85" w:rsidP="0062471D">
      <w:pPr>
        <w:rPr>
          <w:rFonts w:eastAsia="Calibri"/>
        </w:rPr>
      </w:pPr>
      <w:r w:rsidRPr="008B4D3B">
        <w:rPr>
          <w:rFonts w:eastAsia="Calibri"/>
        </w:rPr>
        <w:t xml:space="preserve">After the June meeting, the group continued to work on the lesson template, finalized the authentic literature book choices, and began writing the lessons for the first unit. Resource Services </w:t>
      </w:r>
      <w:r>
        <w:rPr>
          <w:rFonts w:eastAsia="Calibri"/>
        </w:rPr>
        <w:t>obtained</w:t>
      </w:r>
      <w:r w:rsidRPr="008B4D3B">
        <w:rPr>
          <w:rFonts w:eastAsia="Calibri"/>
        </w:rPr>
        <w:t xml:space="preserve"> permissions for the book choices for the project. Kate Herndon, </w:t>
      </w:r>
      <w:r w:rsidRPr="00D40C53">
        <w:rPr>
          <w:rFonts w:eastAsia="Calibri"/>
        </w:rPr>
        <w:t>Senior Director of Product Operations and Analytics</w:t>
      </w:r>
      <w:r w:rsidRPr="008B4D3B">
        <w:rPr>
          <w:rFonts w:eastAsia="Calibri"/>
        </w:rPr>
        <w:t xml:space="preserve">, provided the </w:t>
      </w:r>
      <w:r>
        <w:rPr>
          <w:rFonts w:eastAsia="Calibri"/>
        </w:rPr>
        <w:t>product manager</w:t>
      </w:r>
      <w:r w:rsidRPr="008B4D3B">
        <w:rPr>
          <w:rFonts w:eastAsia="Calibri"/>
        </w:rPr>
        <w:t xml:space="preserve"> with contacts for potential writers for the five books to be commissioned. The </w:t>
      </w:r>
      <w:r>
        <w:rPr>
          <w:rFonts w:eastAsia="Calibri"/>
        </w:rPr>
        <w:t>product manager</w:t>
      </w:r>
      <w:r w:rsidRPr="008B4D3B">
        <w:rPr>
          <w:rFonts w:eastAsia="Calibri"/>
        </w:rPr>
        <w:t xml:space="preserve"> investigated and exchanged information with potential writers. Two writers were asked to work on the books.</w:t>
      </w:r>
    </w:p>
    <w:p w14:paraId="598029E2" w14:textId="77777777" w:rsidR="00015A85" w:rsidRPr="008B4D3B" w:rsidRDefault="00015A85" w:rsidP="0062471D">
      <w:pPr>
        <w:rPr>
          <w:rFonts w:eastAsia="Calibri"/>
        </w:rPr>
      </w:pPr>
    </w:p>
    <w:p w14:paraId="24D3B2F9" w14:textId="77777777" w:rsidR="00015A85" w:rsidRPr="008B4D3B" w:rsidRDefault="00015A85" w:rsidP="0062471D">
      <w:pPr>
        <w:rPr>
          <w:rFonts w:eastAsia="Calibri"/>
        </w:rPr>
      </w:pPr>
      <w:r w:rsidRPr="008B4D3B">
        <w:rPr>
          <w:rFonts w:eastAsia="Calibri"/>
        </w:rPr>
        <w:t xml:space="preserve">In FY 2017, APH staff, BOP writers, and BOP consultants continued to work on the lessons and update the lesson template for the new kindergarten lessons. The format of the kindergarten lessons builds on the format of the BOP Pre-K lessons. In addition to the content noted in the FY 2016 report, a student storybook that introduces new words and provides more reading of continuous text replaces the pre-k tactile storybook in each lesson. The writers completed lessons in the first five units of the program. Swenson and the </w:t>
      </w:r>
      <w:r>
        <w:rPr>
          <w:rFonts w:eastAsia="Calibri"/>
        </w:rPr>
        <w:t>product manager</w:t>
      </w:r>
      <w:r w:rsidRPr="008B4D3B">
        <w:rPr>
          <w:rFonts w:eastAsia="Calibri"/>
        </w:rPr>
        <w:t xml:space="preserve"> reviewed the lessons; Kelly Kennedy Mimms </w:t>
      </w:r>
      <w:r>
        <w:rPr>
          <w:rFonts w:eastAsia="Calibri"/>
        </w:rPr>
        <w:t xml:space="preserve">(a research assistant at the time) </w:t>
      </w:r>
      <w:r w:rsidRPr="008B4D3B">
        <w:rPr>
          <w:rFonts w:eastAsia="Calibri"/>
        </w:rPr>
        <w:t>assisted with general formatting and checking the lessons against the template. Questions arising from these reviews were addressed.</w:t>
      </w:r>
    </w:p>
    <w:p w14:paraId="6885B533" w14:textId="77777777" w:rsidR="00015A85" w:rsidRPr="008B4D3B" w:rsidRDefault="00015A85" w:rsidP="0062471D">
      <w:pPr>
        <w:rPr>
          <w:rFonts w:eastAsia="Calibri"/>
        </w:rPr>
      </w:pPr>
    </w:p>
    <w:p w14:paraId="6C854EF3" w14:textId="77777777" w:rsidR="00015A85" w:rsidRPr="008B4D3B" w:rsidRDefault="00015A85" w:rsidP="0062471D">
      <w:pPr>
        <w:rPr>
          <w:rFonts w:eastAsia="Calibri"/>
        </w:rPr>
      </w:pPr>
      <w:r w:rsidRPr="008B4D3B">
        <w:rPr>
          <w:rFonts w:eastAsia="Calibri"/>
        </w:rPr>
        <w:t xml:space="preserve">One writer outside the BOP group was contracted to write the text for the five commissioned books. The BOP group specified a range for the </w:t>
      </w:r>
      <w:bookmarkStart w:id="223" w:name="_Hlk79655193"/>
      <w:r w:rsidRPr="008B4D3B">
        <w:rPr>
          <w:rFonts w:eastAsia="Calibri"/>
        </w:rPr>
        <w:t>Lexile</w:t>
      </w:r>
      <w:bookmarkEnd w:id="223"/>
      <w:r w:rsidRPr="00313F30">
        <w:rPr>
          <w:rFonts w:eastAsia="Calibri"/>
          <w:vertAlign w:val="superscript"/>
        </w:rPr>
        <w:t>®</w:t>
      </w:r>
      <w:r w:rsidRPr="008B4D3B">
        <w:rPr>
          <w:rFonts w:eastAsia="Calibri"/>
        </w:rPr>
        <w:t xml:space="preserve"> level of the books and for the number of words appropriate for kindergarten students. They also decided that most of these books would be nonfiction in order to include a good balance of fiction and nonfiction texts in the curriculum. The text for three books was </w:t>
      </w:r>
      <w:r w:rsidRPr="008B4D3B">
        <w:rPr>
          <w:rFonts w:eastAsia="Calibri"/>
        </w:rPr>
        <w:lastRenderedPageBreak/>
        <w:t>completed and approved by the BOP writers. Matthew Poppe worked on the illustrations and layout for two of the books.</w:t>
      </w:r>
    </w:p>
    <w:p w14:paraId="5132AFEB" w14:textId="77777777" w:rsidR="00015A85" w:rsidRPr="008B4D3B" w:rsidRDefault="00015A85" w:rsidP="0062471D">
      <w:pPr>
        <w:rPr>
          <w:rFonts w:eastAsia="Calibri"/>
        </w:rPr>
      </w:pPr>
    </w:p>
    <w:p w14:paraId="1A464139" w14:textId="77777777" w:rsidR="004A69A9" w:rsidRDefault="00015A85" w:rsidP="0062471D">
      <w:pPr>
        <w:rPr>
          <w:rFonts w:eastAsia="Calibri"/>
        </w:rPr>
      </w:pPr>
      <w:r w:rsidRPr="008B4D3B">
        <w:rPr>
          <w:rFonts w:eastAsia="Calibri"/>
        </w:rPr>
        <w:t>The BOP group continued to have regular Friday conference calls, including one with guest consultant, Kim Zebehazy, who specializes in research on students’ use of tactile graphics. She provided results of her research into the strategies of students who are more successful acquiring information from tactile graphics and examples of many different types of activities to help children learn to interpret tactile graphics.</w:t>
      </w:r>
    </w:p>
    <w:p w14:paraId="5EC9D25A" w14:textId="2762F463" w:rsidR="00015A85" w:rsidRPr="008B4D3B" w:rsidRDefault="00015A85" w:rsidP="0062471D">
      <w:pPr>
        <w:rPr>
          <w:rFonts w:eastAsia="Calibri"/>
        </w:rPr>
      </w:pPr>
    </w:p>
    <w:p w14:paraId="7F97ACF8" w14:textId="77777777" w:rsidR="00015A85" w:rsidRPr="008B4D3B" w:rsidRDefault="00015A85" w:rsidP="0062471D">
      <w:pPr>
        <w:rPr>
          <w:rFonts w:eastAsia="Calibri"/>
        </w:rPr>
      </w:pPr>
      <w:r w:rsidRPr="008B4D3B">
        <w:rPr>
          <w:rFonts w:eastAsia="Calibri"/>
        </w:rPr>
        <w:t>The group held a “Winter Work Session” that consisted of daily conference calls and Google Hangouts™ calls December 27–30. Dr. Frances Mary D’Andrea participated in one of the calls to discuss assessments. As a result of this discussion, the writing group decided to add more tools to help teachers determine if a student is ready to move on at the end of each lesson and unit. Other topics of discussion included the following: use of the APH Word PlayHouse in the lessons, the introduction of color words, the format of a coloring book for the revised BOP-K kit, content for the BOP-K Reference Volume, lesson-specific questions, and multiple changes to the lesson template. Apart from the group discussions, the writing groups also worked on their writing assignments.</w:t>
      </w:r>
    </w:p>
    <w:p w14:paraId="78D3A3F8" w14:textId="77777777" w:rsidR="00015A85" w:rsidRPr="008B4D3B" w:rsidRDefault="00015A85" w:rsidP="0062471D">
      <w:pPr>
        <w:rPr>
          <w:rFonts w:eastAsia="Calibri"/>
        </w:rPr>
      </w:pPr>
    </w:p>
    <w:p w14:paraId="6A46674A" w14:textId="77777777" w:rsidR="00015A85" w:rsidRPr="008B4D3B" w:rsidRDefault="00015A85" w:rsidP="0062471D">
      <w:pPr>
        <w:rPr>
          <w:rFonts w:eastAsia="Calibri"/>
        </w:rPr>
      </w:pPr>
      <w:r w:rsidRPr="008B4D3B">
        <w:rPr>
          <w:rFonts w:eastAsia="Calibri"/>
        </w:rPr>
        <w:t>Filicetti and Peek worked on the format and content of the assessment materials based on group discussions about resources, including the Developmental Reading Assessment</w:t>
      </w:r>
      <w:r w:rsidRPr="00313F30">
        <w:rPr>
          <w:rFonts w:eastAsia="Calibri"/>
          <w:vertAlign w:val="superscript"/>
        </w:rPr>
        <w:t>®</w:t>
      </w:r>
      <w:r w:rsidRPr="008B4D3B">
        <w:rPr>
          <w:rFonts w:eastAsia="Calibri"/>
        </w:rPr>
        <w:t xml:space="preserve"> and Fountas &amp; Pinnell Benchmark Assessment System, and what should be assessed when</w:t>
      </w:r>
      <w:r w:rsidRPr="006077A3">
        <w:rPr>
          <w:rFonts w:eastAsia="Calibri"/>
          <w:iCs/>
        </w:rPr>
        <w:t xml:space="preserve">. </w:t>
      </w:r>
      <w:r w:rsidRPr="008B4D3B">
        <w:rPr>
          <w:rFonts w:eastAsia="Calibri"/>
        </w:rPr>
        <w:t>The group discussed and agreed upon independent, instructional, borderline, and frustration reading levels appropriate for students in BOP-K that will be used to evaluate students’ reading of the student storybook at the end of lessons.</w:t>
      </w:r>
    </w:p>
    <w:p w14:paraId="29F56803" w14:textId="77777777" w:rsidR="00015A85" w:rsidRPr="008B4D3B" w:rsidRDefault="00015A85" w:rsidP="0062471D">
      <w:pPr>
        <w:rPr>
          <w:rFonts w:eastAsia="Calibri"/>
        </w:rPr>
      </w:pPr>
    </w:p>
    <w:p w14:paraId="1B66DABC" w14:textId="77777777" w:rsidR="004A69A9" w:rsidRDefault="00015A85" w:rsidP="0062471D">
      <w:pPr>
        <w:rPr>
          <w:rFonts w:eastAsia="Calibri"/>
        </w:rPr>
      </w:pPr>
      <w:r w:rsidRPr="008B4D3B">
        <w:rPr>
          <w:rFonts w:eastAsia="Calibri"/>
        </w:rPr>
        <w:t>Peek and Swenson reviewed the “Rubric for Evaluating Reading/Language Arts Instructional Materials for Kindergarten to Grade 5” (</w:t>
      </w:r>
      <w:r w:rsidRPr="008B4D3B">
        <w:t xml:space="preserve">Foorman, Smith, &amp; Kosanovich, 2017) </w:t>
      </w:r>
      <w:r w:rsidRPr="008B4D3B">
        <w:rPr>
          <w:rFonts w:eastAsia="Calibri"/>
        </w:rPr>
        <w:t>that was developed to see how consistent instructional materials are with the scientific research on reading instruction. They applied the rubric to what is included in BOP-K. Based on the lesson plans and scope and sequence, they concluded that the BOP-K revision should meet almost all of the criteria.</w:t>
      </w:r>
    </w:p>
    <w:p w14:paraId="1D53FC33" w14:textId="1440F795" w:rsidR="00015A85" w:rsidRPr="008B4D3B" w:rsidRDefault="00015A85" w:rsidP="0062471D">
      <w:pPr>
        <w:rPr>
          <w:rFonts w:eastAsia="Calibri"/>
        </w:rPr>
      </w:pPr>
    </w:p>
    <w:p w14:paraId="2465F85E" w14:textId="77777777" w:rsidR="004A69A9" w:rsidRDefault="00015A85" w:rsidP="0062471D">
      <w:pPr>
        <w:rPr>
          <w:szCs w:val="20"/>
        </w:rPr>
      </w:pPr>
      <w:r w:rsidRPr="008B4D3B">
        <w:rPr>
          <w:rFonts w:eastAsia="Calibri"/>
        </w:rPr>
        <w:t xml:space="preserve">Several specific topics related to the content of the lessons were researched, including how many numbers to introduce at this level. The group looked at the CCSS Mathematics Standards, and </w:t>
      </w:r>
      <w:r w:rsidRPr="008B4D3B">
        <w:rPr>
          <w:szCs w:val="20"/>
        </w:rPr>
        <w:t>Jeanette Wicker provided standards for number writing at the kindergarten level from states that did not adopt the CCSS. Wicker also counseled that schools or teachers can have higher expectations.</w:t>
      </w:r>
    </w:p>
    <w:p w14:paraId="04359841" w14:textId="53E21C56" w:rsidR="00015A85" w:rsidRPr="008B4D3B" w:rsidRDefault="00015A85" w:rsidP="0062471D">
      <w:pPr>
        <w:rPr>
          <w:rFonts w:eastAsia="Calibri"/>
        </w:rPr>
      </w:pPr>
    </w:p>
    <w:p w14:paraId="171E97EF" w14:textId="77777777" w:rsidR="00015A85" w:rsidRPr="008B4D3B" w:rsidRDefault="00015A85" w:rsidP="0062471D">
      <w:pPr>
        <w:rPr>
          <w:rFonts w:eastAsia="Calibri"/>
        </w:rPr>
      </w:pPr>
      <w:r w:rsidRPr="008B4D3B">
        <w:rPr>
          <w:rFonts w:eastAsia="Calibri"/>
        </w:rPr>
        <w:t xml:space="preserve">The BOP </w:t>
      </w:r>
      <w:r>
        <w:rPr>
          <w:rFonts w:eastAsia="Calibri"/>
        </w:rPr>
        <w:t>writing group</w:t>
      </w:r>
      <w:r w:rsidRPr="008B4D3B">
        <w:rPr>
          <w:rFonts w:eastAsia="Calibri"/>
        </w:rPr>
        <w:t xml:space="preserve"> </w:t>
      </w:r>
      <w:r>
        <w:rPr>
          <w:rFonts w:eastAsia="Calibri"/>
        </w:rPr>
        <w:t>m</w:t>
      </w:r>
      <w:r w:rsidRPr="008B4D3B">
        <w:rPr>
          <w:rFonts w:eastAsia="Calibri"/>
        </w:rPr>
        <w:t xml:space="preserve">eeting was held June 26–30. The group reviewed feedback from the field test and expert review of BOP Pre-K and made revisions to some material based on that input. The majority of the time was spent addressing Swenson’s and the </w:t>
      </w:r>
      <w:r>
        <w:rPr>
          <w:rFonts w:eastAsia="Calibri"/>
        </w:rPr>
        <w:t>product manager</w:t>
      </w:r>
      <w:r w:rsidRPr="008B4D3B">
        <w:rPr>
          <w:rFonts w:eastAsia="Calibri"/>
        </w:rPr>
        <w:t xml:space="preserve">’s reviews of the most recently completed lessons for the kindergarten </w:t>
      </w:r>
      <w:r w:rsidRPr="008B4D3B">
        <w:rPr>
          <w:rFonts w:eastAsia="Calibri"/>
        </w:rPr>
        <w:lastRenderedPageBreak/>
        <w:t>level, continuing to write new lessons, and working on the new assessment materials. APH personnel gave presentations on APH</w:t>
      </w:r>
      <w:r>
        <w:rPr>
          <w:rFonts w:eastAsia="Calibri"/>
        </w:rPr>
        <w:t>’</w:t>
      </w:r>
      <w:r w:rsidRPr="008B4D3B">
        <w:rPr>
          <w:rFonts w:eastAsia="Calibri"/>
        </w:rPr>
        <w:t>s technology products in development to help the group consider how innovative technology could supplement BOP. Swenson and Kate Dilworth reviewed and rewrote the writing warm-up activities to make them consistent and progressive. In addition, the group decided on activities to include in place of new</w:t>
      </w:r>
      <w:r>
        <w:rPr>
          <w:rFonts w:eastAsia="Calibri"/>
        </w:rPr>
        <w:t>-</w:t>
      </w:r>
      <w:r w:rsidRPr="008B4D3B">
        <w:rPr>
          <w:rFonts w:eastAsia="Calibri"/>
        </w:rPr>
        <w:t>letter introduction in lessons that only teach one new letter because the current template was written for lessons that teach two new letters.</w:t>
      </w:r>
    </w:p>
    <w:p w14:paraId="0BB766A5" w14:textId="77777777" w:rsidR="00015A85" w:rsidRPr="008B4D3B" w:rsidRDefault="00015A85" w:rsidP="0062471D">
      <w:pPr>
        <w:rPr>
          <w:rFonts w:eastAsia="Calibri"/>
        </w:rPr>
      </w:pPr>
    </w:p>
    <w:p w14:paraId="15E991F9" w14:textId="77777777" w:rsidR="00015A85" w:rsidRPr="008B4D3B" w:rsidRDefault="00015A85" w:rsidP="0062471D">
      <w:pPr>
        <w:rPr>
          <w:rFonts w:eastAsia="Calibri"/>
        </w:rPr>
      </w:pPr>
      <w:r w:rsidRPr="008B4D3B">
        <w:rPr>
          <w:rFonts w:eastAsia="Calibri"/>
        </w:rPr>
        <w:t>After the June meeting, the writing groups continued to work on the lessons, assessment materials, and reference materials. Work began on the template for the lessons after all the letters and numbers have been taught.</w:t>
      </w:r>
    </w:p>
    <w:p w14:paraId="3C91C29E" w14:textId="77777777" w:rsidR="00015A85" w:rsidRPr="008B4D3B" w:rsidRDefault="00015A85" w:rsidP="0062471D">
      <w:pPr>
        <w:rPr>
          <w:rFonts w:eastAsia="Calibri"/>
        </w:rPr>
      </w:pPr>
    </w:p>
    <w:p w14:paraId="3EE3F3FA" w14:textId="77777777" w:rsidR="00015A85" w:rsidRPr="008B4D3B" w:rsidRDefault="00015A85" w:rsidP="0062471D">
      <w:pPr>
        <w:rPr>
          <w:rFonts w:eastAsia="Calibri"/>
        </w:rPr>
      </w:pPr>
      <w:r w:rsidRPr="008B4D3B">
        <w:rPr>
          <w:rFonts w:eastAsia="Calibri"/>
        </w:rPr>
        <w:t xml:space="preserve">The </w:t>
      </w:r>
      <w:r>
        <w:rPr>
          <w:rFonts w:eastAsia="Calibri"/>
        </w:rPr>
        <w:t>product manager</w:t>
      </w:r>
      <w:r w:rsidRPr="008B4D3B">
        <w:rPr>
          <w:rFonts w:eastAsia="Calibri"/>
        </w:rPr>
        <w:t xml:space="preserve"> and </w:t>
      </w:r>
      <w:r>
        <w:rPr>
          <w:rFonts w:eastAsia="Calibri"/>
        </w:rPr>
        <w:t xml:space="preserve">Sara </w:t>
      </w:r>
      <w:r w:rsidRPr="008B4D3B">
        <w:rPr>
          <w:rFonts w:eastAsia="Calibri"/>
        </w:rPr>
        <w:t>Lee consulted with Wicker and Wright about books to list in the lessons for teachers and parents to use as supplemental read-alouds.</w:t>
      </w:r>
    </w:p>
    <w:p w14:paraId="4A1389B9" w14:textId="77777777" w:rsidR="00015A85" w:rsidRPr="008B4D3B" w:rsidRDefault="00015A85" w:rsidP="0062471D">
      <w:pPr>
        <w:rPr>
          <w:rFonts w:eastAsia="Calibri"/>
        </w:rPr>
      </w:pPr>
    </w:p>
    <w:p w14:paraId="56B4710E" w14:textId="77777777" w:rsidR="004A69A9" w:rsidRDefault="00015A85" w:rsidP="0062471D">
      <w:pPr>
        <w:rPr>
          <w:rFonts w:eastAsia="Calibri"/>
        </w:rPr>
      </w:pPr>
      <w:r w:rsidRPr="008B4D3B">
        <w:rPr>
          <w:rFonts w:eastAsia="Calibri"/>
        </w:rPr>
        <w:t xml:space="preserve">During FY 2018, the APH staff, BOP writers, and BOP consultants continued to work on the lessons and have regular Friday conference calls. Most of the BOP group participated in an in-person work session following the </w:t>
      </w:r>
      <w:r>
        <w:rPr>
          <w:rFonts w:eastAsia="Calibri"/>
        </w:rPr>
        <w:t>GITWL</w:t>
      </w:r>
      <w:r w:rsidRPr="008B4D3B">
        <w:rPr>
          <w:rFonts w:eastAsia="Calibri"/>
        </w:rPr>
        <w:t xml:space="preserve"> conference in December in New Orleans, LA. First drafts of all the lessons in the first five units (of 10 planned units) were completed and reviewed by Swenson. Filicetti and Peek worked with Swenson to develop an appropriate sequence of phonemic awareness and phonics skills, along with activities to teach them in each lesson. Filicetti and Peek also worked on adding instruction about elements of fiction and nonfiction that build during the course of the lessons and go along with the books and other interactive read-alouds in the lessons.</w:t>
      </w:r>
    </w:p>
    <w:p w14:paraId="3870DBDD" w14:textId="76F601EA" w:rsidR="00015A85" w:rsidRPr="008B4D3B" w:rsidRDefault="00015A85" w:rsidP="0062471D">
      <w:pPr>
        <w:rPr>
          <w:rFonts w:eastAsia="Calibri"/>
        </w:rPr>
      </w:pPr>
    </w:p>
    <w:p w14:paraId="5CAF8B05" w14:textId="77777777" w:rsidR="00015A85" w:rsidRPr="008B4D3B" w:rsidRDefault="00015A85" w:rsidP="0062471D">
      <w:pPr>
        <w:rPr>
          <w:rFonts w:eastAsia="Calibri"/>
        </w:rPr>
      </w:pPr>
      <w:r w:rsidRPr="008B4D3B">
        <w:rPr>
          <w:rFonts w:eastAsia="Calibri"/>
        </w:rPr>
        <w:t>Poppe continued to work on illustrations for the book for Unit 6, consulting with Croft and Blaylock via video conference call. The outside writer completed her work on the text for the books for Unit 8 and Unit 9. Laura Greenwell worked on the layout and found photographs online for the book for Unit 8. A book still needs to be written for Unit 10 (the last unit).</w:t>
      </w:r>
    </w:p>
    <w:p w14:paraId="55752192" w14:textId="77777777" w:rsidR="00015A85" w:rsidRPr="008B4D3B" w:rsidRDefault="00015A85" w:rsidP="0062471D">
      <w:pPr>
        <w:rPr>
          <w:rFonts w:eastAsia="Calibri"/>
        </w:rPr>
      </w:pPr>
    </w:p>
    <w:p w14:paraId="459D8AFD" w14:textId="77777777" w:rsidR="004A69A9" w:rsidRDefault="00015A85" w:rsidP="0062471D">
      <w:pPr>
        <w:rPr>
          <w:rFonts w:eastAsia="Calibri"/>
        </w:rPr>
      </w:pPr>
      <w:r w:rsidRPr="008B4D3B">
        <w:rPr>
          <w:rFonts w:eastAsia="Calibri"/>
        </w:rPr>
        <w:t xml:space="preserve">The BOP </w:t>
      </w:r>
      <w:r>
        <w:rPr>
          <w:rFonts w:eastAsia="Calibri"/>
        </w:rPr>
        <w:t>writing group</w:t>
      </w:r>
      <w:r w:rsidRPr="008B4D3B">
        <w:rPr>
          <w:rFonts w:eastAsia="Calibri"/>
        </w:rPr>
        <w:t xml:space="preserve"> </w:t>
      </w:r>
      <w:r>
        <w:rPr>
          <w:rFonts w:eastAsia="Calibri"/>
        </w:rPr>
        <w:t>m</w:t>
      </w:r>
      <w:r w:rsidRPr="008B4D3B">
        <w:rPr>
          <w:rFonts w:eastAsia="Calibri"/>
        </w:rPr>
        <w:t xml:space="preserve">eeting was held June 25–29, 2018. The group agreed that </w:t>
      </w:r>
      <w:r>
        <w:rPr>
          <w:rFonts w:eastAsia="Calibri"/>
        </w:rPr>
        <w:t xml:space="preserve">work on </w:t>
      </w:r>
      <w:r w:rsidRPr="008B4D3B">
        <w:rPr>
          <w:rFonts w:eastAsia="Calibri"/>
        </w:rPr>
        <w:t xml:space="preserve">the two introductory lessons could now </w:t>
      </w:r>
      <w:r>
        <w:rPr>
          <w:rFonts w:eastAsia="Calibri"/>
        </w:rPr>
        <w:t>begin</w:t>
      </w:r>
      <w:r w:rsidRPr="008B4D3B">
        <w:rPr>
          <w:rFonts w:eastAsia="Calibri"/>
        </w:rPr>
        <w:t xml:space="preserve">. The writing team of Dilworth, Kristen Buhler, and Sue Schimmelpfennig agreed to work on those and made significant progress during the week. This team also worked on a frequently asked questions (FAQ) list for the BOP Pre-K Website, using the list of ideas for the website from the 2017 June meeting for the questions and information from the Pre-K materials as well as their own knowledge for answers. The rest of the group reviewed and approved the list. Whole-group and small-group discussions addressed details about the content and format for the updated coloring book, the assessment materials (including the pretest), emphasizing retelling in the third reading of the book for each unit, changes to the lesson template for lessons starting in Unit 6, and the use of a word wall in the lessons. The group decided to end the word bank and start use of a word wall in Lesson 20, the </w:t>
      </w:r>
      <w:r w:rsidRPr="008B4D3B">
        <w:rPr>
          <w:rFonts w:eastAsia="Calibri"/>
        </w:rPr>
        <w:lastRenderedPageBreak/>
        <w:t>first lesson of Unit 6. Prior to the meeting, Swenson determined there needed to be some changes to the phonemic awareness and phonics activities in regard to blending and segmenting sounds in the lessons for Units 4 and 5; the writing teams approved the changes to their lessons during this meeting.</w:t>
      </w:r>
    </w:p>
    <w:p w14:paraId="520C29C5" w14:textId="63621A73" w:rsidR="00015A85" w:rsidRPr="008B4D3B" w:rsidRDefault="00015A85" w:rsidP="00480376">
      <w:pPr>
        <w:rPr>
          <w:rFonts w:eastAsia="Calibri"/>
        </w:rPr>
      </w:pPr>
    </w:p>
    <w:p w14:paraId="37AB3F03" w14:textId="77777777" w:rsidR="00015A85" w:rsidRPr="008B4D3B" w:rsidRDefault="00015A85" w:rsidP="00122192">
      <w:pPr>
        <w:keepNext/>
        <w:rPr>
          <w:rFonts w:eastAsia="Calibri"/>
        </w:rPr>
      </w:pPr>
      <w:r w:rsidRPr="008B4D3B">
        <w:rPr>
          <w:rFonts w:eastAsia="Calibri"/>
        </w:rPr>
        <w:t xml:space="preserve">Also during the June meeting, the group discussed making some changes to the lessons to assist teachers with modeling thinking </w:t>
      </w:r>
      <w:r>
        <w:rPr>
          <w:rFonts w:eastAsia="Calibri"/>
        </w:rPr>
        <w:t xml:space="preserve">(think-alouds) </w:t>
      </w:r>
      <w:r w:rsidRPr="008B4D3B">
        <w:rPr>
          <w:rFonts w:eastAsia="Calibri"/>
        </w:rPr>
        <w:t xml:space="preserve">during the interactive read-alouds. Filicetti agreed to work on those changes. Initial designs for the tactile graphics in all the existing lessons were created. In addition, decisions were made about the content and format for the following lists in the </w:t>
      </w:r>
      <w:r w:rsidRPr="008B4D3B">
        <w:rPr>
          <w:rFonts w:eastAsia="Calibri"/>
          <w:i/>
        </w:rPr>
        <w:t>Look It Up</w:t>
      </w:r>
      <w:r w:rsidRPr="008B4D3B">
        <w:rPr>
          <w:rFonts w:eastAsia="Calibri"/>
        </w:rPr>
        <w:t xml:space="preserve"> book (a reference book for the student):</w:t>
      </w:r>
    </w:p>
    <w:p w14:paraId="3F9D24C4" w14:textId="77777777" w:rsidR="00015A85" w:rsidRPr="008B4D3B" w:rsidRDefault="00015A85" w:rsidP="00122192">
      <w:pPr>
        <w:keepNext/>
        <w:numPr>
          <w:ilvl w:val="0"/>
          <w:numId w:val="63"/>
        </w:numPr>
        <w:rPr>
          <w:rFonts w:eastAsia="Calibri"/>
        </w:rPr>
      </w:pPr>
      <w:r w:rsidRPr="008B4D3B">
        <w:rPr>
          <w:rFonts w:eastAsia="Calibri"/>
        </w:rPr>
        <w:t>Lower-case alphabet</w:t>
      </w:r>
    </w:p>
    <w:p w14:paraId="0A984268" w14:textId="77777777" w:rsidR="00015A85" w:rsidRPr="008B4D3B" w:rsidRDefault="00015A85" w:rsidP="00850B14">
      <w:pPr>
        <w:numPr>
          <w:ilvl w:val="0"/>
          <w:numId w:val="63"/>
        </w:numPr>
        <w:rPr>
          <w:rFonts w:eastAsia="Calibri"/>
        </w:rPr>
      </w:pPr>
      <w:r w:rsidRPr="008B4D3B">
        <w:rPr>
          <w:rFonts w:eastAsia="Calibri"/>
        </w:rPr>
        <w:t>Upper-case alphabet</w:t>
      </w:r>
    </w:p>
    <w:p w14:paraId="0E384309" w14:textId="77777777" w:rsidR="00015A85" w:rsidRPr="008B4D3B" w:rsidRDefault="00015A85" w:rsidP="00850B14">
      <w:pPr>
        <w:numPr>
          <w:ilvl w:val="0"/>
          <w:numId w:val="63"/>
        </w:numPr>
        <w:rPr>
          <w:rFonts w:eastAsia="Calibri"/>
        </w:rPr>
      </w:pPr>
      <w:r w:rsidRPr="008B4D3B">
        <w:rPr>
          <w:rFonts w:eastAsia="Calibri"/>
        </w:rPr>
        <w:t>Numbers</w:t>
      </w:r>
    </w:p>
    <w:p w14:paraId="1F706D0A" w14:textId="77777777" w:rsidR="00015A85" w:rsidRPr="008B4D3B" w:rsidRDefault="00015A85" w:rsidP="00850B14">
      <w:pPr>
        <w:numPr>
          <w:ilvl w:val="0"/>
          <w:numId w:val="63"/>
        </w:numPr>
        <w:rPr>
          <w:rFonts w:eastAsia="Calibri"/>
        </w:rPr>
      </w:pPr>
      <w:r w:rsidRPr="008B4D3B">
        <w:rPr>
          <w:rFonts w:eastAsia="Calibri"/>
        </w:rPr>
        <w:t>Days of the week</w:t>
      </w:r>
    </w:p>
    <w:p w14:paraId="3713D806" w14:textId="77777777" w:rsidR="00015A85" w:rsidRPr="008B4D3B" w:rsidRDefault="00015A85" w:rsidP="00850B14">
      <w:pPr>
        <w:numPr>
          <w:ilvl w:val="0"/>
          <w:numId w:val="63"/>
        </w:numPr>
        <w:rPr>
          <w:rFonts w:eastAsia="Calibri"/>
        </w:rPr>
      </w:pPr>
      <w:r w:rsidRPr="008B4D3B">
        <w:rPr>
          <w:rFonts w:eastAsia="Calibri"/>
        </w:rPr>
        <w:t>Months of the year</w:t>
      </w:r>
    </w:p>
    <w:p w14:paraId="0F532B49" w14:textId="77777777" w:rsidR="00015A85" w:rsidRPr="008B4D3B" w:rsidRDefault="00015A85" w:rsidP="00850B14">
      <w:pPr>
        <w:numPr>
          <w:ilvl w:val="0"/>
          <w:numId w:val="63"/>
        </w:numPr>
        <w:rPr>
          <w:rFonts w:eastAsia="Calibri"/>
        </w:rPr>
      </w:pPr>
      <w:r w:rsidRPr="008B4D3B">
        <w:rPr>
          <w:rFonts w:eastAsia="Calibri"/>
        </w:rPr>
        <w:t>Color words</w:t>
      </w:r>
    </w:p>
    <w:p w14:paraId="04B03F7A" w14:textId="77777777" w:rsidR="00015A85" w:rsidRPr="008B4D3B" w:rsidRDefault="00015A85" w:rsidP="00850B14">
      <w:pPr>
        <w:numPr>
          <w:ilvl w:val="0"/>
          <w:numId w:val="63"/>
        </w:numPr>
        <w:rPr>
          <w:rFonts w:eastAsia="Calibri"/>
        </w:rPr>
      </w:pPr>
      <w:r w:rsidRPr="008B4D3B">
        <w:rPr>
          <w:rFonts w:eastAsia="Calibri"/>
        </w:rPr>
        <w:t>High</w:t>
      </w:r>
      <w:r>
        <w:rPr>
          <w:rFonts w:eastAsia="Calibri"/>
        </w:rPr>
        <w:t>-</w:t>
      </w:r>
      <w:r w:rsidRPr="008B4D3B">
        <w:rPr>
          <w:rFonts w:eastAsia="Calibri"/>
        </w:rPr>
        <w:t>frequency words</w:t>
      </w:r>
    </w:p>
    <w:p w14:paraId="787FE862" w14:textId="77777777" w:rsidR="00015A85" w:rsidRPr="008B4D3B" w:rsidRDefault="00015A85" w:rsidP="00850B14">
      <w:pPr>
        <w:numPr>
          <w:ilvl w:val="0"/>
          <w:numId w:val="63"/>
        </w:numPr>
        <w:rPr>
          <w:rFonts w:eastAsia="Calibri"/>
        </w:rPr>
      </w:pPr>
      <w:r w:rsidRPr="008B4D3B">
        <w:rPr>
          <w:rFonts w:eastAsia="Calibri"/>
        </w:rPr>
        <w:t>Dolch nouns</w:t>
      </w:r>
    </w:p>
    <w:p w14:paraId="5E02F93A" w14:textId="77777777" w:rsidR="00015A85" w:rsidRPr="008B4D3B" w:rsidRDefault="00015A85" w:rsidP="0062471D">
      <w:pPr>
        <w:rPr>
          <w:rFonts w:eastAsia="Calibri"/>
        </w:rPr>
      </w:pPr>
    </w:p>
    <w:p w14:paraId="33200934" w14:textId="77777777" w:rsidR="00015A85" w:rsidRPr="008B4D3B" w:rsidRDefault="00015A85" w:rsidP="0062471D">
      <w:pPr>
        <w:rPr>
          <w:rFonts w:eastAsia="Calibri"/>
        </w:rPr>
      </w:pPr>
      <w:r w:rsidRPr="008B4D3B">
        <w:rPr>
          <w:rFonts w:eastAsia="Calibri"/>
        </w:rPr>
        <w:t>Following the June meeting, the group continued discussions and lesson updates in regard to think-alouds</w:t>
      </w:r>
      <w:r>
        <w:rPr>
          <w:rFonts w:eastAsia="Calibri"/>
        </w:rPr>
        <w:t xml:space="preserve"> </w:t>
      </w:r>
      <w:r w:rsidRPr="008B4D3B">
        <w:rPr>
          <w:rFonts w:eastAsia="Calibri"/>
        </w:rPr>
        <w:t>in the first and second readings of the book for each unit and retelling in the third reading. Work progressed on the phonemic awareness and phonics sequence for Units 6–9, the template for the lessons starting in Unit 6, and some of the assessment pieces.</w:t>
      </w:r>
    </w:p>
    <w:p w14:paraId="6F0DCF47" w14:textId="77777777" w:rsidR="00015A85" w:rsidRPr="008B4D3B" w:rsidRDefault="00015A85" w:rsidP="0062471D">
      <w:pPr>
        <w:rPr>
          <w:rFonts w:eastAsia="Calibri"/>
        </w:rPr>
      </w:pPr>
    </w:p>
    <w:p w14:paraId="7FD5CA41" w14:textId="77777777" w:rsidR="00015A85" w:rsidRPr="008B4D3B" w:rsidRDefault="00015A85" w:rsidP="0062471D">
      <w:r w:rsidRPr="008B4D3B">
        <w:rPr>
          <w:rFonts w:eastAsia="Calibri"/>
        </w:rPr>
        <w:t xml:space="preserve">In FY 2019, the BOP group and APH staff continued to have regular Friday conference calls and exchange </w:t>
      </w:r>
      <w:r>
        <w:rPr>
          <w:rFonts w:eastAsia="Calibri"/>
        </w:rPr>
        <w:t>emails</w:t>
      </w:r>
      <w:r w:rsidRPr="008B4D3B">
        <w:rPr>
          <w:rFonts w:eastAsia="Calibri"/>
        </w:rPr>
        <w:t xml:space="preserve"> to work on the lessons, student materials, and assessment materials.</w:t>
      </w:r>
      <w:r w:rsidRPr="008B4D3B">
        <w:t xml:space="preserve"> The </w:t>
      </w:r>
      <w:r>
        <w:t>product manager</w:t>
      </w:r>
      <w:r w:rsidRPr="008B4D3B">
        <w:t xml:space="preserve"> and S. Lee reviewed and proofread lessons in Units 1</w:t>
      </w:r>
      <w:r>
        <w:t>–</w:t>
      </w:r>
      <w:r w:rsidRPr="008B4D3B">
        <w:t>5, made edits, and discussed inconsistencies and other concerns with the writers. Work included finalizing directions for the student to use tactile markers</w:t>
      </w:r>
      <w:r>
        <w:t xml:space="preserve">, </w:t>
      </w:r>
      <w:r w:rsidRPr="008B4D3B">
        <w:t>introducing marking with a crayon, teaching the concepts of author and illustrator, and encouraging the student to predict the content of read-aloud books. Swenson reviewed the independent writing directions, and the group agreed on several updates to them.</w:t>
      </w:r>
    </w:p>
    <w:p w14:paraId="47BD1C5E" w14:textId="77777777" w:rsidR="00015A85" w:rsidRPr="008B4D3B" w:rsidRDefault="00015A85" w:rsidP="0062471D"/>
    <w:p w14:paraId="3CF62C9F" w14:textId="77777777" w:rsidR="00015A85" w:rsidRPr="008B4D3B" w:rsidRDefault="00015A85" w:rsidP="0062471D">
      <w:r w:rsidRPr="008B4D3B">
        <w:t>To help include games in the lessons, the group decided to include two new three-square by three-square game boards and the game board created for BOP Second Grade, Unit 5, in the kit. These will be produced in-house.</w:t>
      </w:r>
    </w:p>
    <w:p w14:paraId="4B1AADDF" w14:textId="77777777" w:rsidR="00015A85" w:rsidRPr="008B4D3B" w:rsidRDefault="00015A85" w:rsidP="0062471D"/>
    <w:p w14:paraId="72E64B01" w14:textId="77777777" w:rsidR="004A69A9" w:rsidRDefault="00015A85" w:rsidP="0062471D">
      <w:r w:rsidRPr="008B4D3B">
        <w:t xml:space="preserve">S. Lee and </w:t>
      </w:r>
      <w:r>
        <w:t xml:space="preserve">Emily </w:t>
      </w:r>
      <w:r w:rsidRPr="008B4D3B">
        <w:t>Grimany compiled data on the number of words and the use of words introduced on the New Words page in the student storybooks in Units 1</w:t>
      </w:r>
      <w:r>
        <w:t>–</w:t>
      </w:r>
      <w:r w:rsidRPr="008B4D3B">
        <w:t>5. The data included per</w:t>
      </w:r>
      <w:r>
        <w:t>-</w:t>
      </w:r>
      <w:r w:rsidRPr="008B4D3B">
        <w:t>lesson and cumulative totals of how often each new word is used. Using this information, the group agreed changes to the content and directions for some of the student storybooks were needed to make the level of instruction more appropriate.</w:t>
      </w:r>
    </w:p>
    <w:p w14:paraId="168DFC8F" w14:textId="47E9E440" w:rsidR="00015A85" w:rsidRPr="008B4D3B" w:rsidRDefault="00015A85" w:rsidP="0062471D"/>
    <w:p w14:paraId="601EB72A" w14:textId="77777777" w:rsidR="00015A85" w:rsidRPr="008B4D3B" w:rsidRDefault="00015A85" w:rsidP="0062471D">
      <w:r w:rsidRPr="008B4D3B">
        <w:t>Filicetti and another teacher in her district used the drafts of the BOP-K lessons in Units 1–5 (Lessons 3–18) with their students and provided feedback and suggestions for changes. Based on their input, Swenson made modifications to the directions for word</w:t>
      </w:r>
      <w:r>
        <w:t>-</w:t>
      </w:r>
      <w:r w:rsidRPr="008B4D3B">
        <w:t>family activities that use flip books in Lessons 12–17 and added a brief writing component to some of them. The format of the word lists on New Words pages was also changed to columns.</w:t>
      </w:r>
    </w:p>
    <w:p w14:paraId="1565AF76" w14:textId="77777777" w:rsidR="00015A85" w:rsidRPr="008B4D3B" w:rsidRDefault="00015A85" w:rsidP="0062471D"/>
    <w:p w14:paraId="7908F63D" w14:textId="77777777" w:rsidR="00015A85" w:rsidRPr="008B4D3B" w:rsidRDefault="00015A85" w:rsidP="0062471D">
      <w:r w:rsidRPr="008B4D3B">
        <w:t xml:space="preserve">The group decided on the name </w:t>
      </w:r>
      <w:r w:rsidRPr="008B4D3B">
        <w:rPr>
          <w:i/>
        </w:rPr>
        <w:t xml:space="preserve">Color Time </w:t>
      </w:r>
      <w:r w:rsidRPr="008B4D3B">
        <w:t>for the revised coloring book and created directions to make a crayon board to label and store the student’s crayons. Wingell worked with Read and Filicetti on the directions for the coloring book activity to add to the lessons.</w:t>
      </w:r>
    </w:p>
    <w:p w14:paraId="67DB8116" w14:textId="77777777" w:rsidR="00015A85" w:rsidRPr="008B4D3B" w:rsidRDefault="00015A85" w:rsidP="0062471D"/>
    <w:p w14:paraId="6AF41DCE" w14:textId="77777777" w:rsidR="00015A85" w:rsidRPr="008B4D3B" w:rsidRDefault="00015A85" w:rsidP="0062471D">
      <w:pPr>
        <w:rPr>
          <w:iCs/>
          <w:shd w:val="clear" w:color="auto" w:fill="FFFFFF"/>
        </w:rPr>
      </w:pPr>
      <w:r w:rsidRPr="008B4D3B">
        <w:t xml:space="preserve">Peek and Filicetti continued working on the assessment pieces, including the Moving-On Checklists that will be used for a brief assessment after each lesson not followed by a quarterly, cumulative </w:t>
      </w:r>
      <w:r>
        <w:t>Checkup</w:t>
      </w:r>
      <w:r w:rsidRPr="008B4D3B">
        <w:t xml:space="preserve"> lesson. For the miscue analysis of the student storybook in the Moving-On Checklists, the number of errors for each story that determines the level of assistance is calculated based on the reading levels described by the Partnership for Reading (2001).</w:t>
      </w:r>
    </w:p>
    <w:p w14:paraId="3228487F" w14:textId="77777777" w:rsidR="00015A85" w:rsidRPr="008B4D3B" w:rsidRDefault="00015A85" w:rsidP="0062471D">
      <w:pPr>
        <w:rPr>
          <w:shd w:val="clear" w:color="auto" w:fill="FFFFFF"/>
        </w:rPr>
      </w:pPr>
    </w:p>
    <w:p w14:paraId="4E71EFE6" w14:textId="77777777" w:rsidR="00015A85" w:rsidRPr="008B4D3B" w:rsidRDefault="00015A85" w:rsidP="0062471D">
      <w:r w:rsidRPr="008B4D3B">
        <w:t xml:space="preserve">The group made plans to attend the </w:t>
      </w:r>
      <w:r>
        <w:t>GITWL</w:t>
      </w:r>
      <w:r w:rsidRPr="008B4D3B">
        <w:t xml:space="preserve"> conference and discussed the proposal for the BOP presentation. Holbrook wrote up the proposal titled “Using Building on Patterns in a Balanced Literacy Program Within an Inclusive Environment.”</w:t>
      </w:r>
    </w:p>
    <w:p w14:paraId="040D3A80" w14:textId="77777777" w:rsidR="00015A85" w:rsidRPr="008B4D3B" w:rsidRDefault="00015A85" w:rsidP="0062471D"/>
    <w:p w14:paraId="0A8A0237" w14:textId="77777777" w:rsidR="00015A85" w:rsidRPr="008B4D3B" w:rsidRDefault="00015A85" w:rsidP="0062471D">
      <w:r w:rsidRPr="008B4D3B">
        <w:t xml:space="preserve">S. Lee updated the Materials Needed lists and the Overviews, and added weekly sequences and daily sidebars. The </w:t>
      </w:r>
      <w:r>
        <w:t>product manager</w:t>
      </w:r>
      <w:r w:rsidRPr="008B4D3B">
        <w:t xml:space="preserve"> worked with IN</w:t>
      </w:r>
      <w:r>
        <w:t>g</w:t>
      </w:r>
      <w:r w:rsidRPr="008B4D3B">
        <w:t xml:space="preserve">rid </w:t>
      </w:r>
      <w:r>
        <w:t xml:space="preserve">Design </w:t>
      </w:r>
      <w:r w:rsidRPr="008B4D3B">
        <w:t>on the templates for the print teacher’s manual pages, and the group approved them. Layout of the lessons began.</w:t>
      </w:r>
    </w:p>
    <w:p w14:paraId="6B83B6EB" w14:textId="77777777" w:rsidR="00015A85" w:rsidRPr="008B4D3B" w:rsidRDefault="00015A85" w:rsidP="0062471D"/>
    <w:p w14:paraId="1486745F" w14:textId="77777777" w:rsidR="004A69A9" w:rsidRDefault="00015A85" w:rsidP="0062471D">
      <w:r w:rsidRPr="008B4D3B">
        <w:t>The scope and sequence was updated with more detail and to better reflect what is taught in the lessons. Concept instruction originally planned for some lessons was determined. The group created a list of concepts so that they could keep track of which ones are covered and which ones could still be incorporated in the lessons still to be written.</w:t>
      </w:r>
    </w:p>
    <w:p w14:paraId="132BD616" w14:textId="07D86AD0" w:rsidR="00015A85" w:rsidRPr="008B4D3B" w:rsidRDefault="00015A85" w:rsidP="0062471D"/>
    <w:p w14:paraId="6467D784" w14:textId="77777777" w:rsidR="004A69A9" w:rsidRDefault="00015A85" w:rsidP="0062471D">
      <w:pPr>
        <w:rPr>
          <w:rFonts w:eastAsia="Calibri"/>
        </w:rPr>
      </w:pPr>
      <w:r w:rsidRPr="008B4D3B">
        <w:rPr>
          <w:rFonts w:eastAsia="Calibri"/>
        </w:rPr>
        <w:t xml:space="preserve">Croft and Blaylock made a few more changes to the text of the book for Unit 6 about dwellings, titled </w:t>
      </w:r>
      <w:r w:rsidRPr="008B4D3B">
        <w:rPr>
          <w:rFonts w:eastAsia="Calibri"/>
          <w:i/>
        </w:rPr>
        <w:t>From the City to the Country</w:t>
      </w:r>
      <w:r w:rsidRPr="003C11DD">
        <w:rPr>
          <w:rFonts w:eastAsia="Calibri"/>
          <w:i/>
          <w:iCs/>
        </w:rPr>
        <w:t>;</w:t>
      </w:r>
      <w:r w:rsidRPr="008B4D3B">
        <w:rPr>
          <w:rFonts w:eastAsia="Calibri"/>
          <w:i/>
        </w:rPr>
        <w:t xml:space="preserve"> </w:t>
      </w:r>
      <w:r w:rsidRPr="008B4D3B">
        <w:rPr>
          <w:rFonts w:eastAsia="Calibri"/>
        </w:rPr>
        <w:t>Poppe finalized the illustrations. The writing group decided they would finalize the text of the book for Unit 9, working from the draft submitted by the outside writer. Photos will be used to illustrate this book. The group also decided to write the book for Unit 10, which will be illustrated by Poppe.</w:t>
      </w:r>
    </w:p>
    <w:p w14:paraId="66567D90" w14:textId="052B2CF1" w:rsidR="00015A85" w:rsidRPr="008B4D3B" w:rsidRDefault="00015A85" w:rsidP="0062471D"/>
    <w:p w14:paraId="1F1BE936" w14:textId="77777777" w:rsidR="00015A85" w:rsidRPr="008B4D3B" w:rsidRDefault="00015A85" w:rsidP="0062471D">
      <w:pPr>
        <w:rPr>
          <w:rFonts w:eastAsia="Calibri"/>
        </w:rPr>
      </w:pPr>
      <w:r w:rsidRPr="008B4D3B">
        <w:t>Grimany transcribed into braille the children’s books that have been selected or written and wrote image descriptions for braille-reading teachers. Based on the lessons written to date, she and S. Lee also created up-to-date braille versions of the student braille-</w:t>
      </w:r>
      <w:r w:rsidRPr="008B4D3B">
        <w:lastRenderedPageBreak/>
        <w:t xml:space="preserve">only materials. </w:t>
      </w:r>
      <w:r w:rsidRPr="008B4D3B">
        <w:rPr>
          <w:rFonts w:eastAsia="Calibri"/>
        </w:rPr>
        <w:t xml:space="preserve">Poppe created files for the masters for the tactile graphics in the student storybooks, worksheets, and </w:t>
      </w:r>
      <w:r w:rsidRPr="008B4D3B">
        <w:rPr>
          <w:rFonts w:eastAsia="Calibri"/>
          <w:i/>
        </w:rPr>
        <w:t>Color Time</w:t>
      </w:r>
      <w:r w:rsidRPr="008B4D3B">
        <w:rPr>
          <w:rFonts w:eastAsia="Calibri"/>
        </w:rPr>
        <w:t xml:space="preserve"> book for Units 1–5. He also created the file for tactile weather cards for Unit 3, which was turned over to </w:t>
      </w:r>
      <w:r>
        <w:rPr>
          <w:rFonts w:eastAsia="Calibri"/>
        </w:rPr>
        <w:t xml:space="preserve">Bryan </w:t>
      </w:r>
      <w:r w:rsidRPr="008B4D3B">
        <w:rPr>
          <w:rFonts w:eastAsia="Calibri"/>
        </w:rPr>
        <w:t>Rogers to begin the process of creating a pattern for vacuum</w:t>
      </w:r>
      <w:r>
        <w:rPr>
          <w:rFonts w:eastAsia="Calibri"/>
        </w:rPr>
        <w:t xml:space="preserve"> </w:t>
      </w:r>
      <w:r w:rsidRPr="008B4D3B">
        <w:rPr>
          <w:rFonts w:eastAsia="Calibri"/>
        </w:rPr>
        <w:t>forming.</w:t>
      </w:r>
    </w:p>
    <w:p w14:paraId="0CCE85AD" w14:textId="77777777" w:rsidR="00015A85" w:rsidRPr="008B4D3B" w:rsidRDefault="00015A85" w:rsidP="0062471D">
      <w:pPr>
        <w:rPr>
          <w:rFonts w:eastAsia="Calibri"/>
        </w:rPr>
      </w:pPr>
    </w:p>
    <w:p w14:paraId="69EAF524" w14:textId="77777777" w:rsidR="00015A85" w:rsidRPr="008B4D3B" w:rsidRDefault="00015A85" w:rsidP="0062471D">
      <w:r w:rsidRPr="008B4D3B">
        <w:t>Swenson presented some options for the braille letters/alphabetic word signs that students commonly reverse or confuse (reversals/confusers) to target in Lessons 20–28. The group made decisions about which to include and in what order. The group made plans for the student storybooks in the second half of the lessons, such as including more decodable and repeated words and some narrative and informational stories.</w:t>
      </w:r>
    </w:p>
    <w:p w14:paraId="75CB683A" w14:textId="77777777" w:rsidR="00015A85" w:rsidRPr="008B4D3B" w:rsidRDefault="00015A85" w:rsidP="0062471D"/>
    <w:p w14:paraId="176A6678" w14:textId="77777777" w:rsidR="00015A85" w:rsidRPr="008B4D3B" w:rsidRDefault="00015A85" w:rsidP="0062471D">
      <w:pPr>
        <w:rPr>
          <w:rFonts w:eastAsia="Calibri"/>
        </w:rPr>
      </w:pPr>
      <w:r w:rsidRPr="008B4D3B">
        <w:rPr>
          <w:rFonts w:eastAsia="Calibri"/>
        </w:rPr>
        <w:t xml:space="preserve">The BOP </w:t>
      </w:r>
      <w:r>
        <w:rPr>
          <w:rFonts w:eastAsia="Calibri"/>
        </w:rPr>
        <w:t>writing group</w:t>
      </w:r>
      <w:r w:rsidRPr="008B4D3B">
        <w:rPr>
          <w:rFonts w:eastAsia="Calibri"/>
        </w:rPr>
        <w:t xml:space="preserve"> </w:t>
      </w:r>
      <w:r>
        <w:rPr>
          <w:rFonts w:eastAsia="Calibri"/>
        </w:rPr>
        <w:t>m</w:t>
      </w:r>
      <w:r w:rsidRPr="008B4D3B">
        <w:rPr>
          <w:rFonts w:eastAsia="Calibri"/>
        </w:rPr>
        <w:t xml:space="preserve">eeting was held June 24–28, 2019. During whole-group and small-group discussions, members wrapped up work on the first half of the lessons. This included deciding to introduce the concept of braille contractions in the introductory lessons, splitting the workbook into one book for </w:t>
      </w:r>
      <w:r>
        <w:rPr>
          <w:rFonts w:eastAsia="Calibri"/>
        </w:rPr>
        <w:t>every</w:t>
      </w:r>
      <w:r w:rsidRPr="008B4D3B">
        <w:rPr>
          <w:rFonts w:eastAsia="Calibri"/>
        </w:rPr>
        <w:t xml:space="preserve"> two units (approximately 24 pages each), finalizing the content and layout of the </w:t>
      </w:r>
      <w:r w:rsidRPr="008B4D3B">
        <w:rPr>
          <w:rFonts w:eastAsia="Calibri"/>
          <w:i/>
        </w:rPr>
        <w:t xml:space="preserve">Color Time </w:t>
      </w:r>
      <w:r w:rsidRPr="008B4D3B">
        <w:rPr>
          <w:rFonts w:eastAsia="Calibri"/>
        </w:rPr>
        <w:t xml:space="preserve">book and adding continuous text writing objectives. Dilworth and Buhler continued work on the two introductory lessons (Lessons 1 and 2) with feedback from the group. Peek and Filicetti worked on the assessment components and presented their instructions “How to Use the Moving-on Checklist,” and the group provided feedback. These instructions will be placed before Lesson 3 in the teacher’s manual, and the chart listing the activities that can provide data for the Moving-On Checklist will be at the end of every lesson with this type of checklist. Directions for Alphabet and Letter Identification activities for the second half of the lessons were written and discussed. Croft and Blaylock worked on wording for introducing the </w:t>
      </w:r>
      <w:r>
        <w:rPr>
          <w:rFonts w:eastAsia="Calibri"/>
        </w:rPr>
        <w:t>W</w:t>
      </w:r>
      <w:r w:rsidRPr="008B4D3B">
        <w:rPr>
          <w:rFonts w:eastAsia="Calibri"/>
        </w:rPr>
        <w:t xml:space="preserve">ord </w:t>
      </w:r>
      <w:r>
        <w:rPr>
          <w:rFonts w:eastAsia="Calibri"/>
        </w:rPr>
        <w:t>W</w:t>
      </w:r>
      <w:r w:rsidRPr="008B4D3B">
        <w:rPr>
          <w:rFonts w:eastAsia="Calibri"/>
        </w:rPr>
        <w:t>all, and the group gave them feedback. Filicetti composed a section on creating tactile diagrams with kindergarteners for inclusion in the Reference Volume. Croft, Dilworth, and Wingell completed an overhaul of the lesson template for Lessons 20 onward based on the work completed to date. They went over their changes with the whole group, and additional decisions were made about content and wording.</w:t>
      </w:r>
    </w:p>
    <w:p w14:paraId="67E9C48F" w14:textId="77777777" w:rsidR="00015A85" w:rsidRPr="008B4D3B" w:rsidRDefault="00015A85" w:rsidP="0062471D">
      <w:pPr>
        <w:rPr>
          <w:rFonts w:eastAsia="Calibri"/>
        </w:rPr>
      </w:pPr>
    </w:p>
    <w:p w14:paraId="0E26A048" w14:textId="77777777" w:rsidR="00015A85" w:rsidRPr="008B4D3B" w:rsidRDefault="00015A85" w:rsidP="0062471D">
      <w:pPr>
        <w:rPr>
          <w:rFonts w:eastAsia="Calibri"/>
        </w:rPr>
      </w:pPr>
      <w:r w:rsidRPr="008B4D3B">
        <w:rPr>
          <w:rFonts w:eastAsia="Calibri"/>
        </w:rPr>
        <w:t>Following the June meeting, work continued on the lessons for the second half of the curriculum. Details of the phonemic awareness and phonics activities for Lessons 20–28, including the introduction of blends, were developed for the lesson template. Directions for addressing braille reversals/confusers, including numbers with these issues, and high</w:t>
      </w:r>
      <w:r>
        <w:rPr>
          <w:rFonts w:eastAsia="Calibri"/>
        </w:rPr>
        <w:t>-</w:t>
      </w:r>
      <w:r w:rsidRPr="008B4D3B">
        <w:rPr>
          <w:rFonts w:eastAsia="Calibri"/>
        </w:rPr>
        <w:t>frequency word activities were written. The group also worked on incorporating narrative and informative/explanatory writing activities and assessment. Lessons 1 and 2 were completed.</w:t>
      </w:r>
    </w:p>
    <w:p w14:paraId="7ADFA712" w14:textId="77777777" w:rsidR="00015A85" w:rsidRPr="008B4D3B" w:rsidRDefault="00015A85" w:rsidP="0062471D">
      <w:pPr>
        <w:rPr>
          <w:rFonts w:eastAsia="Calibri"/>
        </w:rPr>
      </w:pPr>
    </w:p>
    <w:p w14:paraId="7119513A" w14:textId="77777777" w:rsidR="00015A85" w:rsidRPr="008B4D3B" w:rsidRDefault="00015A85" w:rsidP="0062471D">
      <w:pPr>
        <w:rPr>
          <w:rFonts w:eastAsia="Calibri"/>
        </w:rPr>
      </w:pPr>
      <w:r w:rsidRPr="008B4D3B">
        <w:rPr>
          <w:rFonts w:eastAsia="Calibri"/>
        </w:rPr>
        <w:t>A</w:t>
      </w:r>
      <w:r>
        <w:rPr>
          <w:rFonts w:eastAsia="Calibri"/>
        </w:rPr>
        <w:t xml:space="preserve"> New Product Development</w:t>
      </w:r>
      <w:r w:rsidRPr="008B4D3B">
        <w:rPr>
          <w:rFonts w:eastAsia="Calibri"/>
        </w:rPr>
        <w:t xml:space="preserve"> </w:t>
      </w:r>
      <w:r w:rsidRPr="0021272C">
        <w:rPr>
          <w:rFonts w:eastAsia="Calibri"/>
        </w:rPr>
        <w:t>Gate 2: Product Design meeting</w:t>
      </w:r>
      <w:r w:rsidRPr="008B4D3B">
        <w:rPr>
          <w:rFonts w:eastAsia="Calibri"/>
        </w:rPr>
        <w:t xml:space="preserve"> was held with personnel from multiple departments to discuss the components and </w:t>
      </w:r>
      <w:r w:rsidRPr="008B4D3B">
        <w:t>a projected schedule. Frank Hayden and Production personnel agreed tactile graphics for the field test could be produced from thermoformed Roland</w:t>
      </w:r>
      <w:r w:rsidRPr="00313F30">
        <w:rPr>
          <w:vertAlign w:val="superscript"/>
        </w:rPr>
        <w:t>®</w:t>
      </w:r>
      <w:r w:rsidRPr="008B4D3B">
        <w:t xml:space="preserve"> masters, but </w:t>
      </w:r>
      <w:r>
        <w:t xml:space="preserve">they </w:t>
      </w:r>
      <w:r w:rsidRPr="008B4D3B">
        <w:t xml:space="preserve">recommended patterns be </w:t>
      </w:r>
      <w:r w:rsidRPr="008B4D3B">
        <w:lastRenderedPageBreak/>
        <w:t xml:space="preserve">created for all the tactile graphics for the Production runs of the product so they could be vacuum-formed due to issues with table-top thermoforming the </w:t>
      </w:r>
      <w:r w:rsidRPr="008B4D3B">
        <w:rPr>
          <w:rFonts w:eastAsia="Calibri"/>
        </w:rPr>
        <w:t>0.005-inch thick vinyl</w:t>
      </w:r>
      <w:r w:rsidRPr="008B4D3B">
        <w:t>. It was agreed that the next meeting would include a discussion about how to break up the production of the field</w:t>
      </w:r>
      <w:r>
        <w:t>-</w:t>
      </w:r>
      <w:r w:rsidRPr="008B4D3B">
        <w:t>test materials.</w:t>
      </w:r>
    </w:p>
    <w:p w14:paraId="2CDE13F5" w14:textId="77777777" w:rsidR="00015A85" w:rsidRPr="00760116" w:rsidRDefault="00015A85" w:rsidP="0062471D">
      <w:pPr>
        <w:rPr>
          <w:rFonts w:eastAsia="Calibri"/>
          <w:highlight w:val="yellow"/>
        </w:rPr>
      </w:pPr>
    </w:p>
    <w:p w14:paraId="2E915D94" w14:textId="0EC42DA8" w:rsidR="00015A85" w:rsidRPr="004923AA" w:rsidRDefault="005D7D6B" w:rsidP="0062471D">
      <w:pPr>
        <w:rPr>
          <w:rFonts w:eastAsia="Calibri"/>
        </w:rPr>
      </w:pPr>
      <w:r>
        <w:rPr>
          <w:rFonts w:eastAsia="Calibri"/>
        </w:rPr>
        <w:t>In FY 2020, t</w:t>
      </w:r>
      <w:r w:rsidR="00015A85" w:rsidRPr="004923AA">
        <w:rPr>
          <w:rFonts w:eastAsia="Calibri"/>
        </w:rPr>
        <w:t xml:space="preserve">he BOP team and APH staff continued to have regular Friday conference calls and </w:t>
      </w:r>
      <w:r w:rsidR="00015A85" w:rsidRPr="004923AA">
        <w:t>exchange</w:t>
      </w:r>
      <w:r w:rsidR="00015A85" w:rsidRPr="004923AA">
        <w:rPr>
          <w:rFonts w:eastAsia="Calibri"/>
        </w:rPr>
        <w:t xml:space="preserve"> </w:t>
      </w:r>
      <w:r w:rsidR="00015A85">
        <w:rPr>
          <w:rFonts w:eastAsia="Calibri"/>
        </w:rPr>
        <w:t>emails</w:t>
      </w:r>
      <w:r w:rsidR="00015A85" w:rsidRPr="004923AA">
        <w:rPr>
          <w:rFonts w:eastAsia="Calibri"/>
        </w:rPr>
        <w:t xml:space="preserve"> to work on the lessons, assessment materials, and reference materials.</w:t>
      </w:r>
    </w:p>
    <w:p w14:paraId="19BFCC1D" w14:textId="77777777" w:rsidR="00015A85" w:rsidRPr="004923AA" w:rsidRDefault="00015A85" w:rsidP="0062471D">
      <w:pPr>
        <w:rPr>
          <w:rFonts w:eastAsia="Calibri"/>
        </w:rPr>
      </w:pPr>
    </w:p>
    <w:p w14:paraId="6E0623BD" w14:textId="77777777" w:rsidR="00015A85" w:rsidRPr="004923AA" w:rsidRDefault="00015A85" w:rsidP="0062471D">
      <w:r w:rsidRPr="004923AA">
        <w:t xml:space="preserve">Most of the BOP group gave a presentation titled “Using Building on Patterns in a Balanced Literacy Program Within an Inclusive Environment” at the </w:t>
      </w:r>
      <w:r>
        <w:t>GITWL</w:t>
      </w:r>
      <w:r w:rsidRPr="004923AA">
        <w:t xml:space="preserve"> conference in November in Seattle, WA. After the conference, the group had a work session</w:t>
      </w:r>
      <w:r>
        <w:t>,</w:t>
      </w:r>
      <w:r w:rsidRPr="004923AA">
        <w:t xml:space="preserve"> where they made decisions about phonemic awareness and phonics activities, the format of practice exercises, and the lesson template for Lessons 20–28.</w:t>
      </w:r>
    </w:p>
    <w:p w14:paraId="7C95F421" w14:textId="77777777" w:rsidR="00015A85" w:rsidRPr="004923AA" w:rsidRDefault="00015A85" w:rsidP="0062471D"/>
    <w:p w14:paraId="1FC39A8A" w14:textId="72996528" w:rsidR="00015A85" w:rsidRPr="004923AA" w:rsidRDefault="00015A85" w:rsidP="0062471D">
      <w:pPr>
        <w:rPr>
          <w:rFonts w:eastAsia="Calibri"/>
        </w:rPr>
      </w:pPr>
      <w:r w:rsidRPr="004923AA">
        <w:rPr>
          <w:rFonts w:eastAsia="Calibri"/>
        </w:rPr>
        <w:t xml:space="preserve">The rest of the lessons through Unit 5 were completed and turned over to INgrid Design for layout; the </w:t>
      </w:r>
      <w:r>
        <w:rPr>
          <w:rFonts w:eastAsia="Calibri"/>
        </w:rPr>
        <w:t>product manager</w:t>
      </w:r>
      <w:r w:rsidRPr="004923AA">
        <w:rPr>
          <w:rFonts w:eastAsia="Calibri"/>
        </w:rPr>
        <w:t xml:space="preserve"> and S. Lee reviewed and edited the </w:t>
      </w:r>
      <w:r w:rsidR="00D026D4">
        <w:rPr>
          <w:rFonts w:eastAsia="Calibri"/>
        </w:rPr>
        <w:t>.PDF</w:t>
      </w:r>
      <w:r w:rsidRPr="004923AA">
        <w:rPr>
          <w:rFonts w:eastAsia="Calibri"/>
        </w:rPr>
        <w:t>s. Grimany continued work on the braille files for the teacher editions of the children’s books and other braille materials.</w:t>
      </w:r>
    </w:p>
    <w:p w14:paraId="2E0C600C" w14:textId="77777777" w:rsidR="00015A85" w:rsidRPr="004923AA" w:rsidRDefault="00015A85" w:rsidP="0062471D">
      <w:pPr>
        <w:rPr>
          <w:rFonts w:eastAsia="Calibri"/>
        </w:rPr>
      </w:pPr>
    </w:p>
    <w:p w14:paraId="2BCD83E1" w14:textId="77777777" w:rsidR="00015A85" w:rsidRPr="004923AA" w:rsidRDefault="00015A85" w:rsidP="0062471D">
      <w:pPr>
        <w:rPr>
          <w:rFonts w:eastAsia="Calibri"/>
        </w:rPr>
      </w:pPr>
      <w:r w:rsidRPr="004923AA">
        <w:rPr>
          <w:rFonts w:eastAsia="Calibri"/>
        </w:rPr>
        <w:t xml:space="preserve">The </w:t>
      </w:r>
      <w:r>
        <w:rPr>
          <w:rFonts w:eastAsia="Calibri"/>
        </w:rPr>
        <w:t>product manager</w:t>
      </w:r>
      <w:r w:rsidRPr="004923AA">
        <w:rPr>
          <w:rFonts w:eastAsia="Calibri"/>
        </w:rPr>
        <w:t xml:space="preserve"> met with the Braille Pre-Production graphic illustrators to get input on the designs for the </w:t>
      </w:r>
      <w:r w:rsidRPr="004923AA">
        <w:rPr>
          <w:rFonts w:eastAsia="Calibri"/>
          <w:i/>
        </w:rPr>
        <w:t xml:space="preserve">Color Time </w:t>
      </w:r>
      <w:r w:rsidRPr="004923AA">
        <w:rPr>
          <w:rFonts w:eastAsia="Calibri"/>
        </w:rPr>
        <w:t>book tactile graphics, which will be tooled on plates, and worked with Poppe to finalize them.</w:t>
      </w:r>
    </w:p>
    <w:p w14:paraId="06490836" w14:textId="77777777" w:rsidR="00015A85" w:rsidRPr="004923AA" w:rsidRDefault="00015A85" w:rsidP="0062471D">
      <w:pPr>
        <w:rPr>
          <w:rFonts w:eastAsia="Calibri"/>
        </w:rPr>
      </w:pPr>
    </w:p>
    <w:p w14:paraId="3ACCBF4F" w14:textId="77777777" w:rsidR="00015A85" w:rsidRPr="004923AA" w:rsidRDefault="00015A85" w:rsidP="0062471D">
      <w:pPr>
        <w:rPr>
          <w:rFonts w:eastAsia="Calibri"/>
        </w:rPr>
      </w:pPr>
      <w:r w:rsidRPr="004923AA">
        <w:rPr>
          <w:rFonts w:eastAsia="Calibri"/>
        </w:rPr>
        <w:t xml:space="preserve">In January, the </w:t>
      </w:r>
      <w:r>
        <w:rPr>
          <w:rFonts w:eastAsia="Calibri"/>
        </w:rPr>
        <w:t>product manager</w:t>
      </w:r>
      <w:r w:rsidRPr="004923AA">
        <w:rPr>
          <w:rFonts w:eastAsia="Calibri"/>
        </w:rPr>
        <w:t xml:space="preserve"> met with members of the Technical </w:t>
      </w:r>
      <w:r>
        <w:rPr>
          <w:rFonts w:eastAsia="Calibri"/>
        </w:rPr>
        <w:t>and</w:t>
      </w:r>
      <w:r w:rsidRPr="004923AA">
        <w:rPr>
          <w:rFonts w:eastAsia="Calibri"/>
        </w:rPr>
        <w:t xml:space="preserve"> Manufacturing Research</w:t>
      </w:r>
      <w:r>
        <w:rPr>
          <w:rFonts w:eastAsia="Calibri"/>
        </w:rPr>
        <w:t xml:space="preserve"> (TMR)</w:t>
      </w:r>
      <w:r w:rsidRPr="004923AA">
        <w:rPr>
          <w:rFonts w:eastAsia="Calibri"/>
        </w:rPr>
        <w:t xml:space="preserve"> team to discuss an issue with the height of dots on the Roland</w:t>
      </w:r>
      <w:r w:rsidRPr="00313F30">
        <w:rPr>
          <w:rFonts w:eastAsia="Calibri"/>
          <w:vertAlign w:val="superscript"/>
        </w:rPr>
        <w:t>®</w:t>
      </w:r>
      <w:r w:rsidRPr="004923AA">
        <w:rPr>
          <w:rFonts w:eastAsia="Calibri"/>
        </w:rPr>
        <w:t xml:space="preserve"> master for the tactile weather cards. </w:t>
      </w:r>
      <w:r>
        <w:rPr>
          <w:rFonts w:eastAsia="Calibri"/>
        </w:rPr>
        <w:t xml:space="preserve">Andrew </w:t>
      </w:r>
      <w:r w:rsidRPr="004923AA">
        <w:rPr>
          <w:rFonts w:eastAsia="Calibri"/>
        </w:rPr>
        <w:t xml:space="preserve">Moulton looked into the issue and reported to the </w:t>
      </w:r>
      <w:r>
        <w:rPr>
          <w:rFonts w:eastAsia="Calibri"/>
        </w:rPr>
        <w:t>product manager</w:t>
      </w:r>
      <w:r w:rsidRPr="004923AA">
        <w:rPr>
          <w:rFonts w:eastAsia="Calibri"/>
        </w:rPr>
        <w:t xml:space="preserve"> in February that the issue had been resolved by changing a software setting. The </w:t>
      </w:r>
      <w:r>
        <w:rPr>
          <w:rFonts w:eastAsia="Calibri"/>
        </w:rPr>
        <w:t>product manager</w:t>
      </w:r>
      <w:r w:rsidRPr="004923AA">
        <w:rPr>
          <w:rFonts w:eastAsia="Calibri"/>
        </w:rPr>
        <w:t xml:space="preserve"> met with Rogers in February to go over plans for components to be produced, including tactile weather cards, the new 9-Square Game Board, the </w:t>
      </w:r>
      <w:r w:rsidRPr="004923AA">
        <w:rPr>
          <w:rFonts w:eastAsia="Calibri"/>
          <w:i/>
        </w:rPr>
        <w:t xml:space="preserve">Color Time </w:t>
      </w:r>
      <w:r w:rsidRPr="004923AA">
        <w:rPr>
          <w:rFonts w:eastAsia="Calibri"/>
        </w:rPr>
        <w:t xml:space="preserve">bookplates, and a stencil for Lesson 5. Rogers began drafting the product specifications for the field test. A virtual meeting with </w:t>
      </w:r>
      <w:r>
        <w:rPr>
          <w:rFonts w:eastAsia="Calibri"/>
        </w:rPr>
        <w:t xml:space="preserve">TMR </w:t>
      </w:r>
      <w:r w:rsidRPr="004923AA">
        <w:rPr>
          <w:rFonts w:eastAsia="Calibri"/>
        </w:rPr>
        <w:t>personnel was held in March to discuss updates on progress that had been made, as well as a plan for production of the field</w:t>
      </w:r>
      <w:r>
        <w:rPr>
          <w:rFonts w:eastAsia="Calibri"/>
        </w:rPr>
        <w:t>-</w:t>
      </w:r>
      <w:r w:rsidRPr="004923AA">
        <w:rPr>
          <w:rFonts w:eastAsia="Calibri"/>
        </w:rPr>
        <w:t xml:space="preserve">test prototypes. The </w:t>
      </w:r>
      <w:r>
        <w:rPr>
          <w:rFonts w:eastAsia="Calibri"/>
        </w:rPr>
        <w:t xml:space="preserve">group decided </w:t>
      </w:r>
      <w:r w:rsidRPr="004923AA">
        <w:rPr>
          <w:rFonts w:eastAsia="Calibri"/>
        </w:rPr>
        <w:t xml:space="preserve">materials </w:t>
      </w:r>
      <w:r>
        <w:rPr>
          <w:rFonts w:eastAsia="Calibri"/>
        </w:rPr>
        <w:t>would</w:t>
      </w:r>
      <w:r w:rsidRPr="004923AA">
        <w:rPr>
          <w:rFonts w:eastAsia="Calibri"/>
        </w:rPr>
        <w:t xml:space="preserve"> be turned over to Production in groups, rather than all at once. However, that </w:t>
      </w:r>
      <w:r>
        <w:rPr>
          <w:rFonts w:eastAsia="Calibri"/>
        </w:rPr>
        <w:t>would</w:t>
      </w:r>
      <w:r w:rsidRPr="004923AA">
        <w:rPr>
          <w:rFonts w:eastAsia="Calibri"/>
        </w:rPr>
        <w:t xml:space="preserve"> be delayed because of the shutdown of APH’s production facilities due to the COVID-19 pandemic.</w:t>
      </w:r>
    </w:p>
    <w:p w14:paraId="5BD3FC4F" w14:textId="77777777" w:rsidR="00015A85" w:rsidRPr="004923AA" w:rsidRDefault="00015A85" w:rsidP="0062471D">
      <w:pPr>
        <w:rPr>
          <w:rFonts w:eastAsia="Calibri"/>
        </w:rPr>
      </w:pPr>
    </w:p>
    <w:p w14:paraId="6E834EE5" w14:textId="77777777" w:rsidR="00015A85" w:rsidRPr="004923AA" w:rsidRDefault="00015A85" w:rsidP="0062471D">
      <w:pPr>
        <w:rPr>
          <w:rFonts w:eastAsia="Calibri"/>
        </w:rPr>
      </w:pPr>
      <w:r w:rsidRPr="004923AA">
        <w:rPr>
          <w:rFonts w:eastAsia="Calibri"/>
        </w:rPr>
        <w:t xml:space="preserve">The writing groups submitted drafts of Lessons 20, 23, and 26 in March and April of 2020. The </w:t>
      </w:r>
      <w:r>
        <w:rPr>
          <w:rFonts w:eastAsia="Calibri"/>
        </w:rPr>
        <w:t>product manager</w:t>
      </w:r>
      <w:r w:rsidRPr="004923AA">
        <w:rPr>
          <w:rFonts w:eastAsia="Calibri"/>
        </w:rPr>
        <w:t xml:space="preserve"> and Swenson reviewed and edited the submitted lessons. As a result of Swenson’s lesson reviews, the group decided to revise the sequence of activities for Lessons 20 onward in order to include activities with reading multiple pages of connected text on each day of the lessons and to balance the number of activities among the days in the lessons.</w:t>
      </w:r>
    </w:p>
    <w:p w14:paraId="3E768C1F" w14:textId="77777777" w:rsidR="00015A85" w:rsidRPr="004923AA" w:rsidRDefault="00015A85" w:rsidP="0062471D">
      <w:pPr>
        <w:rPr>
          <w:rFonts w:eastAsia="Calibri"/>
        </w:rPr>
      </w:pPr>
    </w:p>
    <w:p w14:paraId="64EA4E83" w14:textId="77777777" w:rsidR="00015A85" w:rsidRPr="004923AA" w:rsidRDefault="00015A85" w:rsidP="0062471D">
      <w:pPr>
        <w:rPr>
          <w:rFonts w:eastAsia="Calibri"/>
        </w:rPr>
      </w:pPr>
      <w:r w:rsidRPr="004923AA">
        <w:rPr>
          <w:rFonts w:eastAsia="Calibri"/>
        </w:rPr>
        <w:t>Swenson worked with Croft on the phonologica</w:t>
      </w:r>
      <w:r>
        <w:rPr>
          <w:rFonts w:eastAsia="Calibri"/>
        </w:rPr>
        <w:t xml:space="preserve">l- </w:t>
      </w:r>
      <w:r w:rsidRPr="004923AA">
        <w:rPr>
          <w:rFonts w:eastAsia="Calibri"/>
        </w:rPr>
        <w:t>and phonemic</w:t>
      </w:r>
      <w:r>
        <w:rPr>
          <w:rFonts w:eastAsia="Calibri"/>
        </w:rPr>
        <w:t>-</w:t>
      </w:r>
      <w:r w:rsidRPr="004923AA">
        <w:rPr>
          <w:rFonts w:eastAsia="Calibri"/>
        </w:rPr>
        <w:t>awareness sequence and activities for Lessons 23–28, and they presented their ideas to the group. The group discussed this over several Friday conference calls, made adjustments, and applied the decisions to their lessons. Swenson also worked on a proposal for the writing activities based on several resources, including conversations with Mary Tedrow (personal communication, February 29 and March 23, 2020)</w:t>
      </w:r>
      <w:r>
        <w:rPr>
          <w:rFonts w:eastAsia="Calibri"/>
        </w:rPr>
        <w:t>;</w:t>
      </w:r>
      <w:r w:rsidRPr="004923AA">
        <w:rPr>
          <w:rFonts w:eastAsia="Calibri"/>
        </w:rPr>
        <w:t xml:space="preserve"> Director of the Shenandoah Valley Writing Project</w:t>
      </w:r>
      <w:r>
        <w:rPr>
          <w:rFonts w:eastAsia="Calibri"/>
        </w:rPr>
        <w:t>;</w:t>
      </w:r>
      <w:r w:rsidRPr="004923AA">
        <w:rPr>
          <w:rFonts w:eastAsia="Calibri"/>
        </w:rPr>
        <w:t xml:space="preserve"> and books by Calkins, Fletcher, and Ray. The proposal included the introduction of genres and a writer’s checklist utilizing the Picture Maker W</w:t>
      </w:r>
      <w:r>
        <w:rPr>
          <w:rFonts w:eastAsia="Calibri"/>
        </w:rPr>
        <w:t>heatley Tactile Diagramming Kit</w:t>
      </w:r>
      <w:r w:rsidRPr="004923AA">
        <w:rPr>
          <w:rFonts w:eastAsia="Calibri"/>
        </w:rPr>
        <w:t xml:space="preserve"> for Lessons 23–35. The group discussed the writing activities over many conference calls and gave Swenson input to continue work on the directions. Edits were made to the template for Lessons 20–28 based on this work.</w:t>
      </w:r>
    </w:p>
    <w:p w14:paraId="0BD2DBD9" w14:textId="77777777" w:rsidR="00015A85" w:rsidRPr="004923AA" w:rsidRDefault="00015A85" w:rsidP="0062471D">
      <w:pPr>
        <w:rPr>
          <w:rFonts w:eastAsia="Calibri"/>
        </w:rPr>
      </w:pPr>
    </w:p>
    <w:p w14:paraId="3348C8A8" w14:textId="77777777" w:rsidR="00015A85" w:rsidRPr="004923AA" w:rsidRDefault="00015A85" w:rsidP="0062471D">
      <w:pPr>
        <w:rPr>
          <w:rFonts w:eastAsia="Calibri"/>
        </w:rPr>
      </w:pPr>
      <w:r w:rsidRPr="004923AA">
        <w:rPr>
          <w:rFonts w:eastAsia="Calibri"/>
        </w:rPr>
        <w:t xml:space="preserve">The BOP </w:t>
      </w:r>
      <w:r>
        <w:rPr>
          <w:rFonts w:eastAsia="Calibri"/>
        </w:rPr>
        <w:t>writing group</w:t>
      </w:r>
      <w:r w:rsidRPr="004923AA">
        <w:rPr>
          <w:rFonts w:eastAsia="Calibri"/>
        </w:rPr>
        <w:t xml:space="preserve"> </w:t>
      </w:r>
      <w:r>
        <w:rPr>
          <w:rFonts w:eastAsia="Calibri"/>
        </w:rPr>
        <w:t>m</w:t>
      </w:r>
      <w:r w:rsidRPr="004923AA">
        <w:rPr>
          <w:rFonts w:eastAsia="Calibri"/>
        </w:rPr>
        <w:t xml:space="preserve">eeting was held virtually </w:t>
      </w:r>
      <w:r>
        <w:rPr>
          <w:rFonts w:eastAsia="Calibri"/>
        </w:rPr>
        <w:t xml:space="preserve">on </w:t>
      </w:r>
      <w:r w:rsidRPr="004923AA">
        <w:rPr>
          <w:rFonts w:eastAsia="Calibri"/>
        </w:rPr>
        <w:t>June 22–26, 2020, with accommodations for the participants’ different time zones. The group went over Swenson’s suggestions and questions based on her reviews of Lessons 20, 23, and 26 and worked on updates to Lessons 1, 2, 20, 23, and 26. The group also completed the Scope and Sequence for these lessons. Swenson presented her drafts for text about the Picture Maker Checklist for the Things to Know section and directions about the Picture Maker Checklist for lessons; the group discussed them and suggested revisions. The directions and sequence of alphabet activities for Units 8</w:t>
      </w:r>
      <w:r>
        <w:rPr>
          <w:rFonts w:eastAsia="Calibri"/>
        </w:rPr>
        <w:t>–</w:t>
      </w:r>
      <w:r w:rsidRPr="004923AA">
        <w:rPr>
          <w:rFonts w:eastAsia="Calibri"/>
        </w:rPr>
        <w:t>10 that Blaylock and Read wrote and Dilworth made additional edits to were reviewed and finalized. The group decided to include the creation of a word ring and how to update it in the Things to Know section before L</w:t>
      </w:r>
      <w:r>
        <w:rPr>
          <w:rFonts w:eastAsia="Calibri"/>
        </w:rPr>
        <w:t xml:space="preserve">esson </w:t>
      </w:r>
      <w:r w:rsidRPr="004923AA">
        <w:rPr>
          <w:rFonts w:eastAsia="Calibri"/>
        </w:rPr>
        <w:t>20, to use a new icon to mark where it can be used in the lessons, and to add an option for teachers to manage the word ring to the Day 4 high</w:t>
      </w:r>
      <w:r>
        <w:rPr>
          <w:rFonts w:eastAsia="Calibri"/>
        </w:rPr>
        <w:t>-</w:t>
      </w:r>
      <w:r w:rsidRPr="004923AA">
        <w:rPr>
          <w:rFonts w:eastAsia="Calibri"/>
        </w:rPr>
        <w:t>frequency word activity. Filicetti and Peek continued to work on assessment materials. They presented their proposal for activities to assess skills in the first Check</w:t>
      </w:r>
      <w:r>
        <w:rPr>
          <w:rFonts w:eastAsia="Calibri"/>
        </w:rPr>
        <w:t>up</w:t>
      </w:r>
      <w:r w:rsidRPr="004923AA">
        <w:rPr>
          <w:rFonts w:eastAsia="Calibri"/>
        </w:rPr>
        <w:t xml:space="preserve"> lesson (Lesson 9), and the group made suggestions. They also presented the template for the Moving-On Checklists for Lessons 20–28, and they finalized the Moving-On Checklists for Lessons 3–18. Additional topics discussed included the assessment forms to be used in Lessons 1 and 2, directions for retelling for the student storybook, format for multiple-choice worksheets, lesson template directions for using the Word Wall, and topics for Lessons 30–35 (i.e., digraphs, long vowel sounds, quotation marks, progression of student writing activities). Holbrook proposed recruiting some</w:t>
      </w:r>
      <w:r>
        <w:rPr>
          <w:rFonts w:eastAsia="Calibri"/>
        </w:rPr>
        <w:t xml:space="preserve"> TSVIs</w:t>
      </w:r>
      <w:r w:rsidRPr="004923AA">
        <w:rPr>
          <w:rFonts w:eastAsia="Calibri"/>
        </w:rPr>
        <w:t xml:space="preserve"> who are or have recently worked with kindergartners to assist with making some decisions prior to the field test.</w:t>
      </w:r>
    </w:p>
    <w:p w14:paraId="0A46B10C" w14:textId="77777777" w:rsidR="00015A85" w:rsidRPr="004923AA" w:rsidRDefault="00015A85" w:rsidP="0062471D">
      <w:pPr>
        <w:rPr>
          <w:rFonts w:eastAsia="Calibri"/>
        </w:rPr>
      </w:pPr>
    </w:p>
    <w:p w14:paraId="376D9B10" w14:textId="77777777" w:rsidR="004A69A9" w:rsidRDefault="00015A85" w:rsidP="0062471D">
      <w:pPr>
        <w:rPr>
          <w:rFonts w:eastAsia="Calibri"/>
        </w:rPr>
      </w:pPr>
      <w:r w:rsidRPr="004923AA">
        <w:rPr>
          <w:rFonts w:eastAsia="Calibri"/>
        </w:rPr>
        <w:t xml:space="preserve">After the June meeting, writing, editing, and layout work on the lessons continued. Writing and editing for the assessment materials and reference materials also continued. The text of the book about bugs for Unit 9, titled </w:t>
      </w:r>
      <w:r w:rsidRPr="004923AA">
        <w:rPr>
          <w:rFonts w:eastAsia="Calibri"/>
          <w:i/>
        </w:rPr>
        <w:t>Five Fabulous Insects,</w:t>
      </w:r>
      <w:r w:rsidRPr="004923AA">
        <w:rPr>
          <w:rFonts w:eastAsia="Calibri"/>
        </w:rPr>
        <w:t xml:space="preserve"> was finalized. Poppe created illustrations, procured photos, and worked on the layout of the book. Croft, Swenson, and Wingell worked on the phonological and phonemic awareness sequence and directions for Lessons 30–35. Ben Taylor and Andrew Dakin </w:t>
      </w:r>
      <w:r w:rsidRPr="004923AA">
        <w:rPr>
          <w:rFonts w:eastAsia="Calibri"/>
        </w:rPr>
        <w:lastRenderedPageBreak/>
        <w:t xml:space="preserve">finalized patterns for the tactile weather cards and the 9-Square Game Board. Rogers finalized the design for the Lesson 5 stencil and ordered the die. The </w:t>
      </w:r>
      <w:r>
        <w:rPr>
          <w:rFonts w:eastAsia="Calibri"/>
        </w:rPr>
        <w:t>product manager</w:t>
      </w:r>
      <w:r w:rsidRPr="004923AA">
        <w:rPr>
          <w:rFonts w:eastAsia="Calibri"/>
        </w:rPr>
        <w:t xml:space="preserve"> worked with </w:t>
      </w:r>
      <w:r>
        <w:rPr>
          <w:rFonts w:eastAsia="Calibri"/>
        </w:rPr>
        <w:t>TMR</w:t>
      </w:r>
      <w:r w:rsidRPr="004923AA">
        <w:rPr>
          <w:rFonts w:eastAsia="Calibri"/>
        </w:rPr>
        <w:t xml:space="preserve"> on other materials and specifications for the field test.</w:t>
      </w:r>
    </w:p>
    <w:p w14:paraId="28F9ED9F" w14:textId="77777777" w:rsidR="00015A85" w:rsidRDefault="00015A85" w:rsidP="0062471D">
      <w:pPr>
        <w:rPr>
          <w:rFonts w:eastAsia="Calibri"/>
        </w:rPr>
      </w:pPr>
    </w:p>
    <w:p w14:paraId="171DAE8D" w14:textId="77777777" w:rsidR="00015A85" w:rsidRPr="00F8689F" w:rsidRDefault="00015A85" w:rsidP="0062471D">
      <w:pPr>
        <w:rPr>
          <w:rFonts w:eastAsia="Calibri"/>
        </w:rPr>
      </w:pPr>
      <w:r w:rsidRPr="00401E2E">
        <w:rPr>
          <w:rFonts w:eastAsia="Calibri"/>
        </w:rPr>
        <w:t>In addition to work previously reported in FY 20</w:t>
      </w:r>
      <w:r>
        <w:rPr>
          <w:rFonts w:eastAsia="Calibri"/>
        </w:rPr>
        <w:t xml:space="preserve">20, </w:t>
      </w:r>
      <w:bookmarkStart w:id="224" w:name="_Hlk77603105"/>
      <w:r>
        <w:rPr>
          <w:rFonts w:eastAsia="Calibri"/>
        </w:rPr>
        <w:t>t</w:t>
      </w:r>
      <w:r w:rsidRPr="00F8689F">
        <w:rPr>
          <w:rFonts w:eastAsia="Calibri"/>
        </w:rPr>
        <w:t xml:space="preserve">he </w:t>
      </w:r>
      <w:r>
        <w:rPr>
          <w:rFonts w:eastAsia="Calibri"/>
        </w:rPr>
        <w:t xml:space="preserve">writing </w:t>
      </w:r>
      <w:r w:rsidRPr="00F8689F">
        <w:rPr>
          <w:rFonts w:eastAsia="Calibri"/>
        </w:rPr>
        <w:t>group decided to include syllable</w:t>
      </w:r>
      <w:r>
        <w:rPr>
          <w:rFonts w:eastAsia="Calibri"/>
        </w:rPr>
        <w:t>-</w:t>
      </w:r>
      <w:r w:rsidRPr="00F8689F">
        <w:rPr>
          <w:rFonts w:eastAsia="Calibri"/>
        </w:rPr>
        <w:t xml:space="preserve">counting activities at least once per unit in Lesson 20 onward, but thought that syllable blending and deletion is something that should be worked on in </w:t>
      </w:r>
      <w:r>
        <w:rPr>
          <w:rFonts w:eastAsia="Calibri"/>
        </w:rPr>
        <w:t xml:space="preserve">BOP </w:t>
      </w:r>
      <w:r w:rsidRPr="00F8689F">
        <w:rPr>
          <w:rFonts w:eastAsia="Calibri"/>
        </w:rPr>
        <w:t>First Grade. They also decided not to assess syllable skills, but to assess rhyming, which is a more important skill for kindergarten. Croft and Swenson came up with the progression for rhyming activities (exposure, recognition, judgment, completion, production), using “Stages of Rhyming” (Cayman Islands Department of Education Services, n.d.) as a reference.</w:t>
      </w:r>
    </w:p>
    <w:bookmarkEnd w:id="224"/>
    <w:p w14:paraId="68BE1D21" w14:textId="77777777" w:rsidR="00015A85" w:rsidRDefault="00015A85" w:rsidP="0062471D">
      <w:pPr>
        <w:rPr>
          <w:rFonts w:eastAsia="Calibri"/>
        </w:rPr>
      </w:pPr>
    </w:p>
    <w:p w14:paraId="7038049B" w14:textId="77777777" w:rsidR="00015A85" w:rsidRPr="004923AA" w:rsidRDefault="00015A85" w:rsidP="0062471D">
      <w:pPr>
        <w:pStyle w:val="Heading5"/>
      </w:pPr>
      <w:r w:rsidRPr="004923AA">
        <w:t>Work during FY 202</w:t>
      </w:r>
      <w:r>
        <w:t>1</w:t>
      </w:r>
    </w:p>
    <w:p w14:paraId="48E929F1" w14:textId="77777777" w:rsidR="004A69A9" w:rsidRDefault="00015A85" w:rsidP="00122192">
      <w:pPr>
        <w:keepNext/>
        <w:rPr>
          <w:rFonts w:eastAsia="Calibri"/>
          <w:lang w:eastAsia="ko-KR"/>
        </w:rPr>
      </w:pPr>
      <w:r>
        <w:rPr>
          <w:rFonts w:eastAsia="Calibri"/>
          <w:lang w:eastAsia="ko-KR"/>
        </w:rPr>
        <w:t>Throughout the year, t</w:t>
      </w:r>
      <w:r w:rsidRPr="00F8689F">
        <w:rPr>
          <w:rFonts w:eastAsia="Calibri"/>
          <w:lang w:eastAsia="ko-KR"/>
        </w:rPr>
        <w:t xml:space="preserve">he BOP team and APH staff continued to have regular Friday conference calls and exchange </w:t>
      </w:r>
      <w:r>
        <w:rPr>
          <w:rFonts w:eastAsia="Calibri"/>
          <w:lang w:eastAsia="ko-KR"/>
        </w:rPr>
        <w:t>emails</w:t>
      </w:r>
      <w:r w:rsidRPr="00F8689F">
        <w:rPr>
          <w:rFonts w:eastAsia="Calibri"/>
          <w:lang w:eastAsia="ko-KR"/>
        </w:rPr>
        <w:t xml:space="preserve"> to work on lesson and assessment materials. The product manager and Swenson reviewed and edited lessons in Units 6</w:t>
      </w:r>
      <w:r>
        <w:rPr>
          <w:rFonts w:eastAsia="Calibri"/>
          <w:lang w:eastAsia="ko-KR"/>
        </w:rPr>
        <w:t>–</w:t>
      </w:r>
      <w:r w:rsidRPr="00F8689F">
        <w:rPr>
          <w:rFonts w:eastAsia="Calibri"/>
          <w:lang w:eastAsia="ko-KR"/>
        </w:rPr>
        <w:t>10, and S. Lee copyedited those lessons. Questions and suggestions from the review and edits were addressed by the writers. Updates were made to Lessons 3</w:t>
      </w:r>
      <w:r>
        <w:rPr>
          <w:rFonts w:eastAsia="Calibri"/>
          <w:lang w:eastAsia="ko-KR"/>
        </w:rPr>
        <w:t>–</w:t>
      </w:r>
      <w:r w:rsidRPr="00F8689F">
        <w:rPr>
          <w:rFonts w:eastAsia="Calibri"/>
          <w:lang w:eastAsia="ko-KR"/>
        </w:rPr>
        <w:t>18, and the layout of L</w:t>
      </w:r>
      <w:r>
        <w:rPr>
          <w:rFonts w:eastAsia="Calibri"/>
          <w:lang w:eastAsia="ko-KR"/>
        </w:rPr>
        <w:t xml:space="preserve">essons </w:t>
      </w:r>
      <w:r w:rsidRPr="00F8689F">
        <w:rPr>
          <w:rFonts w:eastAsia="Calibri"/>
          <w:lang w:eastAsia="ko-KR"/>
        </w:rPr>
        <w:t>20</w:t>
      </w:r>
      <w:r>
        <w:rPr>
          <w:rFonts w:eastAsia="Calibri"/>
          <w:lang w:eastAsia="ko-KR"/>
        </w:rPr>
        <w:t xml:space="preserve"> and 21</w:t>
      </w:r>
      <w:r w:rsidRPr="00F8689F">
        <w:rPr>
          <w:rFonts w:eastAsia="Calibri"/>
          <w:lang w:eastAsia="ko-KR"/>
        </w:rPr>
        <w:t xml:space="preserve"> w</w:t>
      </w:r>
      <w:r>
        <w:rPr>
          <w:rFonts w:eastAsia="Calibri"/>
          <w:lang w:eastAsia="ko-KR"/>
        </w:rPr>
        <w:t>ere</w:t>
      </w:r>
      <w:r w:rsidRPr="00F8689F">
        <w:rPr>
          <w:rFonts w:eastAsia="Calibri"/>
          <w:lang w:eastAsia="ko-KR"/>
        </w:rPr>
        <w:t xml:space="preserve"> completed by I</w:t>
      </w:r>
      <w:r>
        <w:rPr>
          <w:rFonts w:eastAsia="Calibri"/>
          <w:lang w:eastAsia="ko-KR"/>
        </w:rPr>
        <w:t>Ng</w:t>
      </w:r>
      <w:r w:rsidRPr="00F8689F">
        <w:rPr>
          <w:rFonts w:eastAsia="Calibri"/>
          <w:lang w:eastAsia="ko-KR"/>
        </w:rPr>
        <w:t>rid Design.</w:t>
      </w:r>
    </w:p>
    <w:p w14:paraId="480329B9" w14:textId="02E29134" w:rsidR="00015A85" w:rsidRPr="00F8689F" w:rsidRDefault="00015A85" w:rsidP="0062471D">
      <w:pPr>
        <w:rPr>
          <w:rFonts w:eastAsia="Calibri"/>
          <w:lang w:eastAsia="ko-KR"/>
        </w:rPr>
      </w:pPr>
    </w:p>
    <w:p w14:paraId="3BD43AC2" w14:textId="77777777" w:rsidR="004A69A9" w:rsidRDefault="00015A85" w:rsidP="0062471D">
      <w:pPr>
        <w:rPr>
          <w:rFonts w:eastAsia="Calibri"/>
        </w:rPr>
      </w:pPr>
      <w:r w:rsidRPr="00AA7115">
        <w:rPr>
          <w:rFonts w:eastAsia="Calibri"/>
        </w:rPr>
        <w:t>Holbrook</w:t>
      </w:r>
      <w:r>
        <w:rPr>
          <w:rFonts w:eastAsia="Calibri"/>
        </w:rPr>
        <w:t xml:space="preserve"> stepped away from the project at the end of FY 2020, and it was decided not to </w:t>
      </w:r>
      <w:r w:rsidRPr="00AA7115">
        <w:rPr>
          <w:rFonts w:eastAsia="Calibri"/>
        </w:rPr>
        <w:t xml:space="preserve">recruit teachers </w:t>
      </w:r>
      <w:r>
        <w:rPr>
          <w:rFonts w:eastAsia="Calibri"/>
        </w:rPr>
        <w:t xml:space="preserve">to </w:t>
      </w:r>
      <w:r w:rsidRPr="00AA7115">
        <w:rPr>
          <w:rFonts w:eastAsia="Calibri"/>
        </w:rPr>
        <w:t>assist with making some decisions prior to the field test</w:t>
      </w:r>
      <w:r>
        <w:rPr>
          <w:rFonts w:eastAsia="Calibri"/>
        </w:rPr>
        <w:t xml:space="preserve">. </w:t>
      </w:r>
      <w:r w:rsidRPr="00A25CCF">
        <w:rPr>
          <w:rFonts w:eastAsia="Calibri"/>
        </w:rPr>
        <w:t>Early Childhood Product Manager</w:t>
      </w:r>
      <w:r>
        <w:rPr>
          <w:rFonts w:eastAsia="Calibri"/>
        </w:rPr>
        <w:t xml:space="preserve"> Donna McClure-Rogers and Product Specialist Sarah Welch, both formerly TSVIs, contributed input for decision making.</w:t>
      </w:r>
    </w:p>
    <w:p w14:paraId="75165943" w14:textId="33FAE948" w:rsidR="00015A85" w:rsidRDefault="00015A85" w:rsidP="0062471D">
      <w:pPr>
        <w:rPr>
          <w:rFonts w:eastAsia="Calibri"/>
          <w:lang w:eastAsia="ko-KR"/>
        </w:rPr>
      </w:pPr>
    </w:p>
    <w:p w14:paraId="226488DD" w14:textId="77777777" w:rsidR="004A69A9" w:rsidRDefault="00015A85" w:rsidP="0062471D">
      <w:pPr>
        <w:rPr>
          <w:rFonts w:eastAsia="Calibri"/>
          <w:lang w:eastAsia="ko-KR"/>
        </w:rPr>
      </w:pPr>
      <w:r w:rsidRPr="00F8689F">
        <w:rPr>
          <w:rFonts w:eastAsia="Calibri"/>
          <w:lang w:eastAsia="ko-KR"/>
        </w:rPr>
        <w:t>The writers continued their work on lessons in the second half of the curriculum; they submitted Lessons 20–26 and 31</w:t>
      </w:r>
      <w:r>
        <w:rPr>
          <w:rFonts w:eastAsia="Calibri"/>
          <w:lang w:eastAsia="ko-KR"/>
        </w:rPr>
        <w:t>,</w:t>
      </w:r>
      <w:r w:rsidRPr="00F8689F">
        <w:rPr>
          <w:rFonts w:eastAsia="Calibri"/>
          <w:lang w:eastAsia="ko-KR"/>
        </w:rPr>
        <w:t xml:space="preserve"> and worked on the template for Units 9 and 10. The group </w:t>
      </w:r>
      <w:r>
        <w:rPr>
          <w:rFonts w:eastAsia="Calibri"/>
          <w:lang w:eastAsia="ko-KR"/>
        </w:rPr>
        <w:t xml:space="preserve">made many detailed decisions, including </w:t>
      </w:r>
      <w:r w:rsidRPr="00F8689F">
        <w:rPr>
          <w:rFonts w:eastAsia="Calibri"/>
          <w:lang w:eastAsia="ko-KR"/>
        </w:rPr>
        <w:t>to have the child write the number 0</w:t>
      </w:r>
      <w:r>
        <w:rPr>
          <w:rFonts w:eastAsia="Calibri"/>
          <w:lang w:eastAsia="ko-KR"/>
        </w:rPr>
        <w:t>;</w:t>
      </w:r>
      <w:r w:rsidRPr="00F8689F">
        <w:rPr>
          <w:rFonts w:eastAsia="Calibri"/>
          <w:lang w:eastAsia="ko-KR"/>
        </w:rPr>
        <w:t xml:space="preserve"> have an objective for </w:t>
      </w:r>
      <w:r w:rsidRPr="008B4D3B">
        <w:t>reversal/confuse</w:t>
      </w:r>
      <w:r>
        <w:t>r</w:t>
      </w:r>
      <w:r w:rsidRPr="00F8689F">
        <w:rPr>
          <w:rFonts w:eastAsia="Calibri"/>
          <w:lang w:eastAsia="ko-KR"/>
        </w:rPr>
        <w:t xml:space="preserve"> letters</w:t>
      </w:r>
      <w:r>
        <w:rPr>
          <w:rFonts w:eastAsia="Calibri"/>
          <w:lang w:eastAsia="ko-KR"/>
        </w:rPr>
        <w:t xml:space="preserve">, </w:t>
      </w:r>
      <w:r w:rsidRPr="00F8689F">
        <w:rPr>
          <w:rFonts w:eastAsia="Calibri"/>
          <w:lang w:eastAsia="ko-KR"/>
        </w:rPr>
        <w:t>words</w:t>
      </w:r>
      <w:r>
        <w:rPr>
          <w:rFonts w:eastAsia="Calibri"/>
          <w:lang w:eastAsia="ko-KR"/>
        </w:rPr>
        <w:t xml:space="preserve">, and </w:t>
      </w:r>
      <w:r w:rsidRPr="00F8689F">
        <w:rPr>
          <w:rFonts w:eastAsia="Calibri"/>
          <w:lang w:eastAsia="ko-KR"/>
        </w:rPr>
        <w:t>numbers</w:t>
      </w:r>
      <w:r>
        <w:rPr>
          <w:rFonts w:eastAsia="Calibri"/>
          <w:lang w:eastAsia="ko-KR"/>
        </w:rPr>
        <w:t>;</w:t>
      </w:r>
      <w:r w:rsidRPr="00F8689F">
        <w:rPr>
          <w:rFonts w:eastAsia="Calibri"/>
          <w:lang w:eastAsia="ko-KR"/>
        </w:rPr>
        <w:t xml:space="preserve"> and to not add strong wordsigns to the Word Wall. A small group worked on the evolution </w:t>
      </w:r>
      <w:r>
        <w:rPr>
          <w:rFonts w:eastAsia="Calibri"/>
          <w:lang w:eastAsia="ko-KR"/>
        </w:rPr>
        <w:t>of the</w:t>
      </w:r>
      <w:r w:rsidRPr="00F8689F">
        <w:rPr>
          <w:rFonts w:eastAsia="Calibri"/>
          <w:lang w:eastAsia="ko-KR"/>
        </w:rPr>
        <w:t xml:space="preserve"> Alphabet and Letter Identification activities before Unit 8.</w:t>
      </w:r>
    </w:p>
    <w:p w14:paraId="315D1EC4" w14:textId="57DF08E1" w:rsidR="00015A85" w:rsidRPr="00F8689F" w:rsidRDefault="00015A85" w:rsidP="0062471D">
      <w:pPr>
        <w:rPr>
          <w:rFonts w:eastAsia="Calibri"/>
          <w:lang w:eastAsia="ko-KR"/>
        </w:rPr>
      </w:pPr>
    </w:p>
    <w:p w14:paraId="5C721C58" w14:textId="77777777" w:rsidR="00015A85" w:rsidRPr="00F8689F" w:rsidRDefault="00015A85" w:rsidP="0062471D">
      <w:pPr>
        <w:rPr>
          <w:rFonts w:eastAsia="Calibri"/>
          <w:lang w:eastAsia="ko-KR"/>
        </w:rPr>
      </w:pPr>
      <w:r w:rsidRPr="00F8689F">
        <w:rPr>
          <w:rFonts w:eastAsia="Calibri"/>
          <w:lang w:eastAsia="ko-KR"/>
        </w:rPr>
        <w:t>Swenson, Filicetti, and Pe</w:t>
      </w:r>
      <w:r>
        <w:rPr>
          <w:rFonts w:eastAsia="Calibri"/>
          <w:lang w:eastAsia="ko-KR"/>
        </w:rPr>
        <w:t>e</w:t>
      </w:r>
      <w:r w:rsidRPr="00F8689F">
        <w:rPr>
          <w:rFonts w:eastAsia="Calibri"/>
          <w:lang w:eastAsia="ko-KR"/>
        </w:rPr>
        <w:t>k continued their work on assessment materials</w:t>
      </w:r>
      <w:r>
        <w:rPr>
          <w:rFonts w:eastAsia="Calibri"/>
          <w:lang w:eastAsia="ko-KR"/>
        </w:rPr>
        <w:t xml:space="preserve">. With input from the other BOP team members, they </w:t>
      </w:r>
      <w:r w:rsidRPr="00F8689F">
        <w:rPr>
          <w:rFonts w:eastAsia="Calibri"/>
          <w:lang w:eastAsia="ko-KR"/>
        </w:rPr>
        <w:t>finaliz</w:t>
      </w:r>
      <w:r>
        <w:rPr>
          <w:rFonts w:eastAsia="Calibri"/>
          <w:lang w:eastAsia="ko-KR"/>
        </w:rPr>
        <w:t>ed</w:t>
      </w:r>
      <w:r w:rsidRPr="00F8689F">
        <w:rPr>
          <w:rFonts w:eastAsia="Calibri"/>
          <w:lang w:eastAsia="ko-KR"/>
        </w:rPr>
        <w:t xml:space="preserve"> </w:t>
      </w:r>
      <w:r>
        <w:rPr>
          <w:rFonts w:eastAsia="Calibri"/>
          <w:lang w:eastAsia="ko-KR"/>
        </w:rPr>
        <w:t xml:space="preserve">the directions and a counting book (containing tactile graphics of balloons) for </w:t>
      </w:r>
      <w:r w:rsidRPr="00F8689F">
        <w:rPr>
          <w:rFonts w:eastAsia="Calibri"/>
          <w:lang w:eastAsia="ko-KR"/>
        </w:rPr>
        <w:t xml:space="preserve">Checkup Lesson 9 </w:t>
      </w:r>
      <w:r>
        <w:rPr>
          <w:rFonts w:eastAsia="Calibri"/>
          <w:lang w:eastAsia="ko-KR"/>
        </w:rPr>
        <w:t xml:space="preserve">and developed a </w:t>
      </w:r>
      <w:r w:rsidRPr="00F8689F">
        <w:rPr>
          <w:rFonts w:eastAsia="Calibri"/>
          <w:lang w:eastAsia="ko-KR"/>
        </w:rPr>
        <w:t>Recording Sheet</w:t>
      </w:r>
      <w:r>
        <w:rPr>
          <w:rFonts w:eastAsia="Calibri"/>
          <w:lang w:eastAsia="ko-KR"/>
        </w:rPr>
        <w:t xml:space="preserve"> to collect data from the Checkup lessons</w:t>
      </w:r>
      <w:r w:rsidRPr="00F8689F">
        <w:rPr>
          <w:rFonts w:eastAsia="Calibri"/>
          <w:lang w:eastAsia="ko-KR"/>
        </w:rPr>
        <w:t>.</w:t>
      </w:r>
    </w:p>
    <w:p w14:paraId="20B63F53" w14:textId="77777777" w:rsidR="00015A85" w:rsidRPr="00F8689F" w:rsidRDefault="00015A85" w:rsidP="0062471D">
      <w:pPr>
        <w:rPr>
          <w:rFonts w:eastAsia="Malgun Gothic"/>
          <w:lang w:eastAsia="ko-KR"/>
        </w:rPr>
      </w:pPr>
    </w:p>
    <w:p w14:paraId="0AA82773" w14:textId="77777777" w:rsidR="00015A85" w:rsidRPr="00C13496" w:rsidRDefault="00015A85" w:rsidP="0062471D">
      <w:pPr>
        <w:rPr>
          <w:rFonts w:eastAsia="Malgun Gothic"/>
          <w:lang w:eastAsia="ko-KR"/>
        </w:rPr>
      </w:pPr>
      <w:r>
        <w:rPr>
          <w:rFonts w:eastAsia="Calibri"/>
          <w:lang w:eastAsia="ko-KR"/>
        </w:rPr>
        <w:t>A</w:t>
      </w:r>
      <w:r w:rsidRPr="00F8689F">
        <w:rPr>
          <w:rFonts w:eastAsia="Calibri"/>
          <w:lang w:eastAsia="ko-KR"/>
        </w:rPr>
        <w:t xml:space="preserve"> Winter 2020 BOP Meeting was held virtually December 28</w:t>
      </w:r>
      <w:r>
        <w:rPr>
          <w:rFonts w:eastAsia="Calibri"/>
          <w:lang w:eastAsia="ko-KR"/>
        </w:rPr>
        <w:t>–</w:t>
      </w:r>
      <w:r w:rsidRPr="00F8689F">
        <w:rPr>
          <w:rFonts w:eastAsia="Calibri"/>
          <w:lang w:eastAsia="ko-KR"/>
        </w:rPr>
        <w:t>30, 2020</w:t>
      </w:r>
      <w:r>
        <w:rPr>
          <w:rFonts w:eastAsia="Calibri"/>
          <w:lang w:eastAsia="ko-KR"/>
        </w:rPr>
        <w:t>,</w:t>
      </w:r>
      <w:r w:rsidRPr="00F8689F">
        <w:rPr>
          <w:rFonts w:eastAsia="Calibri"/>
          <w:lang w:eastAsia="ko-KR"/>
        </w:rPr>
        <w:t xml:space="preserve"> with large group discussions and small group work. </w:t>
      </w:r>
      <w:r w:rsidRPr="00F8689F">
        <w:rPr>
          <w:rFonts w:eastAsia="Malgun Gothic"/>
          <w:lang w:eastAsia="ko-KR"/>
        </w:rPr>
        <w:t xml:space="preserve">The group decided to include </w:t>
      </w:r>
      <w:r>
        <w:rPr>
          <w:rFonts w:eastAsia="Malgun Gothic"/>
          <w:lang w:eastAsia="ko-KR"/>
        </w:rPr>
        <w:t xml:space="preserve">an </w:t>
      </w:r>
      <w:r w:rsidRPr="00F8689F">
        <w:rPr>
          <w:rFonts w:eastAsia="Malgun Gothic"/>
          <w:lang w:eastAsia="ko-KR"/>
        </w:rPr>
        <w:t>authentic individualized writing activity in the last lesson of every unit</w:t>
      </w:r>
      <w:r>
        <w:rPr>
          <w:rFonts w:eastAsia="Malgun Gothic"/>
          <w:lang w:eastAsia="ko-KR"/>
        </w:rPr>
        <w:t xml:space="preserve">. </w:t>
      </w:r>
      <w:r w:rsidRPr="00073E15">
        <w:rPr>
          <w:rFonts w:eastAsia="Malgun Gothic"/>
          <w:lang w:eastAsia="ko-KR"/>
        </w:rPr>
        <w:t>The</w:t>
      </w:r>
      <w:r w:rsidRPr="00185A83">
        <w:rPr>
          <w:rFonts w:eastAsia="Malgun Gothic"/>
          <w:lang w:eastAsia="ko-KR"/>
        </w:rPr>
        <w:t>y</w:t>
      </w:r>
      <w:r w:rsidRPr="00DF7830">
        <w:rPr>
          <w:rFonts w:eastAsia="Malgun Gothic"/>
          <w:lang w:eastAsia="ko-KR"/>
        </w:rPr>
        <w:t xml:space="preserve"> spent time addressing quest</w:t>
      </w:r>
      <w:r w:rsidRPr="006077A3">
        <w:rPr>
          <w:rFonts w:eastAsia="Malgun Gothic"/>
          <w:lang w:eastAsia="ko-KR"/>
        </w:rPr>
        <w:t>ions about the template for Units 9 and 10, adding objectives for digraphs</w:t>
      </w:r>
      <w:r>
        <w:rPr>
          <w:rFonts w:eastAsia="Malgun Gothic"/>
          <w:lang w:eastAsia="ko-KR"/>
        </w:rPr>
        <w:t>,</w:t>
      </w:r>
      <w:r w:rsidRPr="0073150E">
        <w:rPr>
          <w:rFonts w:eastAsia="Malgun Gothic"/>
          <w:lang w:eastAsia="ko-KR"/>
        </w:rPr>
        <w:t xml:space="preserve"> and </w:t>
      </w:r>
      <w:r>
        <w:rPr>
          <w:rFonts w:eastAsia="Malgun Gothic"/>
          <w:lang w:eastAsia="ko-KR"/>
        </w:rPr>
        <w:t xml:space="preserve">developing </w:t>
      </w:r>
      <w:r w:rsidRPr="00073E15">
        <w:rPr>
          <w:rFonts w:eastAsia="Malgun Gothic"/>
          <w:lang w:eastAsia="ko-KR"/>
        </w:rPr>
        <w:t>sidebar</w:t>
      </w:r>
      <w:r w:rsidRPr="00185A83">
        <w:rPr>
          <w:rFonts w:eastAsia="Malgun Gothic"/>
          <w:lang w:eastAsia="ko-KR"/>
        </w:rPr>
        <w:t>s about reading strategies and modeling using the Table of Contents for the My Reader.</w:t>
      </w:r>
      <w:r w:rsidRPr="00C13496">
        <w:rPr>
          <w:rFonts w:eastAsia="Malgun Gothic"/>
          <w:lang w:eastAsia="ko-KR"/>
        </w:rPr>
        <w:t xml:space="preserve"> The</w:t>
      </w:r>
      <w:r>
        <w:rPr>
          <w:rFonts w:eastAsia="Malgun Gothic"/>
          <w:lang w:eastAsia="ko-KR"/>
        </w:rPr>
        <w:t>y</w:t>
      </w:r>
      <w:r w:rsidRPr="00C13496">
        <w:rPr>
          <w:rFonts w:eastAsia="Malgun Gothic"/>
          <w:lang w:eastAsia="ko-KR"/>
        </w:rPr>
        <w:t xml:space="preserve"> also discussed assessments and decided to </w:t>
      </w:r>
      <w:r>
        <w:rPr>
          <w:rFonts w:eastAsia="Malgun Gothic"/>
          <w:lang w:eastAsia="ko-KR"/>
        </w:rPr>
        <w:lastRenderedPageBreak/>
        <w:t>provide</w:t>
      </w:r>
      <w:r w:rsidRPr="00C13496">
        <w:rPr>
          <w:rFonts w:eastAsia="Malgun Gothic"/>
          <w:lang w:eastAsia="ko-KR"/>
        </w:rPr>
        <w:t xml:space="preserve"> a Summary </w:t>
      </w:r>
      <w:r>
        <w:rPr>
          <w:rFonts w:eastAsia="Malgun Gothic"/>
          <w:lang w:eastAsia="ko-KR"/>
        </w:rPr>
        <w:t>s</w:t>
      </w:r>
      <w:r w:rsidRPr="00C13496">
        <w:rPr>
          <w:rFonts w:eastAsia="Malgun Gothic"/>
          <w:lang w:eastAsia="ko-KR"/>
        </w:rPr>
        <w:t xml:space="preserve">heet </w:t>
      </w:r>
      <w:r>
        <w:rPr>
          <w:rFonts w:eastAsia="Malgun Gothic"/>
          <w:lang w:eastAsia="ko-KR"/>
        </w:rPr>
        <w:t xml:space="preserve">with </w:t>
      </w:r>
      <w:r w:rsidRPr="00C13496">
        <w:rPr>
          <w:rFonts w:eastAsia="Malgun Gothic"/>
          <w:lang w:eastAsia="ko-KR"/>
        </w:rPr>
        <w:t xml:space="preserve">information from the </w:t>
      </w:r>
      <w:r>
        <w:rPr>
          <w:rFonts w:eastAsia="Malgun Gothic"/>
          <w:lang w:eastAsia="ko-KR"/>
        </w:rPr>
        <w:t xml:space="preserve">Checkup lesson </w:t>
      </w:r>
      <w:r w:rsidRPr="00C13496">
        <w:rPr>
          <w:rFonts w:eastAsia="Malgun Gothic"/>
          <w:lang w:eastAsia="ko-KR"/>
        </w:rPr>
        <w:t>Recording Sheet</w:t>
      </w:r>
      <w:r>
        <w:rPr>
          <w:rFonts w:eastAsia="Malgun Gothic"/>
          <w:lang w:eastAsia="ko-KR"/>
        </w:rPr>
        <w:t>s,</w:t>
      </w:r>
      <w:r w:rsidRPr="00C13496">
        <w:rPr>
          <w:rFonts w:eastAsia="Malgun Gothic"/>
          <w:lang w:eastAsia="ko-KR"/>
        </w:rPr>
        <w:t xml:space="preserve"> compiled in a user-friendly way</w:t>
      </w:r>
      <w:r>
        <w:rPr>
          <w:rFonts w:eastAsia="Malgun Gothic"/>
          <w:lang w:eastAsia="ko-KR"/>
        </w:rPr>
        <w:t>,</w:t>
      </w:r>
      <w:r w:rsidRPr="00C13496">
        <w:rPr>
          <w:rFonts w:eastAsia="Malgun Gothic"/>
          <w:lang w:eastAsia="ko-KR"/>
        </w:rPr>
        <w:t xml:space="preserve"> for classroom teachers and parents. In addition, the writers worked on </w:t>
      </w:r>
      <w:r>
        <w:rPr>
          <w:rFonts w:eastAsia="Malgun Gothic"/>
          <w:lang w:eastAsia="ko-KR"/>
        </w:rPr>
        <w:t xml:space="preserve">specific </w:t>
      </w:r>
      <w:r w:rsidRPr="00C13496">
        <w:rPr>
          <w:rFonts w:eastAsia="Malgun Gothic"/>
          <w:lang w:eastAsia="ko-KR"/>
        </w:rPr>
        <w:t>directions</w:t>
      </w:r>
      <w:r>
        <w:rPr>
          <w:rFonts w:eastAsia="Malgun Gothic"/>
          <w:lang w:eastAsia="ko-KR"/>
        </w:rPr>
        <w:t xml:space="preserve"> for</w:t>
      </w:r>
      <w:r w:rsidRPr="00C13496">
        <w:rPr>
          <w:rFonts w:eastAsia="Malgun Gothic"/>
          <w:lang w:eastAsia="ko-KR"/>
        </w:rPr>
        <w:t xml:space="preserve"> high</w:t>
      </w:r>
      <w:r>
        <w:rPr>
          <w:rFonts w:eastAsia="Malgun Gothic"/>
          <w:lang w:eastAsia="ko-KR"/>
        </w:rPr>
        <w:t>-</w:t>
      </w:r>
      <w:r w:rsidRPr="00C13496">
        <w:rPr>
          <w:rFonts w:eastAsia="Malgun Gothic"/>
          <w:lang w:eastAsia="ko-KR"/>
        </w:rPr>
        <w:t>frequency word</w:t>
      </w:r>
      <w:r>
        <w:rPr>
          <w:rFonts w:eastAsia="Malgun Gothic"/>
          <w:lang w:eastAsia="ko-KR"/>
        </w:rPr>
        <w:t xml:space="preserve"> sentence strips</w:t>
      </w:r>
      <w:r w:rsidRPr="00C13496">
        <w:rPr>
          <w:rFonts w:eastAsia="Malgun Gothic"/>
          <w:lang w:eastAsia="ko-KR"/>
        </w:rPr>
        <w:t xml:space="preserve">, prediction </w:t>
      </w:r>
      <w:r>
        <w:rPr>
          <w:rFonts w:eastAsia="Malgun Gothic"/>
          <w:lang w:eastAsia="ko-KR"/>
        </w:rPr>
        <w:t xml:space="preserve">prior to </w:t>
      </w:r>
      <w:r w:rsidRPr="00C13496">
        <w:rPr>
          <w:rFonts w:eastAsia="Malgun Gothic"/>
          <w:lang w:eastAsia="ko-KR"/>
        </w:rPr>
        <w:t xml:space="preserve">supplemental read-alouds, and </w:t>
      </w:r>
      <w:r>
        <w:rPr>
          <w:rFonts w:eastAsia="Malgun Gothic"/>
          <w:lang w:eastAsia="ko-KR"/>
        </w:rPr>
        <w:t>an</w:t>
      </w:r>
      <w:r w:rsidRPr="00C13496">
        <w:rPr>
          <w:rFonts w:eastAsia="Malgun Gothic"/>
          <w:lang w:eastAsia="ko-KR"/>
        </w:rPr>
        <w:t xml:space="preserve"> </w:t>
      </w:r>
      <w:r>
        <w:rPr>
          <w:rFonts w:eastAsia="Malgun Gothic"/>
          <w:lang w:eastAsia="ko-KR"/>
        </w:rPr>
        <w:t>“</w:t>
      </w:r>
      <w:r w:rsidRPr="00C13496">
        <w:rPr>
          <w:rFonts w:eastAsia="Malgun Gothic"/>
          <w:lang w:eastAsia="ko-KR"/>
        </w:rPr>
        <w:t>Alphabet Scramble</w:t>
      </w:r>
      <w:r>
        <w:rPr>
          <w:rFonts w:eastAsia="Malgun Gothic"/>
          <w:lang w:eastAsia="ko-KR"/>
        </w:rPr>
        <w:t>” activity for assessing letter knowledge</w:t>
      </w:r>
      <w:r w:rsidRPr="00C13496">
        <w:rPr>
          <w:rFonts w:eastAsia="Malgun Gothic"/>
          <w:lang w:eastAsia="ko-KR"/>
        </w:rPr>
        <w:t>.</w:t>
      </w:r>
    </w:p>
    <w:p w14:paraId="6FFE2783" w14:textId="77777777" w:rsidR="00015A85" w:rsidRPr="00F8689F" w:rsidRDefault="00015A85" w:rsidP="0062471D">
      <w:pPr>
        <w:rPr>
          <w:rFonts w:eastAsia="Malgun Gothic"/>
          <w:lang w:eastAsia="ko-KR"/>
        </w:rPr>
      </w:pPr>
    </w:p>
    <w:p w14:paraId="043ECA66" w14:textId="77777777" w:rsidR="00015A85" w:rsidRPr="00F8689F" w:rsidRDefault="00015A85" w:rsidP="0062471D">
      <w:pPr>
        <w:rPr>
          <w:rFonts w:eastAsia="Calibri"/>
          <w:lang w:eastAsia="ko-KR"/>
        </w:rPr>
      </w:pPr>
      <w:r w:rsidRPr="00F8689F">
        <w:rPr>
          <w:rFonts w:eastAsia="Calibri"/>
          <w:lang w:eastAsia="ko-KR"/>
        </w:rPr>
        <w:t xml:space="preserve">After the Winter meeting, the group </w:t>
      </w:r>
      <w:r>
        <w:rPr>
          <w:rFonts w:eastAsia="Calibri"/>
          <w:lang w:eastAsia="ko-KR"/>
        </w:rPr>
        <w:t xml:space="preserve">resumed </w:t>
      </w:r>
      <w:r w:rsidRPr="00F8689F">
        <w:rPr>
          <w:rFonts w:eastAsia="Calibri"/>
          <w:lang w:eastAsia="ko-KR"/>
        </w:rPr>
        <w:t>work on the template for Units 9 and 10, finalizing the wording for high</w:t>
      </w:r>
      <w:r>
        <w:rPr>
          <w:rFonts w:eastAsia="Calibri"/>
          <w:lang w:eastAsia="ko-KR"/>
        </w:rPr>
        <w:t>-</w:t>
      </w:r>
      <w:r w:rsidRPr="00F8689F">
        <w:rPr>
          <w:rFonts w:eastAsia="Calibri"/>
          <w:lang w:eastAsia="ko-KR"/>
        </w:rPr>
        <w:t xml:space="preserve">frequency </w:t>
      </w:r>
      <w:r w:rsidRPr="00F8689F">
        <w:rPr>
          <w:rFonts w:eastAsia="Calibri"/>
        </w:rPr>
        <w:t>word</w:t>
      </w:r>
      <w:r w:rsidRPr="00F8689F">
        <w:rPr>
          <w:rFonts w:eastAsia="Calibri"/>
          <w:lang w:eastAsia="ko-KR"/>
        </w:rPr>
        <w:t xml:space="preserve"> activities</w:t>
      </w:r>
      <w:r>
        <w:rPr>
          <w:rFonts w:eastAsia="Calibri"/>
          <w:lang w:eastAsia="ko-KR"/>
        </w:rPr>
        <w:t>,</w:t>
      </w:r>
      <w:r w:rsidRPr="00F8689F">
        <w:rPr>
          <w:rFonts w:eastAsia="Calibri"/>
          <w:lang w:eastAsia="ko-KR"/>
        </w:rPr>
        <w:t xml:space="preserve"> as well as directions for introducing and writing digraphs</w:t>
      </w:r>
      <w:r w:rsidRPr="00192921">
        <w:rPr>
          <w:rFonts w:eastAsia="Calibri"/>
          <w:lang w:eastAsia="ko-KR"/>
        </w:rPr>
        <w:t xml:space="preserve">. </w:t>
      </w:r>
      <w:r w:rsidRPr="00DF7830">
        <w:rPr>
          <w:rFonts w:eastAsia="Calibri"/>
          <w:lang w:eastAsia="ko-KR"/>
        </w:rPr>
        <w:t>They worked on a sidebar and directions about</w:t>
      </w:r>
      <w:r w:rsidRPr="003410E3">
        <w:rPr>
          <w:rFonts w:eastAsia="Calibri"/>
          <w:lang w:eastAsia="ko-KR"/>
        </w:rPr>
        <w:t xml:space="preserve"> the cards </w:t>
      </w:r>
      <w:r w:rsidRPr="00741834">
        <w:rPr>
          <w:rFonts w:eastAsia="Calibri"/>
          <w:lang w:eastAsia="ko-KR"/>
        </w:rPr>
        <w:t>used in games that use</w:t>
      </w:r>
      <w:r w:rsidRPr="005329E3">
        <w:rPr>
          <w:rFonts w:eastAsia="Calibri"/>
          <w:lang w:eastAsia="ko-KR"/>
        </w:rPr>
        <w:t xml:space="preserve"> a hand of cards and students may play with sighted peers</w:t>
      </w:r>
      <w:r w:rsidRPr="006077A3">
        <w:rPr>
          <w:rFonts w:eastAsia="Calibri"/>
          <w:lang w:eastAsia="ko-KR"/>
        </w:rPr>
        <w:t>.</w:t>
      </w:r>
      <w:r w:rsidRPr="00F8689F">
        <w:rPr>
          <w:rFonts w:eastAsia="Calibri"/>
          <w:lang w:eastAsia="ko-KR"/>
        </w:rPr>
        <w:t xml:space="preserve"> </w:t>
      </w:r>
      <w:r w:rsidRPr="00741834">
        <w:rPr>
          <w:rFonts w:eastAsia="Calibri"/>
          <w:lang w:eastAsia="ko-KR"/>
        </w:rPr>
        <w:t>One other example of detailed decisions made</w:t>
      </w:r>
      <w:r>
        <w:rPr>
          <w:rFonts w:eastAsia="Calibri"/>
          <w:lang w:eastAsia="ko-KR"/>
        </w:rPr>
        <w:t xml:space="preserve"> is as follows: </w:t>
      </w:r>
      <w:r w:rsidRPr="00F8689F">
        <w:rPr>
          <w:rFonts w:eastAsia="Calibri"/>
          <w:lang w:eastAsia="ko-KR"/>
        </w:rPr>
        <w:t xml:space="preserve">For fill-in-the-blank worksheets, they decided to only ask the child to fill in blanks at the end of a line to make it easier for the child to be able do it independently, but </w:t>
      </w:r>
      <w:r>
        <w:rPr>
          <w:rFonts w:eastAsia="Calibri"/>
          <w:lang w:eastAsia="ko-KR"/>
        </w:rPr>
        <w:t xml:space="preserve">to </w:t>
      </w:r>
      <w:r w:rsidRPr="00F8689F">
        <w:rPr>
          <w:rFonts w:eastAsia="Calibri"/>
          <w:lang w:eastAsia="ko-KR"/>
        </w:rPr>
        <w:t>make an exception for blanks that are going to be filled with numbers. Blaylock</w:t>
      </w:r>
      <w:r>
        <w:rPr>
          <w:rFonts w:eastAsia="Calibri"/>
          <w:lang w:eastAsia="ko-KR"/>
        </w:rPr>
        <w:t>,</w:t>
      </w:r>
      <w:r w:rsidRPr="00F8689F">
        <w:rPr>
          <w:rFonts w:eastAsia="Calibri"/>
          <w:lang w:eastAsia="ko-KR"/>
        </w:rPr>
        <w:t xml:space="preserve"> Read</w:t>
      </w:r>
      <w:r>
        <w:rPr>
          <w:rFonts w:eastAsia="Calibri"/>
          <w:lang w:eastAsia="ko-KR"/>
        </w:rPr>
        <w:t>,</w:t>
      </w:r>
      <w:r w:rsidRPr="00F8689F">
        <w:rPr>
          <w:rFonts w:eastAsia="Calibri"/>
          <w:lang w:eastAsia="ko-KR"/>
        </w:rPr>
        <w:t xml:space="preserve"> </w:t>
      </w:r>
      <w:r>
        <w:rPr>
          <w:rFonts w:eastAsia="Calibri"/>
          <w:lang w:eastAsia="ko-KR"/>
        </w:rPr>
        <w:t xml:space="preserve">and </w:t>
      </w:r>
      <w:r w:rsidRPr="00F8689F">
        <w:rPr>
          <w:rFonts w:eastAsia="Calibri"/>
          <w:lang w:eastAsia="ko-KR"/>
        </w:rPr>
        <w:t xml:space="preserve">the product manager </w:t>
      </w:r>
      <w:r>
        <w:rPr>
          <w:rFonts w:eastAsia="Calibri"/>
          <w:lang w:eastAsia="ko-KR"/>
        </w:rPr>
        <w:t>continued</w:t>
      </w:r>
      <w:r w:rsidRPr="00F8689F">
        <w:rPr>
          <w:rFonts w:eastAsia="Calibri"/>
          <w:lang w:eastAsia="ko-KR"/>
        </w:rPr>
        <w:t xml:space="preserve"> work with Poppe on the illustrations </w:t>
      </w:r>
      <w:r>
        <w:rPr>
          <w:rFonts w:eastAsia="Calibri"/>
          <w:lang w:eastAsia="ko-KR"/>
        </w:rPr>
        <w:t xml:space="preserve">and tactile graphics worksheets </w:t>
      </w:r>
      <w:r w:rsidRPr="00F8689F">
        <w:rPr>
          <w:rFonts w:eastAsia="Calibri"/>
          <w:lang w:eastAsia="ko-KR"/>
        </w:rPr>
        <w:t xml:space="preserve">for </w:t>
      </w:r>
      <w:r w:rsidRPr="00F8689F">
        <w:rPr>
          <w:rFonts w:eastAsia="Calibri"/>
          <w:i/>
          <w:iCs/>
          <w:lang w:eastAsia="ko-KR"/>
        </w:rPr>
        <w:t>Five Fabulous Insects</w:t>
      </w:r>
      <w:r>
        <w:rPr>
          <w:rFonts w:eastAsia="Calibri"/>
          <w:lang w:eastAsia="ko-KR"/>
        </w:rPr>
        <w:t>.</w:t>
      </w:r>
      <w:r w:rsidRPr="00F8689F">
        <w:rPr>
          <w:rFonts w:eastAsia="Calibri"/>
          <w:lang w:eastAsia="ko-KR"/>
        </w:rPr>
        <w:t xml:space="preserve"> Wingell and Read </w:t>
      </w:r>
      <w:r>
        <w:rPr>
          <w:rFonts w:eastAsia="Calibri"/>
          <w:lang w:eastAsia="ko-KR"/>
        </w:rPr>
        <w:t>wrote</w:t>
      </w:r>
      <w:r w:rsidRPr="00F8689F">
        <w:rPr>
          <w:rFonts w:eastAsia="Calibri"/>
          <w:lang w:eastAsia="ko-KR"/>
        </w:rPr>
        <w:t xml:space="preserve"> the </w:t>
      </w:r>
      <w:r>
        <w:rPr>
          <w:rFonts w:eastAsia="Calibri"/>
          <w:lang w:eastAsia="ko-KR"/>
        </w:rPr>
        <w:t>read-aloud book for Unit 10,</w:t>
      </w:r>
      <w:r w:rsidRPr="00F8689F">
        <w:rPr>
          <w:rFonts w:eastAsia="Calibri"/>
          <w:lang w:eastAsia="ko-KR"/>
        </w:rPr>
        <w:t xml:space="preserve"> </w:t>
      </w:r>
      <w:r w:rsidRPr="00F8689F">
        <w:rPr>
          <w:rFonts w:eastAsia="Calibri"/>
          <w:i/>
          <w:iCs/>
          <w:lang w:eastAsia="ko-KR"/>
        </w:rPr>
        <w:t>Izzy’s Beach Birthday Adventure</w:t>
      </w:r>
      <w:r w:rsidRPr="007C5824">
        <w:rPr>
          <w:rFonts w:eastAsia="Calibri"/>
          <w:i/>
          <w:iCs/>
          <w:lang w:eastAsia="ko-KR"/>
        </w:rPr>
        <w:t>,</w:t>
      </w:r>
      <w:r>
        <w:rPr>
          <w:rFonts w:eastAsia="Calibri"/>
          <w:lang w:eastAsia="ko-KR"/>
        </w:rPr>
        <w:t xml:space="preserve"> and worked with the group to finalize the text.</w:t>
      </w:r>
    </w:p>
    <w:p w14:paraId="77E75DA1" w14:textId="77777777" w:rsidR="00015A85" w:rsidRPr="00F8689F" w:rsidRDefault="00015A85" w:rsidP="0062471D">
      <w:pPr>
        <w:rPr>
          <w:rFonts w:eastAsia="Calibri"/>
          <w:lang w:eastAsia="ko-KR"/>
        </w:rPr>
      </w:pPr>
    </w:p>
    <w:p w14:paraId="01FFDAA2" w14:textId="77777777" w:rsidR="00015A85" w:rsidRPr="00F8689F" w:rsidRDefault="00015A85" w:rsidP="0062471D">
      <w:pPr>
        <w:rPr>
          <w:rFonts w:eastAsia="Malgun Gothic"/>
          <w:bCs/>
          <w:lang w:eastAsia="ko-KR"/>
        </w:rPr>
      </w:pPr>
      <w:r w:rsidRPr="00F8689F">
        <w:rPr>
          <w:rFonts w:eastAsia="Calibri"/>
          <w:lang w:eastAsia="ko-KR"/>
        </w:rPr>
        <w:t xml:space="preserve">With input from the </w:t>
      </w:r>
      <w:r>
        <w:rPr>
          <w:rFonts w:eastAsia="Calibri"/>
          <w:lang w:eastAsia="ko-KR"/>
        </w:rPr>
        <w:t>other writers</w:t>
      </w:r>
      <w:r w:rsidRPr="00F8689F">
        <w:rPr>
          <w:rFonts w:eastAsia="Calibri"/>
          <w:lang w:eastAsia="ko-KR"/>
        </w:rPr>
        <w:t>,</w:t>
      </w:r>
      <w:r>
        <w:rPr>
          <w:rFonts w:eastAsia="Calibri"/>
          <w:lang w:eastAsia="ko-KR"/>
        </w:rPr>
        <w:t xml:space="preserve"> </w:t>
      </w:r>
      <w:r w:rsidRPr="00F8689F">
        <w:rPr>
          <w:rFonts w:eastAsia="Calibri"/>
          <w:lang w:eastAsia="ko-KR"/>
        </w:rPr>
        <w:t>Swenson, Filicetti, and Pe</w:t>
      </w:r>
      <w:r>
        <w:rPr>
          <w:rFonts w:eastAsia="Calibri"/>
          <w:lang w:eastAsia="ko-KR"/>
        </w:rPr>
        <w:t>e</w:t>
      </w:r>
      <w:r w:rsidRPr="00F8689F">
        <w:rPr>
          <w:rFonts w:eastAsia="Calibri"/>
          <w:lang w:eastAsia="ko-KR"/>
        </w:rPr>
        <w:t xml:space="preserve">k </w:t>
      </w:r>
      <w:r>
        <w:rPr>
          <w:rFonts w:eastAsia="Calibri"/>
          <w:lang w:eastAsia="ko-KR"/>
        </w:rPr>
        <w:t>completed the</w:t>
      </w:r>
      <w:r w:rsidRPr="00F8689F">
        <w:rPr>
          <w:rFonts w:eastAsia="Calibri"/>
          <w:lang w:eastAsia="ko-KR"/>
        </w:rPr>
        <w:t xml:space="preserve"> directions and the Recording Sheet for Checkup Lesson 19</w:t>
      </w:r>
      <w:r>
        <w:rPr>
          <w:rFonts w:eastAsia="Calibri"/>
          <w:lang w:eastAsia="ko-KR"/>
        </w:rPr>
        <w:t xml:space="preserve"> and made decisions about what alphabetic wordsigns, color words, and high-frequency words to assess at different points in the curriculum.</w:t>
      </w:r>
    </w:p>
    <w:p w14:paraId="4F73371E" w14:textId="77777777" w:rsidR="00015A85" w:rsidRPr="00F8689F" w:rsidRDefault="00015A85" w:rsidP="0062471D">
      <w:pPr>
        <w:rPr>
          <w:rFonts w:eastAsia="Calibri"/>
          <w:lang w:eastAsia="ko-KR"/>
        </w:rPr>
      </w:pPr>
    </w:p>
    <w:p w14:paraId="12165192" w14:textId="77777777" w:rsidR="00015A85" w:rsidRDefault="00015A85" w:rsidP="0062471D">
      <w:pPr>
        <w:rPr>
          <w:rFonts w:eastAsia="Calibri"/>
          <w:lang w:eastAsia="ko-KR"/>
        </w:rPr>
      </w:pPr>
      <w:r w:rsidRPr="00F8689F">
        <w:rPr>
          <w:rFonts w:eastAsia="Calibri"/>
          <w:lang w:eastAsia="ko-KR"/>
        </w:rPr>
        <w:t xml:space="preserve">The product manager met with </w:t>
      </w:r>
      <w:r>
        <w:rPr>
          <w:rFonts w:eastAsia="Calibri"/>
          <w:lang w:eastAsia="ko-KR"/>
        </w:rPr>
        <w:t>TMR to discuss next steps in getting materials for the field test,</w:t>
      </w:r>
      <w:r w:rsidRPr="00F8689F">
        <w:rPr>
          <w:rFonts w:eastAsia="Calibri"/>
          <w:lang w:eastAsia="ko-KR"/>
        </w:rPr>
        <w:t xml:space="preserve"> and Rogers </w:t>
      </w:r>
      <w:r>
        <w:rPr>
          <w:rFonts w:eastAsia="Calibri"/>
          <w:lang w:eastAsia="ko-KR"/>
        </w:rPr>
        <w:t>worked on requesting</w:t>
      </w:r>
      <w:r w:rsidRPr="00F8689F">
        <w:rPr>
          <w:rFonts w:eastAsia="Calibri"/>
          <w:lang w:eastAsia="ko-KR"/>
        </w:rPr>
        <w:t xml:space="preserve"> the stock item</w:t>
      </w:r>
      <w:r>
        <w:rPr>
          <w:rFonts w:eastAsia="Calibri"/>
          <w:lang w:eastAsia="ko-KR"/>
        </w:rPr>
        <w:t xml:space="preserve"> components</w:t>
      </w:r>
      <w:r w:rsidRPr="00F8689F">
        <w:rPr>
          <w:rFonts w:eastAsia="Calibri"/>
          <w:lang w:eastAsia="ko-KR"/>
        </w:rPr>
        <w:t xml:space="preserve"> </w:t>
      </w:r>
      <w:r>
        <w:rPr>
          <w:rFonts w:eastAsia="Calibri"/>
          <w:lang w:eastAsia="ko-KR"/>
        </w:rPr>
        <w:t>needed for the field test</w:t>
      </w:r>
      <w:r w:rsidRPr="00F8689F">
        <w:rPr>
          <w:rFonts w:eastAsia="Calibri"/>
          <w:lang w:eastAsia="ko-KR"/>
        </w:rPr>
        <w:t xml:space="preserve">. </w:t>
      </w:r>
      <w:r>
        <w:rPr>
          <w:rFonts w:eastAsia="Calibri"/>
          <w:lang w:eastAsia="ko-KR"/>
        </w:rPr>
        <w:t xml:space="preserve">All of the stock item components were obtained by April 2020; the Game Token Sets were purchased directly from the vendor (at the same cost as getting them from internal stock). The </w:t>
      </w:r>
      <w:r w:rsidRPr="00F6073C">
        <w:rPr>
          <w:rFonts w:eastAsia="Calibri"/>
          <w:lang w:eastAsia="ko-KR"/>
        </w:rPr>
        <w:t>9-Square Game Boards for the field test</w:t>
      </w:r>
      <w:r>
        <w:rPr>
          <w:rFonts w:eastAsia="Calibri"/>
          <w:lang w:eastAsia="ko-KR"/>
        </w:rPr>
        <w:t xml:space="preserve"> were completed, and the Lesson 5 stencils were die cut.</w:t>
      </w:r>
    </w:p>
    <w:p w14:paraId="7D440615" w14:textId="77777777" w:rsidR="00015A85" w:rsidRDefault="00015A85" w:rsidP="0062471D">
      <w:pPr>
        <w:rPr>
          <w:rFonts w:eastAsia="Calibri"/>
          <w:lang w:eastAsia="ko-KR"/>
        </w:rPr>
      </w:pPr>
    </w:p>
    <w:p w14:paraId="35AA4EBD" w14:textId="77777777" w:rsidR="00015A85" w:rsidRDefault="00015A85" w:rsidP="00122192">
      <w:pPr>
        <w:keepNext/>
        <w:rPr>
          <w:rFonts w:eastAsia="Calibri"/>
          <w:lang w:eastAsia="ko-KR"/>
        </w:rPr>
      </w:pPr>
      <w:r>
        <w:rPr>
          <w:rFonts w:eastAsia="Calibri"/>
          <w:lang w:eastAsia="ko-KR"/>
        </w:rPr>
        <w:t>S</w:t>
      </w:r>
      <w:r w:rsidRPr="00F8689F">
        <w:rPr>
          <w:rFonts w:eastAsia="Calibri"/>
          <w:lang w:eastAsia="ko-KR"/>
        </w:rPr>
        <w:t>pecification</w:t>
      </w:r>
      <w:r>
        <w:rPr>
          <w:rFonts w:eastAsia="Calibri"/>
          <w:lang w:eastAsia="ko-KR"/>
        </w:rPr>
        <w:t>s</w:t>
      </w:r>
      <w:r w:rsidRPr="00F8689F">
        <w:rPr>
          <w:rFonts w:eastAsia="Calibri"/>
          <w:lang w:eastAsia="ko-KR"/>
        </w:rPr>
        <w:t xml:space="preserve"> meetings were held for the </w:t>
      </w:r>
      <w:r>
        <w:rPr>
          <w:rFonts w:eastAsia="Calibri"/>
          <w:lang w:eastAsia="ko-KR"/>
        </w:rPr>
        <w:t>some of the field-test prototype</w:t>
      </w:r>
      <w:r w:rsidRPr="00F8689F">
        <w:rPr>
          <w:rFonts w:eastAsia="Calibri"/>
          <w:lang w:eastAsia="ko-KR"/>
        </w:rPr>
        <w:t>s</w:t>
      </w:r>
      <w:r>
        <w:rPr>
          <w:rFonts w:eastAsia="Calibri"/>
          <w:lang w:eastAsia="ko-KR"/>
        </w:rPr>
        <w:t>:</w:t>
      </w:r>
    </w:p>
    <w:p w14:paraId="619B6CEB" w14:textId="77777777" w:rsidR="00015A85" w:rsidRDefault="00015A85" w:rsidP="00122192">
      <w:pPr>
        <w:pStyle w:val="ListParagraph"/>
        <w:keepNext/>
        <w:numPr>
          <w:ilvl w:val="0"/>
          <w:numId w:val="120"/>
        </w:numPr>
        <w:rPr>
          <w:rFonts w:eastAsia="Calibri"/>
          <w:lang w:eastAsia="ko-KR"/>
        </w:rPr>
      </w:pPr>
      <w:r>
        <w:rPr>
          <w:rFonts w:eastAsia="Calibri"/>
          <w:lang w:eastAsia="ko-KR"/>
        </w:rPr>
        <w:t>S</w:t>
      </w:r>
      <w:r w:rsidRPr="00F8689F">
        <w:rPr>
          <w:rFonts w:eastAsia="Calibri"/>
          <w:lang w:eastAsia="ko-KR"/>
        </w:rPr>
        <w:t xml:space="preserve">tudent Set </w:t>
      </w:r>
      <w:r>
        <w:rPr>
          <w:rFonts w:eastAsia="Calibri"/>
          <w:lang w:eastAsia="ko-KR"/>
        </w:rPr>
        <w:t>o</w:t>
      </w:r>
      <w:r w:rsidRPr="00F8689F">
        <w:rPr>
          <w:rFonts w:eastAsia="Calibri"/>
          <w:lang w:eastAsia="ko-KR"/>
        </w:rPr>
        <w:t xml:space="preserve">f </w:t>
      </w:r>
      <w:r>
        <w:rPr>
          <w:rFonts w:eastAsia="Calibri"/>
          <w:lang w:eastAsia="ko-KR"/>
        </w:rPr>
        <w:t>Braille</w:t>
      </w:r>
      <w:r w:rsidRPr="00F8689F">
        <w:rPr>
          <w:rFonts w:eastAsia="Calibri"/>
          <w:lang w:eastAsia="ko-KR"/>
        </w:rPr>
        <w:t xml:space="preserve"> Children’s Books</w:t>
      </w:r>
      <w:r>
        <w:rPr>
          <w:rFonts w:eastAsia="Calibri"/>
          <w:lang w:eastAsia="ko-KR"/>
        </w:rPr>
        <w:t xml:space="preserve">: Met </w:t>
      </w:r>
      <w:r w:rsidRPr="00101B9A">
        <w:rPr>
          <w:rFonts w:eastAsia="Calibri"/>
          <w:lang w:eastAsia="ko-KR"/>
        </w:rPr>
        <w:t>September 30</w:t>
      </w:r>
      <w:r w:rsidRPr="00101B9A">
        <w:rPr>
          <w:rFonts w:eastAsia="Calibri"/>
          <w:vertAlign w:val="superscript"/>
          <w:lang w:eastAsia="ko-KR"/>
        </w:rPr>
        <w:t>th</w:t>
      </w:r>
      <w:r w:rsidRPr="00101B9A">
        <w:rPr>
          <w:rFonts w:eastAsia="Calibri"/>
          <w:lang w:eastAsia="ko-KR"/>
        </w:rPr>
        <w:t xml:space="preserve">, </w:t>
      </w:r>
      <w:r>
        <w:rPr>
          <w:rFonts w:eastAsia="Calibri"/>
          <w:lang w:eastAsia="ko-KR"/>
        </w:rPr>
        <w:t xml:space="preserve">turned over books for </w:t>
      </w:r>
      <w:r w:rsidRPr="00101B9A">
        <w:rPr>
          <w:rFonts w:eastAsia="Calibri"/>
          <w:lang w:eastAsia="ko-KR"/>
        </w:rPr>
        <w:t>Units 1–8, approved proofs in January, received 50 copies in April</w:t>
      </w:r>
    </w:p>
    <w:p w14:paraId="22AE5F6B" w14:textId="77777777" w:rsidR="00015A85" w:rsidRDefault="00015A85" w:rsidP="00850B14">
      <w:pPr>
        <w:pStyle w:val="ListParagraph"/>
        <w:numPr>
          <w:ilvl w:val="0"/>
          <w:numId w:val="120"/>
        </w:numPr>
        <w:rPr>
          <w:rFonts w:eastAsia="Calibri"/>
          <w:lang w:eastAsia="ko-KR"/>
        </w:rPr>
      </w:pPr>
      <w:r w:rsidRPr="00101B9A">
        <w:rPr>
          <w:rFonts w:eastAsia="Calibri"/>
          <w:lang w:eastAsia="ko-KR"/>
        </w:rPr>
        <w:t xml:space="preserve">Student Set </w:t>
      </w:r>
      <w:r>
        <w:rPr>
          <w:rFonts w:eastAsia="Calibri"/>
          <w:lang w:eastAsia="ko-KR"/>
        </w:rPr>
        <w:t>o</w:t>
      </w:r>
      <w:r w:rsidRPr="00101B9A">
        <w:rPr>
          <w:rFonts w:eastAsia="Calibri"/>
          <w:lang w:eastAsia="ko-KR"/>
        </w:rPr>
        <w:t>f Print Children’s Books</w:t>
      </w:r>
      <w:r>
        <w:rPr>
          <w:rFonts w:eastAsia="Calibri"/>
          <w:lang w:eastAsia="ko-KR"/>
        </w:rPr>
        <w:t>:</w:t>
      </w:r>
      <w:r w:rsidRPr="00101B9A">
        <w:rPr>
          <w:rFonts w:eastAsia="Calibri"/>
          <w:lang w:eastAsia="ko-KR"/>
        </w:rPr>
        <w:t xml:space="preserve"> </w:t>
      </w:r>
      <w:r>
        <w:rPr>
          <w:rFonts w:eastAsia="Calibri"/>
          <w:lang w:eastAsia="ko-KR"/>
        </w:rPr>
        <w:t xml:space="preserve">Met </w:t>
      </w:r>
      <w:r w:rsidRPr="00101B9A">
        <w:rPr>
          <w:rFonts w:eastAsia="Calibri"/>
          <w:lang w:eastAsia="ko-KR"/>
        </w:rPr>
        <w:t>March 4</w:t>
      </w:r>
      <w:r w:rsidRPr="00101B9A">
        <w:rPr>
          <w:rFonts w:eastAsia="Calibri"/>
          <w:vertAlign w:val="superscript"/>
          <w:lang w:eastAsia="ko-KR"/>
        </w:rPr>
        <w:t>th</w:t>
      </w:r>
      <w:r w:rsidRPr="00101B9A">
        <w:rPr>
          <w:rFonts w:eastAsia="Calibri"/>
          <w:lang w:eastAsia="ko-KR"/>
        </w:rPr>
        <w:t xml:space="preserve">, </w:t>
      </w:r>
      <w:r>
        <w:rPr>
          <w:rFonts w:eastAsia="Calibri"/>
          <w:lang w:eastAsia="ko-KR"/>
        </w:rPr>
        <w:t xml:space="preserve">turned over book for </w:t>
      </w:r>
      <w:r w:rsidRPr="00101B9A">
        <w:rPr>
          <w:rFonts w:eastAsia="Calibri"/>
          <w:lang w:eastAsia="ko-KR"/>
        </w:rPr>
        <w:t>Unit 6</w:t>
      </w:r>
      <w:r>
        <w:rPr>
          <w:rFonts w:eastAsia="Calibri"/>
          <w:lang w:eastAsia="ko-KR"/>
        </w:rPr>
        <w:t xml:space="preserve"> (</w:t>
      </w:r>
      <w:r w:rsidRPr="00101B9A">
        <w:rPr>
          <w:rFonts w:eastAsia="Calibri"/>
          <w:lang w:eastAsia="ko-KR"/>
        </w:rPr>
        <w:t>one of the five to be made in-house)</w:t>
      </w:r>
    </w:p>
    <w:p w14:paraId="168F62DE" w14:textId="77777777" w:rsidR="00015A85" w:rsidRDefault="00015A85" w:rsidP="00850B14">
      <w:pPr>
        <w:pStyle w:val="ListParagraph"/>
        <w:numPr>
          <w:ilvl w:val="0"/>
          <w:numId w:val="120"/>
        </w:numPr>
        <w:rPr>
          <w:rFonts w:eastAsia="Calibri"/>
          <w:lang w:eastAsia="ko-KR"/>
        </w:rPr>
      </w:pPr>
      <w:r w:rsidRPr="00101B9A">
        <w:rPr>
          <w:rFonts w:eastAsia="Calibri"/>
          <w:lang w:eastAsia="ko-KR"/>
        </w:rPr>
        <w:t>Student Storybooks</w:t>
      </w:r>
      <w:r>
        <w:rPr>
          <w:rFonts w:eastAsia="Calibri"/>
          <w:lang w:eastAsia="ko-KR"/>
        </w:rPr>
        <w:t xml:space="preserve">: Met </w:t>
      </w:r>
      <w:r w:rsidRPr="00101B9A">
        <w:rPr>
          <w:rFonts w:eastAsia="Calibri"/>
          <w:lang w:eastAsia="ko-KR"/>
        </w:rPr>
        <w:t>May 25</w:t>
      </w:r>
      <w:r w:rsidRPr="00101B9A">
        <w:rPr>
          <w:rFonts w:eastAsia="Calibri"/>
          <w:vertAlign w:val="superscript"/>
          <w:lang w:eastAsia="ko-KR"/>
        </w:rPr>
        <w:t>th</w:t>
      </w:r>
      <w:r w:rsidRPr="00101B9A">
        <w:rPr>
          <w:rFonts w:eastAsia="Calibri"/>
          <w:lang w:eastAsia="ko-KR"/>
        </w:rPr>
        <w:t xml:space="preserve">, </w:t>
      </w:r>
      <w:r>
        <w:rPr>
          <w:rFonts w:eastAsia="Calibri"/>
          <w:lang w:eastAsia="ko-KR"/>
        </w:rPr>
        <w:t xml:space="preserve">turned over books for </w:t>
      </w:r>
      <w:r w:rsidRPr="00101B9A">
        <w:rPr>
          <w:rFonts w:eastAsia="Calibri"/>
          <w:lang w:eastAsia="ko-KR"/>
        </w:rPr>
        <w:t xml:space="preserve">Lessons 3–8 and 10–18, </w:t>
      </w:r>
      <w:r>
        <w:rPr>
          <w:rFonts w:eastAsia="Calibri"/>
          <w:lang w:eastAsia="ko-KR"/>
        </w:rPr>
        <w:t xml:space="preserve">initial </w:t>
      </w:r>
      <w:r w:rsidRPr="00101B9A">
        <w:rPr>
          <w:rFonts w:eastAsia="Calibri"/>
          <w:lang w:eastAsia="ko-KR"/>
        </w:rPr>
        <w:t xml:space="preserve">proofs </w:t>
      </w:r>
      <w:r>
        <w:rPr>
          <w:rFonts w:eastAsia="Calibri"/>
          <w:lang w:eastAsia="ko-KR"/>
        </w:rPr>
        <w:t>provided by Production in August</w:t>
      </w:r>
    </w:p>
    <w:p w14:paraId="15D08DB5" w14:textId="77777777" w:rsidR="00015A85" w:rsidRPr="00101B9A" w:rsidRDefault="00015A85" w:rsidP="0062471D">
      <w:pPr>
        <w:rPr>
          <w:rFonts w:eastAsia="Calibri"/>
          <w:lang w:eastAsia="ko-KR"/>
        </w:rPr>
      </w:pPr>
    </w:p>
    <w:p w14:paraId="7E02A7C5" w14:textId="77777777" w:rsidR="004A69A9" w:rsidRDefault="00015A85" w:rsidP="0062471D">
      <w:pPr>
        <w:rPr>
          <w:rFonts w:eastAsia="Calibri"/>
          <w:lang w:eastAsia="ko-KR"/>
        </w:rPr>
      </w:pPr>
      <w:r w:rsidRPr="00101B9A">
        <w:rPr>
          <w:rFonts w:eastAsia="Calibri"/>
          <w:lang w:eastAsia="ko-KR"/>
        </w:rPr>
        <w:t>In May, the product manager met with Production staff to discuss production issues with the size of the Unit 6 print children’s book pages. It was decided that Poppe would reduce the page spread width in order to be able to fold the paper with the grain. Prototype production of this book was eventually outsourced to Merrick Printing.</w:t>
      </w:r>
    </w:p>
    <w:p w14:paraId="2E1E8073" w14:textId="05E35A0F" w:rsidR="00015A85" w:rsidRPr="00F8689F" w:rsidRDefault="00015A85" w:rsidP="0062471D">
      <w:pPr>
        <w:rPr>
          <w:rFonts w:eastAsia="Calibri"/>
          <w:lang w:eastAsia="ko-KR"/>
        </w:rPr>
      </w:pPr>
    </w:p>
    <w:p w14:paraId="45F1BBCD" w14:textId="77777777" w:rsidR="004A69A9" w:rsidRDefault="00015A85" w:rsidP="0062471D">
      <w:pPr>
        <w:rPr>
          <w:rFonts w:eastAsia="Calibri"/>
          <w:lang w:eastAsia="ko-KR"/>
        </w:rPr>
      </w:pPr>
      <w:r w:rsidRPr="00F8689F">
        <w:rPr>
          <w:rFonts w:eastAsia="Calibri"/>
          <w:lang w:eastAsia="ko-KR"/>
        </w:rPr>
        <w:lastRenderedPageBreak/>
        <w:t xml:space="preserve">The annual BOP Summer </w:t>
      </w:r>
      <w:r>
        <w:rPr>
          <w:rFonts w:eastAsia="Calibri"/>
          <w:lang w:eastAsia="ko-KR"/>
        </w:rPr>
        <w:t>m</w:t>
      </w:r>
      <w:r w:rsidRPr="00F8689F">
        <w:rPr>
          <w:rFonts w:eastAsia="Calibri"/>
          <w:lang w:eastAsia="ko-KR"/>
        </w:rPr>
        <w:t>eeting was held June 21–25, 2021</w:t>
      </w:r>
      <w:r>
        <w:rPr>
          <w:rFonts w:eastAsia="Calibri"/>
          <w:lang w:eastAsia="ko-KR"/>
        </w:rPr>
        <w:t>,</w:t>
      </w:r>
      <w:r w:rsidRPr="00F8689F">
        <w:rPr>
          <w:rFonts w:eastAsia="Calibri"/>
          <w:lang w:eastAsia="ko-KR"/>
        </w:rPr>
        <w:t xml:space="preserve"> as a hybrid event, with both in-person and virtual attendees. </w:t>
      </w:r>
      <w:r>
        <w:rPr>
          <w:rFonts w:eastAsia="Calibri"/>
          <w:lang w:eastAsia="ko-KR"/>
        </w:rPr>
        <w:t>W</w:t>
      </w:r>
      <w:r w:rsidRPr="00F8689F">
        <w:rPr>
          <w:rFonts w:eastAsia="Calibri"/>
          <w:lang w:eastAsia="ko-KR"/>
        </w:rPr>
        <w:t>hole</w:t>
      </w:r>
      <w:r>
        <w:rPr>
          <w:rFonts w:eastAsia="Calibri"/>
          <w:lang w:eastAsia="ko-KR"/>
        </w:rPr>
        <w:t>-</w:t>
      </w:r>
      <w:r w:rsidRPr="00F8689F">
        <w:rPr>
          <w:rFonts w:eastAsia="Calibri"/>
          <w:lang w:eastAsia="ko-KR"/>
        </w:rPr>
        <w:t>group and small</w:t>
      </w:r>
      <w:r>
        <w:rPr>
          <w:rFonts w:eastAsia="Calibri"/>
          <w:lang w:eastAsia="ko-KR"/>
        </w:rPr>
        <w:t>-</w:t>
      </w:r>
      <w:r w:rsidRPr="00F8689F">
        <w:rPr>
          <w:rFonts w:eastAsia="Calibri"/>
          <w:lang w:eastAsia="ko-KR"/>
        </w:rPr>
        <w:t xml:space="preserve">group work </w:t>
      </w:r>
      <w:r>
        <w:rPr>
          <w:rFonts w:eastAsia="Calibri"/>
          <w:lang w:eastAsia="ko-KR"/>
        </w:rPr>
        <w:t xml:space="preserve">was done </w:t>
      </w:r>
      <w:r w:rsidRPr="00F8689F">
        <w:rPr>
          <w:rFonts w:eastAsia="Calibri"/>
          <w:lang w:eastAsia="ko-KR"/>
        </w:rPr>
        <w:t xml:space="preserve">on lesson content and assessment materials. </w:t>
      </w:r>
      <w:r>
        <w:rPr>
          <w:rFonts w:eastAsia="Calibri"/>
          <w:lang w:eastAsia="ko-KR"/>
        </w:rPr>
        <w:t>To address the topic of the main idea in a story with kindergarteners, t</w:t>
      </w:r>
      <w:r w:rsidRPr="00F8689F">
        <w:rPr>
          <w:rFonts w:eastAsia="Calibri"/>
          <w:lang w:eastAsia="ko-KR"/>
        </w:rPr>
        <w:t xml:space="preserve">he group </w:t>
      </w:r>
      <w:r>
        <w:rPr>
          <w:rFonts w:eastAsia="Calibri"/>
          <w:lang w:eastAsia="ko-KR"/>
        </w:rPr>
        <w:t xml:space="preserve">worked on including </w:t>
      </w:r>
      <w:r w:rsidRPr="00F8689F">
        <w:rPr>
          <w:rFonts w:eastAsia="Calibri"/>
          <w:lang w:eastAsia="ko-KR"/>
        </w:rPr>
        <w:t xml:space="preserve">discussions of the </w:t>
      </w:r>
      <w:r>
        <w:rPr>
          <w:rFonts w:eastAsia="Calibri"/>
          <w:lang w:eastAsia="ko-KR"/>
        </w:rPr>
        <w:t>“</w:t>
      </w:r>
      <w:r w:rsidRPr="00F8689F">
        <w:rPr>
          <w:rFonts w:eastAsia="Calibri"/>
          <w:lang w:eastAsia="ko-KR"/>
        </w:rPr>
        <w:t>big idea</w:t>
      </w:r>
      <w:r>
        <w:rPr>
          <w:rFonts w:eastAsia="Calibri"/>
          <w:lang w:eastAsia="ko-KR"/>
        </w:rPr>
        <w:t>” for books and stories in the lessons in the second half of the curriculum</w:t>
      </w:r>
      <w:r w:rsidRPr="00F8689F">
        <w:rPr>
          <w:rFonts w:eastAsia="Calibri"/>
          <w:lang w:eastAsia="ko-KR"/>
        </w:rPr>
        <w:t xml:space="preserve">. </w:t>
      </w:r>
      <w:r>
        <w:rPr>
          <w:rFonts w:eastAsia="Calibri"/>
          <w:lang w:eastAsia="ko-KR"/>
        </w:rPr>
        <w:t>T</w:t>
      </w:r>
      <w:r w:rsidRPr="00F8689F">
        <w:rPr>
          <w:rFonts w:eastAsia="Calibri"/>
          <w:lang w:eastAsia="ko-KR"/>
        </w:rPr>
        <w:t>he</w:t>
      </w:r>
      <w:r>
        <w:rPr>
          <w:rFonts w:eastAsia="Calibri"/>
          <w:lang w:eastAsia="ko-KR"/>
        </w:rPr>
        <w:t>y also</w:t>
      </w:r>
      <w:r w:rsidRPr="00F8689F">
        <w:rPr>
          <w:rFonts w:eastAsia="Calibri"/>
          <w:lang w:eastAsia="ko-KR"/>
        </w:rPr>
        <w:t xml:space="preserve"> worked on adding</w:t>
      </w:r>
      <w:r w:rsidRPr="00283F31">
        <w:rPr>
          <w:rFonts w:eastAsia="Calibri"/>
          <w:lang w:eastAsia="ko-KR"/>
        </w:rPr>
        <w:t xml:space="preserve"> </w:t>
      </w:r>
      <w:r w:rsidRPr="00F8689F">
        <w:rPr>
          <w:rFonts w:eastAsia="Calibri"/>
          <w:lang w:eastAsia="ko-KR"/>
        </w:rPr>
        <w:t xml:space="preserve">the </w:t>
      </w:r>
      <w:r>
        <w:rPr>
          <w:rFonts w:eastAsia="Calibri"/>
          <w:lang w:eastAsia="ko-KR"/>
        </w:rPr>
        <w:t xml:space="preserve">terms for other </w:t>
      </w:r>
      <w:r w:rsidRPr="00F8689F">
        <w:rPr>
          <w:rFonts w:eastAsia="Calibri"/>
          <w:lang w:eastAsia="ko-KR"/>
        </w:rPr>
        <w:t>elements of fiction</w:t>
      </w:r>
      <w:r>
        <w:rPr>
          <w:rFonts w:eastAsia="Calibri"/>
          <w:lang w:eastAsia="ko-KR"/>
        </w:rPr>
        <w:t xml:space="preserve"> and </w:t>
      </w:r>
      <w:r w:rsidRPr="00F8689F">
        <w:rPr>
          <w:rFonts w:eastAsia="Calibri"/>
          <w:lang w:eastAsia="ko-KR"/>
        </w:rPr>
        <w:t xml:space="preserve">nonfiction </w:t>
      </w:r>
      <w:r>
        <w:rPr>
          <w:rFonts w:eastAsia="Calibri"/>
          <w:lang w:eastAsia="ko-KR"/>
        </w:rPr>
        <w:t>and adjusting where to include different genres in reading and writing activities in those lessons</w:t>
      </w:r>
      <w:r w:rsidRPr="00F8689F">
        <w:rPr>
          <w:rFonts w:eastAsia="Calibri"/>
          <w:lang w:eastAsia="ko-KR"/>
        </w:rPr>
        <w:t xml:space="preserve">. Swenson presented the information she wrote about decoding strategies, and the group </w:t>
      </w:r>
      <w:r>
        <w:rPr>
          <w:rFonts w:eastAsia="Calibri"/>
          <w:lang w:eastAsia="ko-KR"/>
        </w:rPr>
        <w:t>agreed to have</w:t>
      </w:r>
      <w:r w:rsidRPr="00F8689F">
        <w:rPr>
          <w:rFonts w:eastAsia="Calibri"/>
          <w:lang w:eastAsia="ko-KR"/>
        </w:rPr>
        <w:t xml:space="preserve"> a graduated introduction of the reading strategies</w:t>
      </w:r>
      <w:r>
        <w:rPr>
          <w:rFonts w:eastAsia="Calibri"/>
          <w:lang w:eastAsia="ko-KR"/>
        </w:rPr>
        <w:t xml:space="preserve"> appropriate for kindergarteners</w:t>
      </w:r>
      <w:r w:rsidRPr="00F8689F">
        <w:rPr>
          <w:rFonts w:eastAsia="Calibri"/>
          <w:lang w:eastAsia="ko-KR"/>
        </w:rPr>
        <w:t>.</w:t>
      </w:r>
      <w:r>
        <w:rPr>
          <w:rFonts w:eastAsia="Calibri"/>
          <w:lang w:eastAsia="ko-KR"/>
        </w:rPr>
        <w:t xml:space="preserve"> </w:t>
      </w:r>
      <w:r w:rsidRPr="00F8689F">
        <w:rPr>
          <w:rFonts w:eastAsia="Calibri"/>
          <w:lang w:eastAsia="ko-KR"/>
        </w:rPr>
        <w:t xml:space="preserve">Swenson and Wingell worked on directions </w:t>
      </w:r>
      <w:r>
        <w:rPr>
          <w:rFonts w:eastAsia="Calibri"/>
          <w:lang w:eastAsia="ko-KR"/>
        </w:rPr>
        <w:t xml:space="preserve">and data collection </w:t>
      </w:r>
      <w:r w:rsidRPr="00F8689F">
        <w:rPr>
          <w:rFonts w:eastAsia="Calibri"/>
          <w:lang w:eastAsia="ko-KR"/>
        </w:rPr>
        <w:t xml:space="preserve">for number reading and writing activities </w:t>
      </w:r>
      <w:r>
        <w:rPr>
          <w:rFonts w:eastAsia="Calibri"/>
          <w:lang w:eastAsia="ko-KR"/>
        </w:rPr>
        <w:t>and,</w:t>
      </w:r>
      <w:r w:rsidRPr="00F8689F">
        <w:rPr>
          <w:rFonts w:eastAsia="Calibri"/>
          <w:lang w:eastAsia="ko-KR"/>
        </w:rPr>
        <w:t xml:space="preserve"> with the group’s input, finalized </w:t>
      </w:r>
      <w:r>
        <w:rPr>
          <w:rFonts w:eastAsia="Calibri"/>
          <w:lang w:eastAsia="ko-KR"/>
        </w:rPr>
        <w:t xml:space="preserve">most of </w:t>
      </w:r>
      <w:r w:rsidRPr="00F8689F">
        <w:rPr>
          <w:rFonts w:eastAsia="Calibri"/>
          <w:lang w:eastAsia="ko-KR"/>
        </w:rPr>
        <w:t>the wording.</w:t>
      </w:r>
    </w:p>
    <w:p w14:paraId="275A97CC" w14:textId="46EB24DB" w:rsidR="00015A85" w:rsidRDefault="00015A85" w:rsidP="0062471D">
      <w:pPr>
        <w:rPr>
          <w:rFonts w:eastAsia="Calibri"/>
          <w:lang w:eastAsia="ko-KR"/>
        </w:rPr>
      </w:pPr>
    </w:p>
    <w:p w14:paraId="597E24EE" w14:textId="77777777" w:rsidR="00015A85" w:rsidRDefault="00015A85" w:rsidP="00122192">
      <w:pPr>
        <w:keepNext/>
        <w:rPr>
          <w:rFonts w:eastAsia="Calibri"/>
          <w:lang w:eastAsia="ko-KR"/>
        </w:rPr>
      </w:pPr>
      <w:r>
        <w:rPr>
          <w:rFonts w:eastAsia="Calibri"/>
          <w:lang w:eastAsia="ko-KR"/>
        </w:rPr>
        <w:t>T</w:t>
      </w:r>
      <w:r w:rsidRPr="00F8689F">
        <w:rPr>
          <w:rFonts w:eastAsia="Calibri"/>
          <w:lang w:eastAsia="ko-KR"/>
        </w:rPr>
        <w:t xml:space="preserve">he group </w:t>
      </w:r>
      <w:r>
        <w:rPr>
          <w:rFonts w:eastAsia="Calibri"/>
          <w:lang w:eastAsia="ko-KR"/>
        </w:rPr>
        <w:t>decided to</w:t>
      </w:r>
      <w:r w:rsidRPr="00F8689F">
        <w:rPr>
          <w:rFonts w:eastAsia="Calibri"/>
          <w:lang w:eastAsia="ko-KR"/>
        </w:rPr>
        <w:t xml:space="preserve"> includ</w:t>
      </w:r>
      <w:r>
        <w:rPr>
          <w:rFonts w:eastAsia="Calibri"/>
          <w:lang w:eastAsia="ko-KR"/>
        </w:rPr>
        <w:t>e</w:t>
      </w:r>
      <w:r w:rsidRPr="00F8689F">
        <w:rPr>
          <w:rFonts w:eastAsia="Calibri"/>
          <w:lang w:eastAsia="ko-KR"/>
        </w:rPr>
        <w:t xml:space="preserve"> a binder </w:t>
      </w:r>
      <w:r>
        <w:rPr>
          <w:rFonts w:eastAsia="Calibri"/>
          <w:lang w:eastAsia="ko-KR"/>
        </w:rPr>
        <w:t>for the assessment data sheets, which, at the time of this writing, include the following:</w:t>
      </w:r>
    </w:p>
    <w:p w14:paraId="575BA4A9" w14:textId="77777777" w:rsidR="00015A85" w:rsidRDefault="00015A85" w:rsidP="00122192">
      <w:pPr>
        <w:pStyle w:val="ListParagraph"/>
        <w:keepNext/>
        <w:numPr>
          <w:ilvl w:val="0"/>
          <w:numId w:val="121"/>
        </w:numPr>
        <w:rPr>
          <w:rFonts w:eastAsia="Calibri"/>
          <w:lang w:eastAsia="ko-KR"/>
        </w:rPr>
      </w:pPr>
      <w:r>
        <w:rPr>
          <w:rFonts w:eastAsia="Calibri"/>
          <w:lang w:eastAsia="ko-KR"/>
        </w:rPr>
        <w:t xml:space="preserve">Beginning Assessment </w:t>
      </w:r>
      <w:r w:rsidRPr="006A4434">
        <w:rPr>
          <w:rFonts w:eastAsia="Calibri"/>
          <w:lang w:eastAsia="ko-KR"/>
        </w:rPr>
        <w:t>Recording Sheet</w:t>
      </w:r>
    </w:p>
    <w:p w14:paraId="71C8DE4E" w14:textId="77777777" w:rsidR="00015A85" w:rsidRPr="006A4434" w:rsidRDefault="00015A85" w:rsidP="00850B14">
      <w:pPr>
        <w:pStyle w:val="ListParagraph"/>
        <w:numPr>
          <w:ilvl w:val="0"/>
          <w:numId w:val="121"/>
        </w:numPr>
        <w:rPr>
          <w:rFonts w:eastAsia="Calibri"/>
          <w:lang w:eastAsia="ko-KR"/>
        </w:rPr>
      </w:pPr>
      <w:r>
        <w:rPr>
          <w:rFonts w:eastAsia="Calibri"/>
          <w:lang w:eastAsia="ko-KR"/>
        </w:rPr>
        <w:t xml:space="preserve">Beginning Assessment </w:t>
      </w:r>
      <w:r w:rsidRPr="006A4434">
        <w:rPr>
          <w:rFonts w:eastAsia="Calibri"/>
          <w:lang w:eastAsia="ko-KR"/>
        </w:rPr>
        <w:t>Summary</w:t>
      </w:r>
    </w:p>
    <w:p w14:paraId="42053A4A" w14:textId="77777777" w:rsidR="00015A85" w:rsidRPr="006A4434" w:rsidRDefault="00015A85" w:rsidP="00850B14">
      <w:pPr>
        <w:pStyle w:val="ListParagraph"/>
        <w:numPr>
          <w:ilvl w:val="0"/>
          <w:numId w:val="121"/>
        </w:numPr>
        <w:rPr>
          <w:rFonts w:eastAsia="Calibri"/>
          <w:lang w:eastAsia="ko-KR"/>
        </w:rPr>
      </w:pPr>
      <w:r w:rsidRPr="006A4434">
        <w:rPr>
          <w:rFonts w:eastAsia="Calibri"/>
          <w:lang w:eastAsia="ko-KR"/>
        </w:rPr>
        <w:t>Moving-On Checklist</w:t>
      </w:r>
      <w:r>
        <w:rPr>
          <w:rFonts w:eastAsia="Calibri"/>
          <w:lang w:eastAsia="ko-KR"/>
        </w:rPr>
        <w:t>s (one for each lesson that is not a Checkup lesson)</w:t>
      </w:r>
    </w:p>
    <w:p w14:paraId="5D9A0EB5" w14:textId="77777777" w:rsidR="00015A85" w:rsidRPr="006A4434" w:rsidRDefault="00015A85" w:rsidP="00850B14">
      <w:pPr>
        <w:pStyle w:val="ListParagraph"/>
        <w:numPr>
          <w:ilvl w:val="0"/>
          <w:numId w:val="121"/>
        </w:numPr>
        <w:rPr>
          <w:rFonts w:eastAsia="Calibri"/>
          <w:lang w:eastAsia="ko-KR"/>
        </w:rPr>
      </w:pPr>
      <w:r>
        <w:rPr>
          <w:rFonts w:eastAsia="Calibri"/>
          <w:lang w:eastAsia="ko-KR"/>
        </w:rPr>
        <w:t xml:space="preserve">Checkup </w:t>
      </w:r>
      <w:r w:rsidRPr="006A4434">
        <w:rPr>
          <w:rFonts w:eastAsia="Calibri"/>
          <w:lang w:eastAsia="ko-KR"/>
        </w:rPr>
        <w:t>Recording Sheet</w:t>
      </w:r>
      <w:r>
        <w:rPr>
          <w:rFonts w:eastAsia="Calibri"/>
          <w:lang w:eastAsia="ko-KR"/>
        </w:rPr>
        <w:t>s</w:t>
      </w:r>
    </w:p>
    <w:p w14:paraId="7A33302F" w14:textId="77777777" w:rsidR="00015A85" w:rsidRPr="006A4434" w:rsidRDefault="00015A85" w:rsidP="00850B14">
      <w:pPr>
        <w:pStyle w:val="ListParagraph"/>
        <w:numPr>
          <w:ilvl w:val="0"/>
          <w:numId w:val="121"/>
        </w:numPr>
        <w:rPr>
          <w:rFonts w:eastAsia="Calibri"/>
          <w:lang w:eastAsia="ko-KR"/>
        </w:rPr>
      </w:pPr>
      <w:r>
        <w:rPr>
          <w:rFonts w:eastAsia="Calibri"/>
          <w:lang w:eastAsia="ko-KR"/>
        </w:rPr>
        <w:t xml:space="preserve">Checkup </w:t>
      </w:r>
      <w:r w:rsidRPr="006A4434">
        <w:rPr>
          <w:rFonts w:eastAsia="Calibri"/>
          <w:lang w:eastAsia="ko-KR"/>
        </w:rPr>
        <w:t>Summar</w:t>
      </w:r>
      <w:r>
        <w:rPr>
          <w:rFonts w:eastAsia="Calibri"/>
          <w:lang w:eastAsia="ko-KR"/>
        </w:rPr>
        <w:t>ies</w:t>
      </w:r>
    </w:p>
    <w:p w14:paraId="18CC73A3" w14:textId="77777777" w:rsidR="00015A85" w:rsidRPr="006A4434" w:rsidRDefault="00015A85" w:rsidP="00850B14">
      <w:pPr>
        <w:pStyle w:val="ListParagraph"/>
        <w:numPr>
          <w:ilvl w:val="0"/>
          <w:numId w:val="121"/>
        </w:numPr>
        <w:rPr>
          <w:rFonts w:eastAsia="Calibri"/>
          <w:lang w:eastAsia="ko-KR"/>
        </w:rPr>
      </w:pPr>
      <w:r w:rsidRPr="006A4434">
        <w:rPr>
          <w:rFonts w:eastAsia="Calibri"/>
          <w:lang w:eastAsia="ko-KR"/>
        </w:rPr>
        <w:t>Independent Writing Rubric</w:t>
      </w:r>
    </w:p>
    <w:p w14:paraId="767CF1BA" w14:textId="77777777" w:rsidR="00015A85" w:rsidRPr="006A4434" w:rsidRDefault="00015A85" w:rsidP="00850B14">
      <w:pPr>
        <w:pStyle w:val="ListParagraph"/>
        <w:numPr>
          <w:ilvl w:val="0"/>
          <w:numId w:val="121"/>
        </w:numPr>
        <w:rPr>
          <w:rFonts w:eastAsia="Calibri"/>
          <w:lang w:eastAsia="ko-KR"/>
        </w:rPr>
      </w:pPr>
      <w:r w:rsidRPr="006A4434">
        <w:rPr>
          <w:rFonts w:eastAsia="Calibri"/>
          <w:lang w:eastAsia="ko-KR"/>
        </w:rPr>
        <w:t>Progress Monitoring Sheets</w:t>
      </w:r>
      <w:r>
        <w:rPr>
          <w:rFonts w:eastAsia="Calibri"/>
          <w:lang w:eastAsia="ko-KR"/>
        </w:rPr>
        <w:t xml:space="preserve"> (optional)</w:t>
      </w:r>
    </w:p>
    <w:p w14:paraId="325271A5" w14:textId="77777777" w:rsidR="00015A85" w:rsidRPr="00F8689F" w:rsidRDefault="00015A85" w:rsidP="0062471D">
      <w:pPr>
        <w:rPr>
          <w:rFonts w:eastAsia="Malgun Gothic"/>
          <w:lang w:eastAsia="ko-KR"/>
        </w:rPr>
      </w:pPr>
    </w:p>
    <w:p w14:paraId="1FDE9133" w14:textId="77777777" w:rsidR="00015A85" w:rsidRDefault="00015A85" w:rsidP="0062471D">
      <w:pPr>
        <w:rPr>
          <w:rFonts w:eastAsia="Calibri"/>
          <w:lang w:eastAsia="ko-KR"/>
        </w:rPr>
      </w:pPr>
      <w:r w:rsidRPr="00F8689F">
        <w:rPr>
          <w:rFonts w:eastAsia="Calibri"/>
          <w:lang w:eastAsia="ko-KR"/>
        </w:rPr>
        <w:t xml:space="preserve">Following the June meeting, an extended </w:t>
      </w:r>
      <w:r>
        <w:rPr>
          <w:rFonts w:eastAsia="Calibri"/>
          <w:lang w:eastAsia="ko-KR"/>
        </w:rPr>
        <w:t xml:space="preserve">virtual </w:t>
      </w:r>
      <w:r w:rsidRPr="00F8689F">
        <w:rPr>
          <w:rFonts w:eastAsia="Calibri"/>
          <w:lang w:eastAsia="ko-KR"/>
        </w:rPr>
        <w:t>meeting was held on July 2</w:t>
      </w:r>
      <w:r w:rsidRPr="00B71451">
        <w:rPr>
          <w:rFonts w:eastAsia="Calibri"/>
          <w:vertAlign w:val="superscript"/>
          <w:lang w:eastAsia="ko-KR"/>
        </w:rPr>
        <w:t>nd</w:t>
      </w:r>
      <w:r w:rsidRPr="00F8689F">
        <w:rPr>
          <w:rFonts w:eastAsia="Calibri"/>
          <w:lang w:eastAsia="ko-KR"/>
        </w:rPr>
        <w:t xml:space="preserve">. Swenson </w:t>
      </w:r>
      <w:r>
        <w:rPr>
          <w:rFonts w:eastAsia="Calibri"/>
          <w:lang w:eastAsia="ko-KR"/>
        </w:rPr>
        <w:t xml:space="preserve">began </w:t>
      </w:r>
      <w:r w:rsidRPr="00F8689F">
        <w:rPr>
          <w:rFonts w:eastAsia="Calibri"/>
          <w:lang w:eastAsia="ko-KR"/>
        </w:rPr>
        <w:t>present</w:t>
      </w:r>
      <w:r>
        <w:rPr>
          <w:rFonts w:eastAsia="Calibri"/>
          <w:lang w:eastAsia="ko-KR"/>
        </w:rPr>
        <w:t xml:space="preserve">ing </w:t>
      </w:r>
      <w:r w:rsidRPr="00F8689F">
        <w:rPr>
          <w:rFonts w:eastAsia="Calibri"/>
          <w:lang w:eastAsia="ko-KR"/>
        </w:rPr>
        <w:t>the revised plan to introduce decoding strategies in a graduated way. The group also decided on objectives for Lessons 30–35</w:t>
      </w:r>
      <w:r>
        <w:rPr>
          <w:rFonts w:eastAsia="Calibri"/>
          <w:lang w:eastAsia="ko-KR"/>
        </w:rPr>
        <w:t xml:space="preserve"> </w:t>
      </w:r>
      <w:r w:rsidRPr="00F8689F">
        <w:rPr>
          <w:rFonts w:eastAsia="Calibri"/>
          <w:lang w:eastAsia="ko-KR"/>
        </w:rPr>
        <w:t xml:space="preserve">for number reading and writing, long vowels and digraphs, the calendar, and </w:t>
      </w:r>
      <w:r>
        <w:rPr>
          <w:rFonts w:eastAsia="Calibri"/>
          <w:lang w:eastAsia="ko-KR"/>
        </w:rPr>
        <w:t>the W</w:t>
      </w:r>
      <w:r w:rsidRPr="00F8689F">
        <w:rPr>
          <w:rFonts w:eastAsia="Calibri"/>
          <w:lang w:eastAsia="ko-KR"/>
        </w:rPr>
        <w:t xml:space="preserve">ord </w:t>
      </w:r>
      <w:r>
        <w:rPr>
          <w:rFonts w:eastAsia="Calibri"/>
          <w:lang w:eastAsia="ko-KR"/>
        </w:rPr>
        <w:t>W</w:t>
      </w:r>
      <w:r w:rsidRPr="00F8689F">
        <w:rPr>
          <w:rFonts w:eastAsia="Calibri"/>
          <w:lang w:eastAsia="ko-KR"/>
        </w:rPr>
        <w:t xml:space="preserve">all. They </w:t>
      </w:r>
      <w:r>
        <w:rPr>
          <w:rFonts w:eastAsia="Calibri"/>
          <w:lang w:eastAsia="ko-KR"/>
        </w:rPr>
        <w:t xml:space="preserve">also </w:t>
      </w:r>
      <w:r w:rsidRPr="00F8689F">
        <w:rPr>
          <w:rFonts w:eastAsia="Calibri"/>
          <w:lang w:eastAsia="ko-KR"/>
        </w:rPr>
        <w:t xml:space="preserve">worked on the wording for data collection in the activities </w:t>
      </w:r>
      <w:r>
        <w:rPr>
          <w:rFonts w:eastAsia="Calibri"/>
          <w:lang w:eastAsia="ko-KR"/>
        </w:rPr>
        <w:t>with games</w:t>
      </w:r>
      <w:r w:rsidRPr="00F8689F">
        <w:rPr>
          <w:rFonts w:eastAsia="Calibri"/>
          <w:lang w:eastAsia="ko-KR"/>
        </w:rPr>
        <w:t xml:space="preserve">. The product manager </w:t>
      </w:r>
      <w:r>
        <w:rPr>
          <w:rFonts w:eastAsia="Calibri"/>
          <w:lang w:eastAsia="ko-KR"/>
        </w:rPr>
        <w:t>presented her updates to</w:t>
      </w:r>
      <w:r w:rsidRPr="00F8689F">
        <w:rPr>
          <w:rFonts w:eastAsia="Calibri"/>
          <w:lang w:eastAsia="ko-KR"/>
        </w:rPr>
        <w:t xml:space="preserve"> the phonological awareness and reading information in the scope and sequence and worked on </w:t>
      </w:r>
      <w:r>
        <w:rPr>
          <w:rFonts w:eastAsia="Calibri"/>
          <w:lang w:eastAsia="ko-KR"/>
        </w:rPr>
        <w:t>finalizing them</w:t>
      </w:r>
      <w:r w:rsidRPr="00F8689F">
        <w:rPr>
          <w:rFonts w:eastAsia="Calibri"/>
          <w:lang w:eastAsia="ko-KR"/>
        </w:rPr>
        <w:t xml:space="preserve"> with the group.</w:t>
      </w:r>
    </w:p>
    <w:p w14:paraId="3875053B" w14:textId="77777777" w:rsidR="00015A85" w:rsidRDefault="00015A85" w:rsidP="0062471D">
      <w:pPr>
        <w:rPr>
          <w:rFonts w:eastAsia="Calibri"/>
          <w:lang w:eastAsia="ko-KR"/>
        </w:rPr>
      </w:pPr>
    </w:p>
    <w:p w14:paraId="58D84735" w14:textId="77777777" w:rsidR="004A69A9" w:rsidRDefault="00015A85" w:rsidP="0062471D">
      <w:pPr>
        <w:rPr>
          <w:rFonts w:eastAsia="Calibri"/>
          <w:lang w:eastAsia="ko-KR"/>
        </w:rPr>
      </w:pPr>
      <w:r>
        <w:rPr>
          <w:rFonts w:eastAsia="Calibri"/>
          <w:lang w:eastAsia="ko-KR"/>
        </w:rPr>
        <w:t xml:space="preserve">During the summer, lesson and assessment writing and reviews continued, the introductions and directions for use of decoding strategies were completed, a decision was made to have separate data collection for the beginning assessment lessons (Lessons 1 and 2), and objectives for the lessons in the second half of the curriculum were updated. The </w:t>
      </w:r>
      <w:r>
        <w:rPr>
          <w:rFonts w:eastAsia="Calibri"/>
          <w:i/>
          <w:iCs/>
          <w:lang w:eastAsia="ko-KR"/>
        </w:rPr>
        <w:t xml:space="preserve">Five Fabulous Insects </w:t>
      </w:r>
      <w:r>
        <w:rPr>
          <w:rFonts w:eastAsia="Calibri"/>
          <w:lang w:eastAsia="ko-KR"/>
        </w:rPr>
        <w:t>book and related tactile graphics worksheets development was completed.</w:t>
      </w:r>
    </w:p>
    <w:p w14:paraId="19F97555" w14:textId="65BE83EF" w:rsidR="00015A85" w:rsidRDefault="00015A85" w:rsidP="0062471D">
      <w:pPr>
        <w:rPr>
          <w:rFonts w:eastAsia="Calibri"/>
          <w:lang w:eastAsia="ko-KR"/>
        </w:rPr>
      </w:pPr>
    </w:p>
    <w:p w14:paraId="12170D3B" w14:textId="77777777" w:rsidR="00015A85" w:rsidRPr="004923AA" w:rsidRDefault="00015A85" w:rsidP="0062471D">
      <w:pPr>
        <w:pStyle w:val="Heading5"/>
        <w:rPr>
          <w:rFonts w:eastAsia="Calibri"/>
        </w:rPr>
      </w:pPr>
      <w:r w:rsidRPr="004923AA">
        <w:rPr>
          <w:rFonts w:eastAsia="Calibri"/>
        </w:rPr>
        <w:t>Work planned for FY 202</w:t>
      </w:r>
      <w:r>
        <w:rPr>
          <w:rFonts w:eastAsia="Calibri"/>
        </w:rPr>
        <w:t>2</w:t>
      </w:r>
    </w:p>
    <w:p w14:paraId="196351A0" w14:textId="77777777" w:rsidR="00015A85" w:rsidRPr="004923AA" w:rsidRDefault="00015A85" w:rsidP="00122192">
      <w:pPr>
        <w:keepNext/>
        <w:rPr>
          <w:rFonts w:eastAsia="Calibri"/>
        </w:rPr>
      </w:pPr>
      <w:r w:rsidRPr="004923AA">
        <w:rPr>
          <w:rFonts w:eastAsia="Calibri"/>
        </w:rPr>
        <w:t xml:space="preserve">The rest of the lessons for Units </w:t>
      </w:r>
      <w:r>
        <w:rPr>
          <w:rFonts w:eastAsia="Calibri"/>
        </w:rPr>
        <w:t>8</w:t>
      </w:r>
      <w:r w:rsidRPr="004923AA">
        <w:rPr>
          <w:rFonts w:eastAsia="Calibri"/>
        </w:rPr>
        <w:t xml:space="preserve">–10 will be written and reviewed. Layout of the completed lessons will continue. </w:t>
      </w:r>
      <w:r>
        <w:rPr>
          <w:rFonts w:eastAsia="Calibri"/>
        </w:rPr>
        <w:t>Design of th</w:t>
      </w:r>
      <w:r w:rsidRPr="004923AA">
        <w:rPr>
          <w:rFonts w:eastAsia="Calibri"/>
        </w:rPr>
        <w:t xml:space="preserve">e </w:t>
      </w:r>
      <w:r>
        <w:rPr>
          <w:rFonts w:eastAsia="Calibri"/>
        </w:rPr>
        <w:t xml:space="preserve">read-aloud </w:t>
      </w:r>
      <w:r w:rsidRPr="004923AA">
        <w:rPr>
          <w:rFonts w:eastAsia="Calibri"/>
        </w:rPr>
        <w:t xml:space="preserve">book for Unit 10 will be completed. The development of the assessment and reference materials </w:t>
      </w:r>
      <w:r>
        <w:rPr>
          <w:rFonts w:eastAsia="Calibri"/>
        </w:rPr>
        <w:t xml:space="preserve">for the field test </w:t>
      </w:r>
      <w:r w:rsidRPr="004923AA">
        <w:rPr>
          <w:rFonts w:eastAsia="Calibri"/>
        </w:rPr>
        <w:t xml:space="preserve">will </w:t>
      </w:r>
      <w:r>
        <w:rPr>
          <w:rFonts w:eastAsia="Calibri"/>
        </w:rPr>
        <w:t>be completed</w:t>
      </w:r>
      <w:r w:rsidRPr="004923AA">
        <w:rPr>
          <w:rFonts w:eastAsia="Calibri"/>
        </w:rPr>
        <w:t xml:space="preserve">, as will work on books for parents, classroom teachers, and </w:t>
      </w:r>
      <w:r>
        <w:rPr>
          <w:rFonts w:eastAsia="Calibri"/>
        </w:rPr>
        <w:t>TSVIs</w:t>
      </w:r>
      <w:r w:rsidRPr="004923AA">
        <w:rPr>
          <w:rFonts w:eastAsia="Calibri"/>
        </w:rPr>
        <w:t xml:space="preserve"> with introductory material for using the product. Tooling, including additional </w:t>
      </w:r>
      <w:r w:rsidRPr="004923AA">
        <w:rPr>
          <w:rFonts w:eastAsia="Calibri"/>
        </w:rPr>
        <w:lastRenderedPageBreak/>
        <w:t>tactile graphics and other materials for field</w:t>
      </w:r>
      <w:r>
        <w:rPr>
          <w:rFonts w:eastAsia="Calibri"/>
        </w:rPr>
        <w:t>-</w:t>
      </w:r>
      <w:r w:rsidRPr="004923AA">
        <w:rPr>
          <w:rFonts w:eastAsia="Calibri"/>
        </w:rPr>
        <w:t xml:space="preserve">test kits, will be completed or obtained. The project staff will </w:t>
      </w:r>
      <w:r>
        <w:rPr>
          <w:rFonts w:eastAsia="Calibri"/>
        </w:rPr>
        <w:t xml:space="preserve">complete </w:t>
      </w:r>
      <w:r w:rsidRPr="004923AA">
        <w:rPr>
          <w:rFonts w:eastAsia="Calibri"/>
        </w:rPr>
        <w:t>product specifications for field</w:t>
      </w:r>
      <w:r>
        <w:rPr>
          <w:rFonts w:eastAsia="Calibri"/>
        </w:rPr>
        <w:t>-</w:t>
      </w:r>
      <w:r w:rsidRPr="004923AA">
        <w:rPr>
          <w:rFonts w:eastAsia="Calibri"/>
        </w:rPr>
        <w:t xml:space="preserve">test materials, and production of those materials will be completed. </w:t>
      </w:r>
      <w:r>
        <w:rPr>
          <w:rFonts w:eastAsia="Calibri"/>
        </w:rPr>
        <w:t>Field-test questionnaires will be developed, and field evaluators and expert reviewers will be recruited.</w:t>
      </w:r>
    </w:p>
    <w:bookmarkEnd w:id="218"/>
    <w:p w14:paraId="78EE0695" w14:textId="17F8DCF5" w:rsidR="003E1B91" w:rsidRDefault="003E1B91" w:rsidP="0062471D">
      <w:pPr>
        <w:rPr>
          <w:rFonts w:eastAsia="Calibri"/>
        </w:rPr>
      </w:pPr>
    </w:p>
    <w:p w14:paraId="2FFA1FA9" w14:textId="77777777" w:rsidR="005D7D6B" w:rsidRPr="005D7D6B" w:rsidRDefault="005D7D6B" w:rsidP="00122192">
      <w:pPr>
        <w:keepNext/>
        <w:rPr>
          <w:rFonts w:eastAsia="Calibri"/>
        </w:rPr>
      </w:pPr>
      <w:bookmarkStart w:id="225" w:name="_Hlk77603114"/>
      <w:r w:rsidRPr="005D7D6B">
        <w:rPr>
          <w:rFonts w:eastAsia="Calibri"/>
        </w:rPr>
        <w:t>References</w:t>
      </w:r>
    </w:p>
    <w:p w14:paraId="299D5722" w14:textId="77777777" w:rsidR="005D7D6B" w:rsidRPr="00EB4992" w:rsidRDefault="005D7D6B" w:rsidP="00122192">
      <w:pPr>
        <w:ind w:left="720" w:hanging="720"/>
      </w:pPr>
      <w:r w:rsidRPr="00EB4992">
        <w:t xml:space="preserve">Calkins, L. (with Hohne, K. B., Robb, A. K., &amp; Colleagues from the Teachers College Reading and Writing Project). (2014). </w:t>
      </w:r>
      <w:r w:rsidRPr="00EB4992">
        <w:rPr>
          <w:i/>
        </w:rPr>
        <w:t>Writing pathways: Performance assessments and learning progressions, grades K–8</w:t>
      </w:r>
      <w:r w:rsidRPr="00EB4992">
        <w:t>. Heinemann.</w:t>
      </w:r>
    </w:p>
    <w:p w14:paraId="60D0DD7E" w14:textId="5482F68C" w:rsidR="00EB4992" w:rsidRPr="00EB4992" w:rsidRDefault="00EB4992" w:rsidP="00122192">
      <w:pPr>
        <w:ind w:left="720" w:hanging="720"/>
        <w:rPr>
          <w:rStyle w:val="Hyperlink"/>
          <w:rFonts w:eastAsia="Calibri"/>
        </w:rPr>
      </w:pPr>
      <w:r w:rsidRPr="00EB4992">
        <w:rPr>
          <w:rFonts w:eastAsia="Calibri"/>
        </w:rPr>
        <w:t xml:space="preserve">Cayman </w:t>
      </w:r>
      <w:r w:rsidRPr="00EB4992">
        <w:t>Islands</w:t>
      </w:r>
      <w:r w:rsidRPr="00EB4992">
        <w:rPr>
          <w:rFonts w:eastAsia="Calibri"/>
        </w:rPr>
        <w:t xml:space="preserve"> Department of Education Services. (n.d.). </w:t>
      </w:r>
      <w:r w:rsidRPr="00EB4992">
        <w:rPr>
          <w:rFonts w:eastAsia="Calibri"/>
          <w:i/>
          <w:iCs/>
        </w:rPr>
        <w:t xml:space="preserve">Stages of Rhyming </w:t>
      </w:r>
      <w:r w:rsidRPr="00EB4992">
        <w:rPr>
          <w:rFonts w:eastAsia="Calibri"/>
        </w:rPr>
        <w:t>[</w:t>
      </w:r>
      <w:hyperlink r:id="rId115" w:tooltip="https://schools.edu.ky/Literacy%20Resources/rhyme%20-%20stages%20of%20rhyming.pdf" w:history="1">
        <w:r w:rsidR="00D026D4">
          <w:rPr>
            <w:rStyle w:val="Hyperlink"/>
            <w:rFonts w:eastAsia="Calibri"/>
          </w:rPr>
          <w:t>.PDF</w:t>
        </w:r>
        <w:r w:rsidRPr="00EB4992">
          <w:rPr>
            <w:rStyle w:val="Hyperlink"/>
            <w:rFonts w:eastAsia="Calibri"/>
          </w:rPr>
          <w:t xml:space="preserve"> File</w:t>
        </w:r>
      </w:hyperlink>
      <w:r w:rsidRPr="00EB4992">
        <w:rPr>
          <w:rFonts w:eastAsia="Calibri"/>
        </w:rPr>
        <w:t xml:space="preserve">]. Retrieved from </w:t>
      </w:r>
      <w:hyperlink r:id="rId116" w:history="1">
        <w:r w:rsidRPr="00EB4992">
          <w:rPr>
            <w:rStyle w:val="Hyperlink"/>
            <w:rFonts w:eastAsia="Calibri"/>
          </w:rPr>
          <w:t>https://schools.edu.ky/SitePages/Literacy%20Resources.aspx</w:t>
        </w:r>
      </w:hyperlink>
    </w:p>
    <w:p w14:paraId="7052024E" w14:textId="77777777" w:rsidR="00EB4992" w:rsidRPr="00EB4992" w:rsidRDefault="00EB4992" w:rsidP="00122192">
      <w:pPr>
        <w:ind w:left="720" w:hanging="720"/>
        <w:rPr>
          <w:rFonts w:eastAsia="Calibri"/>
        </w:rPr>
      </w:pPr>
      <w:bookmarkStart w:id="226" w:name="_Hlk80958394"/>
      <w:r w:rsidRPr="00EB4992">
        <w:rPr>
          <w:rFonts w:eastAsia="Calibri"/>
        </w:rPr>
        <w:t>Englebretson, R., &amp; Fischer-Baum, S. (2016</w:t>
      </w:r>
      <w:bookmarkEnd w:id="226"/>
      <w:r w:rsidRPr="00EB4992">
        <w:rPr>
          <w:rFonts w:eastAsia="Calibri"/>
        </w:rPr>
        <w:t xml:space="preserve">). Orthographic units in the absence of visual processing: Evidence from sublexical structure in braille. </w:t>
      </w:r>
      <w:r w:rsidRPr="00EB4992">
        <w:rPr>
          <w:rFonts w:eastAsia="Calibri"/>
          <w:i/>
          <w:iCs/>
        </w:rPr>
        <w:t xml:space="preserve">Cognition, 153, </w:t>
      </w:r>
      <w:r w:rsidRPr="00EB4992">
        <w:rPr>
          <w:rFonts w:eastAsia="Calibri"/>
        </w:rPr>
        <w:t>161-174.</w:t>
      </w:r>
    </w:p>
    <w:p w14:paraId="14248ACC" w14:textId="77777777" w:rsidR="005D7D6B" w:rsidRPr="00EB4992" w:rsidRDefault="005D7D6B" w:rsidP="00122192">
      <w:pPr>
        <w:ind w:left="720" w:hanging="720"/>
        <w:rPr>
          <w:rFonts w:eastAsia="Calibri"/>
        </w:rPr>
      </w:pPr>
      <w:r w:rsidRPr="00EB4992">
        <w:rPr>
          <w:rFonts w:eastAsia="Calibri"/>
        </w:rPr>
        <w:t>Fletcher, R. (2017). Joy write: Cultivating high-impact, low-stakes writing. Heinemann.</w:t>
      </w:r>
    </w:p>
    <w:p w14:paraId="07303F9C" w14:textId="77777777" w:rsidR="00EB4992" w:rsidRPr="00EB4992" w:rsidRDefault="00EB4992" w:rsidP="00122192">
      <w:pPr>
        <w:ind w:left="720" w:hanging="720"/>
        <w:rPr>
          <w:rFonts w:eastAsia="Calibri"/>
        </w:rPr>
      </w:pPr>
      <w:r w:rsidRPr="00EB4992">
        <w:t xml:space="preserve">Foorman, B. R., Smith, K. G., &amp; Kosanovich, M. L. (2017). </w:t>
      </w:r>
      <w:r w:rsidRPr="00EB4992">
        <w:rPr>
          <w:i/>
          <w:iCs/>
        </w:rPr>
        <w:t>Rubric for evaluating reading/language arts instructional materials for kindergarten to grade 5</w:t>
      </w:r>
      <w:r w:rsidRPr="00EB4992">
        <w:t xml:space="preserve"> (REL 2017–219). Washington, DC: U.S. Department of Education, Institute of Education Sciences, National Center for Education Evaluation and Regional Assistance, Regional Educational Laboratory Southeast. Retrieved from http://ies.ed.gov/ncee/edlabs</w:t>
      </w:r>
    </w:p>
    <w:p w14:paraId="36DEAD16" w14:textId="77777777" w:rsidR="00EB4992" w:rsidRPr="00EB4992" w:rsidRDefault="00EB4992" w:rsidP="00122192">
      <w:pPr>
        <w:ind w:left="720" w:hanging="720"/>
        <w:rPr>
          <w:rFonts w:eastAsia="Calibri"/>
        </w:rPr>
      </w:pPr>
      <w:r w:rsidRPr="00EB4992">
        <w:rPr>
          <w:rFonts w:eastAsia="Calibri"/>
        </w:rPr>
        <w:t xml:space="preserve">Partnership for Reading. (2001). </w:t>
      </w:r>
      <w:r w:rsidRPr="00EB4992">
        <w:rPr>
          <w:rFonts w:eastAsia="Calibri"/>
          <w:i/>
        </w:rPr>
        <w:t>Fluency: An introduction</w:t>
      </w:r>
      <w:r w:rsidRPr="00EB4992">
        <w:rPr>
          <w:rFonts w:eastAsia="Calibri"/>
        </w:rPr>
        <w:t>. Retrieved from http://www.readingrockets.org/article/fluency-introduction/</w:t>
      </w:r>
    </w:p>
    <w:p w14:paraId="3CCB7EFA" w14:textId="77777777" w:rsidR="00EB4992" w:rsidRPr="004923AA" w:rsidRDefault="00EB4992" w:rsidP="00122192">
      <w:pPr>
        <w:ind w:left="720" w:hanging="720"/>
        <w:rPr>
          <w:rFonts w:eastAsia="Calibri"/>
        </w:rPr>
      </w:pPr>
      <w:r w:rsidRPr="00EB4992">
        <w:rPr>
          <w:rFonts w:eastAsia="Calibri"/>
        </w:rPr>
        <w:t>Ray, K. W., &amp; Cleaveland, L. B. (2018). A teacher's guide to getting started with beginning writers: grades K–2. Heinemann.</w:t>
      </w:r>
    </w:p>
    <w:p w14:paraId="350D2CE8" w14:textId="77777777" w:rsidR="005D7D6B" w:rsidRPr="008B4D3B" w:rsidRDefault="005D7D6B" w:rsidP="0062471D">
      <w:pPr>
        <w:rPr>
          <w:rFonts w:eastAsia="Calibri"/>
        </w:rPr>
      </w:pPr>
    </w:p>
    <w:bookmarkEnd w:id="225"/>
    <w:p w14:paraId="7877E770" w14:textId="77777777" w:rsidR="001E2233" w:rsidRPr="004923AA" w:rsidRDefault="001E2233" w:rsidP="0062471D">
      <w:pPr>
        <w:rPr>
          <w:rFonts w:eastAsia="Calibri"/>
        </w:rPr>
      </w:pPr>
    </w:p>
    <w:p w14:paraId="57174836" w14:textId="77777777" w:rsidR="00DF0996" w:rsidRPr="00315BEC" w:rsidRDefault="00DF0996" w:rsidP="006A3A9D">
      <w:pPr>
        <w:pStyle w:val="Heading4"/>
      </w:pPr>
      <w:bookmarkStart w:id="227" w:name="_Toc84507608"/>
      <w:bookmarkEnd w:id="219"/>
      <w:r w:rsidRPr="00315BEC">
        <w:t>Building on Patterns, Second Edition: Prekindergarten Level</w:t>
      </w:r>
      <w:bookmarkEnd w:id="227"/>
    </w:p>
    <w:p w14:paraId="333A334F" w14:textId="749B87D5" w:rsidR="00DF0996" w:rsidRPr="00315BEC" w:rsidRDefault="00295EB6" w:rsidP="00122192">
      <w:pPr>
        <w:keepNext/>
        <w:jc w:val="center"/>
        <w:rPr>
          <w:rFonts w:eastAsia="Calibri"/>
        </w:rPr>
      </w:pPr>
      <w:r>
        <w:rPr>
          <w:rFonts w:eastAsia="Calibri"/>
        </w:rPr>
        <w:t>(Completed)</w:t>
      </w:r>
    </w:p>
    <w:p w14:paraId="5ACF228F" w14:textId="77777777" w:rsidR="00DF0996" w:rsidRPr="00315BEC" w:rsidRDefault="00DF0996" w:rsidP="00122192">
      <w:pPr>
        <w:keepNext/>
      </w:pPr>
    </w:p>
    <w:p w14:paraId="576D9F04" w14:textId="77777777" w:rsidR="00DF0996" w:rsidRPr="00315BEC" w:rsidRDefault="00DF0996" w:rsidP="00122192">
      <w:pPr>
        <w:pStyle w:val="Heading5"/>
      </w:pPr>
      <w:r w:rsidRPr="00315BEC">
        <w:t>Purpose</w:t>
      </w:r>
    </w:p>
    <w:p w14:paraId="237A38D7" w14:textId="77777777" w:rsidR="00DF0996" w:rsidRPr="00315BEC" w:rsidRDefault="00DF0996" w:rsidP="00122192">
      <w:pPr>
        <w:keepNext/>
      </w:pPr>
      <w:r w:rsidRPr="00315BEC">
        <w:t>To revise and update Building on Patterns (BOP): Kindergarten Level by creating a BOP</w:t>
      </w:r>
      <w:r>
        <w:t>,</w:t>
      </w:r>
      <w:r w:rsidRPr="00315BEC">
        <w:t xml:space="preserve"> Second Edition</w:t>
      </w:r>
      <w:r>
        <w:t>:</w:t>
      </w:r>
      <w:r w:rsidRPr="00315BEC">
        <w:t xml:space="preserve"> Prekindergarten Level curriculum</w:t>
      </w:r>
    </w:p>
    <w:p w14:paraId="22E36886" w14:textId="77777777" w:rsidR="00DF0996" w:rsidRPr="00315BEC" w:rsidRDefault="00DF0996" w:rsidP="0062471D"/>
    <w:p w14:paraId="092D9D0C" w14:textId="77777777" w:rsidR="00DF0996" w:rsidRPr="00315BEC" w:rsidRDefault="00DF0996" w:rsidP="0062471D">
      <w:pPr>
        <w:pStyle w:val="Heading5"/>
      </w:pPr>
      <w:r w:rsidRPr="00315BEC">
        <w:t>Project Staff</w:t>
      </w:r>
    </w:p>
    <w:p w14:paraId="35EE89F6" w14:textId="77777777" w:rsidR="00DF0996" w:rsidRPr="00315BEC" w:rsidRDefault="00DF0996" w:rsidP="00122192">
      <w:pPr>
        <w:keepNext/>
        <w:rPr>
          <w:rFonts w:eastAsia="Calibri"/>
        </w:rPr>
      </w:pPr>
      <w:r w:rsidRPr="00315BEC">
        <w:rPr>
          <w:rFonts w:eastAsia="Calibri"/>
        </w:rPr>
        <w:t xml:space="preserve">Cathy Senft-Graves, </w:t>
      </w:r>
      <w:r>
        <w:rPr>
          <w:rFonts w:eastAsia="Calibri"/>
        </w:rPr>
        <w:t>Product Manager</w:t>
      </w:r>
    </w:p>
    <w:p w14:paraId="1B2F697A" w14:textId="77777777" w:rsidR="00DF0996" w:rsidRPr="00315BEC" w:rsidRDefault="00DF0996" w:rsidP="0062471D">
      <w:pPr>
        <w:rPr>
          <w:rFonts w:eastAsia="Calibri"/>
        </w:rPr>
      </w:pPr>
      <w:r w:rsidRPr="00315BEC">
        <w:rPr>
          <w:rFonts w:eastAsia="Calibri"/>
        </w:rPr>
        <w:t>Jo Ellen Croft, Consultant/Head Writer</w:t>
      </w:r>
    </w:p>
    <w:p w14:paraId="04EE2F43" w14:textId="77777777" w:rsidR="00DF0996" w:rsidRPr="00315BEC" w:rsidRDefault="00DF0996" w:rsidP="0062471D">
      <w:pPr>
        <w:rPr>
          <w:rFonts w:eastAsia="Calibri"/>
        </w:rPr>
      </w:pPr>
      <w:r w:rsidRPr="00315BEC">
        <w:rPr>
          <w:rFonts w:eastAsia="Calibri"/>
        </w:rPr>
        <w:t>Luanne Blaylock, Consultant/Writer</w:t>
      </w:r>
    </w:p>
    <w:p w14:paraId="4097CAD2" w14:textId="77777777" w:rsidR="00DF0996" w:rsidRPr="00315BEC" w:rsidRDefault="00DF0996" w:rsidP="0062471D">
      <w:pPr>
        <w:rPr>
          <w:rFonts w:eastAsia="Calibri"/>
        </w:rPr>
      </w:pPr>
      <w:r w:rsidRPr="00315BEC">
        <w:rPr>
          <w:rFonts w:eastAsia="Calibri"/>
        </w:rPr>
        <w:t>Kate Dilworth, Consultant/Head Writer</w:t>
      </w:r>
    </w:p>
    <w:p w14:paraId="1A4CBDF2" w14:textId="77777777" w:rsidR="00DF0996" w:rsidRPr="00315BEC" w:rsidRDefault="00DF0996" w:rsidP="0062471D">
      <w:pPr>
        <w:rPr>
          <w:rFonts w:eastAsia="Calibri"/>
        </w:rPr>
      </w:pPr>
      <w:r w:rsidRPr="00315BEC">
        <w:rPr>
          <w:rFonts w:eastAsia="Calibri"/>
        </w:rPr>
        <w:t>Kristen Buhler, Consultant/Writer</w:t>
      </w:r>
    </w:p>
    <w:p w14:paraId="0D1FB6B9" w14:textId="77777777" w:rsidR="00DF0996" w:rsidRPr="00315BEC" w:rsidRDefault="00DF0996" w:rsidP="0062471D">
      <w:pPr>
        <w:rPr>
          <w:rFonts w:eastAsia="Calibri"/>
        </w:rPr>
      </w:pPr>
      <w:r w:rsidRPr="00315BEC">
        <w:rPr>
          <w:rFonts w:eastAsia="Calibri"/>
        </w:rPr>
        <w:t>Sue Schimmelpfennig, Consultant/Writer</w:t>
      </w:r>
    </w:p>
    <w:p w14:paraId="14B18777" w14:textId="77777777" w:rsidR="00DF0996" w:rsidRPr="00315BEC" w:rsidRDefault="00DF0996" w:rsidP="0062471D">
      <w:pPr>
        <w:rPr>
          <w:rFonts w:eastAsia="Calibri"/>
        </w:rPr>
      </w:pPr>
      <w:r w:rsidRPr="00315BEC">
        <w:rPr>
          <w:rFonts w:eastAsia="Calibri"/>
        </w:rPr>
        <w:t>Robin Wingell, Consultant/Head Writer</w:t>
      </w:r>
    </w:p>
    <w:p w14:paraId="79A692CE" w14:textId="77777777" w:rsidR="00DF0996" w:rsidRPr="00315BEC" w:rsidRDefault="00DF0996" w:rsidP="0062471D">
      <w:pPr>
        <w:rPr>
          <w:rFonts w:eastAsia="Calibri"/>
        </w:rPr>
      </w:pPr>
      <w:r w:rsidRPr="00315BEC">
        <w:rPr>
          <w:rFonts w:eastAsia="Calibri"/>
        </w:rPr>
        <w:t>Izetta Read, Consultant/Writer</w:t>
      </w:r>
    </w:p>
    <w:p w14:paraId="065AD9FB" w14:textId="77777777" w:rsidR="00DF0996" w:rsidRPr="00315BEC" w:rsidRDefault="00DF0996" w:rsidP="0062471D">
      <w:pPr>
        <w:rPr>
          <w:rFonts w:eastAsia="Calibri"/>
        </w:rPr>
      </w:pPr>
      <w:r w:rsidRPr="00315BEC">
        <w:rPr>
          <w:rFonts w:eastAsia="Calibri"/>
        </w:rPr>
        <w:lastRenderedPageBreak/>
        <w:t>Cay Holbrook, Consultant/Advisor</w:t>
      </w:r>
    </w:p>
    <w:p w14:paraId="66693072" w14:textId="77777777" w:rsidR="00DF0996" w:rsidRPr="00315BEC" w:rsidRDefault="00DF0996" w:rsidP="0062471D">
      <w:pPr>
        <w:rPr>
          <w:rFonts w:eastAsia="Calibri"/>
        </w:rPr>
      </w:pPr>
      <w:r w:rsidRPr="00315BEC">
        <w:rPr>
          <w:rFonts w:eastAsia="Calibri"/>
        </w:rPr>
        <w:t>Lizbeth Barclay, Consultant/Advisor</w:t>
      </w:r>
    </w:p>
    <w:p w14:paraId="6C748371" w14:textId="77777777" w:rsidR="00DF0996" w:rsidRPr="00315BEC" w:rsidRDefault="00DF0996" w:rsidP="0062471D">
      <w:pPr>
        <w:rPr>
          <w:rFonts w:eastAsia="Calibri"/>
        </w:rPr>
      </w:pPr>
      <w:r w:rsidRPr="00315BEC">
        <w:rPr>
          <w:rFonts w:eastAsia="Calibri"/>
        </w:rPr>
        <w:t>Kay Ferrell, Consultant/Advisor</w:t>
      </w:r>
    </w:p>
    <w:p w14:paraId="4CE373D2" w14:textId="77777777" w:rsidR="00DF0996" w:rsidRPr="00315BEC" w:rsidRDefault="00DF0996" w:rsidP="0062471D">
      <w:pPr>
        <w:rPr>
          <w:rFonts w:eastAsia="Calibri"/>
        </w:rPr>
      </w:pPr>
      <w:r w:rsidRPr="00315BEC">
        <w:rPr>
          <w:rFonts w:eastAsia="Calibri"/>
        </w:rPr>
        <w:t>Deanna Scoggins, Consultant/Advisor</w:t>
      </w:r>
    </w:p>
    <w:p w14:paraId="4CDF1D2C" w14:textId="77777777" w:rsidR="00DF0996" w:rsidRPr="00315BEC" w:rsidRDefault="00DF0996" w:rsidP="0062471D">
      <w:pPr>
        <w:rPr>
          <w:rFonts w:eastAsia="Calibri"/>
        </w:rPr>
      </w:pPr>
      <w:r w:rsidRPr="00315BEC">
        <w:rPr>
          <w:rFonts w:eastAsia="Calibri"/>
        </w:rPr>
        <w:t>Anna Swenson, Consultant/Advisor</w:t>
      </w:r>
    </w:p>
    <w:p w14:paraId="266F11AE" w14:textId="77777777" w:rsidR="00DF0996" w:rsidRPr="00315BEC" w:rsidRDefault="00DF0996" w:rsidP="0062471D">
      <w:pPr>
        <w:rPr>
          <w:rFonts w:eastAsia="Calibri"/>
        </w:rPr>
      </w:pPr>
      <w:r w:rsidRPr="00315BEC">
        <w:rPr>
          <w:rFonts w:eastAsia="Calibri"/>
        </w:rPr>
        <w:t>Susan Spicknall, Consultant/Advisor</w:t>
      </w:r>
    </w:p>
    <w:p w14:paraId="0E05FAE2" w14:textId="77777777" w:rsidR="00DF0996" w:rsidRPr="00315BEC" w:rsidRDefault="00DF0996" w:rsidP="0062471D">
      <w:pPr>
        <w:rPr>
          <w:rFonts w:eastAsia="Calibri"/>
        </w:rPr>
      </w:pPr>
      <w:r w:rsidRPr="00315BEC">
        <w:rPr>
          <w:rFonts w:eastAsia="Calibri"/>
        </w:rPr>
        <w:t>Anthony D. Jones, Director of Creative Services</w:t>
      </w:r>
    </w:p>
    <w:p w14:paraId="16766C32" w14:textId="77777777" w:rsidR="00DF0996" w:rsidRPr="00315BEC" w:rsidRDefault="00DF0996" w:rsidP="0062471D">
      <w:pPr>
        <w:rPr>
          <w:rFonts w:eastAsia="Calibri"/>
        </w:rPr>
      </w:pPr>
      <w:r w:rsidRPr="00315BEC">
        <w:rPr>
          <w:rFonts w:eastAsia="Calibri"/>
        </w:rPr>
        <w:t>Malcolm Turner, Website Coordinator</w:t>
      </w:r>
    </w:p>
    <w:p w14:paraId="58218790" w14:textId="77777777" w:rsidR="00DF0996" w:rsidRPr="00315BEC" w:rsidRDefault="00DF0996" w:rsidP="0062471D">
      <w:pPr>
        <w:rPr>
          <w:rFonts w:eastAsia="Calibri"/>
        </w:rPr>
      </w:pPr>
      <w:r w:rsidRPr="00315BEC">
        <w:rPr>
          <w:rFonts w:eastAsia="Calibri"/>
        </w:rPr>
        <w:t>INgrid Design, Graphic Design</w:t>
      </w:r>
    </w:p>
    <w:p w14:paraId="195A9182" w14:textId="77777777" w:rsidR="00DF0996" w:rsidRPr="00315BEC" w:rsidRDefault="00DF0996" w:rsidP="0062471D">
      <w:pPr>
        <w:rPr>
          <w:rFonts w:eastAsia="Calibri"/>
        </w:rPr>
      </w:pPr>
      <w:r w:rsidRPr="00315BEC">
        <w:rPr>
          <w:rFonts w:eastAsia="Calibri"/>
        </w:rPr>
        <w:t>Matthew Poppe, Graphic Designer</w:t>
      </w:r>
    </w:p>
    <w:p w14:paraId="428CD4CF" w14:textId="77777777" w:rsidR="00DF0996" w:rsidRPr="00315BEC" w:rsidRDefault="00DF0996" w:rsidP="0062471D">
      <w:pPr>
        <w:rPr>
          <w:rFonts w:eastAsia="Calibri"/>
        </w:rPr>
      </w:pPr>
      <w:r w:rsidRPr="00315BEC">
        <w:rPr>
          <w:rFonts w:eastAsia="Calibri"/>
        </w:rPr>
        <w:t>Laura Greenwell, Graphic Designer</w:t>
      </w:r>
    </w:p>
    <w:p w14:paraId="2FCCE5F6" w14:textId="77777777" w:rsidR="00DF0996" w:rsidRPr="00315BEC" w:rsidRDefault="00DF0996" w:rsidP="0062471D">
      <w:pPr>
        <w:rPr>
          <w:rFonts w:eastAsia="Calibri"/>
        </w:rPr>
      </w:pPr>
      <w:r w:rsidRPr="00315BEC">
        <w:rPr>
          <w:rFonts w:eastAsia="Calibri"/>
        </w:rPr>
        <w:t>Jeremiah Rose, Research Assistant</w:t>
      </w:r>
    </w:p>
    <w:p w14:paraId="629EE342" w14:textId="77777777" w:rsidR="00DF0996" w:rsidRPr="00315BEC" w:rsidRDefault="00DF0996" w:rsidP="0062471D">
      <w:pPr>
        <w:rPr>
          <w:rFonts w:eastAsia="Calibri"/>
        </w:rPr>
      </w:pPr>
      <w:r w:rsidRPr="00315BEC">
        <w:rPr>
          <w:rFonts w:eastAsia="Calibri"/>
        </w:rPr>
        <w:t xml:space="preserve">Sara Lee, </w:t>
      </w:r>
      <w:r>
        <w:rPr>
          <w:rFonts w:eastAsia="Calibri"/>
        </w:rPr>
        <w:t>Product Specialist</w:t>
      </w:r>
    </w:p>
    <w:p w14:paraId="04815377" w14:textId="77777777" w:rsidR="00DF0996" w:rsidRPr="00315BEC" w:rsidRDefault="00DF0996" w:rsidP="0062471D">
      <w:pPr>
        <w:rPr>
          <w:rFonts w:eastAsia="Calibri"/>
        </w:rPr>
      </w:pPr>
      <w:r w:rsidRPr="00315BEC">
        <w:rPr>
          <w:rFonts w:eastAsia="Calibri"/>
        </w:rPr>
        <w:t xml:space="preserve">Emily Grimany, </w:t>
      </w:r>
      <w:r>
        <w:rPr>
          <w:rFonts w:eastAsia="Calibri"/>
        </w:rPr>
        <w:t>Product Specialist</w:t>
      </w:r>
    </w:p>
    <w:p w14:paraId="706BB2B3" w14:textId="77777777" w:rsidR="00DF0996" w:rsidRPr="00315BEC" w:rsidRDefault="00DF0996" w:rsidP="0062471D">
      <w:pPr>
        <w:rPr>
          <w:rFonts w:eastAsia="Calibri"/>
        </w:rPr>
      </w:pPr>
      <w:r w:rsidRPr="00315BEC">
        <w:rPr>
          <w:rFonts w:eastAsia="Calibri"/>
        </w:rPr>
        <w:t>Frances Dibble, Consultant/Advisor</w:t>
      </w:r>
    </w:p>
    <w:p w14:paraId="6EB37F40" w14:textId="77777777" w:rsidR="00DF0996" w:rsidRPr="00315BEC" w:rsidRDefault="00DF0996" w:rsidP="0062471D">
      <w:pPr>
        <w:rPr>
          <w:rFonts w:eastAsia="Calibri"/>
        </w:rPr>
      </w:pPr>
      <w:r w:rsidRPr="00315BEC">
        <w:rPr>
          <w:rFonts w:eastAsia="Calibri"/>
        </w:rPr>
        <w:t>Frank Hayden, Director of Technical &amp; Manufacturing Research</w:t>
      </w:r>
      <w:r>
        <w:rPr>
          <w:rFonts w:eastAsia="Calibri"/>
        </w:rPr>
        <w:t>, Retired</w:t>
      </w:r>
    </w:p>
    <w:p w14:paraId="7725AEC3" w14:textId="77777777" w:rsidR="00DF0996" w:rsidRPr="00315BEC" w:rsidRDefault="00DF0996" w:rsidP="0062471D">
      <w:pPr>
        <w:rPr>
          <w:rFonts w:eastAsia="Calibri"/>
        </w:rPr>
      </w:pPr>
      <w:r w:rsidRPr="00315BEC">
        <w:rPr>
          <w:rFonts w:eastAsia="Calibri"/>
        </w:rPr>
        <w:t>Bryan Rogers, Manufacturing Specialist</w:t>
      </w:r>
    </w:p>
    <w:p w14:paraId="7BAE5A0F" w14:textId="77777777" w:rsidR="00DF0996" w:rsidRPr="00315BEC" w:rsidRDefault="00DF0996" w:rsidP="0062471D">
      <w:pPr>
        <w:rPr>
          <w:rFonts w:eastAsia="Calibri"/>
        </w:rPr>
      </w:pPr>
      <w:r w:rsidRPr="00315BEC">
        <w:rPr>
          <w:rFonts w:eastAsia="Calibri"/>
        </w:rPr>
        <w:t xml:space="preserve">Andrew Moulton, </w:t>
      </w:r>
      <w:r>
        <w:rPr>
          <w:rFonts w:eastAsia="Calibri"/>
        </w:rPr>
        <w:t>Director</w:t>
      </w:r>
      <w:r w:rsidRPr="00315BEC">
        <w:rPr>
          <w:rFonts w:eastAsia="Calibri"/>
        </w:rPr>
        <w:t xml:space="preserve"> of </w:t>
      </w:r>
      <w:r>
        <w:rPr>
          <w:rFonts w:eastAsia="Calibri"/>
        </w:rPr>
        <w:t>Technical and Manufacturing Research</w:t>
      </w:r>
    </w:p>
    <w:p w14:paraId="6AC1EEF4" w14:textId="77777777" w:rsidR="00DF0996" w:rsidRPr="00315BEC" w:rsidRDefault="00DF0996" w:rsidP="0062471D">
      <w:pPr>
        <w:rPr>
          <w:rFonts w:eastAsia="Calibri"/>
        </w:rPr>
      </w:pPr>
      <w:r w:rsidRPr="00315BEC">
        <w:rPr>
          <w:rFonts w:eastAsia="Calibri"/>
        </w:rPr>
        <w:t>Katherine Corcoran, Model/Pattern Maker</w:t>
      </w:r>
      <w:r>
        <w:rPr>
          <w:rFonts w:eastAsia="Calibri"/>
        </w:rPr>
        <w:t>, Retired</w:t>
      </w:r>
    </w:p>
    <w:p w14:paraId="2CF8EA12" w14:textId="77777777" w:rsidR="00DF0996" w:rsidRPr="00315BEC" w:rsidRDefault="00DF0996" w:rsidP="0062471D">
      <w:pPr>
        <w:rPr>
          <w:rFonts w:eastAsia="Calibri"/>
        </w:rPr>
      </w:pPr>
      <w:r w:rsidRPr="00315BEC">
        <w:rPr>
          <w:rFonts w:eastAsia="Calibri"/>
        </w:rPr>
        <w:t>Joon Lee, Intellectual Property and Rights Manager</w:t>
      </w:r>
    </w:p>
    <w:p w14:paraId="64388FCD" w14:textId="77777777" w:rsidR="00DF0996" w:rsidRPr="00315BEC" w:rsidRDefault="00DF0996" w:rsidP="0062471D">
      <w:pPr>
        <w:rPr>
          <w:rFonts w:eastAsia="Calibri"/>
        </w:rPr>
      </w:pPr>
      <w:r w:rsidRPr="00315BEC">
        <w:rPr>
          <w:rFonts w:eastAsia="Calibri"/>
        </w:rPr>
        <w:t>Mary Filicetti, Consultant/Writer</w:t>
      </w:r>
    </w:p>
    <w:p w14:paraId="68F18E73" w14:textId="77777777" w:rsidR="00DF0996" w:rsidRPr="00315BEC" w:rsidRDefault="00DF0996" w:rsidP="0062471D">
      <w:pPr>
        <w:rPr>
          <w:rFonts w:eastAsia="Calibri"/>
        </w:rPr>
      </w:pPr>
      <w:r w:rsidRPr="00315BEC">
        <w:rPr>
          <w:rFonts w:eastAsia="Calibri"/>
        </w:rPr>
        <w:t>Rebecca Peek, Consultant/Writer</w:t>
      </w:r>
    </w:p>
    <w:p w14:paraId="15F2CFF6" w14:textId="77777777" w:rsidR="00DF0996" w:rsidRPr="00315BEC" w:rsidRDefault="00DF0996" w:rsidP="0062471D"/>
    <w:p w14:paraId="1F20BF59" w14:textId="77777777" w:rsidR="00DF0996" w:rsidRPr="00315BEC" w:rsidRDefault="00DF0996" w:rsidP="0062471D">
      <w:pPr>
        <w:pStyle w:val="Heading5"/>
        <w:rPr>
          <w:rFonts w:eastAsia="Calibri"/>
        </w:rPr>
      </w:pPr>
      <w:r w:rsidRPr="00315BEC">
        <w:rPr>
          <w:rFonts w:eastAsia="Calibri"/>
        </w:rPr>
        <w:t>Background</w:t>
      </w:r>
    </w:p>
    <w:p w14:paraId="46598EE6" w14:textId="77777777" w:rsidR="00DF0996" w:rsidRPr="00315BEC" w:rsidRDefault="00DF0996" w:rsidP="00122192">
      <w:pPr>
        <w:keepNext/>
        <w:rPr>
          <w:rFonts w:eastAsia="Calibri"/>
        </w:rPr>
      </w:pPr>
      <w:r w:rsidRPr="00315BEC">
        <w:rPr>
          <w:rFonts w:eastAsia="Calibri"/>
        </w:rPr>
        <w:t xml:space="preserve">The </w:t>
      </w:r>
      <w:r>
        <w:rPr>
          <w:rFonts w:eastAsia="Calibri"/>
        </w:rPr>
        <w:t xml:space="preserve">BOP </w:t>
      </w:r>
      <w:r w:rsidRPr="00315BEC">
        <w:rPr>
          <w:rFonts w:eastAsia="Calibri"/>
        </w:rPr>
        <w:t>Kindergarten (BOP-K) Level is in need of revision because it will soon be 6 years old. At the April 2012 meeting, the Educational Products Advisory Committee recommended that there be a schedule for regular revisions of BOP.</w:t>
      </w:r>
    </w:p>
    <w:p w14:paraId="74CBF806" w14:textId="77777777" w:rsidR="00DF0996" w:rsidRPr="00315BEC" w:rsidRDefault="00DF0996" w:rsidP="0062471D">
      <w:pPr>
        <w:rPr>
          <w:rFonts w:eastAsia="Calibri"/>
        </w:rPr>
      </w:pPr>
    </w:p>
    <w:p w14:paraId="4FF702A7" w14:textId="77777777" w:rsidR="00DF0996" w:rsidRPr="00315BEC" w:rsidRDefault="00DF0996" w:rsidP="0062471D">
      <w:pPr>
        <w:rPr>
          <w:rFonts w:eastAsia="Calibri"/>
        </w:rPr>
      </w:pPr>
      <w:r w:rsidRPr="00315BEC">
        <w:rPr>
          <w:rFonts w:eastAsia="Calibri"/>
        </w:rPr>
        <w:t>In FY 2013, as a result of the November-December 2012 BOP-K survey results, work on a possible joint prekindergarten and kindergarten curriculum, and research into general education curricula, the BOP writing group decided to have two separate curricula for the prekindergarten and kindergarten levels of BOP, Second Edition. See Building on Patterns, Second Edition: Kindergarten Level report for more background, relevance, research, and work during FY 2013 in addition to that listed in this report.</w:t>
      </w:r>
    </w:p>
    <w:p w14:paraId="522D9FE7" w14:textId="77777777" w:rsidR="00DF0996" w:rsidRPr="00315BEC" w:rsidRDefault="00DF0996" w:rsidP="0062471D">
      <w:pPr>
        <w:rPr>
          <w:rFonts w:eastAsia="Calibri"/>
        </w:rPr>
      </w:pPr>
    </w:p>
    <w:p w14:paraId="3B5C3596" w14:textId="77777777" w:rsidR="00DF0996" w:rsidRPr="00315BEC" w:rsidRDefault="00DF0996" w:rsidP="0062471D">
      <w:pPr>
        <w:rPr>
          <w:rFonts w:eastAsia="Calibri"/>
          <w:bCs/>
          <w:iCs/>
        </w:rPr>
      </w:pPr>
      <w:r w:rsidRPr="00315BEC">
        <w:rPr>
          <w:rFonts w:eastAsia="Calibri"/>
        </w:rPr>
        <w:t>In FY 2013, the BOP group met at APH the last week in June for intensive work on the project. Presentations on the National Early Literacy Panel findings and APH early childhood products were given to the group, as well as a workshop on Unified English Braille (UEB). Because the Braille Authority of North America adopted UEB in November 2012, BOP</w:t>
      </w:r>
      <w:r>
        <w:rPr>
          <w:rFonts w:eastAsia="Calibri"/>
        </w:rPr>
        <w:t>,</w:t>
      </w:r>
      <w:r w:rsidRPr="00315BEC">
        <w:rPr>
          <w:rFonts w:eastAsia="Calibri"/>
        </w:rPr>
        <w:t xml:space="preserve"> Second Edition will be written to teach UEB. </w:t>
      </w:r>
      <w:r w:rsidRPr="00315BEC">
        <w:rPr>
          <w:rFonts w:eastAsia="Calibri"/>
          <w:bCs/>
          <w:iCs/>
        </w:rPr>
        <w:t xml:space="preserve">The Director of Education and a </w:t>
      </w:r>
      <w:r>
        <w:rPr>
          <w:rFonts w:eastAsia="Calibri"/>
          <w:bCs/>
          <w:iCs/>
        </w:rPr>
        <w:t>d</w:t>
      </w:r>
      <w:r w:rsidRPr="00315BEC">
        <w:rPr>
          <w:rFonts w:eastAsia="Calibri"/>
          <w:bCs/>
          <w:iCs/>
        </w:rPr>
        <w:t xml:space="preserve">evelopmental </w:t>
      </w:r>
      <w:r>
        <w:rPr>
          <w:rFonts w:eastAsia="Calibri"/>
          <w:bCs/>
          <w:iCs/>
        </w:rPr>
        <w:t>i</w:t>
      </w:r>
      <w:r w:rsidRPr="00315BEC">
        <w:rPr>
          <w:rFonts w:eastAsia="Calibri"/>
          <w:bCs/>
          <w:iCs/>
        </w:rPr>
        <w:t>nterventionist from Visually Impaired Preschool Services joined the group during the first 2 days of the meeting and provided helpful input. More details were added to the prekindergarten scope</w:t>
      </w:r>
      <w:r>
        <w:rPr>
          <w:rFonts w:eastAsia="Calibri"/>
          <w:bCs/>
          <w:iCs/>
        </w:rPr>
        <w:t>-</w:t>
      </w:r>
      <w:r w:rsidRPr="00315BEC">
        <w:rPr>
          <w:rFonts w:eastAsia="Calibri"/>
          <w:bCs/>
          <w:iCs/>
        </w:rPr>
        <w:t>and</w:t>
      </w:r>
      <w:r>
        <w:rPr>
          <w:rFonts w:eastAsia="Calibri"/>
          <w:bCs/>
          <w:iCs/>
        </w:rPr>
        <w:t>-</w:t>
      </w:r>
      <w:r w:rsidRPr="00315BEC">
        <w:rPr>
          <w:rFonts w:eastAsia="Calibri"/>
          <w:bCs/>
          <w:iCs/>
        </w:rPr>
        <w:t xml:space="preserve">sequence chart. It was decided that most </w:t>
      </w:r>
      <w:r w:rsidRPr="00315BEC">
        <w:rPr>
          <w:rFonts w:eastAsia="Calibri"/>
          <w:bCs/>
          <w:iCs/>
        </w:rPr>
        <w:lastRenderedPageBreak/>
        <w:t>lessons for prekindergarten would be paired with an authentic literature book that would be included in the kit.</w:t>
      </w:r>
    </w:p>
    <w:p w14:paraId="5B809F12" w14:textId="77777777" w:rsidR="00DF0996" w:rsidRPr="00315BEC" w:rsidRDefault="00DF0996" w:rsidP="0062471D">
      <w:pPr>
        <w:rPr>
          <w:rFonts w:eastAsia="Calibri"/>
        </w:rPr>
      </w:pPr>
    </w:p>
    <w:p w14:paraId="70635EBC" w14:textId="77777777" w:rsidR="00DF0996" w:rsidRPr="00315BEC" w:rsidRDefault="00DF0996" w:rsidP="0062471D">
      <w:pPr>
        <w:rPr>
          <w:rFonts w:eastAsia="Calibri"/>
        </w:rPr>
      </w:pPr>
      <w:r w:rsidRPr="00315BEC">
        <w:rPr>
          <w:rFonts w:eastAsia="Calibri"/>
        </w:rPr>
        <w:t>The group worked on a list of books to include in the prekindergarten kit. A writing guide is in development.</w:t>
      </w:r>
    </w:p>
    <w:p w14:paraId="2F365366" w14:textId="77777777" w:rsidR="00DF0996" w:rsidRPr="00315BEC" w:rsidRDefault="00DF0996" w:rsidP="0062471D">
      <w:pPr>
        <w:rPr>
          <w:rFonts w:eastAsia="Calibri"/>
        </w:rPr>
      </w:pPr>
    </w:p>
    <w:p w14:paraId="522A48B2" w14:textId="77777777" w:rsidR="00DF0996" w:rsidRPr="00315BEC" w:rsidRDefault="00DF0996" w:rsidP="0062471D">
      <w:pPr>
        <w:rPr>
          <w:rFonts w:eastAsia="Calibri"/>
          <w:bCs/>
          <w:iCs/>
        </w:rPr>
      </w:pPr>
      <w:r w:rsidRPr="00315BEC">
        <w:rPr>
          <w:rFonts w:eastAsia="Calibri"/>
        </w:rPr>
        <w:t>In FY 2014, work continued on a writing guide and on a lesson template. The group determined an order for introducing the letters in the alphabet based on the usefulness of the braille contractions that go with them and the configurations of the letters in braille. The Speaking and Listening portion of the template was written to incorporate elements of a research-based interactive read-aloud technique of reading books to young children (McGee &amp; Schickedanz, 2010). This technique incorporates elements of shared reading that the National Early Literacy Panel (2008, p. 162) found “improves oral language skills and print knowledge” for young children.</w:t>
      </w:r>
    </w:p>
    <w:p w14:paraId="3B33A9EF" w14:textId="77777777" w:rsidR="00DF0996" w:rsidRPr="00315BEC" w:rsidRDefault="00DF0996" w:rsidP="0062471D">
      <w:pPr>
        <w:rPr>
          <w:rFonts w:eastAsia="Calibri"/>
        </w:rPr>
      </w:pPr>
    </w:p>
    <w:p w14:paraId="480B046D" w14:textId="77777777" w:rsidR="00DF0996" w:rsidRPr="00315BEC" w:rsidRDefault="00DF0996" w:rsidP="0062471D">
      <w:pPr>
        <w:rPr>
          <w:rFonts w:eastAsia="Calibri"/>
        </w:rPr>
      </w:pPr>
      <w:r w:rsidRPr="00315BEC">
        <w:rPr>
          <w:rFonts w:eastAsia="Calibri"/>
        </w:rPr>
        <w:t>The group finalized the list of authentic literature books to include in the prekindergarten level, and Resource Services began work to obtain permission for the books to be included in the project. The books were matched up with the lessons based on subject matter of the book, the letters introduced in the lessons, and other concepts in the lessons. Seven high</w:t>
      </w:r>
      <w:r>
        <w:rPr>
          <w:rFonts w:eastAsia="Calibri"/>
        </w:rPr>
        <w:t>-</w:t>
      </w:r>
      <w:r w:rsidRPr="00315BEC">
        <w:rPr>
          <w:rFonts w:eastAsia="Calibri"/>
        </w:rPr>
        <w:t>frequency words were chosen to include in the second half of the prekindergarten lessons for richer reading; however, students will not be responsible for</w:t>
      </w:r>
      <w:r>
        <w:rPr>
          <w:rFonts w:eastAsia="Calibri"/>
        </w:rPr>
        <w:t xml:space="preserve"> the</w:t>
      </w:r>
      <w:r w:rsidRPr="00315BEC">
        <w:rPr>
          <w:rFonts w:eastAsia="Calibri"/>
        </w:rPr>
        <w:t xml:space="preserve"> independent reading and writing of them at this level.</w:t>
      </w:r>
    </w:p>
    <w:p w14:paraId="69B591D4" w14:textId="77777777" w:rsidR="00DF0996" w:rsidRPr="00315BEC" w:rsidRDefault="00DF0996" w:rsidP="0062471D">
      <w:pPr>
        <w:rPr>
          <w:rFonts w:eastAsia="Calibri"/>
        </w:rPr>
      </w:pPr>
    </w:p>
    <w:p w14:paraId="75A84FBF" w14:textId="77777777" w:rsidR="00DF0996" w:rsidRPr="00315BEC" w:rsidRDefault="00DF0996" w:rsidP="00122192">
      <w:pPr>
        <w:keepNext/>
        <w:rPr>
          <w:rFonts w:eastAsia="Calibri"/>
        </w:rPr>
      </w:pPr>
      <w:r w:rsidRPr="00315BEC">
        <w:rPr>
          <w:rFonts w:eastAsia="Calibri"/>
        </w:rPr>
        <w:t>Members of the group researched and compiled information on the content of general education curricula and preschool/early childhood standards for reference for the program development. Several reference books related to teaching literacy to young students were also evaluated, and copies of the most relevant books were provided to the writing groups, including the following:</w:t>
      </w:r>
    </w:p>
    <w:p w14:paraId="55085B81" w14:textId="77777777" w:rsidR="00DF0996" w:rsidRPr="00315BEC" w:rsidRDefault="00DF0996" w:rsidP="00122192">
      <w:pPr>
        <w:keepNext/>
        <w:numPr>
          <w:ilvl w:val="0"/>
          <w:numId w:val="6"/>
        </w:numPr>
        <w:rPr>
          <w:rFonts w:eastAsia="Calibri"/>
        </w:rPr>
      </w:pPr>
      <w:r w:rsidRPr="00315BEC">
        <w:rPr>
          <w:rFonts w:eastAsia="Calibri"/>
        </w:rPr>
        <w:t>Oral Language and Early Literacy in Preschool: Talking, Reading, and Writing by Kathleen A. Roskos, Patton O. Tabors, and Lisa A. Lenhart</w:t>
      </w:r>
    </w:p>
    <w:p w14:paraId="3CAB4D4A" w14:textId="77777777" w:rsidR="00DF0996" w:rsidRPr="00315BEC" w:rsidRDefault="00DF0996" w:rsidP="0062471D">
      <w:pPr>
        <w:numPr>
          <w:ilvl w:val="0"/>
          <w:numId w:val="6"/>
        </w:numPr>
        <w:rPr>
          <w:rFonts w:eastAsia="Calibri"/>
        </w:rPr>
      </w:pPr>
      <w:r w:rsidRPr="00315BEC">
        <w:rPr>
          <w:rFonts w:eastAsia="Calibri"/>
          <w:i/>
        </w:rPr>
        <w:t>Promoting Early Reading: Research, Resources, and Best Practice</w:t>
      </w:r>
      <w:r w:rsidRPr="00315BEC">
        <w:rPr>
          <w:rFonts w:eastAsia="Calibri"/>
        </w:rPr>
        <w:t xml:space="preserve"> edited by Michael C. McKenna, Sharon Walpole, and Kristin Conradi</w:t>
      </w:r>
    </w:p>
    <w:p w14:paraId="12C0D92A" w14:textId="77777777" w:rsidR="00DF0996" w:rsidRPr="00315BEC" w:rsidRDefault="00DF0996" w:rsidP="0062471D">
      <w:pPr>
        <w:numPr>
          <w:ilvl w:val="0"/>
          <w:numId w:val="6"/>
        </w:numPr>
        <w:rPr>
          <w:rFonts w:eastAsia="Calibri"/>
        </w:rPr>
      </w:pPr>
      <w:r w:rsidRPr="00315BEC">
        <w:rPr>
          <w:rFonts w:eastAsia="Calibri"/>
          <w:i/>
        </w:rPr>
        <w:t>Handbook of Early Literacy Research, Volume 3</w:t>
      </w:r>
      <w:r w:rsidRPr="00315BEC">
        <w:rPr>
          <w:rFonts w:eastAsia="Calibri"/>
        </w:rPr>
        <w:t>, edited by Susan B. Neuman and David K. Dickinson</w:t>
      </w:r>
    </w:p>
    <w:p w14:paraId="0B57EC77" w14:textId="77777777" w:rsidR="00DF0996" w:rsidRPr="00315BEC" w:rsidRDefault="00DF0996" w:rsidP="0062471D">
      <w:pPr>
        <w:numPr>
          <w:ilvl w:val="0"/>
          <w:numId w:val="6"/>
        </w:numPr>
        <w:rPr>
          <w:rFonts w:eastAsia="Calibri"/>
        </w:rPr>
      </w:pPr>
      <w:r w:rsidRPr="00315BEC">
        <w:rPr>
          <w:rFonts w:eastAsia="Calibri"/>
        </w:rPr>
        <w:t>Teaching With the Common Core Standards for English Language Arts, PreK-2, edited by Lesley Mandel Morrow, Timothy Shanahan, and Karen K. Wixson</w:t>
      </w:r>
    </w:p>
    <w:p w14:paraId="47173A4B" w14:textId="77777777" w:rsidR="00DF0996" w:rsidRPr="00315BEC" w:rsidRDefault="00DF0996" w:rsidP="0062471D">
      <w:pPr>
        <w:rPr>
          <w:rFonts w:eastAsia="Calibri"/>
        </w:rPr>
      </w:pPr>
    </w:p>
    <w:p w14:paraId="61241766" w14:textId="77777777" w:rsidR="00DF0996" w:rsidRPr="00315BEC" w:rsidRDefault="00DF0996" w:rsidP="0062471D">
      <w:pPr>
        <w:rPr>
          <w:rFonts w:eastAsia="Calibri"/>
        </w:rPr>
      </w:pPr>
      <w:r w:rsidRPr="00315BEC">
        <w:rPr>
          <w:rFonts w:eastAsia="Calibri"/>
        </w:rPr>
        <w:t xml:space="preserve">The writers began writing the prekindergarten lessons. Lessons 2, 3, and 4 were chosen as the starting point, rather than Lessons 1, 2, and 3, because APH received permissions to use the authentic literature books matched with those lessons when the writers were ready to start. </w:t>
      </w:r>
      <w:r>
        <w:rPr>
          <w:rFonts w:eastAsia="Calibri"/>
        </w:rPr>
        <w:t>It was decided t</w:t>
      </w:r>
      <w:r w:rsidRPr="00315BEC">
        <w:rPr>
          <w:rFonts w:eastAsia="Calibri"/>
        </w:rPr>
        <w:t xml:space="preserve">he lessons </w:t>
      </w:r>
      <w:r>
        <w:rPr>
          <w:rFonts w:eastAsia="Calibri"/>
        </w:rPr>
        <w:t>would</w:t>
      </w:r>
      <w:r w:rsidRPr="00315BEC">
        <w:rPr>
          <w:rFonts w:eastAsia="Calibri"/>
        </w:rPr>
        <w:t xml:space="preserve"> include activities and materials to build tactual skills needed for reading and writing braille, including tactile storybooks to provide meaningful tracking activities that do not require reading. </w:t>
      </w:r>
      <w:r>
        <w:rPr>
          <w:rFonts w:eastAsia="Calibri"/>
        </w:rPr>
        <w:t>It also was decided that a</w:t>
      </w:r>
      <w:r w:rsidRPr="00315BEC">
        <w:rPr>
          <w:rFonts w:eastAsia="Calibri"/>
        </w:rPr>
        <w:t xml:space="preserve"> variety of age-appropriate writing activities built on writing</w:t>
      </w:r>
      <w:r>
        <w:rPr>
          <w:rFonts w:eastAsia="Calibri"/>
        </w:rPr>
        <w:t>-</w:t>
      </w:r>
      <w:r w:rsidRPr="00315BEC">
        <w:rPr>
          <w:rFonts w:eastAsia="Calibri"/>
        </w:rPr>
        <w:t xml:space="preserve">support </w:t>
      </w:r>
      <w:r w:rsidRPr="00315BEC">
        <w:rPr>
          <w:rFonts w:eastAsia="Calibri"/>
        </w:rPr>
        <w:lastRenderedPageBreak/>
        <w:t>descriptions researched and developed by Anna Swenson</w:t>
      </w:r>
      <w:r w:rsidRPr="00315BEC" w:rsidDel="005D7AEB">
        <w:rPr>
          <w:rFonts w:eastAsia="Calibri"/>
        </w:rPr>
        <w:t xml:space="preserve"> </w:t>
      </w:r>
      <w:r>
        <w:rPr>
          <w:rFonts w:eastAsia="Calibri"/>
        </w:rPr>
        <w:t>would</w:t>
      </w:r>
      <w:r w:rsidRPr="00315BEC">
        <w:rPr>
          <w:rFonts w:eastAsia="Calibri"/>
        </w:rPr>
        <w:t xml:space="preserve"> be included. The target for the length of the lessons, 45 minutes to 1 hour, is based on the professional consensus on service</w:t>
      </w:r>
      <w:r>
        <w:rPr>
          <w:rFonts w:eastAsia="Calibri"/>
        </w:rPr>
        <w:t>-</w:t>
      </w:r>
      <w:r w:rsidRPr="00315BEC">
        <w:rPr>
          <w:rFonts w:eastAsia="Calibri"/>
        </w:rPr>
        <w:t>delivery time for early formal literacy skills for students in braille literacy programs found in the Delphi study by Koenig and Holbrook (2000).</w:t>
      </w:r>
    </w:p>
    <w:p w14:paraId="40A2A12F" w14:textId="77777777" w:rsidR="00DF0996" w:rsidRPr="00315BEC" w:rsidRDefault="00DF0996" w:rsidP="0062471D">
      <w:pPr>
        <w:rPr>
          <w:rFonts w:eastAsia="Calibri"/>
        </w:rPr>
      </w:pPr>
    </w:p>
    <w:p w14:paraId="100E71BE" w14:textId="77777777" w:rsidR="004A69A9" w:rsidRDefault="00DF0996" w:rsidP="0062471D">
      <w:pPr>
        <w:rPr>
          <w:rFonts w:eastAsia="Calibri"/>
        </w:rPr>
      </w:pPr>
      <w:r w:rsidRPr="00315BEC">
        <w:rPr>
          <w:rFonts w:eastAsia="Calibri"/>
        </w:rPr>
        <w:t xml:space="preserve">The </w:t>
      </w:r>
      <w:r>
        <w:rPr>
          <w:rFonts w:eastAsia="Calibri"/>
        </w:rPr>
        <w:t>product manager</w:t>
      </w:r>
      <w:r w:rsidRPr="00315BEC">
        <w:rPr>
          <w:rFonts w:eastAsia="Calibri"/>
        </w:rPr>
        <w:t xml:space="preserve"> and</w:t>
      </w:r>
      <w:r>
        <w:rPr>
          <w:rFonts w:eastAsia="Calibri"/>
        </w:rPr>
        <w:t xml:space="preserve"> Cay</w:t>
      </w:r>
      <w:r w:rsidRPr="00315BEC">
        <w:rPr>
          <w:rFonts w:eastAsia="Calibri"/>
        </w:rPr>
        <w:t xml:space="preserve"> Holbrook conducted a product input session at APH’s Annual Meeting in October 2014. Some of the BOP group gave a presentation on the plans and work being done on the project, titled “Emergent and Early Literacy Instruction: The Construction of Revised Pre-K and Kindergarten Building on Patterns,” at the 20th Anniversary Getting in Touch with Literacy (GITWL) Conference in Providence, RI, in December. Attendees at these presentations confirmed the need for a prekindergarten braille literacy program. The group also planned to consult with Dr. Mary Ehrenworth, who gave the keynote address at the GITWL Conference on the Common Core, when appropriate during the writing process. Lizbeth Barclay, former Coordinator of the Assessment Program at the </w:t>
      </w:r>
      <w:r w:rsidRPr="00315BEC">
        <w:rPr>
          <w:rFonts w:eastAsia="Calibri"/>
          <w:bCs/>
        </w:rPr>
        <w:t>California School</w:t>
      </w:r>
      <w:r w:rsidRPr="00315BEC">
        <w:rPr>
          <w:rFonts w:eastAsia="Calibri"/>
        </w:rPr>
        <w:t xml:space="preserve"> for the </w:t>
      </w:r>
      <w:r w:rsidRPr="00315BEC">
        <w:rPr>
          <w:rFonts w:eastAsia="Calibri"/>
          <w:bCs/>
        </w:rPr>
        <w:t xml:space="preserve">Blind, joined the BOP group in June to provide </w:t>
      </w:r>
      <w:r>
        <w:rPr>
          <w:rFonts w:eastAsia="Calibri"/>
          <w:bCs/>
        </w:rPr>
        <w:t xml:space="preserve">an </w:t>
      </w:r>
      <w:r w:rsidRPr="00315BEC">
        <w:rPr>
          <w:rFonts w:eastAsia="Calibri"/>
          <w:bCs/>
        </w:rPr>
        <w:t xml:space="preserve">internal expert review and assist with the development of assessment materials. </w:t>
      </w:r>
      <w:r w:rsidRPr="00315BEC">
        <w:rPr>
          <w:rFonts w:eastAsia="Calibri"/>
        </w:rPr>
        <w:t xml:space="preserve">Lea McGee from the </w:t>
      </w:r>
      <w:r w:rsidRPr="00315BEC">
        <w:t>Teaching and Learning Administration department at The Ohio State University</w:t>
      </w:r>
      <w:r w:rsidRPr="00315BEC">
        <w:rPr>
          <w:rFonts w:eastAsia="Calibri"/>
        </w:rPr>
        <w:t xml:space="preserve"> was added as an early</w:t>
      </w:r>
      <w:r>
        <w:rPr>
          <w:rFonts w:eastAsia="Calibri"/>
        </w:rPr>
        <w:t>-</w:t>
      </w:r>
      <w:r w:rsidRPr="00315BEC">
        <w:rPr>
          <w:rFonts w:eastAsia="Calibri"/>
        </w:rPr>
        <w:t>literacy consultant for the group.</w:t>
      </w:r>
    </w:p>
    <w:p w14:paraId="56C3492D" w14:textId="10E08301" w:rsidR="00DF0996" w:rsidRPr="00315BEC" w:rsidRDefault="00DF0996" w:rsidP="0062471D">
      <w:pPr>
        <w:rPr>
          <w:rFonts w:eastAsia="Calibri"/>
        </w:rPr>
      </w:pPr>
    </w:p>
    <w:p w14:paraId="1CDB2894" w14:textId="77777777" w:rsidR="00DF0996" w:rsidRPr="00315BEC" w:rsidRDefault="00DF0996" w:rsidP="0062471D">
      <w:pPr>
        <w:rPr>
          <w:rFonts w:eastAsia="Calibri"/>
        </w:rPr>
      </w:pPr>
      <w:r w:rsidRPr="00315BEC">
        <w:rPr>
          <w:rFonts w:eastAsia="Calibri"/>
        </w:rPr>
        <w:t>A pilot field test was planned to get input on a few of the early lessons from teachers of the visually impaired who work with preschool-aged children at several locations around the country. This test was initiated.</w:t>
      </w:r>
    </w:p>
    <w:p w14:paraId="1EB07874" w14:textId="77777777" w:rsidR="00DF0996" w:rsidRPr="00315BEC" w:rsidRDefault="00DF0996" w:rsidP="0062471D">
      <w:pPr>
        <w:rPr>
          <w:rFonts w:eastAsia="Calibri"/>
        </w:rPr>
      </w:pPr>
    </w:p>
    <w:p w14:paraId="2F3A0EA8" w14:textId="77777777" w:rsidR="00DF0996" w:rsidRPr="00315BEC" w:rsidRDefault="00DF0996" w:rsidP="0062471D">
      <w:pPr>
        <w:rPr>
          <w:rFonts w:eastAsia="Calibri"/>
        </w:rPr>
      </w:pPr>
      <w:r w:rsidRPr="00315BEC">
        <w:rPr>
          <w:rFonts w:eastAsia="Calibri"/>
        </w:rPr>
        <w:t>During FY 2015, research and writing continued on the BOP Prekindergarten lessons, reference materials, and assessment materials.</w:t>
      </w:r>
    </w:p>
    <w:p w14:paraId="61511C61" w14:textId="77777777" w:rsidR="00DF0996" w:rsidRPr="00315BEC" w:rsidRDefault="00DF0996" w:rsidP="0062471D">
      <w:pPr>
        <w:rPr>
          <w:rFonts w:eastAsia="Calibri"/>
        </w:rPr>
      </w:pPr>
    </w:p>
    <w:p w14:paraId="7FBAA285" w14:textId="77777777" w:rsidR="00DF0996" w:rsidRPr="00315BEC" w:rsidRDefault="00DF0996" w:rsidP="00122192">
      <w:pPr>
        <w:keepNext/>
        <w:rPr>
          <w:rFonts w:eastAsia="Calibri"/>
        </w:rPr>
      </w:pPr>
      <w:r w:rsidRPr="00315BEC">
        <w:rPr>
          <w:rFonts w:eastAsia="Calibri"/>
        </w:rPr>
        <w:t xml:space="preserve">The </w:t>
      </w:r>
      <w:r>
        <w:rPr>
          <w:rFonts w:eastAsia="Calibri"/>
        </w:rPr>
        <w:t>product manager</w:t>
      </w:r>
      <w:r w:rsidRPr="00315BEC">
        <w:rPr>
          <w:rFonts w:eastAsia="Calibri"/>
        </w:rPr>
        <w:t xml:space="preserve"> and Holbrook conducted the pilot field test between October 2014 and January 2015 at three prekindergarten sites: two centers in Kentucky and New Mexico and one itinerate setting in Florida. Seven teachers (four center-based and two itinerant) and seven children participated. The demographic information on the children is as follows:</w:t>
      </w:r>
    </w:p>
    <w:p w14:paraId="35F9B26A" w14:textId="77777777" w:rsidR="00DF0996" w:rsidRPr="00315BEC" w:rsidRDefault="00DF0996" w:rsidP="00122192">
      <w:pPr>
        <w:keepNext/>
        <w:numPr>
          <w:ilvl w:val="0"/>
          <w:numId w:val="20"/>
        </w:numPr>
        <w:rPr>
          <w:rFonts w:eastAsia="Calibri"/>
        </w:rPr>
      </w:pPr>
      <w:r>
        <w:rPr>
          <w:rFonts w:eastAsia="Calibri"/>
        </w:rPr>
        <w:t>Children were a</w:t>
      </w:r>
      <w:r w:rsidRPr="00315BEC">
        <w:rPr>
          <w:rFonts w:eastAsia="Calibri"/>
        </w:rPr>
        <w:t>ge</w:t>
      </w:r>
      <w:r>
        <w:rPr>
          <w:rFonts w:eastAsia="Calibri"/>
        </w:rPr>
        <w:t>d</w:t>
      </w:r>
      <w:r w:rsidRPr="00315BEC">
        <w:rPr>
          <w:rFonts w:eastAsia="Calibri"/>
        </w:rPr>
        <w:t xml:space="preserve"> 3 years 11 months to 5 years 11 months</w:t>
      </w:r>
    </w:p>
    <w:p w14:paraId="473E6E24" w14:textId="77777777" w:rsidR="00DF0996" w:rsidRPr="00315BEC" w:rsidRDefault="00DF0996" w:rsidP="0062471D">
      <w:pPr>
        <w:numPr>
          <w:ilvl w:val="0"/>
          <w:numId w:val="20"/>
        </w:numPr>
        <w:rPr>
          <w:rFonts w:eastAsia="Calibri"/>
        </w:rPr>
      </w:pPr>
      <w:r>
        <w:rPr>
          <w:rFonts w:eastAsia="Calibri"/>
        </w:rPr>
        <w:t xml:space="preserve">There were </w:t>
      </w:r>
      <w:r w:rsidRPr="00315BEC">
        <w:rPr>
          <w:rFonts w:eastAsia="Calibri"/>
        </w:rPr>
        <w:t>5 girls</w:t>
      </w:r>
      <w:r>
        <w:rPr>
          <w:rFonts w:eastAsia="Calibri"/>
        </w:rPr>
        <w:t xml:space="preserve"> and</w:t>
      </w:r>
      <w:r w:rsidRPr="00315BEC">
        <w:rPr>
          <w:rFonts w:eastAsia="Calibri"/>
        </w:rPr>
        <w:t xml:space="preserve"> 2 boys</w:t>
      </w:r>
    </w:p>
    <w:p w14:paraId="4114288E" w14:textId="77777777" w:rsidR="00DF0996" w:rsidRPr="00315BEC" w:rsidRDefault="00DF0996" w:rsidP="0062471D">
      <w:pPr>
        <w:numPr>
          <w:ilvl w:val="0"/>
          <w:numId w:val="20"/>
        </w:numPr>
        <w:rPr>
          <w:rFonts w:eastAsia="Calibri"/>
        </w:rPr>
      </w:pPr>
      <w:r w:rsidRPr="00315BEC">
        <w:rPr>
          <w:rFonts w:eastAsia="Calibri"/>
        </w:rPr>
        <w:t>5 also used print in some way; 2 used exclusively braille</w:t>
      </w:r>
    </w:p>
    <w:p w14:paraId="3D64A262" w14:textId="77777777" w:rsidR="00DF0996" w:rsidRPr="00315BEC" w:rsidRDefault="00DF0996" w:rsidP="0062471D">
      <w:pPr>
        <w:numPr>
          <w:ilvl w:val="0"/>
          <w:numId w:val="20"/>
        </w:numPr>
        <w:rPr>
          <w:rFonts w:eastAsia="Calibri"/>
        </w:rPr>
      </w:pPr>
      <w:r w:rsidRPr="00315BEC">
        <w:rPr>
          <w:rFonts w:eastAsia="Calibri"/>
        </w:rPr>
        <w:t>2 parents were described as “very enthusiastic”; 5 were described as “neutral”</w:t>
      </w:r>
    </w:p>
    <w:p w14:paraId="58B6586D" w14:textId="77777777" w:rsidR="00DF0996" w:rsidRPr="00315BEC" w:rsidRDefault="00DF0996" w:rsidP="0062471D">
      <w:pPr>
        <w:numPr>
          <w:ilvl w:val="0"/>
          <w:numId w:val="20"/>
        </w:numPr>
        <w:rPr>
          <w:rFonts w:eastAsia="Calibri"/>
        </w:rPr>
      </w:pPr>
      <w:r w:rsidRPr="00315BEC">
        <w:rPr>
          <w:rFonts w:eastAsia="Calibri"/>
        </w:rPr>
        <w:t>All children spoke English in the home; 2 also had an additional home language (Spanish, Arabic)</w:t>
      </w:r>
    </w:p>
    <w:p w14:paraId="666B2ABB" w14:textId="77777777" w:rsidR="00DF0996" w:rsidRPr="00315BEC" w:rsidRDefault="00DF0996" w:rsidP="0062471D">
      <w:pPr>
        <w:numPr>
          <w:ilvl w:val="0"/>
          <w:numId w:val="20"/>
        </w:numPr>
        <w:rPr>
          <w:rFonts w:eastAsia="Calibri"/>
        </w:rPr>
      </w:pPr>
      <w:r w:rsidRPr="00315BEC">
        <w:rPr>
          <w:rFonts w:eastAsia="Calibri"/>
        </w:rPr>
        <w:t>3 students had identified additional disabilities</w:t>
      </w:r>
    </w:p>
    <w:p w14:paraId="38533FAB" w14:textId="77777777" w:rsidR="00DF0996" w:rsidRPr="00315BEC" w:rsidRDefault="00DF0996" w:rsidP="0062471D">
      <w:pPr>
        <w:rPr>
          <w:rFonts w:eastAsia="Calibri"/>
        </w:rPr>
      </w:pPr>
    </w:p>
    <w:p w14:paraId="292FD75F" w14:textId="0664200B" w:rsidR="004A69A9" w:rsidRDefault="00DF0996" w:rsidP="0062471D">
      <w:pPr>
        <w:rPr>
          <w:rFonts w:eastAsia="Calibri"/>
        </w:rPr>
      </w:pPr>
      <w:r w:rsidRPr="00315BEC">
        <w:rPr>
          <w:rFonts w:eastAsia="Calibri"/>
        </w:rPr>
        <w:t xml:space="preserve">The purposes of the pilot field test </w:t>
      </w:r>
      <w:r w:rsidR="0057634E" w:rsidRPr="00315BEC">
        <w:rPr>
          <w:rFonts w:eastAsia="Calibri"/>
        </w:rPr>
        <w:t>were</w:t>
      </w:r>
      <w:r w:rsidRPr="00315BEC">
        <w:rPr>
          <w:rFonts w:eastAsia="Calibri"/>
        </w:rPr>
        <w:t xml:space="preserve"> to ask for feedback from pre-K teachers on Lessons 2, 3, and 4; get video examples of pre-K children working through parts of lessons; check length of lessons and activities within lessons; and gather information about service</w:t>
      </w:r>
      <w:r>
        <w:rPr>
          <w:rFonts w:eastAsia="Calibri"/>
        </w:rPr>
        <w:t>-</w:t>
      </w:r>
      <w:r w:rsidRPr="00315BEC">
        <w:rPr>
          <w:rFonts w:eastAsia="Calibri"/>
        </w:rPr>
        <w:t>delivery impact on completion of lessons.</w:t>
      </w:r>
    </w:p>
    <w:p w14:paraId="5F8249B5" w14:textId="152E383A" w:rsidR="00DF0996" w:rsidRPr="00315BEC" w:rsidRDefault="00DF0996" w:rsidP="0062471D">
      <w:pPr>
        <w:rPr>
          <w:rFonts w:eastAsia="Calibri"/>
        </w:rPr>
      </w:pPr>
    </w:p>
    <w:p w14:paraId="24529560" w14:textId="77777777" w:rsidR="00DF0996" w:rsidRPr="00315BEC" w:rsidRDefault="00DF0996" w:rsidP="00122192">
      <w:pPr>
        <w:keepNext/>
        <w:rPr>
          <w:rFonts w:eastAsia="Calibri"/>
        </w:rPr>
      </w:pPr>
      <w:r w:rsidRPr="00315BEC">
        <w:rPr>
          <w:rFonts w:eastAsia="Calibri"/>
        </w:rPr>
        <w:t>Teachers were provided with the following materials:</w:t>
      </w:r>
    </w:p>
    <w:p w14:paraId="0F393794" w14:textId="77777777" w:rsidR="00DF0996" w:rsidRPr="00315BEC" w:rsidRDefault="00DF0996" w:rsidP="00122192">
      <w:pPr>
        <w:keepNext/>
        <w:numPr>
          <w:ilvl w:val="0"/>
          <w:numId w:val="19"/>
        </w:numPr>
        <w:rPr>
          <w:rFonts w:eastAsia="Calibri"/>
        </w:rPr>
      </w:pPr>
      <w:r w:rsidRPr="00315BEC">
        <w:rPr>
          <w:rFonts w:eastAsia="Calibri"/>
        </w:rPr>
        <w:t>A document explaining the procedures for data collection</w:t>
      </w:r>
    </w:p>
    <w:p w14:paraId="2115E8FB" w14:textId="77777777" w:rsidR="00DF0996" w:rsidRPr="00315BEC" w:rsidRDefault="00DF0996" w:rsidP="0062471D">
      <w:pPr>
        <w:numPr>
          <w:ilvl w:val="0"/>
          <w:numId w:val="19"/>
        </w:numPr>
        <w:rPr>
          <w:rFonts w:eastAsia="Calibri"/>
        </w:rPr>
      </w:pPr>
      <w:r w:rsidRPr="00315BEC">
        <w:rPr>
          <w:rFonts w:eastAsia="Calibri"/>
        </w:rPr>
        <w:t>Information forms for the evaluator and the student</w:t>
      </w:r>
    </w:p>
    <w:p w14:paraId="6097B235" w14:textId="77777777" w:rsidR="00DF0996" w:rsidRPr="00315BEC" w:rsidRDefault="00DF0996" w:rsidP="0062471D">
      <w:pPr>
        <w:numPr>
          <w:ilvl w:val="0"/>
          <w:numId w:val="19"/>
        </w:numPr>
        <w:rPr>
          <w:rFonts w:eastAsia="Calibri"/>
        </w:rPr>
      </w:pPr>
      <w:r w:rsidRPr="00315BEC">
        <w:rPr>
          <w:rFonts w:eastAsia="Calibri"/>
        </w:rPr>
        <w:t>Separate documents with lesson analysis for Lessons 2, 3, and 4</w:t>
      </w:r>
    </w:p>
    <w:p w14:paraId="369C90F8" w14:textId="77777777" w:rsidR="00DF0996" w:rsidRPr="00315BEC" w:rsidRDefault="00DF0996" w:rsidP="0062471D">
      <w:pPr>
        <w:numPr>
          <w:ilvl w:val="0"/>
          <w:numId w:val="19"/>
        </w:numPr>
        <w:rPr>
          <w:rFonts w:eastAsia="Calibri"/>
        </w:rPr>
      </w:pPr>
      <w:r w:rsidRPr="00315BEC">
        <w:rPr>
          <w:rFonts w:eastAsia="Calibri"/>
        </w:rPr>
        <w:t>Pre and Post Skills Checklists for Lessons 2, 3, and 4</w:t>
      </w:r>
    </w:p>
    <w:p w14:paraId="2F723B48" w14:textId="77777777" w:rsidR="00DF0996" w:rsidRPr="00315BEC" w:rsidRDefault="00DF0996" w:rsidP="0062471D">
      <w:pPr>
        <w:numPr>
          <w:ilvl w:val="0"/>
          <w:numId w:val="19"/>
        </w:numPr>
        <w:rPr>
          <w:rFonts w:eastAsia="Calibri"/>
        </w:rPr>
      </w:pPr>
      <w:r w:rsidRPr="00315BEC">
        <w:rPr>
          <w:rFonts w:eastAsia="Calibri"/>
        </w:rPr>
        <w:t>A stapled copy of the current draft of Lesson 1</w:t>
      </w:r>
    </w:p>
    <w:p w14:paraId="4C59140B" w14:textId="77777777" w:rsidR="00DF0996" w:rsidRPr="00315BEC" w:rsidRDefault="00DF0996" w:rsidP="0062471D">
      <w:pPr>
        <w:numPr>
          <w:ilvl w:val="0"/>
          <w:numId w:val="19"/>
        </w:numPr>
        <w:rPr>
          <w:rFonts w:eastAsia="Calibri"/>
        </w:rPr>
      </w:pPr>
      <w:r w:rsidRPr="00315BEC">
        <w:rPr>
          <w:rFonts w:eastAsia="Calibri"/>
        </w:rPr>
        <w:t>A bound book with Lessons 2, 3, and 4</w:t>
      </w:r>
    </w:p>
    <w:p w14:paraId="1062D080" w14:textId="77777777" w:rsidR="00DF0996" w:rsidRPr="00315BEC" w:rsidRDefault="00DF0996" w:rsidP="0062471D">
      <w:pPr>
        <w:numPr>
          <w:ilvl w:val="0"/>
          <w:numId w:val="19"/>
        </w:numPr>
        <w:rPr>
          <w:rFonts w:eastAsia="Calibri"/>
        </w:rPr>
      </w:pPr>
      <w:r w:rsidRPr="00315BEC">
        <w:rPr>
          <w:rFonts w:eastAsia="Calibri"/>
        </w:rPr>
        <w:t>A stapled copy of the pilot field test Reference Volume</w:t>
      </w:r>
    </w:p>
    <w:p w14:paraId="39E5848F" w14:textId="77777777" w:rsidR="00DF0996" w:rsidRPr="00315BEC" w:rsidRDefault="00DF0996" w:rsidP="0062471D">
      <w:pPr>
        <w:numPr>
          <w:ilvl w:val="0"/>
          <w:numId w:val="19"/>
        </w:numPr>
        <w:rPr>
          <w:rFonts w:eastAsia="Calibri"/>
        </w:rPr>
      </w:pPr>
      <w:r w:rsidRPr="00315BEC">
        <w:rPr>
          <w:rFonts w:eastAsia="Calibri"/>
        </w:rPr>
        <w:t>Print trade books for Lessons 2, 3, and 4</w:t>
      </w:r>
    </w:p>
    <w:p w14:paraId="351B356C" w14:textId="77777777" w:rsidR="00DF0996" w:rsidRPr="00315BEC" w:rsidRDefault="00DF0996" w:rsidP="0062471D">
      <w:pPr>
        <w:numPr>
          <w:ilvl w:val="0"/>
          <w:numId w:val="19"/>
        </w:numPr>
        <w:rPr>
          <w:rFonts w:eastAsia="Calibri"/>
        </w:rPr>
      </w:pPr>
      <w:r w:rsidRPr="00315BEC">
        <w:rPr>
          <w:rFonts w:eastAsia="Calibri"/>
        </w:rPr>
        <w:t>A fish manipulative for Lesson 4</w:t>
      </w:r>
    </w:p>
    <w:p w14:paraId="6FDD310B" w14:textId="77777777" w:rsidR="00DF0996" w:rsidRPr="00315BEC" w:rsidRDefault="00DF0996" w:rsidP="00122192">
      <w:pPr>
        <w:keepNext/>
        <w:numPr>
          <w:ilvl w:val="0"/>
          <w:numId w:val="19"/>
        </w:numPr>
        <w:rPr>
          <w:rFonts w:eastAsia="Calibri"/>
        </w:rPr>
      </w:pPr>
      <w:r w:rsidRPr="00315BEC">
        <w:rPr>
          <w:rFonts w:eastAsia="Calibri"/>
        </w:rPr>
        <w:t>Student materials packets</w:t>
      </w:r>
      <w:r>
        <w:rPr>
          <w:rFonts w:eastAsia="Calibri"/>
        </w:rPr>
        <w:t>,</w:t>
      </w:r>
      <w:r w:rsidRPr="00315BEC">
        <w:rPr>
          <w:rFonts w:eastAsia="Calibri"/>
        </w:rPr>
        <w:t xml:space="preserve"> including the following:</w:t>
      </w:r>
    </w:p>
    <w:p w14:paraId="13AF77C6" w14:textId="77777777" w:rsidR="00DF0996" w:rsidRPr="00315BEC" w:rsidRDefault="00DF0996" w:rsidP="00122192">
      <w:pPr>
        <w:keepNext/>
        <w:numPr>
          <w:ilvl w:val="1"/>
          <w:numId w:val="19"/>
        </w:numPr>
        <w:ind w:left="1080"/>
        <w:rPr>
          <w:rFonts w:eastAsia="Calibri"/>
        </w:rPr>
      </w:pPr>
      <w:r w:rsidRPr="00315BEC">
        <w:rPr>
          <w:rFonts w:eastAsia="Calibri"/>
        </w:rPr>
        <w:t>A braille version of each print trade books for Lessons 2, 3, and 4</w:t>
      </w:r>
    </w:p>
    <w:p w14:paraId="4D92954F" w14:textId="77777777" w:rsidR="00DF0996" w:rsidRPr="00315BEC" w:rsidRDefault="00DF0996" w:rsidP="00122192">
      <w:pPr>
        <w:numPr>
          <w:ilvl w:val="1"/>
          <w:numId w:val="19"/>
        </w:numPr>
        <w:ind w:left="1080"/>
        <w:rPr>
          <w:rFonts w:eastAsia="Calibri"/>
        </w:rPr>
      </w:pPr>
      <w:r w:rsidRPr="00315BEC">
        <w:rPr>
          <w:rFonts w:eastAsia="Calibri"/>
        </w:rPr>
        <w:t>Tracking storybooks for Lessons 2, 3, and 4</w:t>
      </w:r>
    </w:p>
    <w:p w14:paraId="0B76E240" w14:textId="77777777" w:rsidR="00DF0996" w:rsidRPr="00315BEC" w:rsidRDefault="00DF0996" w:rsidP="00122192">
      <w:pPr>
        <w:numPr>
          <w:ilvl w:val="1"/>
          <w:numId w:val="19"/>
        </w:numPr>
        <w:ind w:left="1080"/>
        <w:rPr>
          <w:rFonts w:eastAsia="Calibri"/>
        </w:rPr>
      </w:pPr>
      <w:r w:rsidRPr="00315BEC">
        <w:rPr>
          <w:rFonts w:eastAsia="Calibri"/>
        </w:rPr>
        <w:t>A workbook for Lessons 2–4</w:t>
      </w:r>
    </w:p>
    <w:p w14:paraId="6AD26FF6" w14:textId="77777777" w:rsidR="00DF0996" w:rsidRPr="00315BEC" w:rsidRDefault="00DF0996" w:rsidP="00122192">
      <w:pPr>
        <w:numPr>
          <w:ilvl w:val="1"/>
          <w:numId w:val="19"/>
        </w:numPr>
        <w:ind w:left="1080"/>
        <w:rPr>
          <w:rFonts w:eastAsia="Calibri"/>
        </w:rPr>
      </w:pPr>
      <w:r w:rsidRPr="00315BEC">
        <w:rPr>
          <w:rFonts w:eastAsia="Calibri"/>
        </w:rPr>
        <w:t>A bag with Tactile Weather Pictures for Lesson 3</w:t>
      </w:r>
    </w:p>
    <w:p w14:paraId="261E31D8" w14:textId="77777777" w:rsidR="00DF0996" w:rsidRPr="00315BEC" w:rsidRDefault="00DF0996" w:rsidP="0062471D">
      <w:pPr>
        <w:rPr>
          <w:rFonts w:eastAsia="Calibri"/>
        </w:rPr>
      </w:pPr>
    </w:p>
    <w:p w14:paraId="6F6B0083" w14:textId="77777777" w:rsidR="00DF0996" w:rsidRPr="00315BEC" w:rsidRDefault="00DF0996" w:rsidP="0062471D">
      <w:pPr>
        <w:rPr>
          <w:rFonts w:eastAsia="Calibri"/>
        </w:rPr>
      </w:pPr>
      <w:r w:rsidRPr="00315BEC">
        <w:rPr>
          <w:rFonts w:eastAsia="Calibri"/>
        </w:rPr>
        <w:t>The teachers recorded their thoughts as they orally reviewed Lessons 2–4 prior to teaching them. The teachers also took videos while teaching portions of the lessons, provided responses to questionnaires about each lesson after teaching them, filled out Pre and Post Skills Checklists for their students, and participated in interviews with Holbrook about the lessons.</w:t>
      </w:r>
    </w:p>
    <w:p w14:paraId="76FF81A5" w14:textId="77777777" w:rsidR="00DF0996" w:rsidRPr="00315BEC" w:rsidRDefault="00DF0996" w:rsidP="0062471D">
      <w:pPr>
        <w:rPr>
          <w:rFonts w:eastAsia="Calibri"/>
        </w:rPr>
      </w:pPr>
    </w:p>
    <w:p w14:paraId="431D920C" w14:textId="77777777" w:rsidR="00DF0996" w:rsidRPr="00315BEC" w:rsidRDefault="00DF0996" w:rsidP="00122192">
      <w:pPr>
        <w:keepNext/>
        <w:rPr>
          <w:rFonts w:eastAsia="Calibri"/>
        </w:rPr>
      </w:pPr>
      <w:r w:rsidRPr="00315BEC">
        <w:rPr>
          <w:rFonts w:eastAsia="Calibri"/>
        </w:rPr>
        <w:t>The key findings of the pilot field test are listed here:</w:t>
      </w:r>
    </w:p>
    <w:p w14:paraId="6078C0FB" w14:textId="77777777" w:rsidR="00DF0996" w:rsidRPr="00315BEC" w:rsidRDefault="00DF0996" w:rsidP="00122192">
      <w:pPr>
        <w:keepNext/>
        <w:numPr>
          <w:ilvl w:val="0"/>
          <w:numId w:val="21"/>
        </w:numPr>
        <w:rPr>
          <w:rFonts w:eastAsia="Calibri"/>
        </w:rPr>
      </w:pPr>
      <w:r w:rsidRPr="00315BEC">
        <w:rPr>
          <w:rFonts w:eastAsia="Calibri"/>
        </w:rPr>
        <w:t>Stories (trade books) are interesting, but some are a little long; children responded more (and better) to the second reading of the book.</w:t>
      </w:r>
    </w:p>
    <w:p w14:paraId="1390493C" w14:textId="77777777" w:rsidR="00DF0996" w:rsidRPr="00315BEC" w:rsidRDefault="00DF0996" w:rsidP="0062471D">
      <w:pPr>
        <w:numPr>
          <w:ilvl w:val="0"/>
          <w:numId w:val="21"/>
        </w:numPr>
        <w:rPr>
          <w:rFonts w:eastAsia="Calibri"/>
        </w:rPr>
      </w:pPr>
      <w:r w:rsidRPr="00315BEC">
        <w:rPr>
          <w:rFonts w:eastAsia="Calibri"/>
        </w:rPr>
        <w:t>Vocabulary words—</w:t>
      </w:r>
      <w:r>
        <w:rPr>
          <w:rFonts w:eastAsia="Calibri"/>
        </w:rPr>
        <w:t xml:space="preserve">There was a </w:t>
      </w:r>
      <w:r w:rsidRPr="00315BEC">
        <w:rPr>
          <w:rFonts w:eastAsia="Calibri"/>
        </w:rPr>
        <w:t>good balance between simple and challenging words.</w:t>
      </w:r>
    </w:p>
    <w:p w14:paraId="2156336D" w14:textId="77777777" w:rsidR="00DF0996" w:rsidRPr="00315BEC" w:rsidRDefault="00DF0996" w:rsidP="0062471D">
      <w:pPr>
        <w:numPr>
          <w:ilvl w:val="0"/>
          <w:numId w:val="21"/>
        </w:numPr>
        <w:rPr>
          <w:rFonts w:eastAsia="Calibri"/>
        </w:rPr>
      </w:pPr>
      <w:r w:rsidRPr="00315BEC">
        <w:rPr>
          <w:rFonts w:eastAsia="Calibri"/>
        </w:rPr>
        <w:t>Comprehension—</w:t>
      </w:r>
      <w:r>
        <w:rPr>
          <w:rFonts w:eastAsia="Calibri"/>
        </w:rPr>
        <w:t>T</w:t>
      </w:r>
      <w:r w:rsidRPr="00315BEC">
        <w:rPr>
          <w:rFonts w:eastAsia="Calibri"/>
        </w:rPr>
        <w:t>hese young children had some difficulty with “open ended” questions and questions that asked children to “personalize” something in the story.</w:t>
      </w:r>
    </w:p>
    <w:p w14:paraId="02FFB205" w14:textId="77777777" w:rsidR="00DF0996" w:rsidRPr="00315BEC" w:rsidRDefault="00DF0996" w:rsidP="0062471D">
      <w:pPr>
        <w:numPr>
          <w:ilvl w:val="0"/>
          <w:numId w:val="21"/>
        </w:numPr>
        <w:rPr>
          <w:rFonts w:eastAsia="Calibri"/>
        </w:rPr>
      </w:pPr>
      <w:r w:rsidRPr="00315BEC">
        <w:rPr>
          <w:rFonts w:eastAsia="Calibri"/>
        </w:rPr>
        <w:t>Children have difficulty producing written work on the braillewriter (Perkins), but teachers saw value in ongoing practice to encourage finger strength</w:t>
      </w:r>
      <w:r>
        <w:rPr>
          <w:rFonts w:eastAsia="Calibri"/>
        </w:rPr>
        <w:t xml:space="preserve"> and</w:t>
      </w:r>
      <w:r w:rsidRPr="00315BEC">
        <w:rPr>
          <w:rFonts w:eastAsia="Calibri"/>
        </w:rPr>
        <w:t xml:space="preserve"> finger isolation and span [writers are including consistent practice in lessons].</w:t>
      </w:r>
    </w:p>
    <w:p w14:paraId="265D1FFE" w14:textId="77777777" w:rsidR="00DF0996" w:rsidRPr="00315BEC" w:rsidRDefault="00DF0996" w:rsidP="0062471D">
      <w:pPr>
        <w:numPr>
          <w:ilvl w:val="0"/>
          <w:numId w:val="21"/>
        </w:numPr>
        <w:rPr>
          <w:rFonts w:eastAsia="Calibri"/>
        </w:rPr>
      </w:pPr>
      <w:r>
        <w:rPr>
          <w:rFonts w:eastAsia="Calibri"/>
        </w:rPr>
        <w:t>The l</w:t>
      </w:r>
      <w:r w:rsidRPr="00315BEC">
        <w:rPr>
          <w:rFonts w:eastAsia="Calibri"/>
        </w:rPr>
        <w:t>argest issue was lesson length and consistency.</w:t>
      </w:r>
    </w:p>
    <w:p w14:paraId="5DA11343" w14:textId="77777777" w:rsidR="00DF0996" w:rsidRPr="00315BEC" w:rsidRDefault="00DF0996" w:rsidP="0062471D">
      <w:pPr>
        <w:numPr>
          <w:ilvl w:val="0"/>
          <w:numId w:val="21"/>
        </w:numPr>
        <w:rPr>
          <w:rFonts w:eastAsia="Calibri"/>
        </w:rPr>
      </w:pPr>
      <w:r w:rsidRPr="00315BEC">
        <w:rPr>
          <w:rFonts w:eastAsia="Calibri"/>
        </w:rPr>
        <w:t>Children liked songs and other enrichment activities (“The Wheels on the Bus</w:t>
      </w:r>
      <w:r>
        <w:rPr>
          <w:rFonts w:eastAsia="Calibri"/>
        </w:rPr>
        <w:t>,</w:t>
      </w:r>
      <w:r w:rsidRPr="00315BEC">
        <w:rPr>
          <w:rFonts w:eastAsia="Calibri"/>
        </w:rPr>
        <w:t>” art projects).</w:t>
      </w:r>
    </w:p>
    <w:p w14:paraId="076CE6D5" w14:textId="77777777" w:rsidR="00DF0996" w:rsidRPr="00315BEC" w:rsidRDefault="00DF0996" w:rsidP="0062471D">
      <w:pPr>
        <w:numPr>
          <w:ilvl w:val="0"/>
          <w:numId w:val="21"/>
        </w:numPr>
        <w:rPr>
          <w:rFonts w:eastAsia="Calibri"/>
        </w:rPr>
      </w:pPr>
      <w:r w:rsidRPr="00315BEC">
        <w:rPr>
          <w:rFonts w:eastAsia="Calibri"/>
        </w:rPr>
        <w:t>Children liked the Tactile Storybooks.</w:t>
      </w:r>
    </w:p>
    <w:p w14:paraId="096F07A8" w14:textId="77777777" w:rsidR="004A69A9" w:rsidRDefault="00DF0996" w:rsidP="00122192">
      <w:pPr>
        <w:keepNext/>
        <w:numPr>
          <w:ilvl w:val="0"/>
          <w:numId w:val="21"/>
        </w:numPr>
        <w:rPr>
          <w:rFonts w:eastAsia="Calibri"/>
        </w:rPr>
      </w:pPr>
      <w:r>
        <w:rPr>
          <w:rFonts w:eastAsia="Calibri"/>
        </w:rPr>
        <w:t xml:space="preserve">Issues </w:t>
      </w:r>
      <w:r w:rsidRPr="00315BEC">
        <w:rPr>
          <w:rFonts w:eastAsia="Calibri"/>
        </w:rPr>
        <w:t>that need</w:t>
      </w:r>
      <w:r>
        <w:rPr>
          <w:rFonts w:eastAsia="Calibri"/>
        </w:rPr>
        <w:t>ed</w:t>
      </w:r>
      <w:r w:rsidRPr="00315BEC">
        <w:rPr>
          <w:rFonts w:eastAsia="Calibri"/>
        </w:rPr>
        <w:t xml:space="preserve"> to be addressed in some way</w:t>
      </w:r>
      <w:r>
        <w:rPr>
          <w:rFonts w:eastAsia="Calibri"/>
        </w:rPr>
        <w:t xml:space="preserve"> were d</w:t>
      </w:r>
      <w:r w:rsidRPr="00315BEC">
        <w:rPr>
          <w:rFonts w:eastAsia="Calibri"/>
        </w:rPr>
        <w:t>iscovered:</w:t>
      </w:r>
    </w:p>
    <w:p w14:paraId="6D11ABA5" w14:textId="2B662A3C" w:rsidR="00DF0996" w:rsidRPr="00315BEC" w:rsidRDefault="00DF0996" w:rsidP="00122192">
      <w:pPr>
        <w:keepNext/>
        <w:numPr>
          <w:ilvl w:val="1"/>
          <w:numId w:val="22"/>
        </w:numPr>
        <w:ind w:left="1080"/>
        <w:rPr>
          <w:rFonts w:eastAsia="Calibri"/>
        </w:rPr>
      </w:pPr>
      <w:r w:rsidRPr="00315BEC">
        <w:rPr>
          <w:rFonts w:eastAsia="Calibri"/>
        </w:rPr>
        <w:t xml:space="preserve">Rhyming </w:t>
      </w:r>
      <w:r>
        <w:rPr>
          <w:rFonts w:eastAsia="Calibri"/>
        </w:rPr>
        <w:t>w</w:t>
      </w:r>
      <w:r w:rsidRPr="00315BEC">
        <w:rPr>
          <w:rFonts w:eastAsia="Calibri"/>
        </w:rPr>
        <w:t>ords</w:t>
      </w:r>
    </w:p>
    <w:p w14:paraId="59F2BE78" w14:textId="77777777" w:rsidR="00DF0996" w:rsidRPr="00315BEC" w:rsidRDefault="00DF0996" w:rsidP="00122192">
      <w:pPr>
        <w:numPr>
          <w:ilvl w:val="1"/>
          <w:numId w:val="22"/>
        </w:numPr>
        <w:ind w:left="1080"/>
        <w:rPr>
          <w:rFonts w:eastAsia="Calibri"/>
        </w:rPr>
      </w:pPr>
      <w:r w:rsidRPr="00315BEC">
        <w:rPr>
          <w:rFonts w:eastAsia="Calibri"/>
        </w:rPr>
        <w:t xml:space="preserve">Comprehension </w:t>
      </w:r>
      <w:r>
        <w:rPr>
          <w:rFonts w:eastAsia="Calibri"/>
        </w:rPr>
        <w:t>q</w:t>
      </w:r>
      <w:r w:rsidRPr="00315BEC">
        <w:rPr>
          <w:rFonts w:eastAsia="Calibri"/>
        </w:rPr>
        <w:t>uestions</w:t>
      </w:r>
    </w:p>
    <w:p w14:paraId="5081E03A" w14:textId="77777777" w:rsidR="00DF0996" w:rsidRPr="00315BEC" w:rsidRDefault="00DF0996" w:rsidP="00122192">
      <w:pPr>
        <w:numPr>
          <w:ilvl w:val="1"/>
          <w:numId w:val="22"/>
        </w:numPr>
        <w:ind w:left="1080"/>
        <w:rPr>
          <w:rFonts w:eastAsia="Calibri"/>
        </w:rPr>
      </w:pPr>
      <w:r w:rsidRPr="00315BEC">
        <w:rPr>
          <w:rFonts w:eastAsia="Calibri"/>
        </w:rPr>
        <w:t>Introduction of the Swing Cell</w:t>
      </w:r>
    </w:p>
    <w:p w14:paraId="2183FAB9" w14:textId="77777777" w:rsidR="00DF0996" w:rsidRPr="00315BEC" w:rsidRDefault="00DF0996" w:rsidP="00122192">
      <w:pPr>
        <w:numPr>
          <w:ilvl w:val="1"/>
          <w:numId w:val="22"/>
        </w:numPr>
        <w:ind w:left="1080"/>
        <w:rPr>
          <w:rFonts w:eastAsia="Calibri"/>
        </w:rPr>
      </w:pPr>
      <w:r w:rsidRPr="00315BEC">
        <w:rPr>
          <w:rFonts w:eastAsia="Calibri"/>
        </w:rPr>
        <w:t>Enjoyment of tactile</w:t>
      </w:r>
      <w:r>
        <w:rPr>
          <w:rFonts w:eastAsia="Calibri"/>
        </w:rPr>
        <w:t>-</w:t>
      </w:r>
      <w:r w:rsidRPr="00315BEC">
        <w:rPr>
          <w:rFonts w:eastAsia="Calibri"/>
        </w:rPr>
        <w:t>graphics symbols</w:t>
      </w:r>
    </w:p>
    <w:p w14:paraId="5F364307" w14:textId="77777777" w:rsidR="00DF0996" w:rsidRPr="00315BEC" w:rsidRDefault="00DF0996" w:rsidP="0062471D">
      <w:pPr>
        <w:numPr>
          <w:ilvl w:val="0"/>
          <w:numId w:val="21"/>
        </w:numPr>
        <w:rPr>
          <w:rFonts w:eastAsia="Calibri"/>
        </w:rPr>
      </w:pPr>
      <w:r w:rsidRPr="00315BEC">
        <w:rPr>
          <w:rFonts w:eastAsia="Calibri"/>
        </w:rPr>
        <w:lastRenderedPageBreak/>
        <w:t>Teachers reported that even if their student has trouble with some things (e.g., finger strength), it is good to work on them.</w:t>
      </w:r>
    </w:p>
    <w:p w14:paraId="3FB649BF" w14:textId="77777777" w:rsidR="00DF0996" w:rsidRPr="00315BEC" w:rsidRDefault="00DF0996" w:rsidP="0062471D">
      <w:pPr>
        <w:rPr>
          <w:rFonts w:eastAsia="Calibri"/>
        </w:rPr>
      </w:pPr>
    </w:p>
    <w:p w14:paraId="4F37F4EF" w14:textId="77777777" w:rsidR="00DF0996" w:rsidRPr="00315BEC" w:rsidRDefault="00DF0996" w:rsidP="0062471D">
      <w:pPr>
        <w:rPr>
          <w:rFonts w:eastAsia="Calibri"/>
        </w:rPr>
      </w:pPr>
      <w:r w:rsidRPr="00315BEC">
        <w:rPr>
          <w:rFonts w:eastAsia="Calibri"/>
        </w:rPr>
        <w:t xml:space="preserve">Holbrook presented the BOP writing group with the findings of the pilot field test at a special meeting held at APH in January 2015 </w:t>
      </w:r>
      <w:r>
        <w:rPr>
          <w:rFonts w:eastAsia="Calibri"/>
        </w:rPr>
        <w:t xml:space="preserve">that was </w:t>
      </w:r>
      <w:r w:rsidRPr="00315BEC">
        <w:rPr>
          <w:rFonts w:eastAsia="Calibri"/>
        </w:rPr>
        <w:t>attended by the lead writers and most of the BOP consultants. At this meeting, the group reviewed and discussed the results of the pilot field test and worked on making changes to shorten and/or reduce the number of activities within the lessons, consolidate activities and reassign them to other lessons to provide greater consistency and reduce lesson length, decrease the length of the curriculum by shortening the length of review and assessment lessons, and attend to needed practice in areas of concern to teachers. The pre-K level structure of 28 instructional lessons and four review lessons, set up in 2014, was retained.</w:t>
      </w:r>
    </w:p>
    <w:p w14:paraId="30BC58C8" w14:textId="77777777" w:rsidR="00DF0996" w:rsidRPr="00315BEC" w:rsidRDefault="00DF0996" w:rsidP="0062471D">
      <w:pPr>
        <w:rPr>
          <w:rFonts w:eastAsia="Calibri"/>
        </w:rPr>
      </w:pPr>
    </w:p>
    <w:p w14:paraId="44A6AFF8" w14:textId="77777777" w:rsidR="00DF0996" w:rsidRPr="00315BEC" w:rsidRDefault="00DF0996" w:rsidP="0062471D">
      <w:pPr>
        <w:rPr>
          <w:rFonts w:eastAsia="Calibri"/>
        </w:rPr>
      </w:pPr>
      <w:r w:rsidRPr="00315BEC">
        <w:rPr>
          <w:rFonts w:eastAsia="Calibri"/>
        </w:rPr>
        <w:t>At the January 2015 meeting, attendees also reviewed and discussed an outline for the pre-K Reference Volume developed by Liz Barclay, with assistance from Kay Ferrell and Deanna Scoggins, from the existing BOP</w:t>
      </w:r>
      <w:r>
        <w:rPr>
          <w:rFonts w:eastAsia="Calibri"/>
        </w:rPr>
        <w:t>,</w:t>
      </w:r>
      <w:r w:rsidRPr="00315BEC">
        <w:rPr>
          <w:rFonts w:eastAsia="Calibri"/>
        </w:rPr>
        <w:t xml:space="preserve"> First Grade and </w:t>
      </w:r>
      <w:r>
        <w:rPr>
          <w:rFonts w:eastAsia="Calibri"/>
        </w:rPr>
        <w:t xml:space="preserve">BOP, </w:t>
      </w:r>
      <w:r w:rsidRPr="00315BEC">
        <w:rPr>
          <w:rFonts w:eastAsia="Calibri"/>
        </w:rPr>
        <w:t>Second Grade Reference Volumes. In addition, the group reviewed the lessons and scope and sequence for BOP Pre-K against a list of Head Start and preschool state standards, and field</w:t>
      </w:r>
      <w:r>
        <w:rPr>
          <w:rFonts w:eastAsia="Calibri"/>
        </w:rPr>
        <w:t>-</w:t>
      </w:r>
      <w:r w:rsidRPr="00315BEC">
        <w:rPr>
          <w:rFonts w:eastAsia="Calibri"/>
        </w:rPr>
        <w:t>test results of concepts tested by the Boehm-3 with children who are blind or visually impaired provided by Ferrell. Based on this review, some concepts were added to the scope and sequence and some were removed.</w:t>
      </w:r>
    </w:p>
    <w:p w14:paraId="49B9A997" w14:textId="77777777" w:rsidR="00DF0996" w:rsidRPr="00315BEC" w:rsidRDefault="00DF0996" w:rsidP="0062471D">
      <w:pPr>
        <w:rPr>
          <w:rFonts w:eastAsia="Calibri"/>
        </w:rPr>
      </w:pPr>
    </w:p>
    <w:p w14:paraId="3196BF19" w14:textId="77777777" w:rsidR="004A69A9" w:rsidRDefault="00DF0996" w:rsidP="0062471D">
      <w:pPr>
        <w:rPr>
          <w:rFonts w:eastAsia="Calibri"/>
        </w:rPr>
      </w:pPr>
      <w:r w:rsidRPr="00315BEC">
        <w:rPr>
          <w:rFonts w:eastAsia="Calibri"/>
        </w:rPr>
        <w:t>An extensive review of the common activities, or threads, in the first nine lessons was worked on by APH staff before and by the whole group during the January 2015 meeting. Members of the group reworded, rewrote, or moved some activities, especially the writing activities, based on this review in addition to the changes made due to the pilot field test.</w:t>
      </w:r>
    </w:p>
    <w:p w14:paraId="46C8804D" w14:textId="038572EE" w:rsidR="00DF0996" w:rsidRPr="00315BEC" w:rsidRDefault="00DF0996" w:rsidP="0062471D">
      <w:pPr>
        <w:rPr>
          <w:rFonts w:eastAsia="Calibri"/>
        </w:rPr>
      </w:pPr>
    </w:p>
    <w:p w14:paraId="14EEE8E9" w14:textId="77777777" w:rsidR="00DF0996" w:rsidRPr="00315BEC" w:rsidRDefault="00DF0996" w:rsidP="0062471D">
      <w:pPr>
        <w:rPr>
          <w:rFonts w:eastAsia="Calibri"/>
        </w:rPr>
      </w:pPr>
      <w:r w:rsidRPr="00315BEC">
        <w:rPr>
          <w:rFonts w:eastAsia="Calibri"/>
        </w:rPr>
        <w:t xml:space="preserve">During the period between the January 2015 meeting and the June 2015 meeting, the group continued writing and editing instructional lessons and working on templates for the lessons to be written. The </w:t>
      </w:r>
      <w:r>
        <w:rPr>
          <w:rFonts w:eastAsia="Calibri"/>
        </w:rPr>
        <w:t>product manager</w:t>
      </w:r>
      <w:r w:rsidRPr="00315BEC">
        <w:rPr>
          <w:rFonts w:eastAsia="Calibri"/>
        </w:rPr>
        <w:t xml:space="preserve"> and Anthony Jones worked on finalizing the designs of the tactile graphics from the writers’ drawings and ideas for the completed lessons. Related to this, </w:t>
      </w:r>
      <w:r w:rsidRPr="00315BEC">
        <w:rPr>
          <w:szCs w:val="20"/>
        </w:rPr>
        <w:t xml:space="preserve">Technical and Manufacturing Research </w:t>
      </w:r>
      <w:r>
        <w:rPr>
          <w:szCs w:val="20"/>
        </w:rPr>
        <w:t xml:space="preserve">(TMR) </w:t>
      </w:r>
      <w:r w:rsidRPr="00315BEC">
        <w:rPr>
          <w:szCs w:val="20"/>
        </w:rPr>
        <w:t xml:space="preserve">personnel assisted with creating templates and specifications for the graphics, with testing 0.010-inch vinyl as the thermoform material for </w:t>
      </w:r>
      <w:r>
        <w:rPr>
          <w:szCs w:val="20"/>
        </w:rPr>
        <w:t>the</w:t>
      </w:r>
      <w:r w:rsidRPr="00315BEC">
        <w:rPr>
          <w:szCs w:val="20"/>
        </w:rPr>
        <w:t xml:space="preserve"> graphics, and obtained 50 3D</w:t>
      </w:r>
      <w:r>
        <w:rPr>
          <w:szCs w:val="20"/>
        </w:rPr>
        <w:t>-</w:t>
      </w:r>
      <w:r w:rsidRPr="00315BEC">
        <w:rPr>
          <w:szCs w:val="20"/>
        </w:rPr>
        <w:t>printed copies of a manipulative for one of the lessons for field testing.</w:t>
      </w:r>
    </w:p>
    <w:p w14:paraId="2C69EB71" w14:textId="77777777" w:rsidR="00DF0996" w:rsidRPr="00315BEC" w:rsidRDefault="00DF0996" w:rsidP="0062471D">
      <w:pPr>
        <w:rPr>
          <w:rFonts w:eastAsia="Calibri"/>
        </w:rPr>
      </w:pPr>
    </w:p>
    <w:p w14:paraId="767A1BC0" w14:textId="77777777" w:rsidR="00DF0996" w:rsidRPr="00315BEC" w:rsidRDefault="00DF0996" w:rsidP="0062471D">
      <w:pPr>
        <w:rPr>
          <w:rFonts w:eastAsia="Calibri"/>
        </w:rPr>
      </w:pPr>
      <w:r w:rsidRPr="00315BEC">
        <w:rPr>
          <w:rFonts w:eastAsia="Calibri"/>
        </w:rPr>
        <w:t>Resource Services personnel continue</w:t>
      </w:r>
      <w:r>
        <w:rPr>
          <w:rFonts w:eastAsia="Calibri"/>
        </w:rPr>
        <w:t>d</w:t>
      </w:r>
      <w:r w:rsidRPr="00315BEC">
        <w:rPr>
          <w:rFonts w:eastAsia="Calibri"/>
        </w:rPr>
        <w:t xml:space="preserve"> the pursuit of permissions to use the chosen trade books. Two of the books will not be available from the publisher, and APH obtained the rights to print them. Two other books were replaced with new titles because they went out of print. Permissions for all titles except one were obtained by July 2015. Personnel in the Resource Services </w:t>
      </w:r>
      <w:r>
        <w:rPr>
          <w:rFonts w:eastAsia="Calibri"/>
        </w:rPr>
        <w:t>D</w:t>
      </w:r>
      <w:r w:rsidRPr="00315BEC">
        <w:rPr>
          <w:rFonts w:eastAsia="Calibri"/>
        </w:rPr>
        <w:t>epartment began writing image descriptions to be included in the braille teachers’ transcriptions of the trade books.</w:t>
      </w:r>
    </w:p>
    <w:p w14:paraId="45877C73" w14:textId="77777777" w:rsidR="00DF0996" w:rsidRPr="00315BEC" w:rsidRDefault="00DF0996" w:rsidP="0062471D">
      <w:pPr>
        <w:rPr>
          <w:rFonts w:eastAsia="Calibri"/>
        </w:rPr>
      </w:pPr>
    </w:p>
    <w:p w14:paraId="79BE3099" w14:textId="77777777" w:rsidR="00DF0996" w:rsidRPr="00315BEC" w:rsidRDefault="00DF0996" w:rsidP="0062471D">
      <w:pPr>
        <w:rPr>
          <w:rFonts w:eastAsia="Calibri"/>
        </w:rPr>
      </w:pPr>
      <w:r w:rsidRPr="00315BEC">
        <w:rPr>
          <w:rFonts w:eastAsia="Calibri"/>
        </w:rPr>
        <w:lastRenderedPageBreak/>
        <w:t xml:space="preserve">Lizbeth Barclay decided to leave the group; Frances Dibble, also a former Coordinator of the Assessment Program at the </w:t>
      </w:r>
      <w:r w:rsidRPr="00315BEC">
        <w:rPr>
          <w:rFonts w:eastAsia="Calibri"/>
          <w:bCs/>
        </w:rPr>
        <w:t xml:space="preserve">California School </w:t>
      </w:r>
      <w:r w:rsidRPr="00315BEC">
        <w:rPr>
          <w:rFonts w:eastAsia="Calibri"/>
        </w:rPr>
        <w:t xml:space="preserve">for the </w:t>
      </w:r>
      <w:r w:rsidRPr="00315BEC">
        <w:rPr>
          <w:rFonts w:eastAsia="Calibri"/>
          <w:bCs/>
        </w:rPr>
        <w:t>Blind, joined the BOP group to assist with the development of assessment materials</w:t>
      </w:r>
      <w:r w:rsidRPr="00315BEC">
        <w:rPr>
          <w:rFonts w:eastAsia="Calibri"/>
        </w:rPr>
        <w:t>. Susan Sullivan agreed to review some of the lessons</w:t>
      </w:r>
      <w:r>
        <w:rPr>
          <w:rFonts w:eastAsia="Calibri"/>
        </w:rPr>
        <w:t>,</w:t>
      </w:r>
      <w:r w:rsidRPr="00315BEC">
        <w:rPr>
          <w:rFonts w:eastAsia="Calibri"/>
        </w:rPr>
        <w:t xml:space="preserve"> based on her experience as a teacher of preschool students who are visually impaired.</w:t>
      </w:r>
    </w:p>
    <w:p w14:paraId="105B6235" w14:textId="77777777" w:rsidR="00DF0996" w:rsidRPr="00315BEC" w:rsidRDefault="00DF0996" w:rsidP="0062471D">
      <w:pPr>
        <w:rPr>
          <w:rFonts w:eastAsia="Calibri"/>
        </w:rPr>
      </w:pPr>
    </w:p>
    <w:p w14:paraId="1CD35237" w14:textId="77777777" w:rsidR="00DF0996" w:rsidRPr="00315BEC" w:rsidRDefault="00DF0996" w:rsidP="0062471D">
      <w:pPr>
        <w:rPr>
          <w:rFonts w:eastAsia="Calibri"/>
        </w:rPr>
      </w:pPr>
      <w:r w:rsidRPr="00315BEC">
        <w:rPr>
          <w:rFonts w:eastAsia="Calibri"/>
        </w:rPr>
        <w:t xml:space="preserve">The </w:t>
      </w:r>
      <w:r>
        <w:rPr>
          <w:rFonts w:eastAsia="Calibri"/>
        </w:rPr>
        <w:t>product manager</w:t>
      </w:r>
      <w:r w:rsidRPr="00315BEC">
        <w:rPr>
          <w:rFonts w:eastAsia="Calibri"/>
        </w:rPr>
        <w:t xml:space="preserve"> and Robin Wingell presented a session, in part on the development of BOP Pre-K, at the CTEBVI conference in California.</w:t>
      </w:r>
    </w:p>
    <w:p w14:paraId="7205BBFA" w14:textId="77777777" w:rsidR="00DF0996" w:rsidRPr="00315BEC" w:rsidRDefault="00DF0996" w:rsidP="0062471D">
      <w:pPr>
        <w:rPr>
          <w:rFonts w:eastAsia="Calibri"/>
        </w:rPr>
      </w:pPr>
    </w:p>
    <w:p w14:paraId="61096845" w14:textId="77777777" w:rsidR="00DF0996" w:rsidRPr="00315BEC" w:rsidRDefault="00DF0996" w:rsidP="0062471D">
      <w:pPr>
        <w:rPr>
          <w:rFonts w:eastAsia="Calibri"/>
        </w:rPr>
      </w:pPr>
      <w:r w:rsidRPr="00315BEC">
        <w:rPr>
          <w:rFonts w:eastAsia="Calibri"/>
        </w:rPr>
        <w:t xml:space="preserve">The </w:t>
      </w:r>
      <w:r>
        <w:rPr>
          <w:rFonts w:eastAsia="Calibri"/>
        </w:rPr>
        <w:t>product manager</w:t>
      </w:r>
      <w:r w:rsidRPr="00315BEC">
        <w:rPr>
          <w:rFonts w:eastAsia="Calibri"/>
        </w:rPr>
        <w:t xml:space="preserve"> turned over the first lesson for layout to </w:t>
      </w:r>
      <w:r>
        <w:rPr>
          <w:rFonts w:eastAsia="Calibri"/>
        </w:rPr>
        <w:t>INgrid Design</w:t>
      </w:r>
      <w:r w:rsidRPr="00315BEC">
        <w:rPr>
          <w:rFonts w:eastAsia="Calibri"/>
        </w:rPr>
        <w:t xml:space="preserve"> in March. Some changes to the graphical layout of the lessons were made to distinguish BOP Pre-K from the lessons in the previous BOP teacher’s editions.</w:t>
      </w:r>
    </w:p>
    <w:p w14:paraId="40F2020C" w14:textId="77777777" w:rsidR="00DF0996" w:rsidRPr="00315BEC" w:rsidRDefault="00DF0996" w:rsidP="0062471D">
      <w:pPr>
        <w:rPr>
          <w:rFonts w:eastAsia="Calibri"/>
        </w:rPr>
      </w:pPr>
    </w:p>
    <w:p w14:paraId="1F455E2D" w14:textId="77777777" w:rsidR="00DF0996" w:rsidRPr="00315BEC" w:rsidRDefault="00DF0996" w:rsidP="0062471D">
      <w:pPr>
        <w:rPr>
          <w:rFonts w:eastAsia="Calibri"/>
        </w:rPr>
      </w:pPr>
      <w:r w:rsidRPr="00315BEC">
        <w:rPr>
          <w:rFonts w:eastAsia="Calibri"/>
        </w:rPr>
        <w:t xml:space="preserve">The BOP writing group </w:t>
      </w:r>
      <w:r>
        <w:rPr>
          <w:rFonts w:eastAsia="Calibri"/>
        </w:rPr>
        <w:t>m</w:t>
      </w:r>
      <w:r w:rsidRPr="00315BEC">
        <w:rPr>
          <w:rFonts w:eastAsia="Calibri"/>
        </w:rPr>
        <w:t>eeting was held June 25</w:t>
      </w:r>
      <w:r>
        <w:rPr>
          <w:rFonts w:eastAsia="Calibri"/>
        </w:rPr>
        <w:t>–</w:t>
      </w:r>
      <w:r w:rsidRPr="00315BEC">
        <w:rPr>
          <w:rFonts w:eastAsia="Calibri"/>
        </w:rPr>
        <w:t>29, 2015. A review of the common activities, or threads, in the second set of six lessons was worked on by APH staff before and by the whole group during the meeting. Minor changes were made to the wording in some activities, but the Writing activities were almost all changed to improve consistency in length and make sure the writing could fit on the paper specified. Work also moved forward on the third set of seven lessons. Dibble, Holbrook, and Swenson began detailed work on the assessment materials; it was decided that the review lessons would incorporate a Language Experience Story. Ferrell, Scoggins, and Susan Spicknall discussed and presented a restructuring of the reference materials. The group agreed that these would now include a reference and resource manual and guidebooks for the teacher of the visually impaired, classroom teacher, and parents. In addition, a template for the last group of six lessons was created and plans for transitioning to work on the BOP</w:t>
      </w:r>
      <w:r>
        <w:rPr>
          <w:rFonts w:eastAsia="Calibri"/>
        </w:rPr>
        <w:t>,</w:t>
      </w:r>
      <w:r w:rsidRPr="00315BEC">
        <w:rPr>
          <w:rFonts w:eastAsia="Calibri"/>
        </w:rPr>
        <w:t xml:space="preserve"> Second Edition: Kindergarten level were made.</w:t>
      </w:r>
    </w:p>
    <w:p w14:paraId="433AB9B1" w14:textId="77777777" w:rsidR="00DF0996" w:rsidRPr="00315BEC" w:rsidRDefault="00DF0996" w:rsidP="0062471D">
      <w:pPr>
        <w:rPr>
          <w:rFonts w:eastAsia="Calibri"/>
        </w:rPr>
      </w:pPr>
    </w:p>
    <w:p w14:paraId="3EF290DF" w14:textId="77777777" w:rsidR="00DF0996" w:rsidRPr="00315BEC" w:rsidRDefault="00DF0996" w:rsidP="0062471D">
      <w:pPr>
        <w:rPr>
          <w:rFonts w:eastAsia="Calibri"/>
        </w:rPr>
      </w:pPr>
      <w:r w:rsidRPr="00315BEC">
        <w:rPr>
          <w:rFonts w:eastAsia="Calibri"/>
        </w:rPr>
        <w:t>After the June meeting, writing, editing, and layout work on the prekindergarten lessons continued. Drafts of all the instructional lessons were completed. Writing and editing for the assessment materials and reference materials also continued. The image descriptions for the trade books were completed, and transcriptions for the braille-reading teacher began.</w:t>
      </w:r>
    </w:p>
    <w:p w14:paraId="7AAC7F1E" w14:textId="77777777" w:rsidR="00DF0996" w:rsidRPr="00315BEC" w:rsidRDefault="00DF0996" w:rsidP="0062471D">
      <w:pPr>
        <w:rPr>
          <w:rFonts w:eastAsia="Calibri"/>
        </w:rPr>
      </w:pPr>
    </w:p>
    <w:p w14:paraId="4695A65F" w14:textId="77777777" w:rsidR="00DF0996" w:rsidRPr="00315BEC" w:rsidRDefault="00DF0996" w:rsidP="0062471D">
      <w:pPr>
        <w:rPr>
          <w:rFonts w:eastAsia="Calibri"/>
        </w:rPr>
      </w:pPr>
      <w:r w:rsidRPr="00315BEC">
        <w:rPr>
          <w:rFonts w:eastAsia="Calibri"/>
        </w:rPr>
        <w:t xml:space="preserve">In FY 2016, the BOP group continued to have regular Friday conference calls about the lessons, assessment materials, and reference materials. The writing groups submitted completed drafts of all the instructional lessons by the end of calendar year 2015. All drafts were reviewed and edited by Swenson and the </w:t>
      </w:r>
      <w:r>
        <w:rPr>
          <w:rFonts w:eastAsia="Calibri"/>
        </w:rPr>
        <w:t>product manager</w:t>
      </w:r>
      <w:r w:rsidRPr="00315BEC">
        <w:rPr>
          <w:rFonts w:eastAsia="Calibri"/>
        </w:rPr>
        <w:t>. Sullivan reviewed up through Lesson 24; a few of her suggestions were implemented, and all were saved to consider along with the feedback from the field test and expert review.</w:t>
      </w:r>
    </w:p>
    <w:p w14:paraId="761C69BE" w14:textId="77777777" w:rsidR="00DF0996" w:rsidRPr="00315BEC" w:rsidRDefault="00DF0996" w:rsidP="0062471D">
      <w:pPr>
        <w:rPr>
          <w:rFonts w:eastAsia="Calibri"/>
        </w:rPr>
      </w:pPr>
    </w:p>
    <w:p w14:paraId="1E6EE937" w14:textId="77777777" w:rsidR="004A69A9" w:rsidRDefault="00DF0996" w:rsidP="0062471D">
      <w:pPr>
        <w:rPr>
          <w:rFonts w:eastAsia="Calibri"/>
        </w:rPr>
      </w:pPr>
      <w:r w:rsidRPr="00315BEC">
        <w:rPr>
          <w:rFonts w:eastAsia="Calibri"/>
        </w:rPr>
        <w:t xml:space="preserve">The </w:t>
      </w:r>
      <w:r>
        <w:rPr>
          <w:rFonts w:eastAsia="Calibri"/>
        </w:rPr>
        <w:t>product manager</w:t>
      </w:r>
      <w:r w:rsidRPr="00315BEC">
        <w:rPr>
          <w:rFonts w:eastAsia="Calibri"/>
        </w:rPr>
        <w:t xml:space="preserve"> met with </w:t>
      </w:r>
      <w:r>
        <w:rPr>
          <w:rFonts w:eastAsia="Calibri"/>
        </w:rPr>
        <w:t>TMR</w:t>
      </w:r>
      <w:r w:rsidRPr="00315BEC">
        <w:rPr>
          <w:rFonts w:eastAsia="Calibri"/>
        </w:rPr>
        <w:t xml:space="preserve"> personnel to review the draft of the field</w:t>
      </w:r>
      <w:r>
        <w:rPr>
          <w:rFonts w:eastAsia="Calibri"/>
        </w:rPr>
        <w:t>-</w:t>
      </w:r>
      <w:r w:rsidRPr="00315BEC">
        <w:rPr>
          <w:rFonts w:eastAsia="Calibri"/>
        </w:rPr>
        <w:t>test specifications. These specifications were edited</w:t>
      </w:r>
      <w:r>
        <w:rPr>
          <w:rFonts w:eastAsia="Calibri"/>
        </w:rPr>
        <w:t>,</w:t>
      </w:r>
      <w:r w:rsidRPr="00315BEC">
        <w:rPr>
          <w:rFonts w:eastAsia="Calibri"/>
        </w:rPr>
        <w:t xml:space="preserve"> as needed</w:t>
      </w:r>
      <w:r>
        <w:rPr>
          <w:rFonts w:eastAsia="Calibri"/>
        </w:rPr>
        <w:t>,</w:t>
      </w:r>
      <w:r w:rsidRPr="00315BEC">
        <w:rPr>
          <w:rFonts w:eastAsia="Calibri"/>
        </w:rPr>
        <w:t xml:space="preserve"> before components were turned over to Production. A meeting with Production was held in February to go over </w:t>
      </w:r>
      <w:r w:rsidRPr="00315BEC">
        <w:rPr>
          <w:rFonts w:eastAsia="Calibri"/>
        </w:rPr>
        <w:lastRenderedPageBreak/>
        <w:t>the components that would need to be produced, and a completion date of the end of July was agreed upon.</w:t>
      </w:r>
    </w:p>
    <w:p w14:paraId="2D2991D1" w14:textId="7F2DE31E" w:rsidR="00DF0996" w:rsidRPr="00315BEC" w:rsidRDefault="00DF0996" w:rsidP="0062471D">
      <w:pPr>
        <w:rPr>
          <w:rFonts w:eastAsia="Calibri"/>
        </w:rPr>
      </w:pPr>
    </w:p>
    <w:p w14:paraId="2ECBCFB3" w14:textId="1235305E" w:rsidR="00DF0996" w:rsidRPr="00315BEC" w:rsidRDefault="00DF0996" w:rsidP="0062471D">
      <w:pPr>
        <w:rPr>
          <w:rFonts w:eastAsia="Calibri"/>
        </w:rPr>
      </w:pPr>
      <w:r w:rsidRPr="00315BEC">
        <w:rPr>
          <w:rFonts w:eastAsia="Calibri"/>
        </w:rPr>
        <w:t xml:space="preserve">Sara Lee transferred from the Braille Transcription </w:t>
      </w:r>
      <w:r>
        <w:rPr>
          <w:rFonts w:eastAsia="Calibri"/>
        </w:rPr>
        <w:t>D</w:t>
      </w:r>
      <w:r w:rsidRPr="00315BEC">
        <w:rPr>
          <w:rFonts w:eastAsia="Calibri"/>
        </w:rPr>
        <w:t xml:space="preserve">epartment to join Research and the BOP group as a </w:t>
      </w:r>
      <w:r>
        <w:rPr>
          <w:rFonts w:eastAsia="Calibri"/>
        </w:rPr>
        <w:t>Product Specialist</w:t>
      </w:r>
      <w:r w:rsidRPr="00315BEC">
        <w:rPr>
          <w:rFonts w:eastAsia="Calibri"/>
        </w:rPr>
        <w:t xml:space="preserve"> in early January 2016. As an NLS Certified Braille Transcriber, she was able to provide a great deal of assistance preparing the multiple files for the braille student and teacher materials. She and Jeremiah Rose assisted with editing the lessons for grammar, format, and other preparation needed before the lessons were sent for layout. Illustrations for each lesson in the teacher’s manual and a cover design were finalized. S. Lee and the </w:t>
      </w:r>
      <w:r>
        <w:rPr>
          <w:rFonts w:eastAsia="Calibri"/>
        </w:rPr>
        <w:t>product manager</w:t>
      </w:r>
      <w:r w:rsidRPr="00315BEC">
        <w:rPr>
          <w:rFonts w:eastAsia="Calibri"/>
        </w:rPr>
        <w:t xml:space="preserve"> reviewed and edited the lessons after layout. When the </w:t>
      </w:r>
      <w:r w:rsidR="00D026D4">
        <w:rPr>
          <w:rFonts w:eastAsia="Calibri"/>
        </w:rPr>
        <w:t>.PDF</w:t>
      </w:r>
      <w:r w:rsidRPr="00315BEC">
        <w:rPr>
          <w:rFonts w:eastAsia="Calibri"/>
        </w:rPr>
        <w:t xml:space="preserve"> files were finalized through Lesson 24, the </w:t>
      </w:r>
      <w:r>
        <w:rPr>
          <w:rFonts w:eastAsia="Calibri"/>
        </w:rPr>
        <w:t>product manager</w:t>
      </w:r>
      <w:r w:rsidRPr="00315BEC">
        <w:rPr>
          <w:rFonts w:eastAsia="Calibri"/>
        </w:rPr>
        <w:t xml:space="preserve"> determined that the print teacher’s manual would have to be six volumes for the field test due to the length of Lessons 18–24 and the limitation of approximately 300 pages per spiral-bound volume. Due to time constraints, the last group of lessons, 26–32, did not go through layout and were provided to evaluators in a printed 8.5 by 11-inch format. All volumes were turned over to Production in July.</w:t>
      </w:r>
    </w:p>
    <w:p w14:paraId="5BEBD886" w14:textId="77777777" w:rsidR="00DF0996" w:rsidRPr="00315BEC" w:rsidRDefault="00DF0996" w:rsidP="0062471D">
      <w:pPr>
        <w:rPr>
          <w:rFonts w:eastAsia="Calibri"/>
        </w:rPr>
      </w:pPr>
    </w:p>
    <w:p w14:paraId="2EBEB3F7" w14:textId="77777777" w:rsidR="004A69A9" w:rsidRDefault="00DF0996" w:rsidP="0062471D">
      <w:pPr>
        <w:rPr>
          <w:rFonts w:eastAsia="Calibri"/>
        </w:rPr>
      </w:pPr>
      <w:r w:rsidRPr="00315BEC">
        <w:rPr>
          <w:rFonts w:eastAsia="Calibri"/>
        </w:rPr>
        <w:t>Braille transcriptions of the trade books for the students were completed, proofread, and turned over to Production in March and April. Transcriptions of the trade books for the braille-reading teacher (including image descriptions) for the first nine lessons were completed, proofread, and turned over to Production in April.</w:t>
      </w:r>
    </w:p>
    <w:p w14:paraId="4BFBAEE5" w14:textId="1FF5AB70" w:rsidR="00DF0996" w:rsidRPr="00315BEC" w:rsidRDefault="00DF0996" w:rsidP="0062471D">
      <w:pPr>
        <w:rPr>
          <w:rFonts w:eastAsia="Calibri"/>
        </w:rPr>
      </w:pPr>
    </w:p>
    <w:p w14:paraId="11715712" w14:textId="77777777" w:rsidR="00DF0996" w:rsidRPr="00315BEC" w:rsidRDefault="00DF0996" w:rsidP="0062471D">
      <w:pPr>
        <w:rPr>
          <w:rFonts w:eastAsia="Calibri"/>
        </w:rPr>
      </w:pPr>
      <w:r w:rsidRPr="00315BEC">
        <w:rPr>
          <w:rFonts w:eastAsia="Calibri"/>
        </w:rPr>
        <w:t xml:space="preserve">The </w:t>
      </w:r>
      <w:r>
        <w:rPr>
          <w:rFonts w:eastAsia="Calibri"/>
        </w:rPr>
        <w:t>product manager</w:t>
      </w:r>
      <w:r w:rsidRPr="00315BEC">
        <w:rPr>
          <w:rFonts w:eastAsia="Calibri"/>
        </w:rPr>
        <w:t xml:space="preserve"> worked with Jones and Matthew Poppe to complete the design of all the tactile graphics for the tactile storybooks, workbooks, and worksheets. S. Lee produced the braille-ready files with the text pages for the tactile storybooks and workbooks. The </w:t>
      </w:r>
      <w:r>
        <w:rPr>
          <w:rFonts w:eastAsia="Calibri"/>
        </w:rPr>
        <w:t>product manager</w:t>
      </w:r>
      <w:r w:rsidRPr="00315BEC">
        <w:rPr>
          <w:rFonts w:eastAsia="Calibri"/>
        </w:rPr>
        <w:t xml:space="preserve"> worked with the Braille Transcription </w:t>
      </w:r>
      <w:r>
        <w:rPr>
          <w:rFonts w:eastAsia="Calibri"/>
        </w:rPr>
        <w:t>D</w:t>
      </w:r>
      <w:r w:rsidRPr="00315BEC">
        <w:rPr>
          <w:rFonts w:eastAsia="Calibri"/>
        </w:rPr>
        <w:t>epartment to have Roland</w:t>
      </w:r>
      <w:r w:rsidRPr="00E31490">
        <w:rPr>
          <w:rFonts w:eastAsia="Calibri"/>
          <w:vertAlign w:val="superscript"/>
        </w:rPr>
        <w:t>®</w:t>
      </w:r>
      <w:r w:rsidRPr="00315BEC">
        <w:rPr>
          <w:rFonts w:eastAsia="Calibri"/>
        </w:rPr>
        <w:t xml:space="preserve"> masters of the graphics created to use to produce the thermoformed tactile</w:t>
      </w:r>
      <w:r>
        <w:rPr>
          <w:rFonts w:eastAsia="Calibri"/>
        </w:rPr>
        <w:t>-</w:t>
      </w:r>
      <w:r w:rsidRPr="00315BEC">
        <w:rPr>
          <w:rFonts w:eastAsia="Calibri"/>
        </w:rPr>
        <w:t>graphics pages. These were turned over to Production with their corresponding braille files (if one was needed) in April, May, June, and July; the last turnover date was July 5.</w:t>
      </w:r>
    </w:p>
    <w:p w14:paraId="442609C8" w14:textId="77777777" w:rsidR="00DF0996" w:rsidRPr="00315BEC" w:rsidRDefault="00DF0996" w:rsidP="0062471D">
      <w:pPr>
        <w:rPr>
          <w:rFonts w:eastAsia="Calibri"/>
        </w:rPr>
      </w:pPr>
    </w:p>
    <w:p w14:paraId="025218FF" w14:textId="77777777" w:rsidR="00DF0996" w:rsidRPr="00315BEC" w:rsidRDefault="00DF0996" w:rsidP="0062471D">
      <w:pPr>
        <w:rPr>
          <w:rFonts w:eastAsia="Calibri"/>
        </w:rPr>
      </w:pPr>
      <w:r w:rsidRPr="00315BEC">
        <w:rPr>
          <w:rFonts w:eastAsia="Calibri"/>
        </w:rPr>
        <w:t xml:space="preserve">Many hours of work and review went into completing the assessment and reference materials, including discussions on the BOP group conference calls. Dibble and Swenson were the primary authors of the assessment Monitoring Charts, Reading Roundup lessons, and Reading Roundup Consumables. S. Lee assisted with the final edits of these documents, and the </w:t>
      </w:r>
      <w:r>
        <w:rPr>
          <w:rFonts w:eastAsia="Calibri"/>
        </w:rPr>
        <w:t>product manager</w:t>
      </w:r>
      <w:r w:rsidRPr="00315BEC">
        <w:rPr>
          <w:rFonts w:eastAsia="Calibri"/>
        </w:rPr>
        <w:t xml:space="preserve"> finalized their format. They were turned over to Production in June.</w:t>
      </w:r>
    </w:p>
    <w:p w14:paraId="2295B239" w14:textId="77777777" w:rsidR="00DF0996" w:rsidRPr="00315BEC" w:rsidRDefault="00DF0996" w:rsidP="0062471D">
      <w:pPr>
        <w:rPr>
          <w:rFonts w:eastAsia="Calibri"/>
        </w:rPr>
      </w:pPr>
    </w:p>
    <w:p w14:paraId="63E30867" w14:textId="77777777" w:rsidR="00DF0996" w:rsidRPr="00315BEC" w:rsidRDefault="00DF0996" w:rsidP="0062471D">
      <w:pPr>
        <w:rPr>
          <w:rFonts w:eastAsia="Calibri"/>
        </w:rPr>
      </w:pPr>
      <w:r w:rsidRPr="00315BEC">
        <w:rPr>
          <w:rFonts w:eastAsia="Calibri"/>
        </w:rPr>
        <w:t xml:space="preserve">The reference materials consist of a Reference Volume (at one point titled the Reference and Resource Manual) and three booklets (also called guidebooks): one for the teacher of students with visual impairments (TSVI), one for the </w:t>
      </w:r>
      <w:r>
        <w:rPr>
          <w:rFonts w:eastAsia="Calibri"/>
        </w:rPr>
        <w:t>p</w:t>
      </w:r>
      <w:r w:rsidRPr="00315BEC">
        <w:rPr>
          <w:rFonts w:eastAsia="Calibri"/>
        </w:rPr>
        <w:t xml:space="preserve">reschool </w:t>
      </w:r>
      <w:r>
        <w:rPr>
          <w:rFonts w:eastAsia="Calibri"/>
        </w:rPr>
        <w:t>t</w:t>
      </w:r>
      <w:r w:rsidRPr="00315BEC">
        <w:rPr>
          <w:rFonts w:eastAsia="Calibri"/>
        </w:rPr>
        <w:t xml:space="preserve">eacher, and one for the </w:t>
      </w:r>
      <w:r>
        <w:rPr>
          <w:rFonts w:eastAsia="Calibri"/>
        </w:rPr>
        <w:t>p</w:t>
      </w:r>
      <w:r w:rsidRPr="00315BEC">
        <w:rPr>
          <w:rFonts w:eastAsia="Calibri"/>
        </w:rPr>
        <w:t>arents. The Anchor Center for Blind Children (Denver, CO)</w:t>
      </w:r>
      <w:r>
        <w:rPr>
          <w:rFonts w:eastAsia="Calibri"/>
        </w:rPr>
        <w:t>,</w:t>
      </w:r>
      <w:r w:rsidRPr="00315BEC">
        <w:rPr>
          <w:rFonts w:eastAsia="Calibri"/>
        </w:rPr>
        <w:t xml:space="preserve"> Visually Impaired Preschool Services (Louisville, KY), Swenson, Dibble, Sullivan, and others contributed photographs for the introductory booklets. Spicknall was the primary author </w:t>
      </w:r>
      <w:r w:rsidRPr="00315BEC">
        <w:rPr>
          <w:rFonts w:eastAsia="Calibri"/>
        </w:rPr>
        <w:lastRenderedPageBreak/>
        <w:t xml:space="preserve">for the Preschool Teacher Booklet and the Parent Booklet. Ferrell was the primary author of the Reference Volume. Other significant contributions were provided by Holbrook and Spicknall. In addition, the Resource Services </w:t>
      </w:r>
      <w:r>
        <w:rPr>
          <w:rFonts w:eastAsia="Calibri"/>
        </w:rPr>
        <w:t>D</w:t>
      </w:r>
      <w:r w:rsidRPr="00315BEC">
        <w:rPr>
          <w:rFonts w:eastAsia="Calibri"/>
        </w:rPr>
        <w:t>epartment obtained permission</w:t>
      </w:r>
      <w:r>
        <w:rPr>
          <w:rFonts w:eastAsia="Calibri"/>
        </w:rPr>
        <w:t>s from the publishers</w:t>
      </w:r>
      <w:r w:rsidRPr="00315BEC">
        <w:rPr>
          <w:rFonts w:eastAsia="Calibri"/>
        </w:rPr>
        <w:t xml:space="preserve"> to include several excerpts and complete research articles in this document that were requested by Ferrell. The reference materials were finalized and turned over to Production in July.</w:t>
      </w:r>
    </w:p>
    <w:p w14:paraId="17C64424" w14:textId="77777777" w:rsidR="00DF0996" w:rsidRPr="00315BEC" w:rsidRDefault="00DF0996" w:rsidP="0062471D">
      <w:pPr>
        <w:rPr>
          <w:rFonts w:eastAsia="Calibri"/>
        </w:rPr>
      </w:pPr>
    </w:p>
    <w:p w14:paraId="2C30E20F" w14:textId="77777777" w:rsidR="00DF0996" w:rsidRPr="00315BEC" w:rsidRDefault="00DF0996" w:rsidP="0062471D">
      <w:pPr>
        <w:rPr>
          <w:rFonts w:eastAsia="Calibri"/>
        </w:rPr>
      </w:pPr>
      <w:r w:rsidRPr="00315BEC">
        <w:rPr>
          <w:rFonts w:eastAsia="Calibri"/>
        </w:rPr>
        <w:t>Dibble, Ferrell, Scoggins, and Spicknall departed the writing team after the completion of the field</w:t>
      </w:r>
      <w:r>
        <w:rPr>
          <w:rFonts w:eastAsia="Calibri"/>
        </w:rPr>
        <w:t>-</w:t>
      </w:r>
      <w:r w:rsidRPr="00315BEC">
        <w:rPr>
          <w:rFonts w:eastAsia="Calibri"/>
        </w:rPr>
        <w:t>test materials but will be available to assist with edits to the documents for which they were primary writers after feedback from the field test is received.</w:t>
      </w:r>
    </w:p>
    <w:p w14:paraId="6A5D3024" w14:textId="77777777" w:rsidR="00DF0996" w:rsidRPr="00315BEC" w:rsidRDefault="00DF0996" w:rsidP="0062471D">
      <w:pPr>
        <w:rPr>
          <w:rFonts w:eastAsia="Calibri"/>
        </w:rPr>
      </w:pPr>
    </w:p>
    <w:p w14:paraId="140CB4FD" w14:textId="1B8E7207" w:rsidR="00DF0996" w:rsidRPr="00315BEC" w:rsidRDefault="00DF0996" w:rsidP="0062471D">
      <w:pPr>
        <w:rPr>
          <w:rFonts w:eastAsia="Calibri"/>
          <w:snapToGrid w:val="0"/>
        </w:rPr>
      </w:pPr>
      <w:r w:rsidRPr="00315BEC">
        <w:rPr>
          <w:rFonts w:eastAsia="Calibri"/>
        </w:rPr>
        <w:t xml:space="preserve">A request for field evaluators was included in the March 2016 </w:t>
      </w:r>
      <w:r w:rsidRPr="00315BEC">
        <w:rPr>
          <w:rFonts w:eastAsia="Calibri"/>
          <w:i/>
        </w:rPr>
        <w:t>APH News</w:t>
      </w:r>
      <w:r w:rsidRPr="00315BEC">
        <w:rPr>
          <w:rFonts w:eastAsia="Calibri"/>
        </w:rPr>
        <w:t xml:space="preserve"> via </w:t>
      </w:r>
      <w:r w:rsidRPr="00E31490">
        <w:rPr>
          <w:rFonts w:eastAsia="Calibri"/>
        </w:rPr>
        <w:t>email</w:t>
      </w:r>
      <w:r w:rsidRPr="00315BEC">
        <w:rPr>
          <w:rFonts w:eastAsia="Calibri"/>
        </w:rPr>
        <w:t xml:space="preserve"> to the Ex Officio Trustees, a notice at the </w:t>
      </w:r>
      <w:r w:rsidRPr="00315BEC">
        <w:rPr>
          <w:rFonts w:eastAsia="Calibri"/>
          <w:snapToGrid w:val="0"/>
        </w:rPr>
        <w:t>Association for Education and Rehabilitation of the Blind and Visually Impaired</w:t>
      </w:r>
      <w:r w:rsidR="00EF3888">
        <w:rPr>
          <w:rFonts w:eastAsia="Calibri"/>
          <w:snapToGrid w:val="0"/>
        </w:rPr>
        <w:t>, Kentucky Chapter</w:t>
      </w:r>
      <w:r w:rsidRPr="00315BEC">
        <w:rPr>
          <w:rFonts w:eastAsia="Calibri"/>
          <w:snapToGrid w:val="0"/>
        </w:rPr>
        <w:t xml:space="preserve"> conference, and a notice at the International Preschool Seminar. Out of 48 field evaluator applicants, 36 teachers with a total of 46 students were selected to participate in the field test. Eight of the teachers selected ha</w:t>
      </w:r>
      <w:r>
        <w:rPr>
          <w:rFonts w:eastAsia="Calibri"/>
          <w:snapToGrid w:val="0"/>
        </w:rPr>
        <w:t>d</w:t>
      </w:r>
      <w:r w:rsidRPr="00315BEC">
        <w:rPr>
          <w:rFonts w:eastAsia="Calibri"/>
          <w:snapToGrid w:val="0"/>
        </w:rPr>
        <w:t xml:space="preserve"> more than one student: Six ha</w:t>
      </w:r>
      <w:r>
        <w:rPr>
          <w:rFonts w:eastAsia="Calibri"/>
          <w:snapToGrid w:val="0"/>
        </w:rPr>
        <w:t>d</w:t>
      </w:r>
      <w:r w:rsidRPr="00315BEC">
        <w:rPr>
          <w:rFonts w:eastAsia="Calibri"/>
          <w:snapToGrid w:val="0"/>
        </w:rPr>
        <w:t xml:space="preserve"> two students, one ha</w:t>
      </w:r>
      <w:r>
        <w:rPr>
          <w:rFonts w:eastAsia="Calibri"/>
          <w:snapToGrid w:val="0"/>
        </w:rPr>
        <w:t>d</w:t>
      </w:r>
      <w:r w:rsidRPr="00315BEC">
        <w:rPr>
          <w:rFonts w:eastAsia="Calibri"/>
          <w:snapToGrid w:val="0"/>
        </w:rPr>
        <w:t xml:space="preserve"> three students, and one ha</w:t>
      </w:r>
      <w:r>
        <w:rPr>
          <w:rFonts w:eastAsia="Calibri"/>
          <w:snapToGrid w:val="0"/>
        </w:rPr>
        <w:t>d</w:t>
      </w:r>
      <w:r w:rsidRPr="00315BEC">
        <w:rPr>
          <w:rFonts w:eastAsia="Calibri"/>
          <w:snapToGrid w:val="0"/>
        </w:rPr>
        <w:t xml:space="preserve"> four students. Field test sites were screened by the </w:t>
      </w:r>
      <w:r>
        <w:rPr>
          <w:rFonts w:eastAsia="Calibri"/>
          <w:snapToGrid w:val="0"/>
        </w:rPr>
        <w:t>product manager</w:t>
      </w:r>
      <w:r w:rsidRPr="00315BEC">
        <w:rPr>
          <w:rFonts w:eastAsia="Calibri"/>
          <w:snapToGrid w:val="0"/>
        </w:rPr>
        <w:t xml:space="preserve"> and Holbrook based on the criteria specified in the call for field evaluators:</w:t>
      </w:r>
    </w:p>
    <w:p w14:paraId="46881491" w14:textId="77777777" w:rsidR="00DF0996" w:rsidRPr="00315BEC" w:rsidRDefault="00DF0996" w:rsidP="0062471D">
      <w:pPr>
        <w:rPr>
          <w:rFonts w:eastAsia="Calibri"/>
          <w:snapToGrid w:val="0"/>
        </w:rPr>
      </w:pPr>
    </w:p>
    <w:p w14:paraId="6D89E387" w14:textId="77777777" w:rsidR="00DF0996" w:rsidRPr="00315BEC" w:rsidRDefault="00DF0996" w:rsidP="00122192">
      <w:pPr>
        <w:keepNext/>
        <w:rPr>
          <w:rFonts w:eastAsia="Calibri"/>
          <w:snapToGrid w:val="0"/>
        </w:rPr>
      </w:pPr>
      <w:r w:rsidRPr="00315BEC">
        <w:rPr>
          <w:rFonts w:eastAsia="Calibri"/>
          <w:snapToGrid w:val="0"/>
        </w:rPr>
        <w:t>For this field test, we seek 50 tactual learners</w:t>
      </w:r>
    </w:p>
    <w:p w14:paraId="5DEA9E9D" w14:textId="77777777" w:rsidR="00DF0996" w:rsidRPr="00315BEC" w:rsidRDefault="00DF0996" w:rsidP="00122192">
      <w:pPr>
        <w:keepNext/>
        <w:numPr>
          <w:ilvl w:val="0"/>
          <w:numId w:val="27"/>
        </w:numPr>
        <w:rPr>
          <w:rFonts w:eastAsia="Calibri"/>
          <w:snapToGrid w:val="0"/>
        </w:rPr>
      </w:pPr>
      <w:r w:rsidRPr="00315BEC">
        <w:rPr>
          <w:rFonts w:eastAsia="Calibri"/>
          <w:snapToGrid w:val="0"/>
        </w:rPr>
        <w:t>who are less than 5 years old at the start of the field test,</w:t>
      </w:r>
    </w:p>
    <w:p w14:paraId="0CD3CE85" w14:textId="77777777" w:rsidR="00DF0996" w:rsidRPr="00315BEC" w:rsidRDefault="00DF0996" w:rsidP="006C51D5">
      <w:pPr>
        <w:numPr>
          <w:ilvl w:val="0"/>
          <w:numId w:val="27"/>
        </w:numPr>
        <w:rPr>
          <w:rFonts w:eastAsia="Calibri"/>
          <w:snapToGrid w:val="0"/>
        </w:rPr>
      </w:pPr>
      <w:r w:rsidRPr="00315BEC">
        <w:rPr>
          <w:rFonts w:eastAsia="Calibri"/>
          <w:snapToGrid w:val="0"/>
        </w:rPr>
        <w:t>with or without prior exposure to braille,</w:t>
      </w:r>
    </w:p>
    <w:p w14:paraId="34A683DB" w14:textId="77777777" w:rsidR="00DF0996" w:rsidRPr="00315BEC" w:rsidRDefault="00DF0996" w:rsidP="006C51D5">
      <w:pPr>
        <w:numPr>
          <w:ilvl w:val="0"/>
          <w:numId w:val="27"/>
        </w:numPr>
        <w:rPr>
          <w:rFonts w:eastAsia="Calibri"/>
          <w:snapToGrid w:val="0"/>
        </w:rPr>
      </w:pPr>
      <w:r w:rsidRPr="00315BEC">
        <w:rPr>
          <w:rFonts w:eastAsia="Calibri"/>
          <w:snapToGrid w:val="0"/>
        </w:rPr>
        <w:t>with or without medically diagnosed additional disabilities,</w:t>
      </w:r>
    </w:p>
    <w:p w14:paraId="731D4398" w14:textId="77777777" w:rsidR="00DF0996" w:rsidRPr="00315BEC" w:rsidRDefault="00DF0996" w:rsidP="006C51D5">
      <w:pPr>
        <w:numPr>
          <w:ilvl w:val="0"/>
          <w:numId w:val="27"/>
        </w:numPr>
        <w:rPr>
          <w:rFonts w:eastAsia="Calibri"/>
          <w:snapToGrid w:val="0"/>
        </w:rPr>
      </w:pPr>
      <w:r w:rsidRPr="00315BEC">
        <w:rPr>
          <w:rFonts w:eastAsia="Calibri"/>
          <w:snapToGrid w:val="0"/>
        </w:rPr>
        <w:t>who will not be enrolled in kindergarten during the 2016-17 school year, and</w:t>
      </w:r>
    </w:p>
    <w:p w14:paraId="44B712A8" w14:textId="77777777" w:rsidR="00DF0996" w:rsidRPr="00315BEC" w:rsidRDefault="00DF0996" w:rsidP="006C51D5">
      <w:pPr>
        <w:numPr>
          <w:ilvl w:val="0"/>
          <w:numId w:val="27"/>
        </w:numPr>
        <w:rPr>
          <w:rFonts w:eastAsia="Calibri"/>
          <w:snapToGrid w:val="0"/>
        </w:rPr>
      </w:pPr>
      <w:r w:rsidRPr="00315BEC">
        <w:rPr>
          <w:rFonts w:eastAsia="Calibri"/>
          <w:snapToGrid w:val="0"/>
        </w:rPr>
        <w:t>who may or may not live in English-speaking homes.</w:t>
      </w:r>
    </w:p>
    <w:p w14:paraId="3E539B5C" w14:textId="77777777" w:rsidR="00DF0996" w:rsidRPr="00315BEC" w:rsidRDefault="00DF0996" w:rsidP="0062471D">
      <w:pPr>
        <w:rPr>
          <w:rFonts w:eastAsia="Calibri"/>
          <w:snapToGrid w:val="0"/>
        </w:rPr>
      </w:pPr>
    </w:p>
    <w:p w14:paraId="287BFA94" w14:textId="77777777" w:rsidR="00DF0996" w:rsidRPr="00315BEC" w:rsidRDefault="00DF0996" w:rsidP="0062471D">
      <w:pPr>
        <w:rPr>
          <w:rFonts w:eastAsia="Calibri"/>
          <w:snapToGrid w:val="0"/>
        </w:rPr>
      </w:pPr>
      <w:r w:rsidRPr="00315BEC">
        <w:rPr>
          <w:rFonts w:eastAsia="Calibri"/>
          <w:snapToGrid w:val="0"/>
        </w:rPr>
        <w:t>Students who were not going to be 4 years old by the start of the field test and were not expected to be in kindergarten the year following the field test were excluded</w:t>
      </w:r>
      <w:r>
        <w:rPr>
          <w:rFonts w:eastAsia="Calibri"/>
          <w:snapToGrid w:val="0"/>
        </w:rPr>
        <w:t>,</w:t>
      </w:r>
      <w:r w:rsidRPr="00315BEC">
        <w:rPr>
          <w:rFonts w:eastAsia="Calibri"/>
          <w:snapToGrid w:val="0"/>
        </w:rPr>
        <w:t xml:space="preserve"> because the curriculum was written for students who are further along developmentally. Teachers who reported that they would see the student </w:t>
      </w:r>
      <w:r>
        <w:rPr>
          <w:rFonts w:eastAsia="Calibri"/>
          <w:snapToGrid w:val="0"/>
        </w:rPr>
        <w:t>fewer</w:t>
      </w:r>
      <w:r w:rsidRPr="00315BEC">
        <w:rPr>
          <w:rFonts w:eastAsia="Calibri"/>
          <w:snapToGrid w:val="0"/>
        </w:rPr>
        <w:t xml:space="preserve"> than three days or </w:t>
      </w:r>
      <w:r>
        <w:rPr>
          <w:rFonts w:eastAsia="Calibri"/>
          <w:snapToGrid w:val="0"/>
        </w:rPr>
        <w:t>fewer</w:t>
      </w:r>
      <w:r w:rsidRPr="00315BEC">
        <w:rPr>
          <w:rFonts w:eastAsia="Calibri"/>
          <w:snapToGrid w:val="0"/>
        </w:rPr>
        <w:t xml:space="preserve"> than two hours per week were excluded.</w:t>
      </w:r>
    </w:p>
    <w:p w14:paraId="3748D7A8" w14:textId="77777777" w:rsidR="00DF0996" w:rsidRPr="00315BEC" w:rsidRDefault="00DF0996" w:rsidP="0062471D">
      <w:pPr>
        <w:rPr>
          <w:rFonts w:eastAsia="Calibri"/>
          <w:snapToGrid w:val="0"/>
        </w:rPr>
      </w:pPr>
    </w:p>
    <w:p w14:paraId="00862459" w14:textId="77777777" w:rsidR="00DF0996" w:rsidRPr="00315BEC" w:rsidRDefault="00DF0996" w:rsidP="0062471D">
      <w:pPr>
        <w:rPr>
          <w:rFonts w:eastAsia="Calibri"/>
          <w:snapToGrid w:val="0"/>
        </w:rPr>
      </w:pPr>
      <w:r w:rsidRPr="00315BEC">
        <w:rPr>
          <w:rFonts w:eastAsia="Calibri"/>
          <w:snapToGrid w:val="0"/>
        </w:rPr>
        <w:t>This is a summary of the characteristics of the 46 selected students reported by their teachers:</w:t>
      </w:r>
    </w:p>
    <w:p w14:paraId="352D156B" w14:textId="77777777" w:rsidR="00DF0996" w:rsidRPr="00315BEC" w:rsidRDefault="00DF0996" w:rsidP="0062471D">
      <w:pPr>
        <w:rPr>
          <w:rFonts w:eastAsia="Calibri"/>
          <w:snapToGrid w:val="0"/>
        </w:rPr>
      </w:pPr>
    </w:p>
    <w:p w14:paraId="1D9B6E5C" w14:textId="77777777" w:rsidR="00DF0996" w:rsidRPr="00315BEC" w:rsidRDefault="00DF0996" w:rsidP="00122192">
      <w:pPr>
        <w:keepNext/>
        <w:rPr>
          <w:rFonts w:eastAsia="Calibri"/>
          <w:snapToGrid w:val="0"/>
        </w:rPr>
      </w:pPr>
      <w:r w:rsidRPr="00315BEC">
        <w:rPr>
          <w:rFonts w:eastAsia="Calibri"/>
          <w:b/>
          <w:snapToGrid w:val="0"/>
        </w:rPr>
        <w:t xml:space="preserve">Child’s Age </w:t>
      </w:r>
      <w:r w:rsidRPr="00315BEC">
        <w:rPr>
          <w:rFonts w:eastAsia="Calibri"/>
          <w:snapToGrid w:val="0"/>
        </w:rPr>
        <w:t xml:space="preserve">(at the time of application [March-June 2016] or as of September 2016; age at start of field test </w:t>
      </w:r>
      <w:r>
        <w:rPr>
          <w:rFonts w:eastAsia="Calibri"/>
          <w:snapToGrid w:val="0"/>
        </w:rPr>
        <w:t>was</w:t>
      </w:r>
      <w:r w:rsidRPr="00315BEC">
        <w:rPr>
          <w:rFonts w:eastAsia="Calibri"/>
          <w:snapToGrid w:val="0"/>
        </w:rPr>
        <w:t xml:space="preserve"> obtained for all students)</w:t>
      </w:r>
    </w:p>
    <w:p w14:paraId="6EE57F25" w14:textId="77777777" w:rsidR="00DF0996" w:rsidRPr="00315BEC" w:rsidRDefault="00DF0996" w:rsidP="00122192">
      <w:pPr>
        <w:keepNext/>
        <w:numPr>
          <w:ilvl w:val="0"/>
          <w:numId w:val="28"/>
        </w:numPr>
        <w:rPr>
          <w:rFonts w:eastAsia="Calibri"/>
          <w:snapToGrid w:val="0"/>
        </w:rPr>
      </w:pPr>
      <w:r w:rsidRPr="00315BEC">
        <w:rPr>
          <w:rFonts w:eastAsia="Calibri"/>
          <w:snapToGrid w:val="0"/>
        </w:rPr>
        <w:t>3 years old: 1</w:t>
      </w:r>
    </w:p>
    <w:p w14:paraId="754BAE14" w14:textId="77777777" w:rsidR="00DF0996" w:rsidRPr="00315BEC" w:rsidRDefault="00DF0996" w:rsidP="006C51D5">
      <w:pPr>
        <w:numPr>
          <w:ilvl w:val="0"/>
          <w:numId w:val="28"/>
        </w:numPr>
        <w:rPr>
          <w:rFonts w:eastAsia="Calibri"/>
          <w:snapToGrid w:val="0"/>
        </w:rPr>
      </w:pPr>
      <w:r w:rsidRPr="00315BEC">
        <w:rPr>
          <w:rFonts w:eastAsia="Calibri"/>
          <w:snapToGrid w:val="0"/>
        </w:rPr>
        <w:t>3.5 years old: 1</w:t>
      </w:r>
    </w:p>
    <w:p w14:paraId="7362329E" w14:textId="77777777" w:rsidR="00DF0996" w:rsidRPr="00315BEC" w:rsidRDefault="00DF0996" w:rsidP="006C51D5">
      <w:pPr>
        <w:numPr>
          <w:ilvl w:val="0"/>
          <w:numId w:val="28"/>
        </w:numPr>
        <w:rPr>
          <w:rFonts w:eastAsia="Calibri"/>
          <w:snapToGrid w:val="0"/>
        </w:rPr>
      </w:pPr>
      <w:r w:rsidRPr="00315BEC">
        <w:rPr>
          <w:rFonts w:eastAsia="Calibri"/>
          <w:snapToGrid w:val="0"/>
        </w:rPr>
        <w:t>3 years, 11 months: 1</w:t>
      </w:r>
    </w:p>
    <w:p w14:paraId="193CD342" w14:textId="77777777" w:rsidR="00DF0996" w:rsidRPr="00315BEC" w:rsidRDefault="00DF0996" w:rsidP="006C51D5">
      <w:pPr>
        <w:numPr>
          <w:ilvl w:val="0"/>
          <w:numId w:val="28"/>
        </w:numPr>
        <w:rPr>
          <w:rFonts w:eastAsia="Calibri"/>
          <w:snapToGrid w:val="0"/>
        </w:rPr>
      </w:pPr>
      <w:r w:rsidRPr="00315BEC">
        <w:rPr>
          <w:rFonts w:eastAsia="Calibri"/>
          <w:snapToGrid w:val="0"/>
        </w:rPr>
        <w:t>4 years old: 41</w:t>
      </w:r>
    </w:p>
    <w:p w14:paraId="4D814831" w14:textId="77777777" w:rsidR="00DF0996" w:rsidRPr="00315BEC" w:rsidRDefault="00DF0996" w:rsidP="006C51D5">
      <w:pPr>
        <w:numPr>
          <w:ilvl w:val="0"/>
          <w:numId w:val="28"/>
        </w:numPr>
        <w:rPr>
          <w:rFonts w:eastAsia="Calibri"/>
          <w:snapToGrid w:val="0"/>
        </w:rPr>
      </w:pPr>
      <w:r w:rsidRPr="00315BEC">
        <w:rPr>
          <w:rFonts w:eastAsia="Calibri"/>
          <w:snapToGrid w:val="0"/>
        </w:rPr>
        <w:t>5 years old: 2</w:t>
      </w:r>
    </w:p>
    <w:p w14:paraId="73BB68FF" w14:textId="77777777" w:rsidR="00DF0996" w:rsidRPr="00315BEC" w:rsidRDefault="00DF0996" w:rsidP="0062471D">
      <w:pPr>
        <w:rPr>
          <w:rFonts w:eastAsia="Calibri"/>
          <w:snapToGrid w:val="0"/>
        </w:rPr>
      </w:pPr>
    </w:p>
    <w:p w14:paraId="77B7FFBC" w14:textId="77777777" w:rsidR="00DF0996" w:rsidRPr="00315BEC" w:rsidRDefault="00DF0996" w:rsidP="00122192">
      <w:pPr>
        <w:keepNext/>
        <w:rPr>
          <w:rFonts w:eastAsia="Calibri"/>
          <w:snapToGrid w:val="0"/>
        </w:rPr>
      </w:pPr>
      <w:r w:rsidRPr="00315BEC">
        <w:rPr>
          <w:rFonts w:eastAsia="Calibri"/>
          <w:snapToGrid w:val="0"/>
        </w:rPr>
        <w:lastRenderedPageBreak/>
        <w:t>Tactual learner</w:t>
      </w:r>
    </w:p>
    <w:p w14:paraId="68DACE4C" w14:textId="77777777" w:rsidR="00DF0996" w:rsidRPr="00315BEC" w:rsidRDefault="00DF0996" w:rsidP="00122192">
      <w:pPr>
        <w:keepNext/>
        <w:numPr>
          <w:ilvl w:val="0"/>
          <w:numId w:val="29"/>
        </w:numPr>
        <w:rPr>
          <w:rFonts w:eastAsia="Calibri"/>
          <w:snapToGrid w:val="0"/>
        </w:rPr>
      </w:pPr>
      <w:r w:rsidRPr="00315BEC">
        <w:rPr>
          <w:rFonts w:eastAsia="Calibri"/>
          <w:snapToGrid w:val="0"/>
        </w:rPr>
        <w:t>Yes: 45</w:t>
      </w:r>
    </w:p>
    <w:p w14:paraId="2D293551" w14:textId="77777777" w:rsidR="00DF0996" w:rsidRPr="00315BEC" w:rsidRDefault="00DF0996" w:rsidP="006C51D5">
      <w:pPr>
        <w:numPr>
          <w:ilvl w:val="0"/>
          <w:numId w:val="29"/>
        </w:numPr>
        <w:rPr>
          <w:rFonts w:eastAsia="Calibri"/>
          <w:snapToGrid w:val="0"/>
        </w:rPr>
      </w:pPr>
      <w:r w:rsidRPr="00315BEC">
        <w:rPr>
          <w:rFonts w:eastAsia="Calibri"/>
          <w:snapToGrid w:val="0"/>
        </w:rPr>
        <w:t>No: 1 (This child was accepted because he has the same TSVI as another child</w:t>
      </w:r>
      <w:r>
        <w:rPr>
          <w:rFonts w:eastAsia="Calibri"/>
          <w:snapToGrid w:val="0"/>
        </w:rPr>
        <w:t>,</w:t>
      </w:r>
      <w:r w:rsidRPr="00315BEC">
        <w:rPr>
          <w:rFonts w:eastAsia="Calibri"/>
          <w:snapToGrid w:val="0"/>
        </w:rPr>
        <w:t xml:space="preserve"> and the teacher’s reasons for including him were persuasive: “My second student just recently started in our district. He appears to be a strong auditory learner with no functional vision. He will begin learning prebraille skills and I think he too can benefit from trying out this new product.” “Student is a strong auditory and tactual. I think he would be a great candidate for BOP.”)</w:t>
      </w:r>
    </w:p>
    <w:p w14:paraId="20EF39FF" w14:textId="77777777" w:rsidR="00DF0996" w:rsidRPr="00315BEC" w:rsidRDefault="00DF0996" w:rsidP="0062471D">
      <w:pPr>
        <w:rPr>
          <w:rFonts w:eastAsia="Calibri"/>
          <w:snapToGrid w:val="0"/>
        </w:rPr>
      </w:pPr>
    </w:p>
    <w:p w14:paraId="1490AFC0" w14:textId="77777777" w:rsidR="00DF0996" w:rsidRPr="00315BEC" w:rsidRDefault="00DF0996" w:rsidP="00122192">
      <w:pPr>
        <w:keepNext/>
        <w:rPr>
          <w:rFonts w:eastAsia="Calibri"/>
          <w:snapToGrid w:val="0"/>
        </w:rPr>
      </w:pPr>
      <w:r w:rsidRPr="00315BEC">
        <w:rPr>
          <w:rFonts w:eastAsia="Calibri"/>
          <w:snapToGrid w:val="0"/>
        </w:rPr>
        <w:t>Additional disabilities diagnosed</w:t>
      </w:r>
    </w:p>
    <w:p w14:paraId="0DB31080" w14:textId="77777777" w:rsidR="00DF0996" w:rsidRPr="00315BEC" w:rsidRDefault="00DF0996" w:rsidP="00122192">
      <w:pPr>
        <w:keepNext/>
        <w:numPr>
          <w:ilvl w:val="0"/>
          <w:numId w:val="30"/>
        </w:numPr>
        <w:rPr>
          <w:rFonts w:eastAsia="Calibri"/>
          <w:snapToGrid w:val="0"/>
        </w:rPr>
      </w:pPr>
      <w:r w:rsidRPr="00315BEC">
        <w:rPr>
          <w:rFonts w:eastAsia="Calibri"/>
          <w:snapToGrid w:val="0"/>
        </w:rPr>
        <w:t>Yes: 13</w:t>
      </w:r>
    </w:p>
    <w:p w14:paraId="298CB75F" w14:textId="77777777" w:rsidR="00DF0996" w:rsidRPr="00315BEC" w:rsidRDefault="00DF0996" w:rsidP="006C51D5">
      <w:pPr>
        <w:numPr>
          <w:ilvl w:val="0"/>
          <w:numId w:val="30"/>
        </w:numPr>
        <w:rPr>
          <w:rFonts w:eastAsia="Calibri"/>
          <w:snapToGrid w:val="0"/>
        </w:rPr>
      </w:pPr>
      <w:r w:rsidRPr="00315BEC">
        <w:rPr>
          <w:rFonts w:eastAsia="Calibri"/>
          <w:snapToGrid w:val="0"/>
        </w:rPr>
        <w:t>No: 33</w:t>
      </w:r>
    </w:p>
    <w:p w14:paraId="16638C2F" w14:textId="77777777" w:rsidR="00DF0996" w:rsidRPr="00315BEC" w:rsidRDefault="00DF0996" w:rsidP="0062471D">
      <w:pPr>
        <w:rPr>
          <w:rFonts w:eastAsia="Calibri"/>
          <w:snapToGrid w:val="0"/>
        </w:rPr>
      </w:pPr>
    </w:p>
    <w:p w14:paraId="0405A44B" w14:textId="77777777" w:rsidR="00DF0996" w:rsidRPr="00315BEC" w:rsidRDefault="00DF0996" w:rsidP="00122192">
      <w:pPr>
        <w:keepNext/>
        <w:rPr>
          <w:rFonts w:eastAsia="Calibri"/>
          <w:snapToGrid w:val="0"/>
        </w:rPr>
      </w:pPr>
      <w:r w:rsidRPr="00315BEC">
        <w:rPr>
          <w:rFonts w:eastAsia="Calibri"/>
          <w:snapToGrid w:val="0"/>
        </w:rPr>
        <w:t>English spoken at home</w:t>
      </w:r>
    </w:p>
    <w:p w14:paraId="677C9414" w14:textId="77777777" w:rsidR="00DF0996" w:rsidRPr="00315BEC" w:rsidRDefault="00DF0996" w:rsidP="00122192">
      <w:pPr>
        <w:keepNext/>
        <w:numPr>
          <w:ilvl w:val="0"/>
          <w:numId w:val="30"/>
        </w:numPr>
        <w:rPr>
          <w:rFonts w:eastAsia="Calibri"/>
          <w:snapToGrid w:val="0"/>
        </w:rPr>
      </w:pPr>
      <w:r w:rsidRPr="00315BEC">
        <w:rPr>
          <w:rFonts w:eastAsia="Calibri"/>
          <w:snapToGrid w:val="0"/>
        </w:rPr>
        <w:t>Yes: 42</w:t>
      </w:r>
    </w:p>
    <w:p w14:paraId="3149C45E" w14:textId="77777777" w:rsidR="00DF0996" w:rsidRPr="00315BEC" w:rsidRDefault="00DF0996" w:rsidP="006C51D5">
      <w:pPr>
        <w:numPr>
          <w:ilvl w:val="0"/>
          <w:numId w:val="31"/>
        </w:numPr>
        <w:rPr>
          <w:rFonts w:eastAsia="Calibri"/>
          <w:snapToGrid w:val="0"/>
        </w:rPr>
      </w:pPr>
      <w:r w:rsidRPr="00315BEC">
        <w:rPr>
          <w:rFonts w:eastAsia="Calibri"/>
          <w:snapToGrid w:val="0"/>
        </w:rPr>
        <w:t>No: 4</w:t>
      </w:r>
    </w:p>
    <w:p w14:paraId="75FF22B6" w14:textId="77777777" w:rsidR="00DF0996" w:rsidRPr="00315BEC" w:rsidRDefault="00DF0996" w:rsidP="0062471D">
      <w:pPr>
        <w:rPr>
          <w:rFonts w:eastAsia="Calibri"/>
          <w:snapToGrid w:val="0"/>
        </w:rPr>
      </w:pPr>
    </w:p>
    <w:p w14:paraId="57E394C8" w14:textId="77777777" w:rsidR="00DF0996" w:rsidRPr="00315BEC" w:rsidRDefault="00DF0996" w:rsidP="00122192">
      <w:pPr>
        <w:keepNext/>
        <w:rPr>
          <w:rFonts w:eastAsia="Calibri"/>
          <w:snapToGrid w:val="0"/>
        </w:rPr>
      </w:pPr>
      <w:r w:rsidRPr="00315BEC">
        <w:rPr>
          <w:rFonts w:eastAsia="Calibri"/>
          <w:snapToGrid w:val="0"/>
        </w:rPr>
        <w:t>Service delivery setting</w:t>
      </w:r>
    </w:p>
    <w:p w14:paraId="50CF8F74" w14:textId="77777777" w:rsidR="00DF0996" w:rsidRPr="00315BEC" w:rsidRDefault="00DF0996" w:rsidP="00122192">
      <w:pPr>
        <w:keepNext/>
        <w:numPr>
          <w:ilvl w:val="0"/>
          <w:numId w:val="30"/>
        </w:numPr>
        <w:rPr>
          <w:rFonts w:eastAsia="Calibri"/>
          <w:snapToGrid w:val="0"/>
        </w:rPr>
      </w:pPr>
      <w:r w:rsidRPr="00315BEC">
        <w:rPr>
          <w:rFonts w:eastAsia="Calibri"/>
          <w:snapToGrid w:val="0"/>
        </w:rPr>
        <w:t>Center-based: 10</w:t>
      </w:r>
    </w:p>
    <w:p w14:paraId="45BF23F7" w14:textId="77777777" w:rsidR="00DF0996" w:rsidRPr="00315BEC" w:rsidRDefault="00DF0996" w:rsidP="006C51D5">
      <w:pPr>
        <w:numPr>
          <w:ilvl w:val="0"/>
          <w:numId w:val="30"/>
        </w:numPr>
        <w:rPr>
          <w:rFonts w:eastAsia="Calibri"/>
          <w:snapToGrid w:val="0"/>
        </w:rPr>
      </w:pPr>
      <w:r w:rsidRPr="00315BEC">
        <w:rPr>
          <w:rFonts w:eastAsia="Calibri"/>
          <w:snapToGrid w:val="0"/>
        </w:rPr>
        <w:t>Center-based and Itinerant: 5</w:t>
      </w:r>
    </w:p>
    <w:p w14:paraId="50D397DE" w14:textId="77777777" w:rsidR="00DF0996" w:rsidRPr="00315BEC" w:rsidRDefault="00DF0996" w:rsidP="006C51D5">
      <w:pPr>
        <w:numPr>
          <w:ilvl w:val="0"/>
          <w:numId w:val="32"/>
        </w:numPr>
        <w:rPr>
          <w:rFonts w:eastAsia="Calibri"/>
          <w:snapToGrid w:val="0"/>
        </w:rPr>
      </w:pPr>
      <w:r w:rsidRPr="00315BEC">
        <w:rPr>
          <w:rFonts w:eastAsia="Calibri"/>
          <w:snapToGrid w:val="0"/>
        </w:rPr>
        <w:t>Inclusive: 2</w:t>
      </w:r>
    </w:p>
    <w:p w14:paraId="6075F105" w14:textId="77777777" w:rsidR="00DF0996" w:rsidRPr="00315BEC" w:rsidRDefault="00DF0996" w:rsidP="006C51D5">
      <w:pPr>
        <w:numPr>
          <w:ilvl w:val="0"/>
          <w:numId w:val="32"/>
        </w:numPr>
        <w:rPr>
          <w:rFonts w:eastAsia="Calibri"/>
          <w:snapToGrid w:val="0"/>
        </w:rPr>
      </w:pPr>
      <w:r w:rsidRPr="00315BEC">
        <w:rPr>
          <w:rFonts w:eastAsia="Calibri"/>
          <w:snapToGrid w:val="0"/>
        </w:rPr>
        <w:t>Inclusive and Itinerant: 6</w:t>
      </w:r>
    </w:p>
    <w:p w14:paraId="27AC30B3" w14:textId="77777777" w:rsidR="00DF0996" w:rsidRPr="00315BEC" w:rsidRDefault="00DF0996" w:rsidP="006C51D5">
      <w:pPr>
        <w:numPr>
          <w:ilvl w:val="0"/>
          <w:numId w:val="32"/>
        </w:numPr>
        <w:rPr>
          <w:rFonts w:eastAsia="Calibri"/>
          <w:snapToGrid w:val="0"/>
        </w:rPr>
      </w:pPr>
      <w:r w:rsidRPr="00315BEC">
        <w:rPr>
          <w:rFonts w:eastAsia="Calibri"/>
          <w:snapToGrid w:val="0"/>
        </w:rPr>
        <w:t>Inclusive and Residential: 1</w:t>
      </w:r>
    </w:p>
    <w:p w14:paraId="13D4FB60" w14:textId="77777777" w:rsidR="00DF0996" w:rsidRPr="00315BEC" w:rsidRDefault="00DF0996" w:rsidP="006C51D5">
      <w:pPr>
        <w:numPr>
          <w:ilvl w:val="0"/>
          <w:numId w:val="32"/>
        </w:numPr>
        <w:rPr>
          <w:rFonts w:eastAsia="Calibri"/>
          <w:snapToGrid w:val="0"/>
        </w:rPr>
      </w:pPr>
      <w:r w:rsidRPr="00315BEC">
        <w:rPr>
          <w:rFonts w:eastAsia="Calibri"/>
          <w:snapToGrid w:val="0"/>
        </w:rPr>
        <w:t>Itinerant: 18</w:t>
      </w:r>
    </w:p>
    <w:p w14:paraId="6CBC5C20" w14:textId="77777777" w:rsidR="00DF0996" w:rsidRPr="00315BEC" w:rsidRDefault="00DF0996" w:rsidP="006C51D5">
      <w:pPr>
        <w:numPr>
          <w:ilvl w:val="0"/>
          <w:numId w:val="32"/>
        </w:numPr>
        <w:rPr>
          <w:rFonts w:eastAsia="Calibri"/>
          <w:snapToGrid w:val="0"/>
        </w:rPr>
      </w:pPr>
      <w:r w:rsidRPr="00315BEC">
        <w:rPr>
          <w:rFonts w:eastAsia="Calibri"/>
          <w:snapToGrid w:val="0"/>
        </w:rPr>
        <w:t>Residential: 3</w:t>
      </w:r>
    </w:p>
    <w:p w14:paraId="1127380E" w14:textId="77777777" w:rsidR="00DF0996" w:rsidRPr="00315BEC" w:rsidRDefault="00DF0996" w:rsidP="006C51D5">
      <w:pPr>
        <w:numPr>
          <w:ilvl w:val="0"/>
          <w:numId w:val="32"/>
        </w:numPr>
        <w:rPr>
          <w:rFonts w:eastAsia="Calibri"/>
          <w:snapToGrid w:val="0"/>
        </w:rPr>
      </w:pPr>
      <w:r w:rsidRPr="00315BEC">
        <w:rPr>
          <w:rFonts w:eastAsia="Calibri"/>
          <w:snapToGrid w:val="0"/>
        </w:rPr>
        <w:t>No information provided: 1</w:t>
      </w:r>
    </w:p>
    <w:p w14:paraId="289E3173" w14:textId="77777777" w:rsidR="00DF0996" w:rsidRPr="00315BEC" w:rsidRDefault="00DF0996" w:rsidP="0062471D">
      <w:pPr>
        <w:rPr>
          <w:rFonts w:eastAsia="Calibri"/>
          <w:snapToGrid w:val="0"/>
        </w:rPr>
      </w:pPr>
    </w:p>
    <w:p w14:paraId="57DBE3BD" w14:textId="4B8D19EC" w:rsidR="00DF0996" w:rsidRPr="00315BEC" w:rsidRDefault="00DF0996" w:rsidP="0062471D">
      <w:pPr>
        <w:rPr>
          <w:rFonts w:eastAsia="Calibri"/>
          <w:snapToGrid w:val="0"/>
        </w:rPr>
      </w:pPr>
      <w:r w:rsidRPr="00315BEC">
        <w:rPr>
          <w:rFonts w:eastAsia="Calibri"/>
          <w:snapToGrid w:val="0"/>
        </w:rPr>
        <w:t>The field</w:t>
      </w:r>
      <w:r>
        <w:rPr>
          <w:rFonts w:eastAsia="Calibri"/>
          <w:snapToGrid w:val="0"/>
        </w:rPr>
        <w:t>-</w:t>
      </w:r>
      <w:r w:rsidRPr="00315BEC">
        <w:rPr>
          <w:rFonts w:eastAsia="Calibri"/>
          <w:snapToGrid w:val="0"/>
        </w:rPr>
        <w:t>test sites chosen were geographically diverse in the United States</w:t>
      </w:r>
      <w:r w:rsidR="00636B72">
        <w:rPr>
          <w:rFonts w:eastAsia="Calibri"/>
          <w:snapToGrid w:val="0"/>
        </w:rPr>
        <w:t xml:space="preserve"> (see Figure 1)</w:t>
      </w:r>
      <w:r w:rsidRPr="00315BEC">
        <w:rPr>
          <w:rFonts w:eastAsia="Calibri"/>
          <w:snapToGrid w:val="0"/>
        </w:rPr>
        <w:t>. One field</w:t>
      </w:r>
      <w:r>
        <w:rPr>
          <w:rFonts w:eastAsia="Calibri"/>
          <w:snapToGrid w:val="0"/>
        </w:rPr>
        <w:t>-</w:t>
      </w:r>
      <w:r w:rsidRPr="00315BEC">
        <w:rPr>
          <w:rFonts w:eastAsia="Calibri"/>
          <w:snapToGrid w:val="0"/>
        </w:rPr>
        <w:t>test site was also chosen in British Columbia, Canada.</w:t>
      </w:r>
    </w:p>
    <w:p w14:paraId="29BCB722" w14:textId="7131881B" w:rsidR="00DF0996" w:rsidRDefault="00DF0996" w:rsidP="0062471D">
      <w:pPr>
        <w:rPr>
          <w:rFonts w:eastAsia="Calibri"/>
          <w:snapToGrid w:val="0"/>
        </w:rPr>
      </w:pPr>
    </w:p>
    <w:p w14:paraId="2E9A2754" w14:textId="77777777" w:rsidR="00044E50" w:rsidRDefault="00044E50" w:rsidP="00044E50">
      <w:pPr>
        <w:pStyle w:val="Figure"/>
        <w:rPr>
          <w:rFonts w:eastAsia="Calibri"/>
        </w:rPr>
      </w:pPr>
      <w:r w:rsidRPr="00636B72">
        <w:rPr>
          <w:rFonts w:eastAsia="Calibri"/>
        </w:rPr>
        <w:lastRenderedPageBreak/>
        <w:t>Figure 1</w:t>
      </w:r>
    </w:p>
    <w:p w14:paraId="6094B15F" w14:textId="6562FF76" w:rsidR="00044E50" w:rsidRDefault="00044E50" w:rsidP="00044E50">
      <w:pPr>
        <w:pStyle w:val="FigureCaption"/>
        <w:rPr>
          <w:rFonts w:eastAsia="Calibri"/>
        </w:rPr>
      </w:pPr>
      <w:r>
        <w:rPr>
          <w:rFonts w:eastAsia="Calibri"/>
        </w:rPr>
        <w:t>Geographic Distribution of Field-Test Sites</w:t>
      </w:r>
    </w:p>
    <w:p w14:paraId="47CA554A" w14:textId="77777777" w:rsidR="00DF0996" w:rsidRPr="00315BEC" w:rsidRDefault="00DF0996" w:rsidP="0062471D">
      <w:pPr>
        <w:rPr>
          <w:rFonts w:eastAsia="Calibri"/>
          <w:snapToGrid w:val="0"/>
        </w:rPr>
      </w:pPr>
      <w:r w:rsidRPr="00315BEC">
        <w:rPr>
          <w:rFonts w:eastAsia="Calibri"/>
          <w:noProof/>
        </w:rPr>
        <w:drawing>
          <wp:inline distT="0" distB="0" distL="0" distR="0" wp14:anchorId="20B61FC4" wp14:editId="50C33388">
            <wp:extent cx="5717147" cy="3324008"/>
            <wp:effectExtent l="0" t="0" r="0" b="0"/>
            <wp:docPr id="11277" name="Picture 0" descr="Map shows Field Test Sites located in the following states: California, Colorado, Georgia, Illinois, Indiana, Kentucky, Louisiana, Maine, Michigan, Minnesota, Mississippi, Missouri, Nebraska, Oregon, Pennsylvania, South Carolina, Texas, and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7" name="Picture 0" descr="Map shows Field Test Sites located in the following states: California, Colorado, Georgia, Illinois, Indiana, Kentucky, Louisiana, Maine, Michigan, Minnesota, Mississippi, Missouri, Nebraska, Oregon, Pennsylvania, South Carolina, Texas, and Wisconsin."/>
                    <pic:cNvPicPr/>
                  </pic:nvPicPr>
                  <pic:blipFill>
                    <a:blip r:embed="rId117" cstate="email">
                      <a:extLst>
                        <a:ext uri="{28A0092B-C50C-407E-A947-70E740481C1C}">
                          <a14:useLocalDpi xmlns:a14="http://schemas.microsoft.com/office/drawing/2010/main"/>
                        </a:ext>
                      </a:extLst>
                    </a:blip>
                    <a:stretch>
                      <a:fillRect/>
                    </a:stretch>
                  </pic:blipFill>
                  <pic:spPr>
                    <a:xfrm>
                      <a:off x="0" y="0"/>
                      <a:ext cx="5719584" cy="3325425"/>
                    </a:xfrm>
                    <a:prstGeom prst="rect">
                      <a:avLst/>
                    </a:prstGeom>
                  </pic:spPr>
                </pic:pic>
              </a:graphicData>
            </a:graphic>
          </wp:inline>
        </w:drawing>
      </w:r>
    </w:p>
    <w:p w14:paraId="5464D136" w14:textId="77777777" w:rsidR="00636B72" w:rsidRPr="00315BEC" w:rsidRDefault="00636B72" w:rsidP="00636B72">
      <w:pPr>
        <w:rPr>
          <w:rFonts w:eastAsia="Calibri"/>
        </w:rPr>
      </w:pPr>
    </w:p>
    <w:p w14:paraId="2932823A" w14:textId="42E3DDBD" w:rsidR="00DF0996" w:rsidRPr="00315BEC" w:rsidRDefault="00DF0996" w:rsidP="00122192">
      <w:pPr>
        <w:keepNext/>
        <w:rPr>
          <w:rFonts w:eastAsia="Calibri"/>
        </w:rPr>
      </w:pPr>
      <w:r w:rsidRPr="00315BEC">
        <w:rPr>
          <w:rFonts w:eastAsia="Calibri"/>
        </w:rPr>
        <w:t>The following is a list of the materials distributed to the field</w:t>
      </w:r>
      <w:r w:rsidR="008737AC">
        <w:rPr>
          <w:rFonts w:eastAsia="Calibri"/>
        </w:rPr>
        <w:t>-</w:t>
      </w:r>
      <w:r w:rsidRPr="00315BEC">
        <w:rPr>
          <w:rFonts w:eastAsia="Calibri"/>
        </w:rPr>
        <w:t>test sites:</w:t>
      </w:r>
    </w:p>
    <w:p w14:paraId="11BAB4E1" w14:textId="77777777" w:rsidR="00DF0996" w:rsidRPr="00315BEC" w:rsidRDefault="00DF0996" w:rsidP="00122192">
      <w:pPr>
        <w:keepNext/>
        <w:numPr>
          <w:ilvl w:val="0"/>
          <w:numId w:val="26"/>
        </w:numPr>
        <w:rPr>
          <w:rFonts w:eastAsia="Calibri"/>
        </w:rPr>
      </w:pPr>
      <w:r w:rsidRPr="00315BEC">
        <w:rPr>
          <w:rFonts w:eastAsia="Calibri"/>
        </w:rPr>
        <w:t>Quick Start (print)</w:t>
      </w:r>
    </w:p>
    <w:p w14:paraId="42B9CBFE" w14:textId="77777777" w:rsidR="00DF0996" w:rsidRPr="00315BEC" w:rsidRDefault="00DF0996" w:rsidP="006C51D5">
      <w:pPr>
        <w:numPr>
          <w:ilvl w:val="0"/>
          <w:numId w:val="26"/>
        </w:numPr>
        <w:rPr>
          <w:rFonts w:eastAsia="Calibri"/>
        </w:rPr>
      </w:pPr>
      <w:r w:rsidRPr="00315BEC">
        <w:rPr>
          <w:rFonts w:eastAsia="Calibri"/>
        </w:rPr>
        <w:t>For the Teacher of Students with Visual Impairments booklet (print)</w:t>
      </w:r>
    </w:p>
    <w:p w14:paraId="6CD3A836" w14:textId="77777777" w:rsidR="00DF0996" w:rsidRPr="00315BEC" w:rsidRDefault="00DF0996" w:rsidP="006C51D5">
      <w:pPr>
        <w:numPr>
          <w:ilvl w:val="0"/>
          <w:numId w:val="26"/>
        </w:numPr>
        <w:rPr>
          <w:rFonts w:eastAsia="Calibri"/>
        </w:rPr>
      </w:pPr>
      <w:r w:rsidRPr="00315BEC">
        <w:rPr>
          <w:rFonts w:eastAsia="Calibri"/>
        </w:rPr>
        <w:t>Teacher's Manual, Volumes 1–6 (print)</w:t>
      </w:r>
    </w:p>
    <w:p w14:paraId="0EE910C3" w14:textId="77777777" w:rsidR="00DF0996" w:rsidRPr="00315BEC" w:rsidRDefault="00DF0996" w:rsidP="006C51D5">
      <w:pPr>
        <w:numPr>
          <w:ilvl w:val="0"/>
          <w:numId w:val="26"/>
        </w:numPr>
        <w:rPr>
          <w:rFonts w:eastAsia="Calibri"/>
        </w:rPr>
      </w:pPr>
      <w:r w:rsidRPr="00315BEC">
        <w:rPr>
          <w:rFonts w:eastAsia="Calibri"/>
        </w:rPr>
        <w:t>Reference Volume (print)</w:t>
      </w:r>
    </w:p>
    <w:p w14:paraId="1E34C71C" w14:textId="77777777" w:rsidR="00DF0996" w:rsidRPr="00315BEC" w:rsidRDefault="00DF0996" w:rsidP="006C51D5">
      <w:pPr>
        <w:numPr>
          <w:ilvl w:val="0"/>
          <w:numId w:val="26"/>
        </w:numPr>
        <w:rPr>
          <w:rFonts w:eastAsia="Calibri"/>
        </w:rPr>
      </w:pPr>
      <w:r w:rsidRPr="00315BEC">
        <w:rPr>
          <w:rFonts w:eastAsia="Calibri"/>
        </w:rPr>
        <w:t>Reading Roundup Booklet (print)</w:t>
      </w:r>
    </w:p>
    <w:p w14:paraId="69C72E79" w14:textId="77777777" w:rsidR="00DF0996" w:rsidRPr="00315BEC" w:rsidRDefault="00DF0996" w:rsidP="0062471D">
      <w:pPr>
        <w:rPr>
          <w:rFonts w:eastAsia="Calibri"/>
        </w:rPr>
      </w:pPr>
    </w:p>
    <w:p w14:paraId="194EC5BB" w14:textId="77777777" w:rsidR="00DF0996" w:rsidRPr="00315BEC" w:rsidRDefault="00DF0996" w:rsidP="00122192">
      <w:pPr>
        <w:keepNext/>
        <w:rPr>
          <w:rFonts w:eastAsia="Calibri"/>
        </w:rPr>
      </w:pPr>
      <w:r w:rsidRPr="00315BEC">
        <w:rPr>
          <w:rFonts w:eastAsia="Calibri"/>
        </w:rPr>
        <w:t>Student Kit with</w:t>
      </w:r>
      <w:r>
        <w:rPr>
          <w:rFonts w:eastAsia="Calibri"/>
        </w:rPr>
        <w:t>:</w:t>
      </w:r>
    </w:p>
    <w:p w14:paraId="7E044E61" w14:textId="77777777" w:rsidR="00DF0996" w:rsidRPr="00315BEC" w:rsidRDefault="00DF0996" w:rsidP="00122192">
      <w:pPr>
        <w:keepNext/>
        <w:numPr>
          <w:ilvl w:val="0"/>
          <w:numId w:val="26"/>
        </w:numPr>
        <w:rPr>
          <w:rFonts w:eastAsia="Calibri"/>
        </w:rPr>
      </w:pPr>
      <w:r w:rsidRPr="00315BEC">
        <w:rPr>
          <w:rFonts w:eastAsia="Calibri"/>
        </w:rPr>
        <w:t>Preschool Teacher Booklet (print)</w:t>
      </w:r>
    </w:p>
    <w:p w14:paraId="063FC8F7" w14:textId="77777777" w:rsidR="00DF0996" w:rsidRPr="00315BEC" w:rsidRDefault="00DF0996" w:rsidP="006C51D5">
      <w:pPr>
        <w:numPr>
          <w:ilvl w:val="0"/>
          <w:numId w:val="26"/>
        </w:numPr>
        <w:rPr>
          <w:rFonts w:eastAsia="Calibri"/>
        </w:rPr>
      </w:pPr>
      <w:r w:rsidRPr="00315BEC">
        <w:rPr>
          <w:rFonts w:eastAsia="Calibri"/>
        </w:rPr>
        <w:t>Parent Booklet (print)</w:t>
      </w:r>
    </w:p>
    <w:p w14:paraId="580D6A98" w14:textId="77777777" w:rsidR="00DF0996" w:rsidRPr="00315BEC" w:rsidRDefault="00DF0996" w:rsidP="006C51D5">
      <w:pPr>
        <w:numPr>
          <w:ilvl w:val="0"/>
          <w:numId w:val="26"/>
        </w:numPr>
        <w:rPr>
          <w:rFonts w:eastAsia="Calibri"/>
        </w:rPr>
      </w:pPr>
      <w:r w:rsidRPr="00315BEC">
        <w:rPr>
          <w:rFonts w:eastAsia="Calibri"/>
        </w:rPr>
        <w:t>Set of Print Children’s Books (print)</w:t>
      </w:r>
    </w:p>
    <w:p w14:paraId="15BF3245" w14:textId="77777777" w:rsidR="00DF0996" w:rsidRPr="00315BEC" w:rsidRDefault="00DF0996" w:rsidP="006C51D5">
      <w:pPr>
        <w:numPr>
          <w:ilvl w:val="0"/>
          <w:numId w:val="26"/>
        </w:numPr>
        <w:rPr>
          <w:rFonts w:eastAsia="Calibri"/>
        </w:rPr>
      </w:pPr>
      <w:r w:rsidRPr="00315BEC">
        <w:rPr>
          <w:rFonts w:eastAsia="Calibri"/>
        </w:rPr>
        <w:t>Student Set of Braille Children’s Books (braille)</w:t>
      </w:r>
    </w:p>
    <w:p w14:paraId="62F84DDE" w14:textId="77777777" w:rsidR="00DF0996" w:rsidRPr="00315BEC" w:rsidRDefault="00DF0996" w:rsidP="006C51D5">
      <w:pPr>
        <w:numPr>
          <w:ilvl w:val="0"/>
          <w:numId w:val="26"/>
        </w:numPr>
        <w:rPr>
          <w:rFonts w:eastAsia="Calibri"/>
        </w:rPr>
      </w:pPr>
      <w:r w:rsidRPr="00315BEC">
        <w:rPr>
          <w:rFonts w:eastAsia="Calibri"/>
        </w:rPr>
        <w:t>Student Workbooks and Tactile Storybooks (braille)</w:t>
      </w:r>
    </w:p>
    <w:p w14:paraId="6AD01E74" w14:textId="77777777" w:rsidR="00DF0996" w:rsidRPr="00315BEC" w:rsidRDefault="00DF0996" w:rsidP="006C51D5">
      <w:pPr>
        <w:numPr>
          <w:ilvl w:val="0"/>
          <w:numId w:val="26"/>
        </w:numPr>
        <w:rPr>
          <w:rFonts w:eastAsia="Calibri"/>
        </w:rPr>
      </w:pPr>
      <w:r w:rsidRPr="00315BEC">
        <w:rPr>
          <w:rFonts w:eastAsia="Calibri"/>
        </w:rPr>
        <w:t>Worksheets (braille)</w:t>
      </w:r>
    </w:p>
    <w:p w14:paraId="4D2D3C0E" w14:textId="77777777" w:rsidR="00DF0996" w:rsidRPr="00315BEC" w:rsidRDefault="00DF0996" w:rsidP="006C51D5">
      <w:pPr>
        <w:numPr>
          <w:ilvl w:val="0"/>
          <w:numId w:val="26"/>
        </w:numPr>
        <w:rPr>
          <w:rFonts w:eastAsia="Calibri"/>
        </w:rPr>
      </w:pPr>
      <w:r w:rsidRPr="00315BEC">
        <w:rPr>
          <w:rFonts w:eastAsia="Calibri"/>
        </w:rPr>
        <w:t>Parent Letters (print)</w:t>
      </w:r>
    </w:p>
    <w:p w14:paraId="5B65BEEC" w14:textId="77777777" w:rsidR="00DF0996" w:rsidRPr="00315BEC" w:rsidRDefault="00DF0996" w:rsidP="006C51D5">
      <w:pPr>
        <w:numPr>
          <w:ilvl w:val="0"/>
          <w:numId w:val="26"/>
        </w:numPr>
        <w:rPr>
          <w:rFonts w:eastAsia="Calibri"/>
        </w:rPr>
      </w:pPr>
      <w:r w:rsidRPr="00315BEC">
        <w:rPr>
          <w:rFonts w:eastAsia="Calibri"/>
        </w:rPr>
        <w:t>Monitoring Charts and Reading Roundup Consumables (print)</w:t>
      </w:r>
    </w:p>
    <w:p w14:paraId="695A5BC4" w14:textId="77777777" w:rsidR="00DF0996" w:rsidRPr="00315BEC" w:rsidRDefault="00DF0996" w:rsidP="006C51D5">
      <w:pPr>
        <w:numPr>
          <w:ilvl w:val="0"/>
          <w:numId w:val="26"/>
        </w:numPr>
        <w:rPr>
          <w:rFonts w:eastAsia="Calibri"/>
        </w:rPr>
      </w:pPr>
      <w:r w:rsidRPr="00315BEC">
        <w:rPr>
          <w:rFonts w:eastAsia="Calibri"/>
        </w:rPr>
        <w:t>Manipulatives Pack (tactile cards: weather cards, emotion cards, plant</w:t>
      </w:r>
      <w:r>
        <w:rPr>
          <w:rFonts w:eastAsia="Calibri"/>
        </w:rPr>
        <w:t>-</w:t>
      </w:r>
      <w:r w:rsidRPr="00315BEC">
        <w:rPr>
          <w:rFonts w:eastAsia="Calibri"/>
        </w:rPr>
        <w:t>cycle cards, obstacle cards, animal cards; green APH Scorecard; orange 3D-printed fish model; 1.5-inch natural wood cube; APH Digital Recording Device)</w:t>
      </w:r>
    </w:p>
    <w:p w14:paraId="4A7F6DF5" w14:textId="77777777" w:rsidR="00DF0996" w:rsidRPr="00315BEC" w:rsidRDefault="00DF0996" w:rsidP="0062471D">
      <w:pPr>
        <w:rPr>
          <w:rFonts w:eastAsia="Calibri"/>
        </w:rPr>
      </w:pPr>
    </w:p>
    <w:p w14:paraId="15AA1E3B" w14:textId="77777777" w:rsidR="00DF0996" w:rsidRPr="00315BEC" w:rsidRDefault="00DF0996" w:rsidP="0062471D">
      <w:pPr>
        <w:rPr>
          <w:rFonts w:eastAsia="Calibri"/>
        </w:rPr>
      </w:pPr>
      <w:r w:rsidRPr="00315BEC">
        <w:rPr>
          <w:rFonts w:eastAsia="Calibri"/>
        </w:rPr>
        <w:t xml:space="preserve">Word files for the Parent Letters, Monitoring Charts, and Reading Roundup Consumables and recordings of songs used in the lesson that are less likely to be familiar to teachers were also made available at this website: </w:t>
      </w:r>
      <w:hyperlink r:id="rId118" w:history="1">
        <w:r w:rsidRPr="00315BEC">
          <w:rPr>
            <w:rFonts w:eastAsia="Calibri"/>
            <w:color w:val="0000FF" w:themeColor="hyperlink"/>
            <w:u w:val="single"/>
          </w:rPr>
          <w:t>www.aph.org/buildingonpatterns/prek</w:t>
        </w:r>
      </w:hyperlink>
      <w:r w:rsidRPr="00315BEC">
        <w:rPr>
          <w:rFonts w:eastAsia="Calibri"/>
        </w:rPr>
        <w:t>. Teachers were asked to customize the Parent Letters to themselves, their student, and their student’s family.</w:t>
      </w:r>
    </w:p>
    <w:p w14:paraId="3A568930" w14:textId="77777777" w:rsidR="00DF0996" w:rsidRPr="00315BEC" w:rsidRDefault="00DF0996" w:rsidP="0062471D">
      <w:pPr>
        <w:rPr>
          <w:rFonts w:eastAsia="Calibri"/>
        </w:rPr>
      </w:pPr>
    </w:p>
    <w:p w14:paraId="24D9C26B" w14:textId="77777777" w:rsidR="00DF0996" w:rsidRPr="00315BEC" w:rsidRDefault="00DF0996" w:rsidP="00122192">
      <w:pPr>
        <w:keepNext/>
        <w:rPr>
          <w:rFonts w:eastAsia="Calibri"/>
        </w:rPr>
      </w:pPr>
      <w:r w:rsidRPr="00315BEC">
        <w:rPr>
          <w:rFonts w:eastAsia="Calibri"/>
        </w:rPr>
        <w:t>Questionnaires for the field test were developed to be administered via an online survey to obtain the following information:</w:t>
      </w:r>
    </w:p>
    <w:p w14:paraId="51043D64" w14:textId="77777777" w:rsidR="00DF0996" w:rsidRPr="00315BEC" w:rsidRDefault="00DF0996" w:rsidP="00122192">
      <w:pPr>
        <w:keepNext/>
        <w:numPr>
          <w:ilvl w:val="0"/>
          <w:numId w:val="33"/>
        </w:numPr>
        <w:rPr>
          <w:rFonts w:eastAsia="Calibri"/>
        </w:rPr>
      </w:pPr>
      <w:r w:rsidRPr="00315BEC">
        <w:rPr>
          <w:rFonts w:eastAsia="Calibri"/>
        </w:rPr>
        <w:t xml:space="preserve">Additional demographic information about the teacher and the student(s) they </w:t>
      </w:r>
      <w:r>
        <w:rPr>
          <w:rFonts w:eastAsia="Calibri"/>
        </w:rPr>
        <w:t>were</w:t>
      </w:r>
      <w:r w:rsidRPr="00315BEC">
        <w:rPr>
          <w:rFonts w:eastAsia="Calibri"/>
        </w:rPr>
        <w:t xml:space="preserve"> working with</w:t>
      </w:r>
    </w:p>
    <w:p w14:paraId="2AB3F9D9" w14:textId="77777777" w:rsidR="00DF0996" w:rsidRPr="00401317" w:rsidRDefault="00DF0996" w:rsidP="006C51D5">
      <w:pPr>
        <w:numPr>
          <w:ilvl w:val="0"/>
          <w:numId w:val="33"/>
        </w:numPr>
        <w:rPr>
          <w:rFonts w:eastAsia="Calibri"/>
          <w:iCs/>
        </w:rPr>
      </w:pPr>
      <w:r w:rsidRPr="00315BEC">
        <w:rPr>
          <w:rFonts w:eastAsia="Calibri"/>
        </w:rPr>
        <w:t xml:space="preserve">Each teacher’s initial reaction to the introductory and reference materials of </w:t>
      </w:r>
      <w:r w:rsidRPr="009E736D">
        <w:rPr>
          <w:rFonts w:eastAsia="Calibri"/>
          <w:iCs/>
        </w:rPr>
        <w:t>BOP Pre-K</w:t>
      </w:r>
    </w:p>
    <w:p w14:paraId="5584CF79" w14:textId="77777777" w:rsidR="00DF0996" w:rsidRPr="00315BEC" w:rsidRDefault="00DF0996" w:rsidP="006C51D5">
      <w:pPr>
        <w:numPr>
          <w:ilvl w:val="0"/>
          <w:numId w:val="33"/>
        </w:numPr>
        <w:rPr>
          <w:rFonts w:eastAsia="Calibri"/>
        </w:rPr>
      </w:pPr>
      <w:r w:rsidRPr="00315BEC">
        <w:rPr>
          <w:rFonts w:eastAsia="Calibri"/>
        </w:rPr>
        <w:t>Each teacher’s reaction to teaching each lesson (questionnaire to be completed at the end of each lesson) and their assessment of their students</w:t>
      </w:r>
      <w:r>
        <w:rPr>
          <w:rFonts w:eastAsia="Calibri"/>
        </w:rPr>
        <w:t>’</w:t>
      </w:r>
      <w:r w:rsidRPr="00315BEC">
        <w:rPr>
          <w:rFonts w:eastAsia="Calibri"/>
        </w:rPr>
        <w:t xml:space="preserve"> response</w:t>
      </w:r>
      <w:r>
        <w:rPr>
          <w:rFonts w:eastAsia="Calibri"/>
        </w:rPr>
        <w:t>s</w:t>
      </w:r>
      <w:r w:rsidRPr="00315BEC">
        <w:rPr>
          <w:rFonts w:eastAsia="Calibri"/>
        </w:rPr>
        <w:t xml:space="preserve"> to their instruction based on the lesson</w:t>
      </w:r>
    </w:p>
    <w:p w14:paraId="63184666" w14:textId="77777777" w:rsidR="00DF0996" w:rsidRPr="00315BEC" w:rsidRDefault="00DF0996" w:rsidP="0062471D">
      <w:pPr>
        <w:rPr>
          <w:rFonts w:eastAsia="Calibri"/>
        </w:rPr>
      </w:pPr>
    </w:p>
    <w:p w14:paraId="3551910B" w14:textId="77777777" w:rsidR="00DF0996" w:rsidRPr="00315BEC" w:rsidRDefault="00DF0996" w:rsidP="0062471D">
      <w:pPr>
        <w:rPr>
          <w:rFonts w:eastAsia="Calibri"/>
        </w:rPr>
      </w:pPr>
      <w:r w:rsidRPr="00315BEC">
        <w:rPr>
          <w:rFonts w:eastAsia="Calibri"/>
        </w:rPr>
        <w:t>Teachers were instructed to provide copies of the data</w:t>
      </w:r>
      <w:r>
        <w:rPr>
          <w:rFonts w:eastAsia="Calibri"/>
        </w:rPr>
        <w:t>-</w:t>
      </w:r>
      <w:r w:rsidRPr="00315BEC">
        <w:rPr>
          <w:rFonts w:eastAsia="Calibri"/>
        </w:rPr>
        <w:t>collection forms documenting students’ progress to APH. Teachers were also asked to provide optional photo/video documentation of the student's participation in the lessons. A model</w:t>
      </w:r>
      <w:r>
        <w:rPr>
          <w:rFonts w:eastAsia="Calibri"/>
        </w:rPr>
        <w:t>-</w:t>
      </w:r>
      <w:r w:rsidRPr="00315BEC">
        <w:rPr>
          <w:rFonts w:eastAsia="Calibri"/>
        </w:rPr>
        <w:t>release form was provided for teachers who were willing to do this in order to get the family’s permission.</w:t>
      </w:r>
    </w:p>
    <w:p w14:paraId="1536329C" w14:textId="77777777" w:rsidR="00DF0996" w:rsidRPr="00315BEC" w:rsidRDefault="00DF0996" w:rsidP="0062471D">
      <w:pPr>
        <w:rPr>
          <w:rFonts w:eastAsia="Calibri"/>
        </w:rPr>
      </w:pPr>
    </w:p>
    <w:p w14:paraId="5B403574" w14:textId="77777777" w:rsidR="00DF0996" w:rsidRPr="00315BEC" w:rsidRDefault="00DF0996" w:rsidP="0062471D">
      <w:pPr>
        <w:rPr>
          <w:rFonts w:eastAsia="Calibri"/>
        </w:rPr>
      </w:pPr>
      <w:r w:rsidRPr="00315BEC">
        <w:rPr>
          <w:rFonts w:eastAsia="Calibri"/>
        </w:rPr>
        <w:t xml:space="preserve">Additional questionnaires </w:t>
      </w:r>
      <w:r>
        <w:rPr>
          <w:rFonts w:eastAsia="Calibri"/>
        </w:rPr>
        <w:t>were</w:t>
      </w:r>
      <w:r w:rsidRPr="00315BEC">
        <w:rPr>
          <w:rFonts w:eastAsia="Calibri"/>
        </w:rPr>
        <w:t xml:space="preserve"> developed to obtain teachers’ overall reaction</w:t>
      </w:r>
      <w:r>
        <w:rPr>
          <w:rFonts w:eastAsia="Calibri"/>
        </w:rPr>
        <w:t>s</w:t>
      </w:r>
      <w:r w:rsidRPr="00315BEC">
        <w:rPr>
          <w:rFonts w:eastAsia="Calibri"/>
        </w:rPr>
        <w:t xml:space="preserve"> to the program and support materials, including the Reference Volume and assessment plan at the mid-point (in December, regardless of how far along the teacher and student </w:t>
      </w:r>
      <w:r>
        <w:rPr>
          <w:rFonts w:eastAsia="Calibri"/>
        </w:rPr>
        <w:t>were</w:t>
      </w:r>
      <w:r w:rsidRPr="00315BEC">
        <w:rPr>
          <w:rFonts w:eastAsia="Calibri"/>
        </w:rPr>
        <w:t xml:space="preserve"> in the program) and end of using the program.</w:t>
      </w:r>
    </w:p>
    <w:p w14:paraId="494F987A" w14:textId="77777777" w:rsidR="00DF0996" w:rsidRPr="00315BEC" w:rsidRDefault="00DF0996" w:rsidP="0062471D">
      <w:pPr>
        <w:rPr>
          <w:rFonts w:eastAsia="Calibri"/>
        </w:rPr>
      </w:pPr>
    </w:p>
    <w:p w14:paraId="0D996B65" w14:textId="77777777" w:rsidR="00DF0996" w:rsidRPr="00315BEC" w:rsidRDefault="00DF0996" w:rsidP="0062471D">
      <w:pPr>
        <w:rPr>
          <w:rFonts w:eastAsia="Calibri"/>
        </w:rPr>
      </w:pPr>
      <w:r w:rsidRPr="00315BEC">
        <w:rPr>
          <w:rFonts w:eastAsia="Calibri"/>
        </w:rPr>
        <w:t>A list of potential expert reviewers was compiled with input from Ralph Bartley, Executive Director of Research</w:t>
      </w:r>
      <w:r>
        <w:rPr>
          <w:rFonts w:eastAsia="Calibri"/>
        </w:rPr>
        <w:t xml:space="preserve"> (at the time)</w:t>
      </w:r>
      <w:r w:rsidRPr="00315BEC">
        <w:rPr>
          <w:rFonts w:eastAsia="Calibri"/>
        </w:rPr>
        <w:t xml:space="preserve">; Kate Herndon, </w:t>
      </w:r>
      <w:r>
        <w:rPr>
          <w:rFonts w:eastAsia="Calibri"/>
        </w:rPr>
        <w:t xml:space="preserve">Senior </w:t>
      </w:r>
      <w:r w:rsidRPr="00315BEC">
        <w:rPr>
          <w:rFonts w:eastAsia="Calibri"/>
        </w:rPr>
        <w:t xml:space="preserve">Director of Product </w:t>
      </w:r>
      <w:r>
        <w:rPr>
          <w:rFonts w:eastAsia="Calibri"/>
        </w:rPr>
        <w:t>Operations and Analytics</w:t>
      </w:r>
      <w:r w:rsidRPr="00315BEC">
        <w:rPr>
          <w:rFonts w:eastAsia="Calibri"/>
        </w:rPr>
        <w:t>; Diane Wormsley, APH Executive</w:t>
      </w:r>
      <w:r>
        <w:rPr>
          <w:rFonts w:eastAsia="Calibri"/>
        </w:rPr>
        <w:t>-in-</w:t>
      </w:r>
      <w:r w:rsidRPr="00315BEC">
        <w:rPr>
          <w:rFonts w:eastAsia="Calibri"/>
        </w:rPr>
        <w:t xml:space="preserve">Residence (at the time); Holbrook; and Ferrell. The </w:t>
      </w:r>
      <w:r>
        <w:rPr>
          <w:rFonts w:eastAsia="Calibri"/>
        </w:rPr>
        <w:t>product manager</w:t>
      </w:r>
      <w:r w:rsidRPr="00315BEC">
        <w:rPr>
          <w:rFonts w:eastAsia="Calibri"/>
        </w:rPr>
        <w:t xml:space="preserve"> sent requests to six candidates to do a complete review of the program and one to a candidate who specializes in tactile graphics. Five of the six complete reviewers and the tactile</w:t>
      </w:r>
      <w:r>
        <w:rPr>
          <w:rFonts w:eastAsia="Calibri"/>
        </w:rPr>
        <w:t>-</w:t>
      </w:r>
      <w:r w:rsidRPr="00315BEC">
        <w:rPr>
          <w:rFonts w:eastAsia="Calibri"/>
        </w:rPr>
        <w:t xml:space="preserve">graphics reviewer agreed to do the expert review. Materials were shipped and questionnaires were sent to </w:t>
      </w:r>
      <w:r>
        <w:rPr>
          <w:rFonts w:eastAsia="Calibri"/>
        </w:rPr>
        <w:t>f</w:t>
      </w:r>
      <w:r w:rsidRPr="00315BEC">
        <w:rPr>
          <w:rFonts w:eastAsia="Calibri"/>
        </w:rPr>
        <w:t xml:space="preserve">ield </w:t>
      </w:r>
      <w:r>
        <w:rPr>
          <w:rFonts w:eastAsia="Calibri"/>
        </w:rPr>
        <w:t>e</w:t>
      </w:r>
      <w:r w:rsidRPr="00315BEC">
        <w:rPr>
          <w:rFonts w:eastAsia="Calibri"/>
        </w:rPr>
        <w:t xml:space="preserve">valuators and </w:t>
      </w:r>
      <w:r>
        <w:rPr>
          <w:rFonts w:eastAsia="Calibri"/>
        </w:rPr>
        <w:t>e</w:t>
      </w:r>
      <w:r w:rsidRPr="00315BEC">
        <w:rPr>
          <w:rFonts w:eastAsia="Calibri"/>
        </w:rPr>
        <w:t xml:space="preserve">xpert </w:t>
      </w:r>
      <w:r>
        <w:rPr>
          <w:rFonts w:eastAsia="Calibri"/>
        </w:rPr>
        <w:t>r</w:t>
      </w:r>
      <w:r w:rsidRPr="00315BEC">
        <w:rPr>
          <w:rFonts w:eastAsia="Calibri"/>
        </w:rPr>
        <w:t>eviewers in August.</w:t>
      </w:r>
    </w:p>
    <w:p w14:paraId="51B9CAD2" w14:textId="77777777" w:rsidR="00DF0996" w:rsidRPr="00315BEC" w:rsidRDefault="00DF0996" w:rsidP="0062471D">
      <w:pPr>
        <w:rPr>
          <w:rFonts w:eastAsia="Calibri"/>
        </w:rPr>
      </w:pPr>
    </w:p>
    <w:p w14:paraId="5FA6BEEB" w14:textId="77777777" w:rsidR="00DF0996" w:rsidRPr="00315BEC" w:rsidRDefault="00DF0996" w:rsidP="0062471D">
      <w:pPr>
        <w:rPr>
          <w:rFonts w:eastAsiaTheme="minorHAnsi"/>
        </w:rPr>
      </w:pPr>
      <w:r w:rsidRPr="00315BEC">
        <w:rPr>
          <w:rFonts w:eastAsiaTheme="minorHAnsi"/>
        </w:rPr>
        <w:t>Some of the BOP group gave a presentation</w:t>
      </w:r>
      <w:r>
        <w:rPr>
          <w:rFonts w:eastAsiaTheme="minorHAnsi"/>
        </w:rPr>
        <w:t xml:space="preserve"> </w:t>
      </w:r>
      <w:r w:rsidRPr="00315BEC">
        <w:rPr>
          <w:rFonts w:eastAsiaTheme="minorHAnsi"/>
        </w:rPr>
        <w:t>titled “</w:t>
      </w:r>
      <w:r w:rsidRPr="00315BEC">
        <w:rPr>
          <w:rFonts w:eastAsiaTheme="minorHAnsi"/>
          <w:iCs/>
        </w:rPr>
        <w:t>Prekindergarten Building on Patterns: Lessons Learned</w:t>
      </w:r>
      <w:r w:rsidRPr="00315BEC">
        <w:rPr>
          <w:rFonts w:eastAsiaTheme="minorHAnsi"/>
        </w:rPr>
        <w:t>” on the changes</w:t>
      </w:r>
      <w:r>
        <w:rPr>
          <w:rFonts w:eastAsiaTheme="minorHAnsi"/>
        </w:rPr>
        <w:t>,</w:t>
      </w:r>
      <w:r w:rsidRPr="00315BEC">
        <w:rPr>
          <w:rFonts w:eastAsiaTheme="minorHAnsi"/>
        </w:rPr>
        <w:t xml:space="preserve"> based on the pilot </w:t>
      </w:r>
      <w:r>
        <w:rPr>
          <w:rFonts w:eastAsiaTheme="minorHAnsi"/>
        </w:rPr>
        <w:t>field</w:t>
      </w:r>
      <w:r w:rsidRPr="00315BEC">
        <w:rPr>
          <w:rFonts w:eastAsiaTheme="minorHAnsi"/>
        </w:rPr>
        <w:t xml:space="preserve"> test and the work being done on the project, at the 2015 GITWL Conference in Albuquerque, NM, in November. Attendees at this presentation were enthusiastic about the new level of the curriculum.</w:t>
      </w:r>
    </w:p>
    <w:p w14:paraId="1AF7150A" w14:textId="77777777" w:rsidR="00DF0996" w:rsidRPr="00315BEC" w:rsidRDefault="00DF0996" w:rsidP="0062471D">
      <w:pPr>
        <w:rPr>
          <w:rFonts w:eastAsia="Calibri"/>
        </w:rPr>
      </w:pPr>
    </w:p>
    <w:p w14:paraId="13EEE80B" w14:textId="77777777" w:rsidR="00DF0996" w:rsidRPr="00315BEC" w:rsidRDefault="00DF0996" w:rsidP="0062471D">
      <w:pPr>
        <w:rPr>
          <w:rFonts w:eastAsia="Calibri"/>
        </w:rPr>
      </w:pPr>
      <w:r w:rsidRPr="00315BEC">
        <w:rPr>
          <w:rFonts w:eastAsia="Calibri"/>
        </w:rPr>
        <w:t>Due to quality issues of the materials produced for field</w:t>
      </w:r>
      <w:r>
        <w:rPr>
          <w:rFonts w:eastAsia="Calibri"/>
        </w:rPr>
        <w:t>-</w:t>
      </w:r>
      <w:r w:rsidRPr="00315BEC">
        <w:rPr>
          <w:rFonts w:eastAsia="Calibri"/>
        </w:rPr>
        <w:t xml:space="preserve">testing and expert review, the first set of materials was not shipped to field evaluators and expert reviewers until October 2016. This set contained most of the materials, but only the tactile storybooks and workbook for Lessons 1–9. The rest of the sets of these books were shipped as soon as they became available to all the expert reviewers and to the field evaluators who were progressing in their use of and feedback about the lessons. The set for </w:t>
      </w:r>
      <w:r w:rsidRPr="00315BEC">
        <w:rPr>
          <w:rFonts w:eastAsia="Calibri"/>
        </w:rPr>
        <w:lastRenderedPageBreak/>
        <w:t>Lessons 11–16 was available at the end of November, the set for Lessons 18–24 was available in mid-January, and the last set for Lessons 26–31 was available near the end of February.</w:t>
      </w:r>
    </w:p>
    <w:p w14:paraId="4F48A571" w14:textId="77777777" w:rsidR="00DF0996" w:rsidRPr="00315BEC" w:rsidRDefault="00DF0996" w:rsidP="0062471D">
      <w:pPr>
        <w:rPr>
          <w:rFonts w:eastAsia="Calibri"/>
        </w:rPr>
      </w:pPr>
    </w:p>
    <w:p w14:paraId="30FFC9C7" w14:textId="77777777" w:rsidR="00DF0996" w:rsidRPr="00315BEC" w:rsidRDefault="00DF0996" w:rsidP="0062471D">
      <w:pPr>
        <w:rPr>
          <w:rFonts w:eastAsia="Calibri"/>
        </w:rPr>
      </w:pPr>
      <w:r w:rsidRPr="00315BEC">
        <w:rPr>
          <w:rFonts w:eastAsia="Calibri"/>
        </w:rPr>
        <w:t xml:space="preserve">Holbrook and the </w:t>
      </w:r>
      <w:r>
        <w:rPr>
          <w:rFonts w:eastAsia="Calibri"/>
        </w:rPr>
        <w:t>product manager</w:t>
      </w:r>
      <w:r w:rsidRPr="00315BEC">
        <w:rPr>
          <w:rFonts w:eastAsia="Calibri"/>
        </w:rPr>
        <w:t xml:space="preserve"> agreed that it would be helpful to have one of the expert reviewers, Dr. Frances Mary D’Andrea, focus her evaluation on the assessment materials. A specialized questionnaire was developed and sent to her. Completed questionnaires from all the expert reviewers were received in early to mid-February 2017. S. Lee compiled the criticisms and suggestions from the general expert reviewers and the tactile</w:t>
      </w:r>
      <w:r>
        <w:rPr>
          <w:rFonts w:eastAsia="Calibri"/>
        </w:rPr>
        <w:t>-</w:t>
      </w:r>
      <w:r w:rsidRPr="00315BEC">
        <w:rPr>
          <w:rFonts w:eastAsia="Calibri"/>
        </w:rPr>
        <w:t>graphics expert review</w:t>
      </w:r>
      <w:r>
        <w:rPr>
          <w:rFonts w:eastAsia="Calibri"/>
        </w:rPr>
        <w:t>er</w:t>
      </w:r>
      <w:r w:rsidRPr="00315BEC">
        <w:rPr>
          <w:rFonts w:eastAsia="Calibri"/>
        </w:rPr>
        <w:t>. She also compiled the field evaluators’ criticisms and suggestions from the responses to the first nine lesson questionnaires and the first Bi-Annual Questionnaire.</w:t>
      </w:r>
    </w:p>
    <w:p w14:paraId="5FEC9615" w14:textId="77777777" w:rsidR="00DF0996" w:rsidRPr="00315BEC" w:rsidRDefault="00DF0996" w:rsidP="0062471D">
      <w:pPr>
        <w:rPr>
          <w:rFonts w:eastAsia="Calibri"/>
        </w:rPr>
      </w:pPr>
    </w:p>
    <w:p w14:paraId="124685B7" w14:textId="77777777" w:rsidR="00DF0996" w:rsidRPr="00315BEC" w:rsidRDefault="00DF0996" w:rsidP="0062471D">
      <w:pPr>
        <w:rPr>
          <w:rFonts w:eastAsia="Calibri"/>
        </w:rPr>
      </w:pPr>
      <w:r w:rsidRPr="00315BEC">
        <w:rPr>
          <w:rFonts w:eastAsia="Calibri"/>
        </w:rPr>
        <w:t xml:space="preserve">In late February, Holbrook and the </w:t>
      </w:r>
      <w:r>
        <w:rPr>
          <w:rFonts w:eastAsia="Calibri"/>
        </w:rPr>
        <w:t>product manager</w:t>
      </w:r>
      <w:r w:rsidRPr="00315BEC">
        <w:rPr>
          <w:rFonts w:eastAsia="Calibri"/>
        </w:rPr>
        <w:t xml:space="preserve"> reviewed some of the compiled feedback; this informed work on the additional questionnaires needed for the field test, including the Second Bi-Annual Questionnaire to be filled out at the end of the field test. They also discussed possible content for a workshop and poster session related to BOP Pre-K at the 2017 </w:t>
      </w:r>
      <w:r>
        <w:rPr>
          <w:rFonts w:eastAsia="Calibri"/>
        </w:rPr>
        <w:t>GITWL</w:t>
      </w:r>
      <w:r w:rsidRPr="00315BEC">
        <w:rPr>
          <w:rFonts w:eastAsia="Calibri"/>
        </w:rPr>
        <w:t xml:space="preserve"> Conference. Holbrook composed proposals for these presentations, and the BOP group gave their feedback and approval during a conference call.</w:t>
      </w:r>
    </w:p>
    <w:p w14:paraId="3684680A" w14:textId="77777777" w:rsidR="00DF0996" w:rsidRPr="00315BEC" w:rsidRDefault="00DF0996" w:rsidP="0062471D">
      <w:pPr>
        <w:rPr>
          <w:rFonts w:eastAsia="Calibri"/>
        </w:rPr>
      </w:pPr>
    </w:p>
    <w:p w14:paraId="10982812" w14:textId="77777777" w:rsidR="00DF0996" w:rsidRPr="00315BEC" w:rsidRDefault="00DF0996" w:rsidP="0062471D">
      <w:pPr>
        <w:rPr>
          <w:rFonts w:eastAsia="Calibri"/>
        </w:rPr>
      </w:pPr>
      <w:r w:rsidRPr="00315BEC">
        <w:rPr>
          <w:rFonts w:eastAsia="Calibri"/>
        </w:rPr>
        <w:t xml:space="preserve">Field evaluators were asked to complete all questionnaires by May 22. The </w:t>
      </w:r>
      <w:r>
        <w:rPr>
          <w:rFonts w:eastAsia="Calibri"/>
        </w:rPr>
        <w:t xml:space="preserve">survey from the </w:t>
      </w:r>
      <w:r w:rsidRPr="00315BEC">
        <w:rPr>
          <w:rFonts w:eastAsia="Calibri"/>
        </w:rPr>
        <w:t xml:space="preserve">last </w:t>
      </w:r>
      <w:r>
        <w:rPr>
          <w:rFonts w:eastAsia="Calibri"/>
        </w:rPr>
        <w:t>respondent</w:t>
      </w:r>
      <w:r w:rsidRPr="00315BEC">
        <w:rPr>
          <w:rFonts w:eastAsia="Calibri"/>
        </w:rPr>
        <w:t xml:space="preserve"> included in the field test data was received June 8.</w:t>
      </w:r>
    </w:p>
    <w:p w14:paraId="3845E540" w14:textId="77777777" w:rsidR="00DF0996" w:rsidRPr="00315BEC" w:rsidRDefault="00DF0996" w:rsidP="0062471D">
      <w:pPr>
        <w:rPr>
          <w:rFonts w:eastAsia="Calibri"/>
        </w:rPr>
      </w:pPr>
    </w:p>
    <w:p w14:paraId="6C789041" w14:textId="77777777" w:rsidR="00DF0996" w:rsidRPr="00315BEC" w:rsidRDefault="00DF0996" w:rsidP="0062471D">
      <w:pPr>
        <w:rPr>
          <w:rFonts w:eastAsia="Calibri"/>
          <w:snapToGrid w:val="0"/>
        </w:rPr>
      </w:pPr>
      <w:r w:rsidRPr="00315BEC">
        <w:rPr>
          <w:rFonts w:eastAsia="Calibri"/>
        </w:rPr>
        <w:t>Some evaluators and their students withdrew from the field test for various reasons, including student relocation, student’s lack of readiness for the curriculum, and insufficient time for lessons because of the teacher’s caseload. One teacher had a student with behavioral issues that made participation difficult, so she passed on the materials to a colleague who was working with a qualified student. Two of the teachers did not officially drop out but stopped responding and filling out questionnaires; the data for these teachers and their students is not reflected in the final field</w:t>
      </w:r>
      <w:r>
        <w:rPr>
          <w:rFonts w:eastAsia="Calibri"/>
        </w:rPr>
        <w:t>-</w:t>
      </w:r>
      <w:r w:rsidRPr="00315BEC">
        <w:rPr>
          <w:rFonts w:eastAsia="Calibri"/>
        </w:rPr>
        <w:t xml:space="preserve">test report. Another teacher’s student moved away, but her feedback on all the lessons was collected. </w:t>
      </w:r>
      <w:r w:rsidRPr="00315BEC">
        <w:rPr>
          <w:rFonts w:eastAsia="Calibri"/>
          <w:snapToGrid w:val="0"/>
        </w:rPr>
        <w:t>Of the 36 teachers selected for the field test, 31 were still participating at the end of the evaluation period.</w:t>
      </w:r>
    </w:p>
    <w:p w14:paraId="6842FCCE" w14:textId="77777777" w:rsidR="00DF0996" w:rsidRPr="00315BEC" w:rsidRDefault="00DF0996" w:rsidP="0062471D">
      <w:pPr>
        <w:rPr>
          <w:rFonts w:eastAsia="Calibri"/>
          <w:snapToGrid w:val="0"/>
        </w:rPr>
      </w:pPr>
    </w:p>
    <w:p w14:paraId="6CE959F4" w14:textId="77777777" w:rsidR="00DF0996" w:rsidRPr="00315BEC" w:rsidRDefault="00DF0996" w:rsidP="0062471D">
      <w:pPr>
        <w:rPr>
          <w:rFonts w:eastAsia="Calibri"/>
          <w:snapToGrid w:val="0"/>
        </w:rPr>
      </w:pPr>
      <w:r w:rsidRPr="00315BEC">
        <w:rPr>
          <w:rFonts w:eastAsia="Calibri"/>
          <w:snapToGrid w:val="0"/>
        </w:rPr>
        <w:t>Of the 46 students selected for the field test, 36 were still participating at the end of the evaluation period. This is a summary of the characteristics of those students:</w:t>
      </w:r>
    </w:p>
    <w:p w14:paraId="4F2CCDCA" w14:textId="77777777" w:rsidR="00DF0996" w:rsidRPr="00315BEC" w:rsidRDefault="00DF0996" w:rsidP="0062471D">
      <w:pPr>
        <w:rPr>
          <w:rFonts w:eastAsia="Calibri"/>
          <w:snapToGrid w:val="0"/>
        </w:rPr>
      </w:pPr>
    </w:p>
    <w:p w14:paraId="04DFAACF" w14:textId="77777777" w:rsidR="00DF0996" w:rsidRPr="00315BEC" w:rsidRDefault="00DF0996" w:rsidP="00122192">
      <w:pPr>
        <w:keepNext/>
        <w:rPr>
          <w:rFonts w:eastAsia="Calibri"/>
          <w:snapToGrid w:val="0"/>
        </w:rPr>
      </w:pPr>
      <w:r w:rsidRPr="00315BEC">
        <w:rPr>
          <w:rFonts w:eastAsia="Calibri"/>
          <w:b/>
          <w:snapToGrid w:val="0"/>
        </w:rPr>
        <w:t xml:space="preserve">Child’s Age </w:t>
      </w:r>
      <w:r w:rsidRPr="00315BEC">
        <w:rPr>
          <w:rFonts w:eastAsia="Calibri"/>
          <w:snapToGrid w:val="0"/>
        </w:rPr>
        <w:t>(as of September 2016)</w:t>
      </w:r>
    </w:p>
    <w:p w14:paraId="13A8744F" w14:textId="77777777" w:rsidR="00DF0996" w:rsidRPr="00315BEC" w:rsidRDefault="00DF0996" w:rsidP="00122192">
      <w:pPr>
        <w:keepNext/>
        <w:numPr>
          <w:ilvl w:val="0"/>
          <w:numId w:val="28"/>
        </w:numPr>
        <w:rPr>
          <w:rFonts w:eastAsia="Calibri"/>
          <w:snapToGrid w:val="0"/>
        </w:rPr>
      </w:pPr>
      <w:r w:rsidRPr="00315BEC">
        <w:rPr>
          <w:rFonts w:eastAsia="Calibri"/>
          <w:snapToGrid w:val="0"/>
        </w:rPr>
        <w:t>3 years old: 2</w:t>
      </w:r>
    </w:p>
    <w:p w14:paraId="4082BB83" w14:textId="77777777" w:rsidR="00DF0996" w:rsidRPr="00315BEC" w:rsidRDefault="00DF0996" w:rsidP="006C51D5">
      <w:pPr>
        <w:numPr>
          <w:ilvl w:val="0"/>
          <w:numId w:val="28"/>
        </w:numPr>
        <w:rPr>
          <w:rFonts w:eastAsia="Calibri"/>
          <w:snapToGrid w:val="0"/>
        </w:rPr>
      </w:pPr>
      <w:r w:rsidRPr="00315BEC">
        <w:rPr>
          <w:rFonts w:eastAsia="Calibri"/>
          <w:snapToGrid w:val="0"/>
        </w:rPr>
        <w:t>3.5 years old: 1</w:t>
      </w:r>
    </w:p>
    <w:p w14:paraId="72606EFF" w14:textId="77777777" w:rsidR="00DF0996" w:rsidRPr="00315BEC" w:rsidRDefault="00DF0996" w:rsidP="006C51D5">
      <w:pPr>
        <w:numPr>
          <w:ilvl w:val="0"/>
          <w:numId w:val="28"/>
        </w:numPr>
        <w:rPr>
          <w:rFonts w:eastAsia="Calibri"/>
          <w:snapToGrid w:val="0"/>
        </w:rPr>
      </w:pPr>
      <w:r w:rsidRPr="00315BEC">
        <w:rPr>
          <w:rFonts w:eastAsia="Calibri"/>
          <w:snapToGrid w:val="0"/>
        </w:rPr>
        <w:t>4 years old: 31</w:t>
      </w:r>
    </w:p>
    <w:p w14:paraId="788F27BE" w14:textId="77777777" w:rsidR="00DF0996" w:rsidRPr="00315BEC" w:rsidRDefault="00DF0996" w:rsidP="006C51D5">
      <w:pPr>
        <w:numPr>
          <w:ilvl w:val="0"/>
          <w:numId w:val="28"/>
        </w:numPr>
        <w:rPr>
          <w:rFonts w:eastAsia="Calibri"/>
          <w:snapToGrid w:val="0"/>
        </w:rPr>
      </w:pPr>
      <w:r w:rsidRPr="00315BEC">
        <w:rPr>
          <w:rFonts w:eastAsia="Calibri"/>
          <w:snapToGrid w:val="0"/>
        </w:rPr>
        <w:t>5 years old: 2</w:t>
      </w:r>
    </w:p>
    <w:p w14:paraId="26F48EA6" w14:textId="77777777" w:rsidR="00DF0996" w:rsidRPr="00315BEC" w:rsidRDefault="00DF0996" w:rsidP="0062471D">
      <w:pPr>
        <w:rPr>
          <w:rFonts w:eastAsia="Calibri"/>
          <w:snapToGrid w:val="0"/>
        </w:rPr>
      </w:pPr>
    </w:p>
    <w:p w14:paraId="0F113C11" w14:textId="77777777" w:rsidR="00DF0996" w:rsidRPr="00315BEC" w:rsidRDefault="00DF0996" w:rsidP="00122192">
      <w:pPr>
        <w:keepNext/>
        <w:rPr>
          <w:rFonts w:eastAsia="Calibri"/>
          <w:snapToGrid w:val="0"/>
        </w:rPr>
      </w:pPr>
      <w:r w:rsidRPr="00315BEC">
        <w:rPr>
          <w:rFonts w:eastAsia="Calibri"/>
          <w:snapToGrid w:val="0"/>
        </w:rPr>
        <w:lastRenderedPageBreak/>
        <w:t>Tactual learner</w:t>
      </w:r>
    </w:p>
    <w:p w14:paraId="233A0FC6" w14:textId="77777777" w:rsidR="00DF0996" w:rsidRPr="00315BEC" w:rsidRDefault="00DF0996" w:rsidP="00122192">
      <w:pPr>
        <w:keepNext/>
        <w:numPr>
          <w:ilvl w:val="0"/>
          <w:numId w:val="29"/>
        </w:numPr>
        <w:rPr>
          <w:rFonts w:eastAsia="Calibri"/>
          <w:snapToGrid w:val="0"/>
        </w:rPr>
      </w:pPr>
      <w:r w:rsidRPr="00315BEC">
        <w:rPr>
          <w:rFonts w:eastAsia="Calibri"/>
          <w:snapToGrid w:val="0"/>
        </w:rPr>
        <w:t>Yes: 35</w:t>
      </w:r>
    </w:p>
    <w:p w14:paraId="057BF03B" w14:textId="77777777" w:rsidR="00DF0996" w:rsidRPr="00315BEC" w:rsidRDefault="00DF0996" w:rsidP="006C51D5">
      <w:pPr>
        <w:numPr>
          <w:ilvl w:val="0"/>
          <w:numId w:val="29"/>
        </w:numPr>
        <w:rPr>
          <w:rFonts w:eastAsia="Calibri"/>
          <w:snapToGrid w:val="0"/>
        </w:rPr>
      </w:pPr>
      <w:r w:rsidRPr="00315BEC">
        <w:rPr>
          <w:rFonts w:eastAsia="Calibri"/>
          <w:snapToGrid w:val="0"/>
        </w:rPr>
        <w:t>No: 1 (This child was accepted because he has the same TSVI as another child and the teacher’s reasons for including him were persuasive: “My second student just recently started in our district. He appears to be a strong auditory learner with no functional vision. He will begin learning prebraille skills and I think he too can benefit from trying out this new product.” “Student is a strong auditory and tactual. I think he would be a great candidate for BOP.”)</w:t>
      </w:r>
    </w:p>
    <w:p w14:paraId="7EBBBDFA" w14:textId="77777777" w:rsidR="00DF0996" w:rsidRPr="00315BEC" w:rsidRDefault="00DF0996" w:rsidP="0062471D">
      <w:pPr>
        <w:rPr>
          <w:rFonts w:eastAsia="Calibri"/>
          <w:snapToGrid w:val="0"/>
        </w:rPr>
      </w:pPr>
    </w:p>
    <w:p w14:paraId="03742905" w14:textId="77777777" w:rsidR="00DF0996" w:rsidRPr="00315BEC" w:rsidRDefault="00DF0996" w:rsidP="00122192">
      <w:pPr>
        <w:keepNext/>
        <w:rPr>
          <w:rFonts w:eastAsia="Calibri"/>
          <w:snapToGrid w:val="0"/>
        </w:rPr>
      </w:pPr>
      <w:r w:rsidRPr="00315BEC">
        <w:rPr>
          <w:rFonts w:eastAsia="Calibri"/>
          <w:snapToGrid w:val="0"/>
        </w:rPr>
        <w:t>Additional disabilities diagnosed</w:t>
      </w:r>
    </w:p>
    <w:p w14:paraId="1A564869" w14:textId="77777777" w:rsidR="00DF0996" w:rsidRPr="00315BEC" w:rsidRDefault="00DF0996" w:rsidP="00122192">
      <w:pPr>
        <w:keepNext/>
        <w:numPr>
          <w:ilvl w:val="0"/>
          <w:numId w:val="30"/>
        </w:numPr>
        <w:rPr>
          <w:rFonts w:eastAsia="Calibri"/>
          <w:snapToGrid w:val="0"/>
        </w:rPr>
      </w:pPr>
      <w:r w:rsidRPr="00315BEC">
        <w:rPr>
          <w:rFonts w:eastAsia="Calibri"/>
          <w:snapToGrid w:val="0"/>
        </w:rPr>
        <w:t>Yes: 12</w:t>
      </w:r>
    </w:p>
    <w:p w14:paraId="7B24A255" w14:textId="77777777" w:rsidR="00DF0996" w:rsidRPr="00315BEC" w:rsidRDefault="00DF0996" w:rsidP="006C51D5">
      <w:pPr>
        <w:numPr>
          <w:ilvl w:val="0"/>
          <w:numId w:val="30"/>
        </w:numPr>
        <w:rPr>
          <w:rFonts w:eastAsia="Calibri"/>
          <w:snapToGrid w:val="0"/>
        </w:rPr>
      </w:pPr>
      <w:r w:rsidRPr="00315BEC">
        <w:rPr>
          <w:rFonts w:eastAsia="Calibri"/>
          <w:snapToGrid w:val="0"/>
        </w:rPr>
        <w:t>No: 24</w:t>
      </w:r>
    </w:p>
    <w:p w14:paraId="47748DF1" w14:textId="77777777" w:rsidR="00DF0996" w:rsidRPr="00315BEC" w:rsidRDefault="00DF0996" w:rsidP="0062471D">
      <w:pPr>
        <w:rPr>
          <w:rFonts w:eastAsia="Calibri"/>
          <w:snapToGrid w:val="0"/>
        </w:rPr>
      </w:pPr>
    </w:p>
    <w:p w14:paraId="5D762227" w14:textId="77777777" w:rsidR="00DF0996" w:rsidRPr="00315BEC" w:rsidRDefault="00DF0996" w:rsidP="00122192">
      <w:pPr>
        <w:keepNext/>
        <w:rPr>
          <w:rFonts w:eastAsia="Calibri"/>
          <w:snapToGrid w:val="0"/>
        </w:rPr>
      </w:pPr>
      <w:r w:rsidRPr="00315BEC">
        <w:rPr>
          <w:rFonts w:eastAsia="Calibri"/>
          <w:snapToGrid w:val="0"/>
        </w:rPr>
        <w:t>English spoken at home</w:t>
      </w:r>
    </w:p>
    <w:p w14:paraId="18091693" w14:textId="77777777" w:rsidR="00DF0996" w:rsidRPr="00315BEC" w:rsidRDefault="00DF0996" w:rsidP="00122192">
      <w:pPr>
        <w:keepNext/>
        <w:numPr>
          <w:ilvl w:val="0"/>
          <w:numId w:val="30"/>
        </w:numPr>
        <w:rPr>
          <w:rFonts w:eastAsia="Calibri"/>
          <w:snapToGrid w:val="0"/>
        </w:rPr>
      </w:pPr>
      <w:r w:rsidRPr="00315BEC">
        <w:rPr>
          <w:rFonts w:eastAsia="Calibri"/>
          <w:snapToGrid w:val="0"/>
        </w:rPr>
        <w:t>Yes: 33</w:t>
      </w:r>
    </w:p>
    <w:p w14:paraId="2FB3C82A" w14:textId="77777777" w:rsidR="00DF0996" w:rsidRPr="00315BEC" w:rsidRDefault="00DF0996" w:rsidP="006C51D5">
      <w:pPr>
        <w:numPr>
          <w:ilvl w:val="0"/>
          <w:numId w:val="31"/>
        </w:numPr>
        <w:rPr>
          <w:rFonts w:eastAsia="Calibri"/>
          <w:snapToGrid w:val="0"/>
        </w:rPr>
      </w:pPr>
      <w:r w:rsidRPr="00315BEC">
        <w:rPr>
          <w:rFonts w:eastAsia="Calibri"/>
          <w:snapToGrid w:val="0"/>
        </w:rPr>
        <w:t>No: 3</w:t>
      </w:r>
    </w:p>
    <w:p w14:paraId="1F12C708" w14:textId="77777777" w:rsidR="00DF0996" w:rsidRPr="00315BEC" w:rsidRDefault="00DF0996" w:rsidP="0062471D">
      <w:pPr>
        <w:rPr>
          <w:rFonts w:eastAsia="Calibri"/>
          <w:snapToGrid w:val="0"/>
        </w:rPr>
      </w:pPr>
    </w:p>
    <w:p w14:paraId="2E6A343B" w14:textId="77777777" w:rsidR="00DF0996" w:rsidRPr="00315BEC" w:rsidRDefault="00DF0996" w:rsidP="00122192">
      <w:pPr>
        <w:keepNext/>
        <w:rPr>
          <w:rFonts w:eastAsia="Calibri"/>
          <w:snapToGrid w:val="0"/>
        </w:rPr>
      </w:pPr>
      <w:r w:rsidRPr="00315BEC">
        <w:rPr>
          <w:rFonts w:eastAsia="Calibri"/>
          <w:snapToGrid w:val="0"/>
        </w:rPr>
        <w:t>Service delivery setting</w:t>
      </w:r>
    </w:p>
    <w:p w14:paraId="3B62895C" w14:textId="77777777" w:rsidR="00DF0996" w:rsidRPr="00315BEC" w:rsidRDefault="00DF0996" w:rsidP="00122192">
      <w:pPr>
        <w:keepNext/>
        <w:numPr>
          <w:ilvl w:val="0"/>
          <w:numId w:val="30"/>
        </w:numPr>
        <w:rPr>
          <w:rFonts w:eastAsia="Calibri"/>
          <w:snapToGrid w:val="0"/>
        </w:rPr>
      </w:pPr>
      <w:r w:rsidRPr="00315BEC">
        <w:rPr>
          <w:rFonts w:eastAsia="Calibri"/>
          <w:snapToGrid w:val="0"/>
        </w:rPr>
        <w:t>Center-based: 10</w:t>
      </w:r>
    </w:p>
    <w:p w14:paraId="4E3C64AA" w14:textId="77777777" w:rsidR="00DF0996" w:rsidRPr="00315BEC" w:rsidRDefault="00DF0996" w:rsidP="006C51D5">
      <w:pPr>
        <w:numPr>
          <w:ilvl w:val="0"/>
          <w:numId w:val="30"/>
        </w:numPr>
        <w:rPr>
          <w:rFonts w:eastAsia="Calibri"/>
          <w:snapToGrid w:val="0"/>
        </w:rPr>
      </w:pPr>
      <w:r w:rsidRPr="00315BEC">
        <w:rPr>
          <w:rFonts w:eastAsia="Calibri"/>
          <w:snapToGrid w:val="0"/>
        </w:rPr>
        <w:t>Center-based and Itinerant: 1</w:t>
      </w:r>
    </w:p>
    <w:p w14:paraId="7DEEAA37" w14:textId="77777777" w:rsidR="00DF0996" w:rsidRPr="00315BEC" w:rsidRDefault="00DF0996" w:rsidP="006C51D5">
      <w:pPr>
        <w:numPr>
          <w:ilvl w:val="0"/>
          <w:numId w:val="32"/>
        </w:numPr>
        <w:rPr>
          <w:rFonts w:eastAsia="Calibri"/>
          <w:snapToGrid w:val="0"/>
        </w:rPr>
      </w:pPr>
      <w:r w:rsidRPr="00315BEC">
        <w:rPr>
          <w:rFonts w:eastAsia="Calibri"/>
          <w:snapToGrid w:val="0"/>
        </w:rPr>
        <w:t>Inclusive: 2</w:t>
      </w:r>
    </w:p>
    <w:p w14:paraId="480505BA" w14:textId="77777777" w:rsidR="00DF0996" w:rsidRPr="00315BEC" w:rsidRDefault="00DF0996" w:rsidP="006C51D5">
      <w:pPr>
        <w:numPr>
          <w:ilvl w:val="0"/>
          <w:numId w:val="32"/>
        </w:numPr>
        <w:rPr>
          <w:rFonts w:eastAsia="Calibri"/>
          <w:snapToGrid w:val="0"/>
        </w:rPr>
      </w:pPr>
      <w:r w:rsidRPr="00315BEC">
        <w:rPr>
          <w:rFonts w:eastAsia="Calibri"/>
          <w:snapToGrid w:val="0"/>
        </w:rPr>
        <w:t>Inclusive and Itinerant: 5</w:t>
      </w:r>
    </w:p>
    <w:p w14:paraId="03B99341" w14:textId="77777777" w:rsidR="00DF0996" w:rsidRPr="00315BEC" w:rsidRDefault="00DF0996" w:rsidP="006C51D5">
      <w:pPr>
        <w:numPr>
          <w:ilvl w:val="0"/>
          <w:numId w:val="32"/>
        </w:numPr>
        <w:rPr>
          <w:rFonts w:eastAsia="Calibri"/>
          <w:snapToGrid w:val="0"/>
        </w:rPr>
      </w:pPr>
      <w:r w:rsidRPr="00315BEC">
        <w:rPr>
          <w:rFonts w:eastAsia="Calibri"/>
          <w:snapToGrid w:val="0"/>
        </w:rPr>
        <w:t>Inclusive and Residential: 1</w:t>
      </w:r>
    </w:p>
    <w:p w14:paraId="0152E08F" w14:textId="77777777" w:rsidR="00DF0996" w:rsidRPr="00315BEC" w:rsidRDefault="00DF0996" w:rsidP="006C51D5">
      <w:pPr>
        <w:numPr>
          <w:ilvl w:val="0"/>
          <w:numId w:val="32"/>
        </w:numPr>
        <w:rPr>
          <w:rFonts w:eastAsia="Calibri"/>
          <w:snapToGrid w:val="0"/>
        </w:rPr>
      </w:pPr>
      <w:r w:rsidRPr="00315BEC">
        <w:rPr>
          <w:rFonts w:eastAsia="Calibri"/>
          <w:snapToGrid w:val="0"/>
        </w:rPr>
        <w:t>Itinerant: 14</w:t>
      </w:r>
    </w:p>
    <w:p w14:paraId="637D8D69" w14:textId="77777777" w:rsidR="00DF0996" w:rsidRPr="00315BEC" w:rsidRDefault="00DF0996" w:rsidP="006C51D5">
      <w:pPr>
        <w:numPr>
          <w:ilvl w:val="0"/>
          <w:numId w:val="32"/>
        </w:numPr>
        <w:rPr>
          <w:rFonts w:eastAsia="Calibri"/>
          <w:snapToGrid w:val="0"/>
        </w:rPr>
      </w:pPr>
      <w:r w:rsidRPr="00315BEC">
        <w:rPr>
          <w:rFonts w:eastAsia="Calibri"/>
          <w:snapToGrid w:val="0"/>
        </w:rPr>
        <w:t>Residential: 3</w:t>
      </w:r>
    </w:p>
    <w:p w14:paraId="62A6EF94" w14:textId="77777777" w:rsidR="00DF0996" w:rsidRPr="00315BEC" w:rsidRDefault="00DF0996" w:rsidP="0062471D">
      <w:pPr>
        <w:rPr>
          <w:rFonts w:eastAsia="Calibri"/>
          <w:snapToGrid w:val="0"/>
        </w:rPr>
      </w:pPr>
    </w:p>
    <w:p w14:paraId="3941DE6D" w14:textId="7C652ED2" w:rsidR="00DF0996" w:rsidRPr="00315BEC" w:rsidRDefault="00DF0996" w:rsidP="0062471D">
      <w:pPr>
        <w:rPr>
          <w:rFonts w:eastAsia="Calibri"/>
          <w:snapToGrid w:val="0"/>
        </w:rPr>
      </w:pPr>
      <w:r w:rsidRPr="00315BEC">
        <w:rPr>
          <w:rFonts w:eastAsia="Calibri"/>
          <w:snapToGrid w:val="0"/>
        </w:rPr>
        <w:t>The field test sites chosen were geographically diverse in the United States</w:t>
      </w:r>
      <w:r w:rsidR="00636B72">
        <w:rPr>
          <w:rFonts w:eastAsia="Calibri"/>
          <w:snapToGrid w:val="0"/>
        </w:rPr>
        <w:t xml:space="preserve"> (see Figure 2)</w:t>
      </w:r>
      <w:r w:rsidRPr="00315BEC">
        <w:rPr>
          <w:rFonts w:eastAsia="Calibri"/>
          <w:snapToGrid w:val="0"/>
        </w:rPr>
        <w:t>. One field test site was also chosen in British Columbia, Canada. (The teacher at the field test site in Michigan dropped out of the field test due to student issues.)</w:t>
      </w:r>
    </w:p>
    <w:p w14:paraId="2EFED763" w14:textId="70750486" w:rsidR="00DF0996" w:rsidRDefault="00DF0996" w:rsidP="0062471D">
      <w:pPr>
        <w:rPr>
          <w:rFonts w:eastAsia="Calibri"/>
          <w:snapToGrid w:val="0"/>
        </w:rPr>
      </w:pPr>
    </w:p>
    <w:p w14:paraId="48CE9A8C" w14:textId="77777777" w:rsidR="00044E50" w:rsidRDefault="00044E50" w:rsidP="00044E50">
      <w:pPr>
        <w:pStyle w:val="Figure"/>
        <w:rPr>
          <w:rFonts w:eastAsia="Calibri"/>
        </w:rPr>
      </w:pPr>
      <w:r w:rsidRPr="00636B72">
        <w:rPr>
          <w:rFonts w:eastAsia="Calibri"/>
        </w:rPr>
        <w:lastRenderedPageBreak/>
        <w:t xml:space="preserve">Figure </w:t>
      </w:r>
      <w:r>
        <w:rPr>
          <w:rFonts w:eastAsia="Calibri"/>
        </w:rPr>
        <w:t>2</w:t>
      </w:r>
    </w:p>
    <w:p w14:paraId="0B9A50DE" w14:textId="0441F646" w:rsidR="00044E50" w:rsidRDefault="00044E50" w:rsidP="00044E50">
      <w:pPr>
        <w:pStyle w:val="FigureCaption"/>
        <w:rPr>
          <w:rFonts w:eastAsia="Calibri"/>
        </w:rPr>
      </w:pPr>
      <w:r>
        <w:rPr>
          <w:rFonts w:eastAsia="Calibri"/>
        </w:rPr>
        <w:t>Geographic Distribution of Field-Test Sites</w:t>
      </w:r>
    </w:p>
    <w:p w14:paraId="0199B800" w14:textId="77777777" w:rsidR="00DF0996" w:rsidRPr="00315BEC" w:rsidRDefault="00DF0996" w:rsidP="0062471D">
      <w:pPr>
        <w:rPr>
          <w:rFonts w:eastAsia="Calibri"/>
          <w:snapToGrid w:val="0"/>
        </w:rPr>
      </w:pPr>
      <w:r w:rsidRPr="00315BEC">
        <w:rPr>
          <w:rFonts w:eastAsia="Calibri"/>
          <w:noProof/>
          <w:snapToGrid w:val="0"/>
        </w:rPr>
        <w:drawing>
          <wp:inline distT="0" distB="0" distL="0" distR="0" wp14:anchorId="023E095D" wp14:editId="6B9CC085">
            <wp:extent cx="5552174" cy="3717170"/>
            <wp:effectExtent l="0" t="0" r="0" b="0"/>
            <wp:docPr id="11278" name="Picture 11278" descr="Map shows field-test sites located in the following states: California, Colorado, Georgia, Illinois, Indiana, Kentucky, Louisiana, Maine, Minnesota, Mississippi, Missouri, Nebraska, Oregon, Pennsylvania, South Carolina, Texas, and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8" name="Picture 11278" descr="Map shows field-test sites located in the following states: California, Colorado, Georgia, Illinois, Indiana, Kentucky, Louisiana, Maine, Minnesota, Mississippi, Missouri, Nebraska, Oregon, Pennsylvania, South Carolina, Texas, and Wisconsin."/>
                    <pic:cNvPicPr>
                      <a:picLocks noChangeAspect="1" noChangeArrowheads="1"/>
                    </pic:cNvPicPr>
                  </pic:nvPicPr>
                  <pic:blipFill>
                    <a:blip r:embed="rId119" cstate="email">
                      <a:lum/>
                      <a:extLst>
                        <a:ext uri="{28A0092B-C50C-407E-A947-70E740481C1C}">
                          <a14:useLocalDpi xmlns:a14="http://schemas.microsoft.com/office/drawing/2010/main"/>
                        </a:ext>
                      </a:extLst>
                    </a:blip>
                    <a:srcRect/>
                    <a:stretch>
                      <a:fillRect/>
                    </a:stretch>
                  </pic:blipFill>
                  <pic:spPr bwMode="auto">
                    <a:xfrm>
                      <a:off x="0" y="0"/>
                      <a:ext cx="5553834" cy="3718281"/>
                    </a:xfrm>
                    <a:prstGeom prst="rect">
                      <a:avLst/>
                    </a:prstGeom>
                    <a:noFill/>
                    <a:ln>
                      <a:noFill/>
                    </a:ln>
                  </pic:spPr>
                </pic:pic>
              </a:graphicData>
            </a:graphic>
          </wp:inline>
        </w:drawing>
      </w:r>
    </w:p>
    <w:p w14:paraId="58F70C0F" w14:textId="77777777" w:rsidR="00DF0996" w:rsidRPr="00315BEC" w:rsidRDefault="00DF0996" w:rsidP="0062471D">
      <w:pPr>
        <w:rPr>
          <w:rFonts w:eastAsiaTheme="minorHAnsi"/>
          <w:snapToGrid w:val="0"/>
        </w:rPr>
      </w:pPr>
    </w:p>
    <w:p w14:paraId="18968A3B" w14:textId="77777777" w:rsidR="00DF0996" w:rsidRPr="00315BEC" w:rsidRDefault="00DF0996" w:rsidP="0062471D">
      <w:pPr>
        <w:rPr>
          <w:rFonts w:eastAsia="Calibri"/>
        </w:rPr>
      </w:pPr>
      <w:r w:rsidRPr="00315BEC">
        <w:rPr>
          <w:rFonts w:eastAsia="Calibri"/>
        </w:rPr>
        <w:t>Approximately two-thirds of the field</w:t>
      </w:r>
      <w:r>
        <w:rPr>
          <w:rFonts w:eastAsia="Calibri"/>
        </w:rPr>
        <w:t>-</w:t>
      </w:r>
      <w:r w:rsidRPr="00315BEC">
        <w:rPr>
          <w:rFonts w:eastAsia="Calibri"/>
        </w:rPr>
        <w:t>test sites completed Lessons 1–5. After that, the number of lessons completed went down</w:t>
      </w:r>
      <w:r>
        <w:rPr>
          <w:rFonts w:eastAsia="Calibri"/>
        </w:rPr>
        <w:t>,</w:t>
      </w:r>
      <w:r w:rsidRPr="00315BEC">
        <w:rPr>
          <w:rFonts w:eastAsia="Calibri"/>
        </w:rPr>
        <w:t xml:space="preserve"> with only </w:t>
      </w:r>
      <w:r>
        <w:rPr>
          <w:rFonts w:eastAsia="Calibri"/>
        </w:rPr>
        <w:t>one-half to one-third</w:t>
      </w:r>
      <w:r w:rsidRPr="00315BEC">
        <w:rPr>
          <w:rFonts w:eastAsia="Calibri"/>
        </w:rPr>
        <w:t xml:space="preserve"> completing through Lesson 14. Only two teachers with students were able to complete through Lesson 24. Feedback on all the lessons was received only from the teacher from whom only teacher feedback was collected.</w:t>
      </w:r>
    </w:p>
    <w:p w14:paraId="6241BE71" w14:textId="77777777" w:rsidR="00DF0996" w:rsidRPr="00315BEC" w:rsidRDefault="00DF0996" w:rsidP="0062471D">
      <w:pPr>
        <w:rPr>
          <w:rFonts w:eastAsia="Calibri"/>
        </w:rPr>
      </w:pPr>
    </w:p>
    <w:p w14:paraId="0F33DA0F" w14:textId="77777777" w:rsidR="00DF0996" w:rsidRPr="00315BEC" w:rsidRDefault="00DF0996" w:rsidP="0062471D">
      <w:pPr>
        <w:rPr>
          <w:rFonts w:eastAsia="Calibri"/>
        </w:rPr>
      </w:pPr>
      <w:r w:rsidRPr="00315BEC">
        <w:rPr>
          <w:rFonts w:eastAsia="Calibri"/>
        </w:rPr>
        <w:t>In the Second Bi-Annual Questionnaire at the end of the field test, teachers were asked, “If you have a student in prekindergarten in the future, would you use BOP Pre-K?” All of the 26 teachers who responded to the question chose “Yes” as their answer.</w:t>
      </w:r>
    </w:p>
    <w:p w14:paraId="53411F3B" w14:textId="77777777" w:rsidR="00DF0996" w:rsidRPr="00315BEC" w:rsidRDefault="00DF0996" w:rsidP="0062471D">
      <w:pPr>
        <w:rPr>
          <w:rFonts w:eastAsia="Calibri"/>
        </w:rPr>
      </w:pPr>
    </w:p>
    <w:p w14:paraId="0457F39A" w14:textId="77777777" w:rsidR="00DF0996" w:rsidRPr="00315BEC" w:rsidRDefault="00DF0996" w:rsidP="0062471D">
      <w:pPr>
        <w:rPr>
          <w:rFonts w:eastAsia="Calibri"/>
        </w:rPr>
      </w:pPr>
      <w:r w:rsidRPr="00315BEC">
        <w:rPr>
          <w:rFonts w:eastAsia="Calibri"/>
        </w:rPr>
        <w:t xml:space="preserve">At the BOP writing group </w:t>
      </w:r>
      <w:r>
        <w:rPr>
          <w:rFonts w:eastAsia="Calibri"/>
        </w:rPr>
        <w:t>m</w:t>
      </w:r>
      <w:r w:rsidRPr="00315BEC">
        <w:rPr>
          <w:rFonts w:eastAsia="Calibri"/>
        </w:rPr>
        <w:t xml:space="preserve">eeting June 26–30, Holbrook presented a slideshow with feedback from the field test and expert review of BOP Pre-K. The group discussed this information and made revisions to some materials based on that input. This included changing some of the tactile cards, changing the wording for activities in a few of the lessons, condensing the lesson sequences to two pages, making some additions to the TSVI Booklet, making a change to one of the parent letters, and adding reminders that the letters to the parents can be personalized. It was decided that some of the comments in the feedback could be addressed by adding resources to the BOP Pre-K Website (which will have this new URL when broadly released: </w:t>
      </w:r>
      <w:hyperlink r:id="rId120" w:history="1">
        <w:r w:rsidRPr="00097CE8">
          <w:rPr>
            <w:rStyle w:val="Hyperlink"/>
            <w:rFonts w:eastAsia="Calibri"/>
          </w:rPr>
          <w:t>www.aph.org/building-on-patterns/pre-k/</w:t>
        </w:r>
      </w:hyperlink>
      <w:r>
        <w:rPr>
          <w:rStyle w:val="Hyperlink"/>
          <w:rFonts w:eastAsia="Calibri"/>
        </w:rPr>
        <w:t>)</w:t>
      </w:r>
      <w:r w:rsidRPr="00315BEC">
        <w:rPr>
          <w:rFonts w:eastAsia="Calibri"/>
        </w:rPr>
        <w:t>. After discussion, the group decided some concerns did not need to be addressed; most of these concerns were expressed by only one evaluator.</w:t>
      </w:r>
    </w:p>
    <w:p w14:paraId="3D291444" w14:textId="77777777" w:rsidR="00DF0996" w:rsidRPr="00315BEC" w:rsidRDefault="00DF0996" w:rsidP="0062471D">
      <w:pPr>
        <w:rPr>
          <w:rFonts w:eastAsia="Calibri"/>
        </w:rPr>
      </w:pPr>
    </w:p>
    <w:p w14:paraId="6BFB4CD1" w14:textId="77777777" w:rsidR="00DF0996" w:rsidRPr="00315BEC" w:rsidRDefault="00DF0996" w:rsidP="0062471D">
      <w:pPr>
        <w:rPr>
          <w:rFonts w:eastAsia="Calibri"/>
        </w:rPr>
      </w:pPr>
      <w:r w:rsidRPr="00315BEC">
        <w:rPr>
          <w:rFonts w:eastAsia="Calibri"/>
        </w:rPr>
        <w:t xml:space="preserve">In response to feedback that some students would benefit from braille labels in the print children’s books, Emily Grimany helped to prepare braille-ready files that teachers could use to emboss the text of the books onto adhesive labels to place in the books. These </w:t>
      </w:r>
      <w:r>
        <w:rPr>
          <w:rFonts w:eastAsia="Calibri"/>
        </w:rPr>
        <w:t>were</w:t>
      </w:r>
      <w:r w:rsidRPr="00315BEC">
        <w:rPr>
          <w:rFonts w:eastAsia="Calibri"/>
        </w:rPr>
        <w:t xml:space="preserve"> provided on the BOP Pre-K Website. Grimany also produced the rest of the transcriptions of the children’s books (including image descriptions) for braille-reading teachers.</w:t>
      </w:r>
    </w:p>
    <w:p w14:paraId="22BEDF25" w14:textId="77777777" w:rsidR="00DF0996" w:rsidRPr="00315BEC" w:rsidRDefault="00DF0996" w:rsidP="0062471D">
      <w:pPr>
        <w:rPr>
          <w:rFonts w:eastAsia="Calibri"/>
        </w:rPr>
      </w:pPr>
    </w:p>
    <w:p w14:paraId="0F83539A" w14:textId="77777777" w:rsidR="00DF0996" w:rsidRPr="00315BEC" w:rsidRDefault="00DF0996" w:rsidP="0062471D">
      <w:pPr>
        <w:rPr>
          <w:rFonts w:eastAsia="Calibri"/>
        </w:rPr>
      </w:pPr>
      <w:r w:rsidRPr="00315BEC">
        <w:rPr>
          <w:rFonts w:eastAsia="Calibri"/>
        </w:rPr>
        <w:t xml:space="preserve">S. Lee, Holbrook, and the </w:t>
      </w:r>
      <w:r>
        <w:rPr>
          <w:rFonts w:eastAsia="Calibri"/>
        </w:rPr>
        <w:t>product manager</w:t>
      </w:r>
      <w:r w:rsidRPr="00315BEC">
        <w:rPr>
          <w:rFonts w:eastAsia="Calibri"/>
        </w:rPr>
        <w:t xml:space="preserve"> continued to analyze the field</w:t>
      </w:r>
      <w:r>
        <w:rPr>
          <w:rFonts w:eastAsia="Calibri"/>
        </w:rPr>
        <w:t>-</w:t>
      </w:r>
      <w:r w:rsidRPr="00315BEC">
        <w:rPr>
          <w:rFonts w:eastAsia="Calibri"/>
        </w:rPr>
        <w:t>test and expert</w:t>
      </w:r>
      <w:r>
        <w:rPr>
          <w:rFonts w:eastAsia="Calibri"/>
        </w:rPr>
        <w:t>-</w:t>
      </w:r>
      <w:r w:rsidRPr="00315BEC">
        <w:rPr>
          <w:rFonts w:eastAsia="Calibri"/>
        </w:rPr>
        <w:t>review data and work on a comprehensive report of the data. Hiring an outside researcher to assist with this work was discussed.</w:t>
      </w:r>
    </w:p>
    <w:p w14:paraId="3C2B0786" w14:textId="77777777" w:rsidR="00DF0996" w:rsidRPr="00315BEC" w:rsidRDefault="00DF0996" w:rsidP="0062471D">
      <w:pPr>
        <w:rPr>
          <w:rFonts w:eastAsia="Calibri"/>
        </w:rPr>
      </w:pPr>
    </w:p>
    <w:p w14:paraId="59CC6B95" w14:textId="77777777" w:rsidR="00DF0996" w:rsidRPr="00315BEC" w:rsidRDefault="00DF0996" w:rsidP="0062471D">
      <w:pPr>
        <w:rPr>
          <w:rFonts w:eastAsia="Calibri"/>
        </w:rPr>
      </w:pPr>
      <w:r w:rsidRPr="00315BEC">
        <w:rPr>
          <w:rFonts w:eastAsia="Calibri"/>
        </w:rPr>
        <w:t>Spicknall and Swenson reviewed and enhanced the content of the Parent Booklet and Preschool Teacher Booklet. Swenson and S. Lee assisted in the post-field</w:t>
      </w:r>
      <w:r>
        <w:rPr>
          <w:rFonts w:eastAsia="Calibri"/>
        </w:rPr>
        <w:t>-</w:t>
      </w:r>
      <w:r w:rsidRPr="00315BEC">
        <w:rPr>
          <w:rFonts w:eastAsia="Calibri"/>
        </w:rPr>
        <w:t>test updates to the Reference Volume.</w:t>
      </w:r>
    </w:p>
    <w:p w14:paraId="12480D0C" w14:textId="77777777" w:rsidR="00DF0996" w:rsidRPr="00315BEC" w:rsidRDefault="00DF0996" w:rsidP="0062471D">
      <w:pPr>
        <w:rPr>
          <w:rFonts w:eastAsia="Calibri"/>
        </w:rPr>
      </w:pPr>
    </w:p>
    <w:p w14:paraId="6D6B4CA8" w14:textId="77777777" w:rsidR="004A69A9" w:rsidRDefault="00DF0996" w:rsidP="0062471D">
      <w:pPr>
        <w:rPr>
          <w:rFonts w:eastAsia="Calibri"/>
        </w:rPr>
      </w:pPr>
      <w:r w:rsidRPr="00315BEC">
        <w:rPr>
          <w:rFonts w:eastAsia="Calibri"/>
        </w:rPr>
        <w:t xml:space="preserve">The components that were not formally laid out before the field test were sent to </w:t>
      </w:r>
      <w:r>
        <w:rPr>
          <w:rFonts w:eastAsia="Calibri"/>
        </w:rPr>
        <w:t>INgrid Design</w:t>
      </w:r>
      <w:r w:rsidRPr="00315BEC">
        <w:rPr>
          <w:rFonts w:eastAsia="Calibri"/>
        </w:rPr>
        <w:t xml:space="preserve"> for layout: Volume 6, Lessons 26–32; the Reading Roundup lessons booklet; the Reference Volume; and the booklets for the parents, preschool classroom teachers, and TSVIs. Edits to Volumes 1–5 of the teacher’s manual were made based on the feedback from the field, writing</w:t>
      </w:r>
      <w:r>
        <w:rPr>
          <w:rFonts w:eastAsia="Calibri"/>
        </w:rPr>
        <w:t>-</w:t>
      </w:r>
      <w:r w:rsidRPr="00315BEC">
        <w:rPr>
          <w:rFonts w:eastAsia="Calibri"/>
        </w:rPr>
        <w:t>group decisions, and changes for consistency. A scope and sequence was added to each volume of the teacher’s manual. S. Lee and Leasha Twyman assisted in the reviews of the laid</w:t>
      </w:r>
      <w:r>
        <w:rPr>
          <w:rFonts w:eastAsia="Calibri"/>
        </w:rPr>
        <w:t>-</w:t>
      </w:r>
      <w:r w:rsidRPr="00315BEC">
        <w:rPr>
          <w:rFonts w:eastAsia="Calibri"/>
        </w:rPr>
        <w:t>out documents.</w:t>
      </w:r>
    </w:p>
    <w:p w14:paraId="55483D7B" w14:textId="650AE11F" w:rsidR="00DF0996" w:rsidRPr="00315BEC" w:rsidRDefault="00DF0996" w:rsidP="0062471D">
      <w:pPr>
        <w:rPr>
          <w:rFonts w:eastAsia="Calibri"/>
        </w:rPr>
      </w:pPr>
    </w:p>
    <w:p w14:paraId="4F6B8CCC" w14:textId="77777777" w:rsidR="00DF0996" w:rsidRPr="00315BEC" w:rsidRDefault="00DF0996" w:rsidP="0062471D">
      <w:pPr>
        <w:rPr>
          <w:rFonts w:eastAsia="Calibri"/>
        </w:rPr>
      </w:pPr>
      <w:r w:rsidRPr="00315BEC">
        <w:rPr>
          <w:rFonts w:eastAsia="Calibri"/>
        </w:rPr>
        <w:t xml:space="preserve">The publisher informed APH that the book chosen to accompany Lesson 3 </w:t>
      </w:r>
      <w:r>
        <w:rPr>
          <w:rFonts w:eastAsia="Calibri"/>
        </w:rPr>
        <w:t>would</w:t>
      </w:r>
      <w:r w:rsidRPr="00315BEC">
        <w:rPr>
          <w:rFonts w:eastAsia="Calibri"/>
        </w:rPr>
        <w:t xml:space="preserve"> be going out of print. Joon Lee assisted with obtaining permission to use the text of this book to reprint the book. A replacement book for Lesson 30 (confirmed in June 2016 as out-of-print by the publisher) was written by the writer hired to write books for BOP Kindergarten. Jones and other graphic</w:t>
      </w:r>
      <w:r>
        <w:rPr>
          <w:rFonts w:eastAsia="Calibri"/>
        </w:rPr>
        <w:t>-</w:t>
      </w:r>
      <w:r w:rsidRPr="00315BEC">
        <w:rPr>
          <w:rFonts w:eastAsia="Calibri"/>
        </w:rPr>
        <w:t>design personnel obtained photos and created illustrations for both books. Three quotes were obtained, and an outside printer was chosen to produce these books</w:t>
      </w:r>
      <w:r>
        <w:rPr>
          <w:rFonts w:eastAsia="Calibri"/>
        </w:rPr>
        <w:t>,</w:t>
      </w:r>
      <w:r w:rsidRPr="00315BEC">
        <w:rPr>
          <w:rFonts w:eastAsia="Calibri"/>
        </w:rPr>
        <w:t xml:space="preserve"> as well as the other two books determined in 2015 to not be available from the publisher.</w:t>
      </w:r>
    </w:p>
    <w:p w14:paraId="6C054446" w14:textId="77777777" w:rsidR="00DF0996" w:rsidRPr="00315BEC" w:rsidRDefault="00DF0996" w:rsidP="0062471D">
      <w:pPr>
        <w:rPr>
          <w:rFonts w:eastAsia="Calibri"/>
        </w:rPr>
      </w:pPr>
    </w:p>
    <w:p w14:paraId="21192D4A" w14:textId="77777777" w:rsidR="00DF0996" w:rsidRPr="00315BEC" w:rsidRDefault="00DF0996" w:rsidP="0062471D">
      <w:pPr>
        <w:rPr>
          <w:rFonts w:eastAsia="Calibri"/>
        </w:rPr>
      </w:pPr>
      <w:r w:rsidRPr="00315BEC">
        <w:rPr>
          <w:rFonts w:eastAsia="Calibri"/>
        </w:rPr>
        <w:t>A vendor was chosen to create the mold for the fish model and provide the models for the Student Kits.</w:t>
      </w:r>
    </w:p>
    <w:p w14:paraId="5DEB2D19" w14:textId="77777777" w:rsidR="00DF0996" w:rsidRPr="00315BEC" w:rsidRDefault="00DF0996" w:rsidP="0062471D">
      <w:pPr>
        <w:rPr>
          <w:rFonts w:eastAsia="Calibri"/>
        </w:rPr>
      </w:pPr>
    </w:p>
    <w:p w14:paraId="222E0149" w14:textId="77777777" w:rsidR="00DF0996" w:rsidRPr="00315BEC" w:rsidRDefault="00DF0996" w:rsidP="0062471D">
      <w:pPr>
        <w:rPr>
          <w:rFonts w:eastAsia="Calibri"/>
        </w:rPr>
      </w:pPr>
      <w:r w:rsidRPr="00315BEC">
        <w:rPr>
          <w:rFonts w:eastAsia="Calibri"/>
        </w:rPr>
        <w:t>Work began to produce the tooling for the tactile graphics for production runs. The five sets of tactile cards in the Manipulatives Pack will be vacuum</w:t>
      </w:r>
      <w:r>
        <w:rPr>
          <w:rFonts w:eastAsia="Calibri"/>
        </w:rPr>
        <w:t xml:space="preserve"> </w:t>
      </w:r>
      <w:r w:rsidRPr="00315BEC">
        <w:rPr>
          <w:rFonts w:eastAsia="Calibri"/>
        </w:rPr>
        <w:t xml:space="preserve">formed using 0.010-inch vinyl. </w:t>
      </w:r>
      <w:r>
        <w:rPr>
          <w:rFonts w:eastAsia="Calibri"/>
        </w:rPr>
        <w:t xml:space="preserve">A </w:t>
      </w:r>
      <w:r w:rsidRPr="00315BEC">
        <w:rPr>
          <w:rFonts w:eastAsia="Calibri"/>
        </w:rPr>
        <w:t xml:space="preserve">decision </w:t>
      </w:r>
      <w:r>
        <w:rPr>
          <w:rFonts w:eastAsia="Calibri"/>
        </w:rPr>
        <w:t>was not</w:t>
      </w:r>
      <w:r w:rsidRPr="00315BEC">
        <w:rPr>
          <w:rFonts w:eastAsia="Calibri"/>
        </w:rPr>
        <w:t xml:space="preserve"> finalized on the material to be used for the other tactile graphics.</w:t>
      </w:r>
    </w:p>
    <w:p w14:paraId="59F401E5" w14:textId="77777777" w:rsidR="00DF0996" w:rsidRPr="00315BEC" w:rsidRDefault="00DF0996" w:rsidP="0062471D">
      <w:pPr>
        <w:rPr>
          <w:rFonts w:eastAsia="Calibri"/>
        </w:rPr>
      </w:pPr>
    </w:p>
    <w:p w14:paraId="00F986C3" w14:textId="77777777" w:rsidR="00DF0996" w:rsidRPr="00315BEC" w:rsidRDefault="00DF0996" w:rsidP="0062471D">
      <w:pPr>
        <w:rPr>
          <w:rFonts w:eastAsia="Calibri"/>
        </w:rPr>
      </w:pPr>
      <w:r w:rsidRPr="00315BEC">
        <w:rPr>
          <w:rFonts w:eastAsia="Calibri"/>
        </w:rPr>
        <w:t xml:space="preserve">A plan to release the BOP Pre-K materials to the Production floor in stages, rather than all at one time, was discussed. A list of materials was developed and reviewed with Production and Purchasing personnel. The majority of the production specifications </w:t>
      </w:r>
      <w:r w:rsidRPr="00315BEC">
        <w:rPr>
          <w:rFonts w:eastAsia="Calibri"/>
        </w:rPr>
        <w:lastRenderedPageBreak/>
        <w:t>were written. Work to procure the purchased items for the production run of the Student Kit began.</w:t>
      </w:r>
    </w:p>
    <w:p w14:paraId="7FB38EC6" w14:textId="77777777" w:rsidR="00DF0996" w:rsidRPr="00315BEC" w:rsidRDefault="00DF0996" w:rsidP="0062471D">
      <w:pPr>
        <w:rPr>
          <w:rFonts w:eastAsia="Calibri"/>
        </w:rPr>
      </w:pPr>
    </w:p>
    <w:p w14:paraId="26793B04" w14:textId="77777777" w:rsidR="00DF0996" w:rsidRPr="00315BEC" w:rsidRDefault="00DF0996" w:rsidP="0062471D">
      <w:pPr>
        <w:rPr>
          <w:rFonts w:eastAsia="Calibri"/>
        </w:rPr>
      </w:pPr>
      <w:r w:rsidRPr="00315BEC">
        <w:rPr>
          <w:rFonts w:eastAsia="Calibri"/>
        </w:rPr>
        <w:t>In October 2017, a meeting with Production and Purchasing personnel to provide an overview of the items included in the product and quantities to produce for the first production run was held. Current page counts and estimates, where needed, for the items in the product were provided following the meeting to help Production with planning.</w:t>
      </w:r>
    </w:p>
    <w:p w14:paraId="13D9DBDA" w14:textId="77777777" w:rsidR="00DF0996" w:rsidRPr="00315BEC" w:rsidRDefault="00DF0996" w:rsidP="0062471D">
      <w:pPr>
        <w:rPr>
          <w:rFonts w:eastAsia="Calibri"/>
        </w:rPr>
      </w:pPr>
    </w:p>
    <w:p w14:paraId="76955932" w14:textId="77777777" w:rsidR="004A69A9" w:rsidRDefault="00DF0996" w:rsidP="0062471D">
      <w:pPr>
        <w:rPr>
          <w:rFonts w:eastAsia="Calibri"/>
        </w:rPr>
      </w:pPr>
      <w:r w:rsidRPr="00315BEC">
        <w:rPr>
          <w:rFonts w:eastAsia="Calibri"/>
        </w:rPr>
        <w:t>The teacher’s manual and other print components were transcribed into braille by</w:t>
      </w:r>
    </w:p>
    <w:p w14:paraId="416F2C83" w14:textId="77777777" w:rsidR="004A69A9" w:rsidRDefault="00DF0996" w:rsidP="0062471D">
      <w:pPr>
        <w:rPr>
          <w:rFonts w:eastAsia="Calibri"/>
        </w:rPr>
      </w:pPr>
      <w:r w:rsidRPr="00315BEC">
        <w:rPr>
          <w:rFonts w:eastAsia="Calibri"/>
        </w:rPr>
        <w:t xml:space="preserve">Grimany and proofread by proofreaders at the Clovernook Center for the Blind &amp; Visually Impaired and S. Lee. This included braille versions of the Preschool Teacher Booklet and Parent Booklet, which will only be provided as free downloadable braille-ready files. The print files were marked for edits found during this process, as well as for other updates. </w:t>
      </w:r>
      <w:r>
        <w:rPr>
          <w:rFonts w:eastAsia="Calibri"/>
        </w:rPr>
        <w:t>INgrid Design</w:t>
      </w:r>
      <w:r w:rsidRPr="00315BEC">
        <w:rPr>
          <w:rFonts w:eastAsia="Calibri"/>
        </w:rPr>
        <w:t xml:space="preserve"> made the edits to all volumes of the Teacher’s Manual, Reference Volume, Reading Roundup lessons booklet, and booklets for the parents, preschool classroom teachers, and TSVIs. </w:t>
      </w:r>
      <w:r>
        <w:rPr>
          <w:rFonts w:eastAsia="Calibri"/>
        </w:rPr>
        <w:t>INgrid Design</w:t>
      </w:r>
      <w:r w:rsidRPr="00315BEC">
        <w:rPr>
          <w:rFonts w:eastAsia="Calibri"/>
        </w:rPr>
        <w:t xml:space="preserve"> also created covers for the braille versions of the Reference Volume, Reading Roundup lessons booklet, and the booklet for the TSVI.</w:t>
      </w:r>
    </w:p>
    <w:p w14:paraId="5E674DA0" w14:textId="5A8BD4CA" w:rsidR="00DF0996" w:rsidRPr="00315BEC" w:rsidRDefault="00DF0996" w:rsidP="0062471D">
      <w:pPr>
        <w:rPr>
          <w:rFonts w:eastAsia="Calibri"/>
        </w:rPr>
      </w:pPr>
    </w:p>
    <w:p w14:paraId="3C19E132" w14:textId="77777777" w:rsidR="00DF0996" w:rsidRPr="00315BEC" w:rsidRDefault="00DF0996" w:rsidP="0062471D">
      <w:pPr>
        <w:rPr>
          <w:rFonts w:eastAsia="Calibri"/>
        </w:rPr>
      </w:pPr>
      <w:r w:rsidRPr="00315BEC">
        <w:rPr>
          <w:rFonts w:eastAsia="Calibri"/>
        </w:rPr>
        <w:t xml:space="preserve">Some of the BOP group gave a workshop and poster session related to BOP Pre-K at the December </w:t>
      </w:r>
      <w:r>
        <w:rPr>
          <w:rFonts w:eastAsia="Calibri"/>
        </w:rPr>
        <w:t>GITWL</w:t>
      </w:r>
      <w:r w:rsidRPr="00315BEC">
        <w:rPr>
          <w:rFonts w:eastAsia="Calibri"/>
        </w:rPr>
        <w:t xml:space="preserve"> Conference in New Orleans, LA.</w:t>
      </w:r>
    </w:p>
    <w:p w14:paraId="47E10E7C" w14:textId="77777777" w:rsidR="00DF0996" w:rsidRPr="00315BEC" w:rsidRDefault="00DF0996" w:rsidP="0062471D">
      <w:pPr>
        <w:rPr>
          <w:rFonts w:eastAsia="Calibri"/>
        </w:rPr>
      </w:pPr>
    </w:p>
    <w:p w14:paraId="1FF5844A" w14:textId="77777777" w:rsidR="00DF0996" w:rsidRPr="00315BEC" w:rsidRDefault="00DF0996" w:rsidP="0062471D">
      <w:pPr>
        <w:rPr>
          <w:rFonts w:eastAsia="Calibri"/>
        </w:rPr>
      </w:pPr>
      <w:r w:rsidRPr="00315BEC">
        <w:rPr>
          <w:rFonts w:eastAsia="Calibri"/>
        </w:rPr>
        <w:t>After more testing and evaluation, a 0.005-inch thick vinyl that is white and feels more like paper than other material available for thermoformed tactile graphics was selected as the material to be used for the majority of the tactile graphics in the product. Frank Hayden worked with Production personnel to develop a process to produce consistently good results for the BOP Pre-K tactile graphics using this material.</w:t>
      </w:r>
    </w:p>
    <w:p w14:paraId="28E0CB2C" w14:textId="77777777" w:rsidR="00DF0996" w:rsidRPr="00315BEC" w:rsidRDefault="00DF0996" w:rsidP="0062471D">
      <w:pPr>
        <w:rPr>
          <w:rFonts w:eastAsia="Calibri"/>
        </w:rPr>
      </w:pPr>
    </w:p>
    <w:p w14:paraId="52DF2AFA" w14:textId="77777777" w:rsidR="00DF0996" w:rsidRPr="00315BEC" w:rsidRDefault="00DF0996" w:rsidP="0062471D">
      <w:pPr>
        <w:rPr>
          <w:rFonts w:eastAsia="Calibri"/>
        </w:rPr>
      </w:pPr>
      <w:r w:rsidRPr="00315BEC">
        <w:rPr>
          <w:rFonts w:eastAsia="Calibri"/>
        </w:rPr>
        <w:t xml:space="preserve">The </w:t>
      </w:r>
      <w:r>
        <w:rPr>
          <w:rFonts w:eastAsia="Calibri"/>
        </w:rPr>
        <w:t>product manager</w:t>
      </w:r>
      <w:r w:rsidRPr="00315BEC">
        <w:rPr>
          <w:rFonts w:eastAsia="Calibri"/>
        </w:rPr>
        <w:t xml:space="preserve"> worked with Poppe to finalize the files for producing the Roland</w:t>
      </w:r>
      <w:r w:rsidRPr="00E31490">
        <w:rPr>
          <w:rFonts w:eastAsia="Calibri"/>
          <w:vertAlign w:val="superscript"/>
        </w:rPr>
        <w:t>®</w:t>
      </w:r>
      <w:r w:rsidRPr="00315BEC">
        <w:rPr>
          <w:rFonts w:eastAsia="Calibri"/>
        </w:rPr>
        <w:t xml:space="preserve"> masters for the tactile graphics to be thermoformed. This included changes to the margins for the graphics</w:t>
      </w:r>
      <w:r>
        <w:rPr>
          <w:rFonts w:eastAsia="Calibri"/>
        </w:rPr>
        <w:t>,</w:t>
      </w:r>
      <w:r w:rsidRPr="00315BEC">
        <w:rPr>
          <w:rFonts w:eastAsia="Calibri"/>
        </w:rPr>
        <w:t xml:space="preserve"> as requested by Production personnel.</w:t>
      </w:r>
    </w:p>
    <w:p w14:paraId="5680AA69" w14:textId="77777777" w:rsidR="00DF0996" w:rsidRPr="00315BEC" w:rsidRDefault="00DF0996" w:rsidP="0062471D">
      <w:pPr>
        <w:rPr>
          <w:rFonts w:eastAsia="Calibri"/>
        </w:rPr>
      </w:pPr>
    </w:p>
    <w:p w14:paraId="21166613" w14:textId="77777777" w:rsidR="00DF0996" w:rsidRPr="00315BEC" w:rsidRDefault="00DF0996" w:rsidP="0062471D">
      <w:pPr>
        <w:rPr>
          <w:rFonts w:eastAsia="Calibri"/>
        </w:rPr>
      </w:pPr>
      <w:r w:rsidRPr="00315BEC">
        <w:rPr>
          <w:rFonts w:eastAsia="Calibri"/>
        </w:rPr>
        <w:t>The writers for the lessons determined that two of the worksheets should still be produced on 0.010-inch thick vinyl because of the way they are used in the lessons. Patterns for vacuum</w:t>
      </w:r>
      <w:r>
        <w:rPr>
          <w:rFonts w:eastAsia="Calibri"/>
        </w:rPr>
        <w:t xml:space="preserve"> </w:t>
      </w:r>
      <w:r w:rsidRPr="00315BEC">
        <w:rPr>
          <w:rFonts w:eastAsia="Calibri"/>
        </w:rPr>
        <w:t>forming these two worksheets, as well as the five sets of tactile cards in the Manipulatives Pack, were created by Katherine Corcoran.</w:t>
      </w:r>
    </w:p>
    <w:p w14:paraId="735697E7" w14:textId="77777777" w:rsidR="00DF0996" w:rsidRPr="00315BEC" w:rsidRDefault="00DF0996" w:rsidP="0062471D">
      <w:pPr>
        <w:rPr>
          <w:rFonts w:eastAsia="Calibri"/>
        </w:rPr>
      </w:pPr>
    </w:p>
    <w:p w14:paraId="5C0E712D" w14:textId="77777777" w:rsidR="00DF0996" w:rsidRPr="00315BEC" w:rsidRDefault="00DF0996" w:rsidP="0062471D">
      <w:pPr>
        <w:rPr>
          <w:rFonts w:eastAsia="Calibri"/>
        </w:rPr>
      </w:pPr>
      <w:r w:rsidRPr="00315BEC">
        <w:rPr>
          <w:rFonts w:eastAsia="Calibri"/>
        </w:rPr>
        <w:t>It was determined that it should be possible for the four print children’s books to go with the lessons that are not available from publishers to be printed at APH. Jones and Laura Greenwell worked with Production to create files for these books that would produce consistently good results when printed in-house.</w:t>
      </w:r>
    </w:p>
    <w:p w14:paraId="3118B9B8" w14:textId="77777777" w:rsidR="00DF0996" w:rsidRPr="00315BEC" w:rsidRDefault="00DF0996" w:rsidP="0062471D">
      <w:pPr>
        <w:rPr>
          <w:rFonts w:eastAsia="Calibri"/>
        </w:rPr>
      </w:pPr>
    </w:p>
    <w:p w14:paraId="1C9990AD" w14:textId="77777777" w:rsidR="00DF0996" w:rsidRPr="00315BEC" w:rsidRDefault="00DF0996" w:rsidP="0062471D">
      <w:pPr>
        <w:rPr>
          <w:rFonts w:eastAsia="Calibri"/>
        </w:rPr>
      </w:pPr>
      <w:r w:rsidRPr="00315BEC">
        <w:rPr>
          <w:rFonts w:eastAsia="Calibri"/>
        </w:rPr>
        <w:lastRenderedPageBreak/>
        <w:t>The needed copies of each of the other 23 print books and one print-braille book were purchased and checked when received. Some copies were rejected, and replacement copies were obtained from the vendors. The fish models were also purchased.</w:t>
      </w:r>
    </w:p>
    <w:p w14:paraId="4A50059A" w14:textId="77777777" w:rsidR="00DF0996" w:rsidRPr="00315BEC" w:rsidRDefault="00DF0996" w:rsidP="0062471D">
      <w:pPr>
        <w:rPr>
          <w:rFonts w:eastAsia="Calibri"/>
        </w:rPr>
      </w:pPr>
    </w:p>
    <w:p w14:paraId="11BA9413" w14:textId="77777777" w:rsidR="004A69A9" w:rsidRDefault="00DF0996" w:rsidP="0062471D">
      <w:pPr>
        <w:rPr>
          <w:rFonts w:eastAsia="Calibri"/>
        </w:rPr>
      </w:pPr>
      <w:r w:rsidRPr="00315BEC">
        <w:rPr>
          <w:rFonts w:eastAsia="Calibri"/>
        </w:rPr>
        <w:t xml:space="preserve">As discussed during FY 2017, the BOP Pre-K materials were released to the Production floor in stages. The first specifications meeting, for the Student Set of Braille Children’s Books, was held in May. The second, for the worksheets and part of the Braille Teacher Kit, was held in June. Starting in mid-June, weekly meetings were held with Educational Product </w:t>
      </w:r>
      <w:r>
        <w:rPr>
          <w:rFonts w:eastAsia="Calibri"/>
        </w:rPr>
        <w:t>Innovation</w:t>
      </w:r>
      <w:r w:rsidRPr="00315BEC">
        <w:rPr>
          <w:rFonts w:eastAsia="Calibri"/>
        </w:rPr>
        <w:t xml:space="preserve"> and Production personnel to monitor the status of and discuss plans and issues related to the production of the product.</w:t>
      </w:r>
    </w:p>
    <w:p w14:paraId="760FFDFD" w14:textId="610B8357" w:rsidR="00DF0996" w:rsidRPr="00315BEC" w:rsidRDefault="00DF0996" w:rsidP="0062471D">
      <w:pPr>
        <w:rPr>
          <w:rFonts w:eastAsia="Calibri"/>
        </w:rPr>
      </w:pPr>
    </w:p>
    <w:p w14:paraId="5E8FBEE1" w14:textId="77777777" w:rsidR="00DF0996" w:rsidRPr="00315BEC" w:rsidRDefault="00DF0996" w:rsidP="0062471D">
      <w:pPr>
        <w:rPr>
          <w:rFonts w:eastAsia="Calibri"/>
        </w:rPr>
      </w:pPr>
      <w:r w:rsidRPr="00315BEC">
        <w:rPr>
          <w:rFonts w:eastAsia="Calibri"/>
        </w:rPr>
        <w:t xml:space="preserve">The third specifications meeting, for the Print Teacher Kit, was held in July. Also in July, the four children’s books to be printed in-house were turned over via </w:t>
      </w:r>
      <w:r w:rsidRPr="00E31490">
        <w:rPr>
          <w:rFonts w:eastAsia="Calibri"/>
        </w:rPr>
        <w:t>email</w:t>
      </w:r>
      <w:r w:rsidRPr="00315BEC">
        <w:rPr>
          <w:rFonts w:eastAsia="Calibri"/>
        </w:rPr>
        <w:t xml:space="preserve"> in a virtual specifications meeting. The fourth meeting, for the remainder of the items in the Braille Teacher Kit and Student Kit except for the Student Workbooks and Tactile Storybooks, was held in early August. The Student Workbooks and Tactile Storybooks and the Braille Teacher’s Manual were turned over in late August. Production anticipated having enough materials in stock to release the product in mid-September.</w:t>
      </w:r>
    </w:p>
    <w:p w14:paraId="4B9AB433" w14:textId="77777777" w:rsidR="00DF0996" w:rsidRPr="00315BEC" w:rsidRDefault="00DF0996" w:rsidP="0062471D">
      <w:pPr>
        <w:rPr>
          <w:rFonts w:eastAsia="Calibri"/>
        </w:rPr>
      </w:pPr>
    </w:p>
    <w:p w14:paraId="08FFE90A" w14:textId="77777777" w:rsidR="00DF0996" w:rsidRPr="00315BEC" w:rsidRDefault="00DF0996" w:rsidP="0062471D">
      <w:pPr>
        <w:rPr>
          <w:rFonts w:eastAsia="Calibri"/>
        </w:rPr>
      </w:pPr>
      <w:r w:rsidRPr="00315BEC">
        <w:rPr>
          <w:rFonts w:eastAsia="Calibri"/>
        </w:rPr>
        <w:t xml:space="preserve">Braille-ready files of the Braille Teacher’s Manual, the Parent Booklet, and the Preschool Teacher Booklet were made available on the APH Downloadable Product Manuals </w:t>
      </w:r>
      <w:r>
        <w:rPr>
          <w:rFonts w:eastAsia="Calibri"/>
        </w:rPr>
        <w:t>W</w:t>
      </w:r>
      <w:r w:rsidRPr="00315BEC">
        <w:rPr>
          <w:rFonts w:eastAsia="Calibri"/>
        </w:rPr>
        <w:t>ebpage.</w:t>
      </w:r>
    </w:p>
    <w:p w14:paraId="5C9BD64F" w14:textId="77777777" w:rsidR="00DF0996" w:rsidRPr="00315BEC" w:rsidRDefault="00DF0996" w:rsidP="0062471D">
      <w:pPr>
        <w:rPr>
          <w:rFonts w:eastAsia="Calibri"/>
        </w:rPr>
      </w:pPr>
    </w:p>
    <w:p w14:paraId="61797EF2" w14:textId="77777777" w:rsidR="00DF0996" w:rsidRPr="00315BEC" w:rsidRDefault="00DF0996" w:rsidP="002D1EB0">
      <w:pPr>
        <w:keepNext/>
        <w:rPr>
          <w:rFonts w:eastAsia="Calibri"/>
        </w:rPr>
      </w:pPr>
      <w:r w:rsidRPr="00315BEC">
        <w:rPr>
          <w:rFonts w:eastAsia="Calibri"/>
        </w:rPr>
        <w:t xml:space="preserve">The </w:t>
      </w:r>
      <w:r>
        <w:rPr>
          <w:rFonts w:eastAsia="Calibri"/>
        </w:rPr>
        <w:t>product manager</w:t>
      </w:r>
      <w:r w:rsidRPr="00315BEC">
        <w:rPr>
          <w:rFonts w:eastAsia="Calibri"/>
        </w:rPr>
        <w:t xml:space="preserve"> worked with Jones and Ricky Irvine on a video introducing the components of the BOP Pre-K kits to be linked on a BOP Pre-K </w:t>
      </w:r>
      <w:r>
        <w:rPr>
          <w:rFonts w:eastAsia="Calibri"/>
        </w:rPr>
        <w:t>Website</w:t>
      </w:r>
      <w:r w:rsidRPr="00315BEC">
        <w:rPr>
          <w:rFonts w:eastAsia="Calibri"/>
        </w:rPr>
        <w:t xml:space="preserve">. Swenson and Mary Filicetti worked on other videos for the website. BOP Pre-K pages were added to the BOP component of the Braille Literacy </w:t>
      </w:r>
      <w:r>
        <w:rPr>
          <w:rFonts w:eastAsia="Calibri"/>
        </w:rPr>
        <w:t>Website</w:t>
      </w:r>
      <w:r w:rsidRPr="00315BEC">
        <w:rPr>
          <w:rFonts w:eastAsia="Calibri"/>
        </w:rPr>
        <w:t>. The pages include “Features &amp; Samples,” “Teaching Components,” “Ordering Information,” and “Teacher Resources,” similar to the pages for the other levels of BOP. However, the “Teacher Resources” include the following additional materials for Pre-K:</w:t>
      </w:r>
    </w:p>
    <w:p w14:paraId="0D07F97C" w14:textId="77777777" w:rsidR="00DF0996" w:rsidRPr="00315BEC" w:rsidRDefault="00DF0996" w:rsidP="002D1EB0">
      <w:pPr>
        <w:pStyle w:val="ListParagraph"/>
        <w:keepNext/>
        <w:numPr>
          <w:ilvl w:val="0"/>
          <w:numId w:val="64"/>
        </w:numPr>
        <w:rPr>
          <w:rFonts w:eastAsia="Calibri"/>
        </w:rPr>
      </w:pPr>
      <w:r w:rsidRPr="00315BEC">
        <w:rPr>
          <w:rFonts w:eastAsia="Calibri"/>
        </w:rPr>
        <w:t>Frequently Asked Questions (FAQ) list for BOP Pre-K</w:t>
      </w:r>
      <w:r>
        <w:rPr>
          <w:rFonts w:eastAsia="Calibri"/>
        </w:rPr>
        <w:t>,</w:t>
      </w:r>
      <w:r w:rsidRPr="00315BEC">
        <w:rPr>
          <w:rFonts w:eastAsia="Calibri"/>
        </w:rPr>
        <w:t xml:space="preserve"> developed by the BOP writers during the June 2018 BOP writing group </w:t>
      </w:r>
      <w:r>
        <w:rPr>
          <w:rFonts w:eastAsia="Calibri"/>
        </w:rPr>
        <w:t>m</w:t>
      </w:r>
      <w:r w:rsidRPr="00315BEC">
        <w:rPr>
          <w:rFonts w:eastAsia="Calibri"/>
        </w:rPr>
        <w:t>eeting</w:t>
      </w:r>
    </w:p>
    <w:p w14:paraId="05FACF49" w14:textId="77777777" w:rsidR="00DF0996" w:rsidRPr="00315BEC" w:rsidRDefault="00DF0996" w:rsidP="00850B14">
      <w:pPr>
        <w:pStyle w:val="ListParagraph"/>
        <w:numPr>
          <w:ilvl w:val="0"/>
          <w:numId w:val="64"/>
        </w:numPr>
        <w:rPr>
          <w:rFonts w:eastAsia="Calibri"/>
        </w:rPr>
      </w:pPr>
      <w:r>
        <w:rPr>
          <w:rFonts w:eastAsia="Calibri"/>
        </w:rPr>
        <w:t>L</w:t>
      </w:r>
      <w:r w:rsidRPr="00315BEC">
        <w:rPr>
          <w:rFonts w:eastAsia="Calibri"/>
        </w:rPr>
        <w:t>inks to the video introducing BOP Pre-K, a video introducing a braillewriter, and videos showing Filicetti working with a preschooler on reading and writing braille</w:t>
      </w:r>
    </w:p>
    <w:p w14:paraId="01EED0B5" w14:textId="77777777" w:rsidR="00DF0996" w:rsidRPr="00315BEC" w:rsidRDefault="00DF0996" w:rsidP="00850B14">
      <w:pPr>
        <w:pStyle w:val="ListParagraph"/>
        <w:numPr>
          <w:ilvl w:val="0"/>
          <w:numId w:val="64"/>
        </w:numPr>
        <w:rPr>
          <w:rFonts w:eastAsia="Calibri"/>
        </w:rPr>
      </w:pPr>
      <w:r>
        <w:rPr>
          <w:rFonts w:eastAsia="Calibri"/>
        </w:rPr>
        <w:t>E</w:t>
      </w:r>
      <w:r w:rsidRPr="00315BEC">
        <w:rPr>
          <w:rFonts w:eastAsia="Calibri"/>
        </w:rPr>
        <w:t>lectronic versions of the Parent Letters so teachers can tailor the letters for the child’s parent or guardian</w:t>
      </w:r>
    </w:p>
    <w:p w14:paraId="41C9512C" w14:textId="77777777" w:rsidR="00DF0996" w:rsidRPr="00315BEC" w:rsidRDefault="00DF0996" w:rsidP="00850B14">
      <w:pPr>
        <w:pStyle w:val="ListParagraph"/>
        <w:numPr>
          <w:ilvl w:val="0"/>
          <w:numId w:val="64"/>
        </w:numPr>
      </w:pPr>
      <w:r>
        <w:rPr>
          <w:rFonts w:eastAsia="Calibri"/>
        </w:rPr>
        <w:t>E</w:t>
      </w:r>
      <w:r w:rsidRPr="00315BEC">
        <w:rPr>
          <w:rFonts w:eastAsia="Calibri"/>
        </w:rPr>
        <w:t>lectronic versions of the Monitoring Charts and Reading Roundup Consumables</w:t>
      </w:r>
    </w:p>
    <w:p w14:paraId="633BDF46" w14:textId="77777777" w:rsidR="00DF0996" w:rsidRPr="00315BEC" w:rsidRDefault="00DF0996" w:rsidP="00850B14">
      <w:pPr>
        <w:pStyle w:val="ListParagraph"/>
        <w:numPr>
          <w:ilvl w:val="0"/>
          <w:numId w:val="64"/>
        </w:numPr>
      </w:pPr>
      <w:r>
        <w:rPr>
          <w:rFonts w:eastAsia="Calibri"/>
        </w:rPr>
        <w:t>R</w:t>
      </w:r>
      <w:r w:rsidRPr="00315BEC">
        <w:rPr>
          <w:rFonts w:eastAsia="Calibri"/>
        </w:rPr>
        <w:t xml:space="preserve">ecordings of songs in BOP Pre-K that are </w:t>
      </w:r>
      <w:r w:rsidRPr="00315BEC">
        <w:t>less likely to be familiar to teachers</w:t>
      </w:r>
    </w:p>
    <w:p w14:paraId="54C450FD" w14:textId="77777777" w:rsidR="004A69A9" w:rsidRDefault="00DF0996" w:rsidP="00850B14">
      <w:pPr>
        <w:pStyle w:val="ListParagraph"/>
        <w:numPr>
          <w:ilvl w:val="0"/>
          <w:numId w:val="64"/>
        </w:numPr>
        <w:rPr>
          <w:rFonts w:eastAsia="Calibri"/>
        </w:rPr>
      </w:pPr>
      <w:r>
        <w:rPr>
          <w:rFonts w:eastAsia="Calibri"/>
        </w:rPr>
        <w:t>B</w:t>
      </w:r>
      <w:r w:rsidRPr="00315BEC">
        <w:rPr>
          <w:rFonts w:eastAsia="Calibri"/>
        </w:rPr>
        <w:t>raille-ready files that teachers can emboss to make braille labels for the text of the print children’s books</w:t>
      </w:r>
    </w:p>
    <w:p w14:paraId="6ADE3B2E" w14:textId="3DCF4CDB" w:rsidR="00DF0996" w:rsidRPr="00315BEC" w:rsidRDefault="00DF0996" w:rsidP="0062471D">
      <w:pPr>
        <w:rPr>
          <w:rFonts w:eastAsia="Calibri"/>
        </w:rPr>
      </w:pPr>
    </w:p>
    <w:p w14:paraId="6A914B5F" w14:textId="77777777" w:rsidR="00DF0996" w:rsidRPr="00315BEC" w:rsidRDefault="00DF0996" w:rsidP="0062471D">
      <w:pPr>
        <w:rPr>
          <w:rFonts w:eastAsia="Calibri"/>
        </w:rPr>
      </w:pPr>
      <w:r w:rsidRPr="00315BEC">
        <w:t xml:space="preserve">Due to issues with specifications and production, the product release was delayed. The turnover of the </w:t>
      </w:r>
      <w:r w:rsidRPr="00315BEC">
        <w:rPr>
          <w:rFonts w:eastAsia="Calibri"/>
        </w:rPr>
        <w:t xml:space="preserve">Student Workbooks and Tactile Storybooks and the Braille Teacher’s Manual </w:t>
      </w:r>
      <w:r w:rsidRPr="00315BEC">
        <w:t>occurred in early September 2018 at the fifth specifications meeting. Also i</w:t>
      </w:r>
      <w:r w:rsidRPr="00315BEC">
        <w:rPr>
          <w:rFonts w:eastAsia="Calibri"/>
        </w:rPr>
        <w:t xml:space="preserve">n </w:t>
      </w:r>
      <w:r w:rsidRPr="00315BEC">
        <w:rPr>
          <w:rFonts w:eastAsia="Calibri"/>
        </w:rPr>
        <w:lastRenderedPageBreak/>
        <w:t xml:space="preserve">August and September 2018, the </w:t>
      </w:r>
      <w:r>
        <w:rPr>
          <w:rFonts w:eastAsia="Calibri"/>
        </w:rPr>
        <w:t>product manager</w:t>
      </w:r>
      <w:r w:rsidRPr="00315BEC">
        <w:rPr>
          <w:rFonts w:eastAsia="Calibri"/>
        </w:rPr>
        <w:t xml:space="preserve"> worked with Technology Product Research personnel to replace the simulated braille font used in the product with one created in-house: APH Braille Shadows. This font was made available on the BOP Pre-K </w:t>
      </w:r>
      <w:r>
        <w:rPr>
          <w:rFonts w:eastAsia="Calibri"/>
        </w:rPr>
        <w:t>W</w:t>
      </w:r>
      <w:r w:rsidRPr="00315BEC">
        <w:rPr>
          <w:rFonts w:eastAsia="Calibri"/>
        </w:rPr>
        <w:t>ebsite so teachers are able to use it when editing the parent letters.</w:t>
      </w:r>
    </w:p>
    <w:p w14:paraId="6305587F" w14:textId="77777777" w:rsidR="00DF0996" w:rsidRPr="00315BEC" w:rsidRDefault="00DF0996" w:rsidP="0062471D">
      <w:pPr>
        <w:rPr>
          <w:rFonts w:eastAsia="Calibri"/>
        </w:rPr>
      </w:pPr>
    </w:p>
    <w:p w14:paraId="32F5DBF7" w14:textId="30C6706F" w:rsidR="004A69A9" w:rsidRDefault="005D7D6B" w:rsidP="0062471D">
      <w:r>
        <w:t xml:space="preserve">In FY 2019, </w:t>
      </w:r>
      <w:r w:rsidR="00DF0996" w:rsidRPr="00315BEC">
        <w:t xml:space="preserve">Educational Product </w:t>
      </w:r>
      <w:r w:rsidR="00DF0996">
        <w:t>Innovation</w:t>
      </w:r>
      <w:r w:rsidR="00DF0996" w:rsidRPr="00315BEC">
        <w:t xml:space="preserve"> and Production personnel continued to have weekly meetings until the beginning of February 2019 to discuss the status of the product production and issues related to it. The </w:t>
      </w:r>
      <w:r w:rsidR="00DF0996">
        <w:t>product manager</w:t>
      </w:r>
      <w:r w:rsidR="00DF0996" w:rsidRPr="00315BEC">
        <w:t xml:space="preserve"> reviewed proof copies of the components and worked with Production to resolve any problems. On the request of Braille Production, the </w:t>
      </w:r>
      <w:r w:rsidR="00DF0996">
        <w:t>product manager</w:t>
      </w:r>
      <w:r w:rsidR="00DF0996" w:rsidRPr="00315BEC">
        <w:t xml:space="preserve"> and Poppe converted five tactile storybooks with only a few braille text pages to all tactile</w:t>
      </w:r>
      <w:r w:rsidR="00DF0996">
        <w:t>-</w:t>
      </w:r>
      <w:r w:rsidR="00DF0996" w:rsidRPr="00315BEC">
        <w:t xml:space="preserve">graphic pages in order to eliminate the need to collate </w:t>
      </w:r>
      <w:r w:rsidR="00DF0996">
        <w:t xml:space="preserve">with </w:t>
      </w:r>
      <w:r w:rsidR="00DF0996" w:rsidRPr="00315BEC">
        <w:t xml:space="preserve">text pages. Several issues with the production of two of the </w:t>
      </w:r>
      <w:r w:rsidR="00DF0996" w:rsidRPr="00315BEC">
        <w:rPr>
          <w:rFonts w:eastAsia="Calibri"/>
        </w:rPr>
        <w:t>children’s books being printed in-house</w:t>
      </w:r>
      <w:r w:rsidR="00DF0996" w:rsidRPr="00315BEC">
        <w:t xml:space="preserve"> were addressed. The pilot and run of 300 of the Student and Print Teacher Kits and 25 of the Braille Teacher Kit were completed by the end of January. The packaging of the Student Kit was changed to two boxes because the larger box was too bulky. Runs to create additional Student Kits and Print Teacher Kits in time for the beginning of the 2019–20 school year, as well as quantities of replacement parts, was discussed.</w:t>
      </w:r>
    </w:p>
    <w:p w14:paraId="0BA95EE1" w14:textId="0A63D52D" w:rsidR="00DF0996" w:rsidRPr="00315BEC" w:rsidRDefault="00DF0996" w:rsidP="0062471D"/>
    <w:p w14:paraId="7BA988AB" w14:textId="77777777" w:rsidR="00DF0996" w:rsidRPr="00315BEC" w:rsidRDefault="00DF0996" w:rsidP="0062471D">
      <w:r w:rsidRPr="00315BEC">
        <w:rPr>
          <w:rFonts w:eastAsia="Calibri"/>
        </w:rPr>
        <w:t xml:space="preserve">S. Lee, Holbrook, and the </w:t>
      </w:r>
      <w:r>
        <w:rPr>
          <w:rFonts w:eastAsia="Calibri"/>
        </w:rPr>
        <w:t>product manager</w:t>
      </w:r>
      <w:r w:rsidRPr="00315BEC">
        <w:rPr>
          <w:rFonts w:eastAsia="Calibri"/>
        </w:rPr>
        <w:t xml:space="preserve"> continued work on the report on the field</w:t>
      </w:r>
      <w:r>
        <w:rPr>
          <w:rFonts w:eastAsia="Calibri"/>
        </w:rPr>
        <w:t>-</w:t>
      </w:r>
      <w:r w:rsidRPr="00315BEC">
        <w:rPr>
          <w:rFonts w:eastAsia="Calibri"/>
        </w:rPr>
        <w:t>test data.</w:t>
      </w:r>
      <w:r w:rsidRPr="00315BEC">
        <w:t xml:space="preserve"> The </w:t>
      </w:r>
      <w:r>
        <w:t>product manager</w:t>
      </w:r>
      <w:r w:rsidRPr="00315BEC">
        <w:t xml:space="preserve"> and S. Lee worked with Malcolm Turner to finalize the Pre-K pages of the website.</w:t>
      </w:r>
    </w:p>
    <w:p w14:paraId="31ED0B66" w14:textId="77777777" w:rsidR="00DF0996" w:rsidRPr="00315BEC" w:rsidRDefault="00DF0996" w:rsidP="0062471D"/>
    <w:p w14:paraId="6DDB0485" w14:textId="77777777" w:rsidR="00DF0996" w:rsidRPr="00315BEC" w:rsidRDefault="00DF0996" w:rsidP="0062471D">
      <w:r w:rsidRPr="00315BEC">
        <w:t xml:space="preserve">In February 2019, BOP Pre-K was released. It was announced in the </w:t>
      </w:r>
      <w:r w:rsidRPr="00315BEC">
        <w:rPr>
          <w:i/>
        </w:rPr>
        <w:t>APH News,</w:t>
      </w:r>
      <w:r w:rsidRPr="00315BEC">
        <w:t xml:space="preserve"> and an </w:t>
      </w:r>
      <w:r w:rsidRPr="00E31490">
        <w:t>email</w:t>
      </w:r>
      <w:r w:rsidRPr="00315BEC">
        <w:t xml:space="preserve"> was sent to Ex Officio </w:t>
      </w:r>
      <w:r>
        <w:t>T</w:t>
      </w:r>
      <w:r w:rsidRPr="00315BEC">
        <w:t xml:space="preserve">rustees to notify them. The materials were added to the APH shopping site, and the BOP Pre-K </w:t>
      </w:r>
      <w:r>
        <w:t>Website</w:t>
      </w:r>
      <w:r w:rsidRPr="00315BEC">
        <w:t xml:space="preserve"> was made available to the public on a new domain: </w:t>
      </w:r>
      <w:hyperlink r:id="rId121" w:history="1">
        <w:r w:rsidRPr="00315BEC">
          <w:rPr>
            <w:rStyle w:val="Hyperlink"/>
          </w:rPr>
          <w:t>www.aphbop.org</w:t>
        </w:r>
      </w:hyperlink>
      <w:r w:rsidRPr="00315BEC">
        <w:t xml:space="preserve">. (More information about this domain is available in the “Braille Literacy </w:t>
      </w:r>
      <w:r>
        <w:t>Website</w:t>
      </w:r>
      <w:r w:rsidRPr="00315BEC">
        <w:t>” report.) APH began promoting BOP Pre-K on social media. S. Lee wrote an article about BOP Pre-K for the APH blog. Copies of materials required by permission agreements with two of the print children’s book publishers were shipped.</w:t>
      </w:r>
    </w:p>
    <w:p w14:paraId="06495290" w14:textId="77777777" w:rsidR="00DF0996" w:rsidRPr="00315BEC" w:rsidRDefault="00DF0996" w:rsidP="0062471D"/>
    <w:p w14:paraId="45F115AF" w14:textId="77777777" w:rsidR="00DF0996" w:rsidRPr="00315BEC" w:rsidRDefault="00DF0996" w:rsidP="002D1EB0">
      <w:pPr>
        <w:keepNext/>
      </w:pPr>
      <w:r w:rsidRPr="00315BEC">
        <w:t xml:space="preserve">In May 2019, a New Product Development Process </w:t>
      </w:r>
      <w:r w:rsidRPr="00E31490">
        <w:t xml:space="preserve">Gate 6: Product Launch/Lessons Learned </w:t>
      </w:r>
      <w:r w:rsidRPr="00315BEC">
        <w:t>meeting was held to discuss lessons learned in regard to BOP Pre-K and how to avoid issues encountered in Pre-K during the production of the revised BOP-K curriculum. The issues and plans discussed included the following:</w:t>
      </w:r>
    </w:p>
    <w:p w14:paraId="4CD9BD54" w14:textId="77777777" w:rsidR="00DF0996" w:rsidRPr="00315BEC" w:rsidRDefault="00DF0996" w:rsidP="007B756A">
      <w:pPr>
        <w:numPr>
          <w:ilvl w:val="0"/>
          <w:numId w:val="92"/>
        </w:numPr>
      </w:pPr>
      <w:r w:rsidRPr="00315BEC">
        <w:t xml:space="preserve">INgrid Design will be informed about design needs for book covers to eliminate the transparencies issues; that for two-up cover designs, such as for the prekindergarten and kindergarten student books in </w:t>
      </w:r>
      <w:r>
        <w:t>BOP</w:t>
      </w:r>
      <w:r w:rsidRPr="00315BEC">
        <w:t>, there should be a continuous pattern to avoid needing an extremely precise cut to split them; and that the inside margins of books need to allow sufficient space for binding.</w:t>
      </w:r>
    </w:p>
    <w:p w14:paraId="584128CA" w14:textId="77777777" w:rsidR="00DF0996" w:rsidRPr="00315BEC" w:rsidRDefault="00DF0996" w:rsidP="00850B14">
      <w:pPr>
        <w:numPr>
          <w:ilvl w:val="0"/>
          <w:numId w:val="92"/>
        </w:numPr>
      </w:pPr>
      <w:r w:rsidRPr="00315BEC">
        <w:t>We have regular servicing for the Production printers, and there are notifications that service is needed pushed by the machines. The paper stock used for previous BOP covers needs to be replaced due to issues with the coating on it. Production management is working to replace that stock.</w:t>
      </w:r>
    </w:p>
    <w:p w14:paraId="56C6AF17" w14:textId="77777777" w:rsidR="00DF0996" w:rsidRPr="00315BEC" w:rsidRDefault="00DF0996" w:rsidP="00850B14">
      <w:pPr>
        <w:numPr>
          <w:ilvl w:val="0"/>
          <w:numId w:val="92"/>
        </w:numPr>
      </w:pPr>
      <w:r w:rsidRPr="00315BEC">
        <w:lastRenderedPageBreak/>
        <w:t xml:space="preserve">For documents containing pages with different orientations, </w:t>
      </w:r>
      <w:r>
        <w:t xml:space="preserve">we need to allow for </w:t>
      </w:r>
      <w:r w:rsidRPr="00315BEC">
        <w:t>a learning curve for the Production printer operators. In the meantime, we need to make sure that all pages are oriented in the preproduction process.</w:t>
      </w:r>
    </w:p>
    <w:p w14:paraId="1F37D9CD" w14:textId="77777777" w:rsidR="00DF0996" w:rsidRPr="00315BEC" w:rsidRDefault="00DF0996" w:rsidP="00850B14">
      <w:pPr>
        <w:numPr>
          <w:ilvl w:val="0"/>
          <w:numId w:val="92"/>
        </w:numPr>
      </w:pPr>
      <w:r w:rsidRPr="00315BEC">
        <w:t xml:space="preserve">Production management is incorporating quality inspections across all processes. Production supervisors should consistently bring the </w:t>
      </w:r>
      <w:r>
        <w:t>product manager</w:t>
      </w:r>
      <w:r w:rsidRPr="00315BEC">
        <w:t>s down for “first offs.”</w:t>
      </w:r>
    </w:p>
    <w:p w14:paraId="3CAB5C26" w14:textId="77777777" w:rsidR="00DF0996" w:rsidRPr="00315BEC" w:rsidRDefault="00DF0996" w:rsidP="00850B14">
      <w:pPr>
        <w:numPr>
          <w:ilvl w:val="0"/>
          <w:numId w:val="92"/>
        </w:numPr>
      </w:pPr>
      <w:r w:rsidRPr="00315BEC">
        <w:t>The problem with dots breaking off Roland</w:t>
      </w:r>
      <w:r w:rsidRPr="00E31490">
        <w:rPr>
          <w:rFonts w:eastAsia="Calibri"/>
          <w:vertAlign w:val="superscript"/>
        </w:rPr>
        <w:t>®</w:t>
      </w:r>
      <w:r w:rsidRPr="00315BEC">
        <w:t xml:space="preserve"> masters has been determined to be caused by a head</w:t>
      </w:r>
      <w:r>
        <w:t>-</w:t>
      </w:r>
      <w:r w:rsidRPr="00315BEC">
        <w:t>alignment issue producing jagged dots. This issue needs to be checked for when masters are made.</w:t>
      </w:r>
    </w:p>
    <w:p w14:paraId="4D785234" w14:textId="7B3736EC" w:rsidR="004A69A9" w:rsidRDefault="00DF0996" w:rsidP="00850B14">
      <w:pPr>
        <w:numPr>
          <w:ilvl w:val="0"/>
          <w:numId w:val="92"/>
        </w:numPr>
      </w:pPr>
      <w:r w:rsidRPr="00315BEC">
        <w:t xml:space="preserve">For the thermoform process, the machines have been modified to produce good quality copies on the </w:t>
      </w:r>
      <w:r w:rsidRPr="00315BEC">
        <w:rPr>
          <w:rFonts w:eastAsia="Calibri"/>
        </w:rPr>
        <w:t>0.005-inch thick vinyl (</w:t>
      </w:r>
      <w:r w:rsidRPr="00315BEC">
        <w:t>new PermaBraille</w:t>
      </w:r>
      <w:r w:rsidR="008E7362" w:rsidRPr="00651454">
        <w:rPr>
          <w:szCs w:val="20"/>
        </w:rPr>
        <w:t>™</w:t>
      </w:r>
      <w:r w:rsidRPr="00315BEC">
        <w:t>).</w:t>
      </w:r>
    </w:p>
    <w:p w14:paraId="796318F9" w14:textId="1D046A8D" w:rsidR="00DF0996" w:rsidRPr="00315BEC" w:rsidRDefault="00DF0996" w:rsidP="00850B14">
      <w:pPr>
        <w:numPr>
          <w:ilvl w:val="0"/>
          <w:numId w:val="92"/>
        </w:numPr>
      </w:pPr>
      <w:r w:rsidRPr="00315BEC">
        <w:t>Because of permissions issues and books going out of print in BOP Pre-K, we will avoid including so many books in future products</w:t>
      </w:r>
      <w:r>
        <w:t>,</w:t>
      </w:r>
      <w:r w:rsidRPr="00315BEC">
        <w:t xml:space="preserve"> so these issues should be less likely and easier to manage. When requesting permissions, more time should be added to publication dates because previous estimates have not allowed enough time.</w:t>
      </w:r>
    </w:p>
    <w:p w14:paraId="69C211F3" w14:textId="77777777" w:rsidR="00DF0996" w:rsidRPr="00315BEC" w:rsidRDefault="00DF0996" w:rsidP="0062471D"/>
    <w:p w14:paraId="575EF4FA" w14:textId="77777777" w:rsidR="004A69A9" w:rsidRDefault="00DF0996" w:rsidP="0062471D">
      <w:r w:rsidRPr="00315BEC">
        <w:t>In June 2019, problems were found in the tactile</w:t>
      </w:r>
      <w:r>
        <w:t>-</w:t>
      </w:r>
      <w:r w:rsidRPr="00315BEC">
        <w:t>graphics pages of tactile storybooks being run on the Production floor, including transfer dots, webbing, and warping. Some members of the Research staff and Production staff checked all of the books, marking pages with problems and compiling a list of issues. Anita Slaughter, Production Quality Project Manager, and her staff created a quality control list for thermoformed graphics.</w:t>
      </w:r>
    </w:p>
    <w:p w14:paraId="4CC748E1" w14:textId="1BF66A76" w:rsidR="00DF0996" w:rsidRPr="00315BEC" w:rsidRDefault="00DF0996" w:rsidP="0062471D"/>
    <w:p w14:paraId="040E01A2" w14:textId="4A2D7B9E" w:rsidR="00DF0996" w:rsidRPr="00315BEC" w:rsidRDefault="005D7D6B" w:rsidP="002D1EB0">
      <w:pPr>
        <w:keepNext/>
      </w:pPr>
      <w:r>
        <w:t xml:space="preserve">In FY 2020, </w:t>
      </w:r>
      <w:r w:rsidR="00DF0996" w:rsidRPr="00315BEC">
        <w:t xml:space="preserve">Holbrook and the </w:t>
      </w:r>
      <w:r w:rsidR="00DF0996">
        <w:t>product manager</w:t>
      </w:r>
      <w:r w:rsidR="00DF0996" w:rsidRPr="00315BEC">
        <w:t xml:space="preserve"> completed the report on the field</w:t>
      </w:r>
      <w:r w:rsidR="00DF0996">
        <w:t>-</w:t>
      </w:r>
      <w:r w:rsidR="00DF0996" w:rsidRPr="00315BEC">
        <w:t>test data. The results of the field test were compiled into 14 issues that correspond to the questions that were asked during the field test. The identified issues are</w:t>
      </w:r>
    </w:p>
    <w:p w14:paraId="2861553B" w14:textId="77777777" w:rsidR="00DF0996" w:rsidRPr="00315BEC" w:rsidRDefault="00DF0996" w:rsidP="002D1EB0">
      <w:pPr>
        <w:keepNext/>
        <w:numPr>
          <w:ilvl w:val="0"/>
          <w:numId w:val="105"/>
        </w:numPr>
      </w:pPr>
      <w:r w:rsidRPr="00315BEC">
        <w:t>lesson length;</w:t>
      </w:r>
    </w:p>
    <w:p w14:paraId="390F86CF" w14:textId="77777777" w:rsidR="00DF0996" w:rsidRPr="00315BEC" w:rsidRDefault="00DF0996" w:rsidP="00850B14">
      <w:pPr>
        <w:numPr>
          <w:ilvl w:val="0"/>
          <w:numId w:val="105"/>
        </w:numPr>
      </w:pPr>
      <w:r w:rsidRPr="00315BEC">
        <w:t>time spent on each lesson and organization;</w:t>
      </w:r>
    </w:p>
    <w:p w14:paraId="23B38CE4" w14:textId="77777777" w:rsidR="00DF0996" w:rsidRPr="00315BEC" w:rsidRDefault="00DF0996" w:rsidP="00850B14">
      <w:pPr>
        <w:numPr>
          <w:ilvl w:val="0"/>
          <w:numId w:val="105"/>
        </w:numPr>
      </w:pPr>
      <w:r w:rsidRPr="00315BEC">
        <w:t>introductory information;</w:t>
      </w:r>
    </w:p>
    <w:p w14:paraId="3A30CA90" w14:textId="77777777" w:rsidR="00DF0996" w:rsidRPr="00315BEC" w:rsidRDefault="00DF0996" w:rsidP="00850B14">
      <w:pPr>
        <w:numPr>
          <w:ilvl w:val="0"/>
          <w:numId w:val="105"/>
        </w:numPr>
      </w:pPr>
      <w:r w:rsidRPr="00315BEC">
        <w:t>helpfulness of common lesson components;</w:t>
      </w:r>
    </w:p>
    <w:p w14:paraId="7CD7D7F1" w14:textId="77777777" w:rsidR="00DF0996" w:rsidRPr="00315BEC" w:rsidRDefault="00DF0996" w:rsidP="00850B14">
      <w:pPr>
        <w:numPr>
          <w:ilvl w:val="0"/>
          <w:numId w:val="105"/>
        </w:numPr>
      </w:pPr>
      <w:r w:rsidRPr="00315BEC">
        <w:t>helpfulness of sidebars and lesson-specific information;</w:t>
      </w:r>
    </w:p>
    <w:p w14:paraId="7F842C63" w14:textId="77777777" w:rsidR="00DF0996" w:rsidRPr="00315BEC" w:rsidRDefault="00DF0996" w:rsidP="00850B14">
      <w:pPr>
        <w:numPr>
          <w:ilvl w:val="0"/>
          <w:numId w:val="105"/>
        </w:numPr>
      </w:pPr>
      <w:r w:rsidRPr="00315BEC">
        <w:t>helpfulness of parent letters;</w:t>
      </w:r>
    </w:p>
    <w:p w14:paraId="0CA7CB47" w14:textId="77777777" w:rsidR="00DF0996" w:rsidRPr="00315BEC" w:rsidRDefault="00DF0996" w:rsidP="00850B14">
      <w:pPr>
        <w:numPr>
          <w:ilvl w:val="0"/>
          <w:numId w:val="105"/>
        </w:numPr>
      </w:pPr>
      <w:r w:rsidRPr="00315BEC">
        <w:t>assessment;</w:t>
      </w:r>
    </w:p>
    <w:p w14:paraId="1C2E1945" w14:textId="77777777" w:rsidR="00DF0996" w:rsidRPr="00315BEC" w:rsidRDefault="00DF0996" w:rsidP="00850B14">
      <w:pPr>
        <w:numPr>
          <w:ilvl w:val="0"/>
          <w:numId w:val="105"/>
        </w:numPr>
      </w:pPr>
      <w:r w:rsidRPr="00315BEC">
        <w:t>support material;</w:t>
      </w:r>
    </w:p>
    <w:p w14:paraId="2F8C2191" w14:textId="77777777" w:rsidR="00DF0996" w:rsidRPr="00315BEC" w:rsidRDefault="00DF0996" w:rsidP="00850B14">
      <w:pPr>
        <w:numPr>
          <w:ilvl w:val="0"/>
          <w:numId w:val="105"/>
        </w:numPr>
      </w:pPr>
      <w:r w:rsidRPr="00315BEC">
        <w:t>website material;</w:t>
      </w:r>
    </w:p>
    <w:p w14:paraId="2DF085AD" w14:textId="77777777" w:rsidR="00DF0996" w:rsidRPr="00315BEC" w:rsidRDefault="00DF0996" w:rsidP="00850B14">
      <w:pPr>
        <w:numPr>
          <w:ilvl w:val="0"/>
          <w:numId w:val="105"/>
        </w:numPr>
      </w:pPr>
      <w:r w:rsidRPr="00315BEC">
        <w:t>use of specific lesson activities;</w:t>
      </w:r>
    </w:p>
    <w:p w14:paraId="7F451B0E" w14:textId="77777777" w:rsidR="00DF0996" w:rsidRPr="00315BEC" w:rsidRDefault="00DF0996" w:rsidP="00850B14">
      <w:pPr>
        <w:numPr>
          <w:ilvl w:val="0"/>
          <w:numId w:val="105"/>
        </w:numPr>
      </w:pPr>
      <w:r w:rsidRPr="00315BEC">
        <w:t>use of interactive read-alouds;</w:t>
      </w:r>
    </w:p>
    <w:p w14:paraId="192BE6CB" w14:textId="77777777" w:rsidR="00DF0996" w:rsidRPr="00315BEC" w:rsidRDefault="00DF0996" w:rsidP="00850B14">
      <w:pPr>
        <w:numPr>
          <w:ilvl w:val="0"/>
          <w:numId w:val="105"/>
        </w:numPr>
      </w:pPr>
      <w:r w:rsidRPr="00315BEC">
        <w:t>tactile graphics, tactile storybooks, and workbooks;</w:t>
      </w:r>
    </w:p>
    <w:p w14:paraId="4441B337" w14:textId="77777777" w:rsidR="00DF0996" w:rsidRPr="00315BEC" w:rsidRDefault="00DF0996" w:rsidP="00850B14">
      <w:pPr>
        <w:numPr>
          <w:ilvl w:val="0"/>
          <w:numId w:val="105"/>
        </w:numPr>
      </w:pPr>
      <w:r w:rsidRPr="00315BEC">
        <w:t>manipulative material; and</w:t>
      </w:r>
    </w:p>
    <w:p w14:paraId="27852B09" w14:textId="77777777" w:rsidR="00DF0996" w:rsidRPr="00315BEC" w:rsidRDefault="00DF0996" w:rsidP="00850B14">
      <w:pPr>
        <w:numPr>
          <w:ilvl w:val="0"/>
          <w:numId w:val="105"/>
        </w:numPr>
      </w:pPr>
      <w:r w:rsidRPr="00315BEC">
        <w:t>program strengths and weaknesses.</w:t>
      </w:r>
    </w:p>
    <w:p w14:paraId="3AD0BAE2" w14:textId="77777777" w:rsidR="00DF0996" w:rsidRPr="00315BEC" w:rsidRDefault="00DF0996" w:rsidP="0062471D"/>
    <w:p w14:paraId="34A2A1B2" w14:textId="77777777" w:rsidR="004A69A9" w:rsidRDefault="00DF0996" w:rsidP="0062471D">
      <w:r w:rsidRPr="00315BEC">
        <w:t xml:space="preserve">Analysis of the results of the field test was performed on three levels. First, a review was done of each source of data; </w:t>
      </w:r>
      <w:r>
        <w:t xml:space="preserve">and </w:t>
      </w:r>
      <w:r w:rsidRPr="00315BEC">
        <w:t xml:space="preserve">relevant concerns, issues, and suggestions were compiled and included in the discussion of each issue. Second, feedback for each issue </w:t>
      </w:r>
      <w:r w:rsidRPr="00315BEC">
        <w:lastRenderedPageBreak/>
        <w:t>was examined across sources of data. Finally, unique or outlying concerns were identified, and those were presented as part of the discussion for each issue. Each issue discussed in the report includes relevant results, recommendations, and response to recommendations.</w:t>
      </w:r>
    </w:p>
    <w:p w14:paraId="7487F6C0" w14:textId="70E8F8ED" w:rsidR="00DF0996" w:rsidRDefault="00DF0996" w:rsidP="0062471D"/>
    <w:p w14:paraId="1F12175E" w14:textId="77777777" w:rsidR="00DF0996" w:rsidRPr="00315BEC" w:rsidRDefault="00DF0996" w:rsidP="0062471D">
      <w:pPr>
        <w:pStyle w:val="Heading5"/>
      </w:pPr>
      <w:r w:rsidRPr="00315BEC">
        <w:t>Work during FY 202</w:t>
      </w:r>
      <w:r>
        <w:t>1</w:t>
      </w:r>
    </w:p>
    <w:p w14:paraId="14172F1E" w14:textId="77777777" w:rsidR="00DF0996" w:rsidRDefault="00DF0996" w:rsidP="002D1EB0">
      <w:pPr>
        <w:keepNext/>
      </w:pPr>
      <w:r>
        <w:t>Resource Services and the product manager obtained p</w:t>
      </w:r>
      <w:r w:rsidRPr="00B312C9">
        <w:t>ermissions to provide electronic version</w:t>
      </w:r>
      <w:r>
        <w:t>s</w:t>
      </w:r>
      <w:r w:rsidRPr="00B312C9">
        <w:t xml:space="preserve"> of the BOP Pre-K Print teacher’s books for sale in the </w:t>
      </w:r>
      <w:r>
        <w:t xml:space="preserve">APH </w:t>
      </w:r>
      <w:r w:rsidRPr="00B312C9">
        <w:t>File Repository and</w:t>
      </w:r>
      <w:r>
        <w:t xml:space="preserve"> prepared</w:t>
      </w:r>
      <w:r w:rsidRPr="00B312C9">
        <w:t xml:space="preserve"> the files. The product manager worked with Chris Garr </w:t>
      </w:r>
      <w:r>
        <w:t xml:space="preserve">to determine </w:t>
      </w:r>
      <w:r w:rsidRPr="00B312C9">
        <w:t>selling prices for the electronic files.</w:t>
      </w:r>
    </w:p>
    <w:p w14:paraId="58774DB1" w14:textId="77777777" w:rsidR="00DF0996" w:rsidRDefault="00DF0996" w:rsidP="0062471D"/>
    <w:p w14:paraId="73EC5730" w14:textId="77777777" w:rsidR="00DF0996" w:rsidRDefault="00DF0996" w:rsidP="0062471D">
      <w:r>
        <w:t>Th</w:t>
      </w:r>
      <w:r w:rsidRPr="00B312C9">
        <w:t xml:space="preserve">e product manager </w:t>
      </w:r>
      <w:r>
        <w:t>provided input to</w:t>
      </w:r>
      <w:r w:rsidRPr="00B312C9">
        <w:t xml:space="preserve"> Melanie Babin and other members of the </w:t>
      </w:r>
      <w:r>
        <w:t>P</w:t>
      </w:r>
      <w:r w:rsidRPr="00B312C9">
        <w:t xml:space="preserve">roduction team </w:t>
      </w:r>
      <w:r>
        <w:t xml:space="preserve">who worked to improve the efficiency of the </w:t>
      </w:r>
      <w:r w:rsidRPr="00B312C9">
        <w:t xml:space="preserve">production process for </w:t>
      </w:r>
      <w:r>
        <w:t xml:space="preserve">the </w:t>
      </w:r>
      <w:r w:rsidRPr="00B312C9">
        <w:t xml:space="preserve">BOP Pre-K </w:t>
      </w:r>
      <w:r>
        <w:t>student set of braille children’s books, workbooks, and some of the tactile storybooks</w:t>
      </w:r>
      <w:r w:rsidRPr="00B312C9">
        <w:t>.</w:t>
      </w:r>
    </w:p>
    <w:p w14:paraId="4CD9CF1D" w14:textId="77777777" w:rsidR="00DF0996" w:rsidRDefault="00DF0996" w:rsidP="0062471D"/>
    <w:p w14:paraId="5AEB5CFB" w14:textId="77777777" w:rsidR="00DF0996" w:rsidRPr="00D63D50" w:rsidRDefault="00DF0996" w:rsidP="0062471D">
      <w:pPr>
        <w:pStyle w:val="Heading5"/>
      </w:pPr>
      <w:r w:rsidRPr="00D63D50">
        <w:t>Work planned for FY</w:t>
      </w:r>
      <w:r>
        <w:t xml:space="preserve"> </w:t>
      </w:r>
      <w:r w:rsidRPr="00D63D50">
        <w:t>2022</w:t>
      </w:r>
    </w:p>
    <w:p w14:paraId="5929C654" w14:textId="77777777" w:rsidR="004A69A9" w:rsidRDefault="00DF0996" w:rsidP="002D1EB0">
      <w:pPr>
        <w:keepNext/>
      </w:pPr>
      <w:r w:rsidRPr="001055D2">
        <w:t xml:space="preserve">Although </w:t>
      </w:r>
      <w:r w:rsidRPr="00454090">
        <w:t>Building on Patterns, Second Edition: Prekindergarten Level</w:t>
      </w:r>
      <w:r w:rsidRPr="001055D2">
        <w:t xml:space="preserve"> is officially completed, </w:t>
      </w:r>
      <w:r>
        <w:t>permission agreements for some of the trade books included in the Student Kit will need to be renewed or maintained. A survey to collect feedback from customers using the product may also be circulated.</w:t>
      </w:r>
    </w:p>
    <w:p w14:paraId="4650B17F" w14:textId="5E21FE68" w:rsidR="00DF0996" w:rsidRDefault="00DF0996" w:rsidP="0062471D"/>
    <w:p w14:paraId="7A51C39F" w14:textId="77777777" w:rsidR="005D7D6B" w:rsidRPr="005D7D6B" w:rsidRDefault="005D7D6B" w:rsidP="002D1EB0">
      <w:pPr>
        <w:keepNext/>
        <w:rPr>
          <w:rFonts w:eastAsia="Calibri"/>
        </w:rPr>
      </w:pPr>
      <w:r w:rsidRPr="005D7D6B">
        <w:rPr>
          <w:rFonts w:eastAsia="Calibri"/>
        </w:rPr>
        <w:t>References</w:t>
      </w:r>
    </w:p>
    <w:p w14:paraId="2DCAA6FF" w14:textId="77777777" w:rsidR="005D7D6B" w:rsidRPr="00315BEC" w:rsidRDefault="005D7D6B" w:rsidP="002D1EB0">
      <w:pPr>
        <w:keepNext/>
        <w:ind w:left="720" w:hanging="720"/>
        <w:rPr>
          <w:rFonts w:eastAsia="Calibri"/>
        </w:rPr>
      </w:pPr>
      <w:r w:rsidRPr="00315BEC">
        <w:rPr>
          <w:rFonts w:eastAsia="Calibri" w:hint="eastAsia"/>
        </w:rPr>
        <w:t xml:space="preserve">Koenig, A. J., &amp; Holbrook, M. C. (2000). Assuring quality literacy instruction in braille literacy programs. </w:t>
      </w:r>
      <w:r w:rsidRPr="00315BEC">
        <w:rPr>
          <w:rFonts w:eastAsia="Calibri" w:hint="eastAsia"/>
          <w:i/>
          <w:iCs/>
        </w:rPr>
        <w:t xml:space="preserve">Journal of Visual Impairment </w:t>
      </w:r>
      <w:r w:rsidRPr="00315BEC">
        <w:rPr>
          <w:rFonts w:eastAsia="Calibri"/>
          <w:i/>
          <w:iCs/>
        </w:rPr>
        <w:t>&amp;</w:t>
      </w:r>
      <w:r w:rsidRPr="00315BEC">
        <w:rPr>
          <w:rFonts w:eastAsia="Calibri" w:hint="eastAsia"/>
          <w:i/>
          <w:iCs/>
        </w:rPr>
        <w:t xml:space="preserve"> Blindness, 94, </w:t>
      </w:r>
      <w:r w:rsidRPr="00315BEC">
        <w:rPr>
          <w:rFonts w:eastAsia="Calibri" w:hint="eastAsia"/>
        </w:rPr>
        <w:t>677-694.</w:t>
      </w:r>
    </w:p>
    <w:p w14:paraId="527549CB" w14:textId="77777777" w:rsidR="005D7D6B" w:rsidRPr="00315BEC" w:rsidRDefault="005D7D6B" w:rsidP="00122192">
      <w:pPr>
        <w:ind w:left="720" w:hanging="720"/>
        <w:rPr>
          <w:rFonts w:eastAsia="Calibri"/>
        </w:rPr>
      </w:pPr>
      <w:r w:rsidRPr="00315BEC">
        <w:rPr>
          <w:rFonts w:eastAsia="Calibri"/>
        </w:rPr>
        <w:t>McGee, L., &amp; Schickedanz, J. (2007). Repeated interactive read-alouds in preschool and kindergarten</w:t>
      </w:r>
      <w:r w:rsidRPr="00315BEC">
        <w:rPr>
          <w:rFonts w:eastAsia="Calibri"/>
          <w:i/>
        </w:rPr>
        <w:t xml:space="preserve">. </w:t>
      </w:r>
      <w:r w:rsidRPr="00315BEC">
        <w:rPr>
          <w:rFonts w:eastAsia="Calibri"/>
          <w:i/>
          <w:iCs/>
        </w:rPr>
        <w:t>The Reading Teacher, 60</w:t>
      </w:r>
      <w:r w:rsidRPr="00315BEC">
        <w:rPr>
          <w:rFonts w:eastAsia="Calibri"/>
        </w:rPr>
        <w:t>,</w:t>
      </w:r>
      <w:r w:rsidRPr="00315BEC">
        <w:rPr>
          <w:rFonts w:eastAsia="Calibri"/>
          <w:iCs/>
        </w:rPr>
        <w:t xml:space="preserve"> </w:t>
      </w:r>
      <w:r w:rsidRPr="00315BEC">
        <w:rPr>
          <w:rFonts w:eastAsia="Calibri"/>
        </w:rPr>
        <w:t>742-751.</w:t>
      </w:r>
      <w:r w:rsidRPr="00315BEC">
        <w:rPr>
          <w:rFonts w:eastAsia="Calibri"/>
          <w:i/>
        </w:rPr>
        <w:t xml:space="preserve"> </w:t>
      </w:r>
      <w:r w:rsidRPr="00315BEC">
        <w:rPr>
          <w:rFonts w:eastAsia="Calibri"/>
        </w:rPr>
        <w:t>Retrieved from http://www.readingrockets.org/article/16287</w:t>
      </w:r>
    </w:p>
    <w:p w14:paraId="789CE3AF" w14:textId="77777777" w:rsidR="005D7D6B" w:rsidRPr="00315BEC" w:rsidRDefault="005D7D6B" w:rsidP="00122192">
      <w:pPr>
        <w:ind w:left="720" w:hanging="720"/>
        <w:rPr>
          <w:rFonts w:eastAsia="Calibri"/>
        </w:rPr>
      </w:pPr>
      <w:r w:rsidRPr="00315BEC">
        <w:rPr>
          <w:rFonts w:eastAsia="Calibri"/>
        </w:rPr>
        <w:t xml:space="preserve">National Early Literacy Panel. (2008). </w:t>
      </w:r>
      <w:r w:rsidRPr="00315BEC">
        <w:rPr>
          <w:rFonts w:eastAsia="Calibri"/>
          <w:i/>
        </w:rPr>
        <w:t>Developing early literacy: Report of the National Early Literacy Panel</w:t>
      </w:r>
      <w:r w:rsidRPr="00315BEC">
        <w:rPr>
          <w:rFonts w:eastAsia="Calibri"/>
        </w:rPr>
        <w:t>. Washington, DC: National Institute for Literacy. Retrieved from http://lincs.ed.gov/publications/pdf/NELPReport09.pdf</w:t>
      </w:r>
    </w:p>
    <w:p w14:paraId="33993723" w14:textId="02043455" w:rsidR="001E2233" w:rsidRDefault="001E2233" w:rsidP="0062471D"/>
    <w:p w14:paraId="76584BA9" w14:textId="77777777" w:rsidR="005D7D6B" w:rsidRPr="00B22514" w:rsidRDefault="005D7D6B" w:rsidP="0062471D"/>
    <w:p w14:paraId="097AD757" w14:textId="77777777" w:rsidR="00B90389" w:rsidRPr="002A670E" w:rsidRDefault="00B90389" w:rsidP="006A3A9D">
      <w:pPr>
        <w:pStyle w:val="Heading4"/>
      </w:pPr>
      <w:bookmarkStart w:id="228" w:name="_Toc52780048"/>
      <w:bookmarkStart w:id="229" w:name="_Toc52780049"/>
      <w:bookmarkStart w:id="230" w:name="_Toc84507609"/>
      <w:r w:rsidRPr="002A670E">
        <w:t xml:space="preserve">Fun with Braille </w:t>
      </w:r>
      <w:r>
        <w:t>[</w:t>
      </w:r>
      <w:r w:rsidRPr="002A670E">
        <w:t>Modernization</w:t>
      </w:r>
      <w:bookmarkEnd w:id="228"/>
      <w:r>
        <w:t>]</w:t>
      </w:r>
      <w:bookmarkEnd w:id="230"/>
    </w:p>
    <w:p w14:paraId="48A3D875" w14:textId="77777777" w:rsidR="00B90389" w:rsidRPr="002A670E" w:rsidRDefault="00B90389" w:rsidP="002D1EB0">
      <w:pPr>
        <w:keepNext/>
        <w:jc w:val="center"/>
      </w:pPr>
      <w:r w:rsidRPr="002A670E">
        <w:t>(Co</w:t>
      </w:r>
      <w:r>
        <w:t>mpleted</w:t>
      </w:r>
      <w:r w:rsidRPr="002A670E">
        <w:t>)</w:t>
      </w:r>
    </w:p>
    <w:p w14:paraId="50B3CEA7" w14:textId="77777777" w:rsidR="00B90389" w:rsidRPr="00760116" w:rsidRDefault="00B90389" w:rsidP="002D1EB0">
      <w:pPr>
        <w:keepNext/>
        <w:rPr>
          <w:highlight w:val="yellow"/>
        </w:rPr>
      </w:pPr>
    </w:p>
    <w:p w14:paraId="1D0BC7D1" w14:textId="77777777" w:rsidR="00B90389" w:rsidRPr="002A670E" w:rsidRDefault="00B90389" w:rsidP="002D1EB0">
      <w:pPr>
        <w:pStyle w:val="Heading5"/>
      </w:pPr>
      <w:r w:rsidRPr="002A670E">
        <w:t>Purpose</w:t>
      </w:r>
    </w:p>
    <w:p w14:paraId="67FD6D06" w14:textId="77777777" w:rsidR="00B90389" w:rsidRPr="002A670E" w:rsidRDefault="00B90389" w:rsidP="002D1EB0">
      <w:pPr>
        <w:keepNext/>
      </w:pPr>
      <w:r w:rsidRPr="002A670E">
        <w:t xml:space="preserve">To modernize an existing </w:t>
      </w:r>
      <w:r>
        <w:t xml:space="preserve">American Printing House for the Blind </w:t>
      </w:r>
      <w:r w:rsidRPr="002A670E">
        <w:t>publication to reflect the changes from English Braille</w:t>
      </w:r>
      <w:r>
        <w:t>:</w:t>
      </w:r>
      <w:r w:rsidRPr="002A670E">
        <w:t xml:space="preserve"> American Edition</w:t>
      </w:r>
      <w:r>
        <w:t xml:space="preserve"> (EBAE)</w:t>
      </w:r>
      <w:r w:rsidRPr="002A670E">
        <w:t xml:space="preserve"> to U</w:t>
      </w:r>
      <w:r>
        <w:t>nified English Braille (UEB)</w:t>
      </w:r>
    </w:p>
    <w:p w14:paraId="004C5FB1" w14:textId="77777777" w:rsidR="00B90389" w:rsidRPr="002A670E" w:rsidRDefault="00B90389" w:rsidP="0062471D"/>
    <w:p w14:paraId="0CFFBAFB" w14:textId="77777777" w:rsidR="00B90389" w:rsidRPr="002A670E" w:rsidRDefault="00B90389" w:rsidP="0062471D">
      <w:pPr>
        <w:pStyle w:val="Heading5"/>
      </w:pPr>
      <w:r w:rsidRPr="002A670E">
        <w:t>Project Staff</w:t>
      </w:r>
    </w:p>
    <w:p w14:paraId="49B4F312" w14:textId="77777777" w:rsidR="00B90389" w:rsidRPr="002A670E" w:rsidRDefault="00B90389" w:rsidP="002D1EB0">
      <w:pPr>
        <w:keepNext/>
      </w:pPr>
      <w:r w:rsidRPr="002A670E">
        <w:t xml:space="preserve">Rachel Bishop, </w:t>
      </w:r>
      <w:r>
        <w:t>Braille Product Manager</w:t>
      </w:r>
    </w:p>
    <w:p w14:paraId="3DDDD11F" w14:textId="77777777" w:rsidR="00B90389" w:rsidRPr="002A670E" w:rsidRDefault="00B90389" w:rsidP="0062471D">
      <w:r w:rsidRPr="002A670E">
        <w:t>Dawn Wilkinson, Early Childhood Project Leader</w:t>
      </w:r>
    </w:p>
    <w:p w14:paraId="01AC69C8" w14:textId="77777777" w:rsidR="00B90389" w:rsidRPr="002A670E" w:rsidRDefault="00B90389" w:rsidP="0062471D">
      <w:r w:rsidRPr="002A670E">
        <w:lastRenderedPageBreak/>
        <w:t>Robin Wingell, Author/Consultant</w:t>
      </w:r>
    </w:p>
    <w:p w14:paraId="4E62D720" w14:textId="77777777" w:rsidR="00B90389" w:rsidRPr="002A670E" w:rsidRDefault="00B90389" w:rsidP="0062471D">
      <w:r w:rsidRPr="002A670E">
        <w:t>Anthony D. Jones, Director of Creative Services</w:t>
      </w:r>
    </w:p>
    <w:p w14:paraId="40E3CCAE" w14:textId="77777777" w:rsidR="00B90389" w:rsidRPr="002A670E" w:rsidRDefault="00B90389" w:rsidP="0062471D">
      <w:r w:rsidRPr="002A670E">
        <w:t xml:space="preserve">Laura Greenwell, </w:t>
      </w:r>
      <w:r>
        <w:t>Graphic Design</w:t>
      </w:r>
      <w:r w:rsidRPr="002A670E">
        <w:t>er</w:t>
      </w:r>
    </w:p>
    <w:p w14:paraId="7E3008D2" w14:textId="77777777" w:rsidR="00B90389" w:rsidRPr="002A670E" w:rsidRDefault="00B90389" w:rsidP="0062471D">
      <w:r w:rsidRPr="002A670E">
        <w:t>Sara Lee,</w:t>
      </w:r>
      <w:r>
        <w:t xml:space="preserve"> Product Specialist</w:t>
      </w:r>
    </w:p>
    <w:p w14:paraId="13CF69C9" w14:textId="77777777" w:rsidR="00B90389" w:rsidRPr="002A670E" w:rsidRDefault="00B90389" w:rsidP="0062471D">
      <w:r w:rsidRPr="002A670E">
        <w:t xml:space="preserve">Emily Grimany, </w:t>
      </w:r>
      <w:r>
        <w:t>Product Specialist</w:t>
      </w:r>
    </w:p>
    <w:p w14:paraId="171A037D" w14:textId="77777777" w:rsidR="00B90389" w:rsidRPr="002A670E" w:rsidRDefault="00B90389" w:rsidP="0062471D">
      <w:r w:rsidRPr="002A670E">
        <w:t>Jeff Williams, Manufacturing Specialist</w:t>
      </w:r>
    </w:p>
    <w:p w14:paraId="5C04801D" w14:textId="77777777" w:rsidR="00B90389" w:rsidRPr="002A670E" w:rsidRDefault="00B90389" w:rsidP="0062471D">
      <w:r w:rsidRPr="002A670E">
        <w:t xml:space="preserve">Frank Hayden, Director of Technical </w:t>
      </w:r>
      <w:r>
        <w:t>and</w:t>
      </w:r>
      <w:r w:rsidRPr="002A670E">
        <w:t xml:space="preserve"> Manufacturing Research</w:t>
      </w:r>
    </w:p>
    <w:p w14:paraId="33B3D119" w14:textId="77777777" w:rsidR="00B90389" w:rsidRDefault="00B90389" w:rsidP="0062471D">
      <w:r w:rsidRPr="002A670E">
        <w:t xml:space="preserve">Terry Rogers, </w:t>
      </w:r>
      <w:r>
        <w:t>Transcriptionist</w:t>
      </w:r>
    </w:p>
    <w:p w14:paraId="14696987" w14:textId="77777777" w:rsidR="00B90389" w:rsidRPr="002A670E" w:rsidRDefault="00B90389" w:rsidP="0062471D"/>
    <w:p w14:paraId="2B02116C" w14:textId="77777777" w:rsidR="00B90389" w:rsidRPr="002A670E" w:rsidRDefault="00B90389" w:rsidP="0062471D">
      <w:pPr>
        <w:pStyle w:val="Heading5"/>
      </w:pPr>
      <w:r w:rsidRPr="002A670E">
        <w:t>Background</w:t>
      </w:r>
    </w:p>
    <w:p w14:paraId="4EA1C755" w14:textId="77777777" w:rsidR="004A69A9" w:rsidRDefault="00B90389" w:rsidP="002D1EB0">
      <w:pPr>
        <w:pStyle w:val="NormalWeb"/>
        <w:keepNext/>
        <w:spacing w:before="0" w:after="0"/>
      </w:pPr>
      <w:r w:rsidRPr="002A670E">
        <w:t>This one</w:t>
      </w:r>
      <w:r>
        <w:t>-</w:t>
      </w:r>
      <w:r w:rsidRPr="002A670E">
        <w:t xml:space="preserve">volume booklet was originally released in 2006. This book provides practice for elementary students who are learning braille with 35 fun activities that emphasize various contractions and their usage. </w:t>
      </w:r>
      <w:bookmarkStart w:id="231" w:name="_Hlk81984462"/>
      <w:bookmarkStart w:id="232" w:name="_Hlk81902794"/>
      <w:r w:rsidRPr="002A670E">
        <w:t xml:space="preserve">Due to the occurrences of activities that taught contractions such as “ally,” “ble,” and “ation,” along with basic changes involving the “to” sign and </w:t>
      </w:r>
      <w:r>
        <w:t>“</w:t>
      </w:r>
      <w:r w:rsidRPr="002A670E">
        <w:t>snuggle</w:t>
      </w:r>
      <w:r>
        <w:t>”</w:t>
      </w:r>
      <w:r w:rsidRPr="002A670E">
        <w:t xml:space="preserve"> words</w:t>
      </w:r>
      <w:r>
        <w:t xml:space="preserve"> (where, to save space, certain words do not require a space between them [e.g., “tothe” and “fora”]</w:t>
      </w:r>
      <w:r w:rsidRPr="002A670E">
        <w:t xml:space="preserve">, changes need to be made in the content to reflect </w:t>
      </w:r>
      <w:r>
        <w:t>Unified English Braille (</w:t>
      </w:r>
      <w:r w:rsidRPr="002A670E">
        <w:t>UEB</w:t>
      </w:r>
      <w:r>
        <w:t>)</w:t>
      </w:r>
      <w:r w:rsidRPr="002A670E">
        <w:t xml:space="preserve"> code.</w:t>
      </w:r>
      <w:bookmarkEnd w:id="231"/>
      <w:bookmarkEnd w:id="232"/>
    </w:p>
    <w:p w14:paraId="3C667C5D" w14:textId="32AA6998" w:rsidR="00B90389" w:rsidRPr="002A670E" w:rsidRDefault="00B90389" w:rsidP="0062471D">
      <w:pPr>
        <w:rPr>
          <w:snapToGrid w:val="0"/>
        </w:rPr>
      </w:pPr>
    </w:p>
    <w:p w14:paraId="64F029CA" w14:textId="77777777" w:rsidR="004A69A9" w:rsidRDefault="00B90389" w:rsidP="002D1EB0">
      <w:pPr>
        <w:keepNext/>
      </w:pPr>
      <w:r w:rsidRPr="002A670E">
        <w:t>In FY 2018, the project leader and consultant began evaluating the current book in its entirety to identify necessary content changes. Some activities needed total rewrites</w:t>
      </w:r>
      <w:r>
        <w:t>,</w:t>
      </w:r>
      <w:r w:rsidRPr="002A670E">
        <w:t xml:space="preserve"> because those contractions no longer existed or the activity taught a rule</w:t>
      </w:r>
      <w:r>
        <w:t>,</w:t>
      </w:r>
      <w:r w:rsidRPr="002A670E">
        <w:t xml:space="preserve"> such as putting signs together, </w:t>
      </w:r>
      <w:r>
        <w:t>that</w:t>
      </w:r>
      <w:r w:rsidRPr="002A670E">
        <w:t xml:space="preserve"> is </w:t>
      </w:r>
      <w:r>
        <w:t>not used</w:t>
      </w:r>
      <w:r w:rsidRPr="002A670E">
        <w:t xml:space="preserve"> with UEB.</w:t>
      </w:r>
    </w:p>
    <w:p w14:paraId="0B255738" w14:textId="4E10BEFC" w:rsidR="004A69A9" w:rsidRDefault="00B90389" w:rsidP="007B756A">
      <w:pPr>
        <w:pStyle w:val="ListBullet"/>
      </w:pPr>
      <w:r w:rsidRPr="002A670E">
        <w:t>In FY 2019, Rachel Bishop</w:t>
      </w:r>
      <w:r>
        <w:t>, Braille Product Manager,</w:t>
      </w:r>
      <w:r w:rsidRPr="002A670E">
        <w:t xml:space="preserve"> took over </w:t>
      </w:r>
      <w:r>
        <w:t xml:space="preserve">the project </w:t>
      </w:r>
      <w:r w:rsidRPr="002A670E">
        <w:t xml:space="preserve">and began incorporating necessary content changes into the </w:t>
      </w:r>
      <w:r w:rsidR="00D026D4">
        <w:t>.PDF</w:t>
      </w:r>
      <w:r w:rsidRPr="002A670E">
        <w:t xml:space="preserve"> files. Final activity replacements from the consultant</w:t>
      </w:r>
      <w:r>
        <w:t>,</w:t>
      </w:r>
      <w:r w:rsidRPr="002A670E">
        <w:t xml:space="preserve"> Robin Wingell</w:t>
      </w:r>
      <w:r>
        <w:t>,</w:t>
      </w:r>
      <w:r w:rsidRPr="002A670E">
        <w:t xml:space="preserve"> were received, and revisions to the original book were completed. A </w:t>
      </w:r>
      <w:r>
        <w:t>Gate 3: Prototype Evaluation</w:t>
      </w:r>
      <w:r w:rsidRPr="002A670E">
        <w:t xml:space="preserve"> meeting was held in which the target market, scope, price, preliminary schedule, and quantities to be produced were determined. Files were turned over to </w:t>
      </w:r>
      <w:r>
        <w:t>Graphic Design</w:t>
      </w:r>
      <w:r w:rsidRPr="002A670E">
        <w:t xml:space="preserve"> and </w:t>
      </w:r>
      <w:r>
        <w:t>B</w:t>
      </w:r>
      <w:r w:rsidRPr="002A670E">
        <w:t>raille</w:t>
      </w:r>
      <w:r>
        <w:t xml:space="preserve"> Transcription</w:t>
      </w:r>
      <w:r w:rsidRPr="002A670E">
        <w:t>.</w:t>
      </w:r>
    </w:p>
    <w:p w14:paraId="50B75256" w14:textId="77777777" w:rsidR="004A69A9" w:rsidRDefault="00B90389" w:rsidP="0062471D">
      <w:pPr>
        <w:pStyle w:val="ListBullet"/>
      </w:pPr>
      <w:r>
        <w:t>In FY 2020, u</w:t>
      </w:r>
      <w:r w:rsidRPr="002A670E">
        <w:t>pdates continued to be made to the content from October</w:t>
      </w:r>
      <w:r>
        <w:t xml:space="preserve"> 2019</w:t>
      </w:r>
      <w:r w:rsidRPr="002A670E">
        <w:t xml:space="preserve"> through January</w:t>
      </w:r>
      <w:r>
        <w:t xml:space="preserve"> 2020</w:t>
      </w:r>
      <w:r w:rsidRPr="002A670E">
        <w:t>. In January, a clean file was sent to the manufacturing specialist. The p</w:t>
      </w:r>
      <w:r>
        <w:t>roduct manager</w:t>
      </w:r>
      <w:r w:rsidRPr="002A670E">
        <w:t xml:space="preserve"> and </w:t>
      </w:r>
      <w:r>
        <w:t>product specialist, Sara Lee,</w:t>
      </w:r>
      <w:r w:rsidRPr="002A670E">
        <w:t xml:space="preserve"> continued to work with Braille Translation </w:t>
      </w:r>
      <w:r>
        <w:t xml:space="preserve">and Emily Grimany to </w:t>
      </w:r>
      <w:r w:rsidRPr="002A670E">
        <w:t>mak</w:t>
      </w:r>
      <w:r>
        <w:t>e</w:t>
      </w:r>
      <w:r w:rsidRPr="002A670E">
        <w:t xml:space="preserve"> edits. Content was finalized in May and translation completed. Tooling was completed in June, and the braille cover and print inside page were placed on the server in June. A</w:t>
      </w:r>
      <w:r>
        <w:t xml:space="preserve"> Gate 5:</w:t>
      </w:r>
      <w:r w:rsidRPr="002A670E">
        <w:t xml:space="preserve"> </w:t>
      </w:r>
      <w:r>
        <w:t>S</w:t>
      </w:r>
      <w:r w:rsidRPr="002A670E">
        <w:t>pecifications meeting was held in August</w:t>
      </w:r>
      <w:r>
        <w:t xml:space="preserve"> 2020</w:t>
      </w:r>
      <w:r w:rsidRPr="002A670E">
        <w:t>.</w:t>
      </w:r>
    </w:p>
    <w:p w14:paraId="74E520BA" w14:textId="328FC64D" w:rsidR="00B90389" w:rsidRPr="002A670E" w:rsidRDefault="00B90389" w:rsidP="00295EB6"/>
    <w:p w14:paraId="1525774F" w14:textId="77777777" w:rsidR="00B90389" w:rsidRPr="002A670E" w:rsidRDefault="00B90389" w:rsidP="0062471D">
      <w:pPr>
        <w:pStyle w:val="Heading5"/>
      </w:pPr>
      <w:r w:rsidRPr="002A670E">
        <w:t xml:space="preserve">Work </w:t>
      </w:r>
      <w:r>
        <w:t xml:space="preserve">during </w:t>
      </w:r>
      <w:r w:rsidRPr="002A670E">
        <w:t>FY 2021</w:t>
      </w:r>
    </w:p>
    <w:p w14:paraId="595ECF5D" w14:textId="77777777" w:rsidR="00B90389" w:rsidRPr="002A670E" w:rsidRDefault="00B90389" w:rsidP="00295EB6">
      <w:pPr>
        <w:pStyle w:val="ListBullet"/>
        <w:numPr>
          <w:ilvl w:val="0"/>
          <w:numId w:val="0"/>
        </w:numPr>
      </w:pPr>
      <w:r>
        <w:t>This product was released in April 2021.</w:t>
      </w:r>
    </w:p>
    <w:p w14:paraId="25460F6F" w14:textId="77777777" w:rsidR="00B90389" w:rsidRPr="00760116" w:rsidRDefault="00B90389" w:rsidP="0062471D">
      <w:pPr>
        <w:rPr>
          <w:highlight w:val="yellow"/>
        </w:rPr>
      </w:pPr>
    </w:p>
    <w:p w14:paraId="0BCAD757" w14:textId="77777777" w:rsidR="00B90389" w:rsidRDefault="00B90389" w:rsidP="0062471D">
      <w:pPr>
        <w:pStyle w:val="Heading5"/>
      </w:pPr>
      <w:r w:rsidRPr="00CD6514">
        <w:t xml:space="preserve">Work </w:t>
      </w:r>
      <w:r>
        <w:t>planned for</w:t>
      </w:r>
      <w:r w:rsidRPr="00CD6514">
        <w:t xml:space="preserve"> 202</w:t>
      </w:r>
      <w:r>
        <w:t>2</w:t>
      </w:r>
    </w:p>
    <w:p w14:paraId="7FB3D90D" w14:textId="77777777" w:rsidR="00B90389" w:rsidRPr="00D975EF" w:rsidRDefault="00B90389" w:rsidP="0062471D">
      <w:pPr>
        <w:rPr>
          <w:highlight w:val="yellow"/>
        </w:rPr>
      </w:pPr>
      <w:r>
        <w:t>This product is complete. No work is planned for FY 2022.</w:t>
      </w:r>
    </w:p>
    <w:p w14:paraId="319ACD9F" w14:textId="17E51BE0" w:rsidR="00B90389" w:rsidRDefault="00B90389" w:rsidP="0062471D">
      <w:pPr>
        <w:rPr>
          <w:rFonts w:eastAsia="Tahoma"/>
        </w:rPr>
      </w:pPr>
    </w:p>
    <w:p w14:paraId="4B6B11E7" w14:textId="77777777" w:rsidR="001E2233" w:rsidRDefault="001E2233" w:rsidP="0062471D">
      <w:pPr>
        <w:rPr>
          <w:rFonts w:eastAsia="Tahoma"/>
        </w:rPr>
      </w:pPr>
    </w:p>
    <w:p w14:paraId="6B88D06D" w14:textId="77777777" w:rsidR="00B90389" w:rsidRPr="001C7A86" w:rsidRDefault="00B90389" w:rsidP="006A3A9D">
      <w:pPr>
        <w:pStyle w:val="Heading4"/>
      </w:pPr>
      <w:bookmarkStart w:id="233" w:name="_Toc52780051"/>
      <w:bookmarkStart w:id="234" w:name="_Toc52780052"/>
      <w:bookmarkStart w:id="235" w:name="_Toc84507610"/>
      <w:bookmarkEnd w:id="229"/>
      <w:r w:rsidRPr="001C7A86">
        <w:lastRenderedPageBreak/>
        <w:t xml:space="preserve">Word Associations Print/Braille Labels </w:t>
      </w:r>
      <w:r>
        <w:t>[</w:t>
      </w:r>
      <w:r w:rsidRPr="001C7A86">
        <w:t>Modernization</w:t>
      </w:r>
      <w:r>
        <w:t>]</w:t>
      </w:r>
      <w:bookmarkEnd w:id="233"/>
      <w:bookmarkEnd w:id="235"/>
    </w:p>
    <w:p w14:paraId="7AB0CDD2" w14:textId="7C1DC29A" w:rsidR="00B90389" w:rsidRPr="001C7A86" w:rsidRDefault="00975CE8" w:rsidP="002D1EB0">
      <w:pPr>
        <w:keepNext/>
        <w:jc w:val="center"/>
        <w:rPr>
          <w:rFonts w:eastAsia="Tahoma"/>
        </w:rPr>
      </w:pPr>
      <w:r>
        <w:rPr>
          <w:rFonts w:eastAsia="Tahoma"/>
        </w:rPr>
        <w:t>(Continued)</w:t>
      </w:r>
    </w:p>
    <w:p w14:paraId="6BD4E49A" w14:textId="77777777" w:rsidR="00B90389" w:rsidRPr="001C7A86" w:rsidRDefault="00B90389" w:rsidP="002D1EB0">
      <w:pPr>
        <w:keepNext/>
        <w:rPr>
          <w:rFonts w:eastAsia="Tahoma"/>
        </w:rPr>
      </w:pPr>
    </w:p>
    <w:p w14:paraId="6152D6C3" w14:textId="77777777" w:rsidR="00B90389" w:rsidRPr="001C7A86" w:rsidRDefault="00B90389" w:rsidP="002D1EB0">
      <w:pPr>
        <w:pStyle w:val="Heading5"/>
        <w:rPr>
          <w:rFonts w:eastAsia="Tahoma"/>
        </w:rPr>
      </w:pPr>
      <w:r w:rsidRPr="001C7A86">
        <w:rPr>
          <w:rFonts w:eastAsia="Tahoma"/>
        </w:rPr>
        <w:t>Purpose</w:t>
      </w:r>
    </w:p>
    <w:p w14:paraId="4205E98E" w14:textId="77777777" w:rsidR="00B90389" w:rsidRPr="001C7A86" w:rsidRDefault="00B90389" w:rsidP="002D1EB0">
      <w:pPr>
        <w:keepNext/>
        <w:rPr>
          <w:rFonts w:eastAsia="Tahoma"/>
        </w:rPr>
      </w:pPr>
      <w:r w:rsidRPr="001C7A86">
        <w:rPr>
          <w:rFonts w:eastAsia="Tahoma"/>
        </w:rPr>
        <w:t>To update the existing Word Associations guidebook and labels from English Braille</w:t>
      </w:r>
      <w:r>
        <w:rPr>
          <w:rFonts w:eastAsia="Tahoma"/>
        </w:rPr>
        <w:t>:</w:t>
      </w:r>
      <w:r w:rsidRPr="001C7A86">
        <w:rPr>
          <w:rFonts w:eastAsia="Tahoma"/>
        </w:rPr>
        <w:t xml:space="preserve"> American Edition (EBAE) to Unified English Braille (UEB)</w:t>
      </w:r>
    </w:p>
    <w:p w14:paraId="77DDC9F2" w14:textId="77777777" w:rsidR="00B90389" w:rsidRPr="001C7A86" w:rsidRDefault="00B90389" w:rsidP="0062471D">
      <w:pPr>
        <w:rPr>
          <w:rFonts w:eastAsia="Tahoma"/>
        </w:rPr>
      </w:pPr>
    </w:p>
    <w:p w14:paraId="12992F32" w14:textId="77777777" w:rsidR="00B90389" w:rsidRPr="001C7A86" w:rsidRDefault="00B90389" w:rsidP="0062471D">
      <w:pPr>
        <w:pStyle w:val="Heading5"/>
        <w:rPr>
          <w:rFonts w:eastAsia="Tahoma"/>
        </w:rPr>
      </w:pPr>
      <w:r w:rsidRPr="001C7A86">
        <w:rPr>
          <w:rFonts w:eastAsia="Tahoma"/>
        </w:rPr>
        <w:t>Project Staff</w:t>
      </w:r>
    </w:p>
    <w:p w14:paraId="19B44265" w14:textId="77777777" w:rsidR="00B90389" w:rsidRPr="001C7A86" w:rsidRDefault="00B90389" w:rsidP="002D1EB0">
      <w:pPr>
        <w:keepNext/>
        <w:rPr>
          <w:rFonts w:eastAsia="Tahoma"/>
        </w:rPr>
      </w:pPr>
      <w:r w:rsidRPr="001C7A86">
        <w:rPr>
          <w:rFonts w:eastAsia="Tahoma"/>
        </w:rPr>
        <w:t xml:space="preserve">Rachel Bishop, </w:t>
      </w:r>
      <w:r>
        <w:rPr>
          <w:rFonts w:eastAsia="Tahoma"/>
        </w:rPr>
        <w:t>Braille Product Manager</w:t>
      </w:r>
    </w:p>
    <w:p w14:paraId="3363DD21" w14:textId="77777777" w:rsidR="00B90389" w:rsidRPr="001C7A86" w:rsidRDefault="00B90389" w:rsidP="0062471D">
      <w:pPr>
        <w:rPr>
          <w:rFonts w:eastAsia="Tahoma"/>
        </w:rPr>
      </w:pPr>
      <w:r w:rsidRPr="001C7A86">
        <w:rPr>
          <w:rFonts w:eastAsia="Tahoma"/>
        </w:rPr>
        <w:t>Anthony D. Jones, Director of Creative Services</w:t>
      </w:r>
    </w:p>
    <w:p w14:paraId="19271CEC" w14:textId="77777777" w:rsidR="00B90389" w:rsidRPr="001C7A86" w:rsidRDefault="00B90389" w:rsidP="0062471D">
      <w:pPr>
        <w:rPr>
          <w:rFonts w:eastAsia="Tahoma"/>
        </w:rPr>
      </w:pPr>
      <w:r w:rsidRPr="001C7A86">
        <w:rPr>
          <w:rFonts w:eastAsia="Tahoma"/>
        </w:rPr>
        <w:t xml:space="preserve">Emily Grimany, </w:t>
      </w:r>
      <w:r>
        <w:rPr>
          <w:rFonts w:eastAsia="Tahoma"/>
        </w:rPr>
        <w:t>Product Specialist</w:t>
      </w:r>
    </w:p>
    <w:p w14:paraId="0C8D4CB9" w14:textId="77777777" w:rsidR="00B90389" w:rsidRPr="001C7A86" w:rsidRDefault="00B90389" w:rsidP="0062471D">
      <w:pPr>
        <w:rPr>
          <w:rFonts w:eastAsia="Tahoma"/>
        </w:rPr>
      </w:pPr>
    </w:p>
    <w:p w14:paraId="23C51785" w14:textId="77777777" w:rsidR="00B90389" w:rsidRPr="001C7A86" w:rsidRDefault="00B90389" w:rsidP="0062471D">
      <w:pPr>
        <w:pStyle w:val="Heading5"/>
        <w:rPr>
          <w:rFonts w:eastAsia="Tahoma"/>
        </w:rPr>
      </w:pPr>
      <w:r w:rsidRPr="001C7A86">
        <w:rPr>
          <w:rFonts w:eastAsia="Tahoma"/>
        </w:rPr>
        <w:t>Background</w:t>
      </w:r>
    </w:p>
    <w:p w14:paraId="2611733C" w14:textId="77777777" w:rsidR="004A69A9" w:rsidRDefault="00B90389" w:rsidP="002D1EB0">
      <w:pPr>
        <w:keepNext/>
        <w:rPr>
          <w:rFonts w:eastAsia="Tahoma"/>
        </w:rPr>
      </w:pPr>
      <w:r w:rsidRPr="001C7A86">
        <w:rPr>
          <w:rFonts w:eastAsia="Tahoma"/>
        </w:rPr>
        <w:t>This product was originally released in 2000 and included a braille and print guidebook and 12 sheets of self-adhesive braille labels. The braille labels are meant to be placed on common objects, such as a chair or table</w:t>
      </w:r>
      <w:r>
        <w:rPr>
          <w:rFonts w:eastAsia="Tahoma"/>
        </w:rPr>
        <w:t>,</w:t>
      </w:r>
      <w:r w:rsidRPr="001C7A86">
        <w:rPr>
          <w:rFonts w:eastAsia="Tahoma"/>
        </w:rPr>
        <w:t xml:space="preserve"> to help the young reader associate the word with the object. The guidebook contains information on creating braille awareness and a guide for activities that can be performed with the labels. In 2018, it was decided that because the guidebook and labels are written in EBAE, the product would need to be updated into UEB. In 2019, Rachel Bishop was assigned </w:t>
      </w:r>
      <w:r>
        <w:rPr>
          <w:rFonts w:eastAsia="Tahoma"/>
        </w:rPr>
        <w:t>product manager</w:t>
      </w:r>
      <w:r w:rsidRPr="001C7A86">
        <w:rPr>
          <w:rFonts w:eastAsia="Tahoma"/>
        </w:rPr>
        <w:t xml:space="preserve"> for the product and began searching for a consultant. In August, Jodi Floyd agreed to be a consultant on the project. A </w:t>
      </w:r>
      <w:r>
        <w:rPr>
          <w:rFonts w:eastAsia="Tahoma"/>
        </w:rPr>
        <w:t>Gate 2: P</w:t>
      </w:r>
      <w:r w:rsidRPr="001C7A86">
        <w:rPr>
          <w:rFonts w:eastAsia="Tahoma"/>
        </w:rPr>
        <w:t xml:space="preserve">roduct </w:t>
      </w:r>
      <w:r>
        <w:rPr>
          <w:rFonts w:eastAsia="Tahoma"/>
        </w:rPr>
        <w:t>D</w:t>
      </w:r>
      <w:r w:rsidRPr="001C7A86">
        <w:rPr>
          <w:rFonts w:eastAsia="Tahoma"/>
        </w:rPr>
        <w:t>esign meeting was scheduled in September 2019.</w:t>
      </w:r>
    </w:p>
    <w:p w14:paraId="12F877A1" w14:textId="1D176885" w:rsidR="00B90389" w:rsidRPr="001C7A86" w:rsidRDefault="00B90389" w:rsidP="0062471D">
      <w:pPr>
        <w:rPr>
          <w:rFonts w:eastAsia="Tahoma"/>
        </w:rPr>
      </w:pPr>
    </w:p>
    <w:p w14:paraId="40B89A7C" w14:textId="77777777" w:rsidR="004A69A9" w:rsidRDefault="00B90389" w:rsidP="0062471D">
      <w:pPr>
        <w:rPr>
          <w:rFonts w:eastAsia="Tahoma"/>
        </w:rPr>
      </w:pPr>
      <w:r w:rsidRPr="001C7A86">
        <w:rPr>
          <w:rFonts w:eastAsia="Tahoma"/>
        </w:rPr>
        <w:t>The design meeting was held to update the original Word Associations guidebook and labels to UEB</w:t>
      </w:r>
      <w:r>
        <w:rPr>
          <w:rFonts w:eastAsia="Tahoma"/>
        </w:rPr>
        <w:t>,</w:t>
      </w:r>
      <w:r w:rsidRPr="001C7A86">
        <w:rPr>
          <w:rFonts w:eastAsia="Tahoma"/>
        </w:rPr>
        <w:t xml:space="preserve"> as well as update any outdated material or terminology. Word Associations includes a guidebook and labels and is intended to introduce young children with visual impairments to reading. A suggestion was made to make the braille manual a download</w:t>
      </w:r>
      <w:r>
        <w:rPr>
          <w:rFonts w:eastAsia="Tahoma"/>
        </w:rPr>
        <w:t xml:space="preserve"> instead of a printed manual</w:t>
      </w:r>
      <w:r w:rsidRPr="001C7A86">
        <w:rPr>
          <w:rFonts w:eastAsia="Tahoma"/>
        </w:rPr>
        <w:t>. The other suggestion was to delete</w:t>
      </w:r>
      <w:r>
        <w:rPr>
          <w:rFonts w:eastAsia="Tahoma"/>
        </w:rPr>
        <w:t xml:space="preserve"> part of the guidebook </w:t>
      </w:r>
      <w:r w:rsidRPr="001C7A86">
        <w:rPr>
          <w:rFonts w:eastAsia="Tahoma"/>
        </w:rPr>
        <w:t>and make it a very small book that would then be sold with the labels. Because the product is a modification, it was agreed that there would be no field test or expert review.</w:t>
      </w:r>
    </w:p>
    <w:p w14:paraId="107561A2" w14:textId="067E9220" w:rsidR="00B90389" w:rsidRPr="001C7A86" w:rsidRDefault="00B90389" w:rsidP="0062471D">
      <w:pPr>
        <w:rPr>
          <w:rFonts w:eastAsia="Tahoma"/>
        </w:rPr>
      </w:pPr>
    </w:p>
    <w:p w14:paraId="20265AED" w14:textId="77777777" w:rsidR="004A69A9" w:rsidRDefault="00B90389" w:rsidP="0062471D">
      <w:pPr>
        <w:rPr>
          <w:rFonts w:eastAsia="Tahoma"/>
        </w:rPr>
      </w:pPr>
      <w:r>
        <w:rPr>
          <w:rFonts w:eastAsia="Tahoma"/>
        </w:rPr>
        <w:t>In FY 2020, t</w:t>
      </w:r>
      <w:r w:rsidRPr="001C7A86">
        <w:rPr>
          <w:rFonts w:eastAsia="Tahoma"/>
        </w:rPr>
        <w:t>he pro</w:t>
      </w:r>
      <w:r>
        <w:rPr>
          <w:rFonts w:eastAsia="Tahoma"/>
        </w:rPr>
        <w:t>duct manager</w:t>
      </w:r>
      <w:r w:rsidRPr="001C7A86">
        <w:rPr>
          <w:rFonts w:eastAsia="Tahoma"/>
        </w:rPr>
        <w:t xml:space="preserve"> met with the consultant in October</w:t>
      </w:r>
      <w:r>
        <w:rPr>
          <w:rFonts w:eastAsia="Tahoma"/>
        </w:rPr>
        <w:t xml:space="preserve"> 2019</w:t>
      </w:r>
      <w:r w:rsidRPr="001C7A86">
        <w:rPr>
          <w:rFonts w:eastAsia="Tahoma"/>
        </w:rPr>
        <w:t xml:space="preserve"> to discuss the design and scope of the project. There were UEB changes</w:t>
      </w:r>
      <w:r>
        <w:rPr>
          <w:rFonts w:eastAsia="Tahoma"/>
        </w:rPr>
        <w:t>,</w:t>
      </w:r>
      <w:r w:rsidRPr="001C7A86">
        <w:rPr>
          <w:rFonts w:eastAsia="Tahoma"/>
        </w:rPr>
        <w:t xml:space="preserve"> as well as outdated terms, activities, and materials </w:t>
      </w:r>
      <w:r>
        <w:rPr>
          <w:rFonts w:eastAsia="Tahoma"/>
        </w:rPr>
        <w:t>to update</w:t>
      </w:r>
      <w:r w:rsidRPr="001C7A86">
        <w:rPr>
          <w:rFonts w:eastAsia="Tahoma"/>
        </w:rPr>
        <w:t>. They agreed to speak again in December. The consultant and pro</w:t>
      </w:r>
      <w:r>
        <w:rPr>
          <w:rFonts w:eastAsia="Tahoma"/>
        </w:rPr>
        <w:t>duct manager</w:t>
      </w:r>
      <w:r w:rsidRPr="001C7A86">
        <w:rPr>
          <w:rFonts w:eastAsia="Tahoma"/>
        </w:rPr>
        <w:t xml:space="preserve"> continued to work on the project throughout FY 2020</w:t>
      </w:r>
      <w:r>
        <w:rPr>
          <w:rFonts w:eastAsia="Tahoma"/>
        </w:rPr>
        <w:t>;</w:t>
      </w:r>
      <w:r w:rsidRPr="001C7A86">
        <w:rPr>
          <w:rFonts w:eastAsia="Tahoma"/>
        </w:rPr>
        <w:t xml:space="preserve"> but due to unforeseen circumstances, the consultant was unable to provide the necessary changes and the project was placed on hold.</w:t>
      </w:r>
    </w:p>
    <w:p w14:paraId="6A16AFEA" w14:textId="050B5E1E" w:rsidR="00B90389" w:rsidRPr="001C7A86" w:rsidRDefault="00B90389" w:rsidP="0062471D">
      <w:pPr>
        <w:rPr>
          <w:rFonts w:eastAsia="Tahoma"/>
        </w:rPr>
      </w:pPr>
    </w:p>
    <w:p w14:paraId="0367A38B" w14:textId="77777777" w:rsidR="00B90389" w:rsidRPr="001C7A86" w:rsidRDefault="00B90389" w:rsidP="0062471D">
      <w:pPr>
        <w:pStyle w:val="Heading5"/>
        <w:rPr>
          <w:rFonts w:eastAsia="Tahoma"/>
        </w:rPr>
      </w:pPr>
      <w:r w:rsidRPr="001C7A86">
        <w:rPr>
          <w:rFonts w:eastAsia="Tahoma"/>
        </w:rPr>
        <w:t xml:space="preserve">Work </w:t>
      </w:r>
      <w:r>
        <w:rPr>
          <w:rFonts w:eastAsia="Tahoma"/>
        </w:rPr>
        <w:t>during</w:t>
      </w:r>
      <w:r w:rsidRPr="001C7A86">
        <w:rPr>
          <w:rFonts w:eastAsia="Tahoma"/>
        </w:rPr>
        <w:t xml:space="preserve"> FY 2021</w:t>
      </w:r>
    </w:p>
    <w:p w14:paraId="39F9B575" w14:textId="77777777" w:rsidR="00B90389" w:rsidRDefault="00B90389" w:rsidP="0062471D">
      <w:pPr>
        <w:rPr>
          <w:rFonts w:eastAsia="Tahoma"/>
        </w:rPr>
      </w:pPr>
      <w:r w:rsidRPr="001C7A86">
        <w:rPr>
          <w:rFonts w:eastAsia="Tahoma"/>
        </w:rPr>
        <w:t>This product is currently on hold for FY 2021.</w:t>
      </w:r>
    </w:p>
    <w:p w14:paraId="3BB3188E" w14:textId="77777777" w:rsidR="00B90389" w:rsidRPr="00882F25" w:rsidRDefault="00B90389" w:rsidP="0062471D">
      <w:pPr>
        <w:rPr>
          <w:rFonts w:eastAsia="Tahoma"/>
        </w:rPr>
      </w:pPr>
    </w:p>
    <w:p w14:paraId="60C1CB43" w14:textId="77777777" w:rsidR="00B90389" w:rsidRDefault="00B90389" w:rsidP="0062471D">
      <w:pPr>
        <w:pStyle w:val="Heading5"/>
      </w:pPr>
      <w:r w:rsidRPr="00CD6514">
        <w:lastRenderedPageBreak/>
        <w:t xml:space="preserve">Work </w:t>
      </w:r>
      <w:r>
        <w:t xml:space="preserve">planned for FY </w:t>
      </w:r>
      <w:r w:rsidRPr="00CD6514">
        <w:t>202</w:t>
      </w:r>
      <w:r>
        <w:t>2</w:t>
      </w:r>
    </w:p>
    <w:p w14:paraId="059FB4B7" w14:textId="77777777" w:rsidR="00B90389" w:rsidRDefault="00B90389" w:rsidP="0062471D">
      <w:r>
        <w:t>This product will remain on hold.</w:t>
      </w:r>
    </w:p>
    <w:p w14:paraId="5AE48F1F" w14:textId="77777777" w:rsidR="00B90389" w:rsidRPr="00133DA4" w:rsidRDefault="00B90389" w:rsidP="0062471D"/>
    <w:p w14:paraId="587811EA" w14:textId="1FA22A8E" w:rsidR="008D43AE" w:rsidRPr="00627AFF" w:rsidRDefault="00E85168" w:rsidP="006A3A9D">
      <w:pPr>
        <w:pStyle w:val="Heading3"/>
      </w:pPr>
      <w:bookmarkStart w:id="236" w:name="_Toc84507611"/>
      <w:r w:rsidRPr="00627AFF">
        <w:t>H</w:t>
      </w:r>
      <w:r w:rsidR="002C6B6E" w:rsidRPr="00627AFF">
        <w:t>andwriting</w:t>
      </w:r>
      <w:bookmarkEnd w:id="234"/>
      <w:bookmarkEnd w:id="236"/>
    </w:p>
    <w:p w14:paraId="11542603" w14:textId="77777777" w:rsidR="008D43AE" w:rsidRPr="00760116" w:rsidRDefault="008D43AE" w:rsidP="0062471D">
      <w:pPr>
        <w:rPr>
          <w:highlight w:val="yellow"/>
        </w:rPr>
      </w:pPr>
    </w:p>
    <w:p w14:paraId="3D4D7F13" w14:textId="4D56A2D7" w:rsidR="004A69A9" w:rsidRDefault="007265AC" w:rsidP="0062471D">
      <w:r w:rsidRPr="008018D2">
        <w:t xml:space="preserve">For FY </w:t>
      </w:r>
      <w:r w:rsidR="008018D2">
        <w:t>202</w:t>
      </w:r>
      <w:r w:rsidR="00EA25AC">
        <w:t>1</w:t>
      </w:r>
      <w:r w:rsidR="00422658" w:rsidRPr="008018D2">
        <w:t>, there are no projects in this category to report.</w:t>
      </w:r>
    </w:p>
    <w:p w14:paraId="7859A896" w14:textId="46DD9297" w:rsidR="003B4CD1" w:rsidRPr="00760116" w:rsidRDefault="003B4CD1" w:rsidP="0062471D">
      <w:pPr>
        <w:rPr>
          <w:highlight w:val="yellow"/>
        </w:rPr>
      </w:pPr>
    </w:p>
    <w:p w14:paraId="22A5712A" w14:textId="1F784203" w:rsidR="009E682E" w:rsidRPr="00627AFF" w:rsidRDefault="009E682E" w:rsidP="006A3A9D">
      <w:pPr>
        <w:pStyle w:val="Heading3"/>
      </w:pPr>
      <w:bookmarkStart w:id="237" w:name="_Toc52780053"/>
      <w:bookmarkStart w:id="238" w:name="_Toc84507612"/>
      <w:r w:rsidRPr="00627AFF">
        <w:t>Study Skills / Organizational Skills</w:t>
      </w:r>
      <w:bookmarkEnd w:id="237"/>
      <w:bookmarkEnd w:id="238"/>
    </w:p>
    <w:p w14:paraId="3FF316AC" w14:textId="77777777" w:rsidR="009E682E" w:rsidRPr="00760116" w:rsidRDefault="009E682E" w:rsidP="0062471D">
      <w:pPr>
        <w:rPr>
          <w:highlight w:val="yellow"/>
        </w:rPr>
      </w:pPr>
    </w:p>
    <w:p w14:paraId="6BB9AA16" w14:textId="3AC0718A" w:rsidR="0023216E" w:rsidRPr="008018D2" w:rsidRDefault="00422658" w:rsidP="0062471D">
      <w:bookmarkStart w:id="239" w:name="_Toc303163624"/>
      <w:bookmarkStart w:id="240" w:name="_Toc273954791"/>
      <w:bookmarkStart w:id="241" w:name="_Toc279407354"/>
      <w:r w:rsidRPr="008018D2">
        <w:t xml:space="preserve">For FY </w:t>
      </w:r>
      <w:r w:rsidR="008018D2">
        <w:t>202</w:t>
      </w:r>
      <w:r w:rsidR="00EA25AC">
        <w:t>1</w:t>
      </w:r>
      <w:r w:rsidRPr="008018D2">
        <w:t>, there are no projects in this category to report.</w:t>
      </w:r>
      <w:bookmarkEnd w:id="239"/>
      <w:bookmarkEnd w:id="240"/>
      <w:bookmarkEnd w:id="241"/>
    </w:p>
    <w:p w14:paraId="4CBEF385" w14:textId="73A65A3A" w:rsidR="00E85168" w:rsidRDefault="00E85168" w:rsidP="0062471D">
      <w:pPr>
        <w:rPr>
          <w:highlight w:val="yellow"/>
        </w:rPr>
      </w:pPr>
    </w:p>
    <w:p w14:paraId="4FE06200" w14:textId="77777777" w:rsidR="001E2233" w:rsidRPr="00760116" w:rsidRDefault="001E2233" w:rsidP="0062471D">
      <w:pPr>
        <w:rPr>
          <w:highlight w:val="yellow"/>
        </w:rPr>
      </w:pPr>
    </w:p>
    <w:p w14:paraId="549113F3" w14:textId="12B9928E" w:rsidR="008D43AE" w:rsidRPr="00810F20" w:rsidRDefault="002C6B6E" w:rsidP="006A3A9D">
      <w:pPr>
        <w:pStyle w:val="Heading3"/>
      </w:pPr>
      <w:bookmarkStart w:id="242" w:name="_Toc52780054"/>
      <w:bookmarkStart w:id="243" w:name="_Toc84507613"/>
      <w:r w:rsidRPr="00810F20">
        <w:t>Tactile Graphics</w:t>
      </w:r>
      <w:bookmarkEnd w:id="242"/>
      <w:bookmarkEnd w:id="243"/>
    </w:p>
    <w:p w14:paraId="2242328E" w14:textId="716373C3" w:rsidR="00D10E4C" w:rsidRDefault="00D10E4C" w:rsidP="002D1EB0">
      <w:pPr>
        <w:keepNext/>
      </w:pPr>
      <w:bookmarkStart w:id="244" w:name="_Toc526341613"/>
      <w:bookmarkStart w:id="245" w:name="_Toc21943720"/>
      <w:bookmarkStart w:id="246" w:name="_Toc494998463"/>
      <w:bookmarkStart w:id="247" w:name="_Toc52780062"/>
    </w:p>
    <w:p w14:paraId="46DA13EE" w14:textId="77777777" w:rsidR="00356E39" w:rsidRPr="00A702B7" w:rsidRDefault="00356E39" w:rsidP="00356E39">
      <w:pPr>
        <w:pStyle w:val="Heading4"/>
      </w:pPr>
      <w:bookmarkStart w:id="248" w:name="_Toc52780059"/>
      <w:bookmarkStart w:id="249" w:name="_Toc84507614"/>
      <w:r w:rsidRPr="00A702B7">
        <w:t>Hand Paths</w:t>
      </w:r>
      <w:bookmarkEnd w:id="248"/>
      <w:bookmarkEnd w:id="249"/>
    </w:p>
    <w:p w14:paraId="373B5918" w14:textId="77777777" w:rsidR="00356E39" w:rsidRPr="00A702B7" w:rsidRDefault="00356E39" w:rsidP="00356E39">
      <w:pPr>
        <w:jc w:val="center"/>
      </w:pPr>
      <w:r w:rsidRPr="00A702B7">
        <w:t>(Continued)</w:t>
      </w:r>
    </w:p>
    <w:p w14:paraId="7AD5BA11" w14:textId="77777777" w:rsidR="00356E39" w:rsidRPr="00A702B7" w:rsidRDefault="00356E39" w:rsidP="00356E39"/>
    <w:p w14:paraId="745021E6" w14:textId="77777777" w:rsidR="00356E39" w:rsidRPr="00A702B7" w:rsidRDefault="00356E39" w:rsidP="00356E39">
      <w:pPr>
        <w:pStyle w:val="Heading5"/>
      </w:pPr>
      <w:r w:rsidRPr="00A702B7">
        <w:t>Purpose</w:t>
      </w:r>
    </w:p>
    <w:p w14:paraId="41315AFB" w14:textId="77777777" w:rsidR="00356E39" w:rsidRPr="00A702B7" w:rsidRDefault="00356E39" w:rsidP="00356E39">
      <w:r w:rsidRPr="00A702B7">
        <w:t>These hand movement guides will engage gross-motor and vestibular development by directing children’s hands through large, sweeping patterns. The set will comprise several stiff foam boards, approximately 12” x 12”, with traceable paths die-cut into them. A young child or remedial learner uses a large-headed peg or a finger to trace the paths from one end to the other and back again for gross-motor and patterning experience.</w:t>
      </w:r>
    </w:p>
    <w:p w14:paraId="1D7C34B7" w14:textId="77777777" w:rsidR="00356E39" w:rsidRPr="00A702B7" w:rsidRDefault="00356E39" w:rsidP="00356E39"/>
    <w:p w14:paraId="40FF08AD" w14:textId="77777777" w:rsidR="00356E39" w:rsidRPr="00A702B7" w:rsidRDefault="00356E39" w:rsidP="00356E39">
      <w:pPr>
        <w:pStyle w:val="Heading5"/>
      </w:pPr>
      <w:r w:rsidRPr="00A702B7">
        <w:t>Project staff</w:t>
      </w:r>
    </w:p>
    <w:p w14:paraId="12FCB788" w14:textId="77777777" w:rsidR="00356E39" w:rsidRPr="00A702B7" w:rsidRDefault="00356E39" w:rsidP="00356E39">
      <w:pPr>
        <w:rPr>
          <w:szCs w:val="20"/>
        </w:rPr>
      </w:pPr>
      <w:r w:rsidRPr="00A702B7">
        <w:t xml:space="preserve">Fred Otto, </w:t>
      </w:r>
      <w:r w:rsidRPr="00A702B7">
        <w:rPr>
          <w:szCs w:val="20"/>
        </w:rPr>
        <w:t>Tactile Literacy Project Leader</w:t>
      </w:r>
    </w:p>
    <w:p w14:paraId="0419985A" w14:textId="77777777" w:rsidR="00356E39" w:rsidRPr="00A702B7" w:rsidRDefault="00356E39" w:rsidP="00356E39">
      <w:r w:rsidRPr="00A702B7">
        <w:t>Rosemary Sims, Research Assistant</w:t>
      </w:r>
    </w:p>
    <w:p w14:paraId="64F67428" w14:textId="77777777" w:rsidR="00356E39" w:rsidRPr="00A702B7" w:rsidRDefault="00356E39" w:rsidP="00356E39">
      <w:r w:rsidRPr="00A702B7">
        <w:t>Katherine Corcoran, Model Maker</w:t>
      </w:r>
    </w:p>
    <w:p w14:paraId="5DD31CF6" w14:textId="77777777" w:rsidR="00356E39" w:rsidRPr="00A702B7" w:rsidRDefault="00356E39" w:rsidP="00356E39"/>
    <w:p w14:paraId="070B01EE" w14:textId="77777777" w:rsidR="00356E39" w:rsidRPr="00A702B7" w:rsidRDefault="00356E39" w:rsidP="00356E39">
      <w:pPr>
        <w:pStyle w:val="Heading5"/>
      </w:pPr>
      <w:r w:rsidRPr="00A702B7">
        <w:t>Background</w:t>
      </w:r>
    </w:p>
    <w:p w14:paraId="4C55C4E7" w14:textId="77777777" w:rsidR="00356E39" w:rsidRPr="00A702B7" w:rsidRDefault="00356E39" w:rsidP="00356E39">
      <w:r w:rsidRPr="00A702B7">
        <w:t>There are a few path-tracing boards offered commercially, but the designs appear random rather than well considered and they do not target visually impaired children. These movement boards, for ages 2 to 6 years, will encourage learners to move their arms and hands away from the body, that is, to move actively and purposefully. The designs will also include specific patterns (spiral, zigzag), which will be useful for tactual scanning in academic and daily living situations, and back-and-forth paths to simulate the motion of braille reading.</w:t>
      </w:r>
    </w:p>
    <w:p w14:paraId="116FA9AA" w14:textId="77777777" w:rsidR="00356E39" w:rsidRPr="00A702B7" w:rsidRDefault="00356E39" w:rsidP="00356E39"/>
    <w:p w14:paraId="03CC86C6" w14:textId="77777777" w:rsidR="00356E39" w:rsidRPr="00A702B7" w:rsidRDefault="00356E39" w:rsidP="00356E39">
      <w:r w:rsidRPr="00A702B7">
        <w:t xml:space="preserve">The need for the product is supported by several states’ published standards for early childhood/preschool development. These standards speak of the importance of gross and fine motor control, balance, purposeful movement, and relating to the physical environment. </w:t>
      </w:r>
    </w:p>
    <w:p w14:paraId="585B0D41" w14:textId="77777777" w:rsidR="00356E39" w:rsidRPr="00A702B7" w:rsidRDefault="00356E39" w:rsidP="00356E39"/>
    <w:p w14:paraId="381860B6" w14:textId="5C80A9DE" w:rsidR="00356E39" w:rsidRPr="00A702B7" w:rsidRDefault="00356E39" w:rsidP="00356E39">
      <w:r w:rsidRPr="00A702B7">
        <w:lastRenderedPageBreak/>
        <w:t>The project leader and model maker worked together to create two rough prototypes out of 3/8” thick foam with a rigid backing. Each board has a winding or zigzag path cut into it, wide enough for a stout peg or a child’s finger to travel in</w:t>
      </w:r>
      <w:r w:rsidR="00636B72">
        <w:t xml:space="preserve"> (see Figure 1)</w:t>
      </w:r>
      <w:r w:rsidRPr="00A702B7">
        <w:t>.</w:t>
      </w:r>
    </w:p>
    <w:p w14:paraId="1A4307C0" w14:textId="75F0C54C" w:rsidR="00356E39" w:rsidRDefault="00356E39" w:rsidP="00356E39"/>
    <w:p w14:paraId="516776B1" w14:textId="77777777" w:rsidR="00044E50" w:rsidRDefault="00044E50" w:rsidP="00044E50">
      <w:pPr>
        <w:pStyle w:val="Figure"/>
      </w:pPr>
      <w:r w:rsidRPr="00636B72">
        <w:t>Figure 1</w:t>
      </w:r>
    </w:p>
    <w:p w14:paraId="687A9E34" w14:textId="7A595D91" w:rsidR="00044E50" w:rsidRDefault="00044E50" w:rsidP="00044E50">
      <w:pPr>
        <w:pStyle w:val="FigureCaption"/>
      </w:pPr>
      <w:r>
        <w:t>Prototype of Hand Paths</w:t>
      </w:r>
    </w:p>
    <w:p w14:paraId="188D1E3B" w14:textId="3828CACB" w:rsidR="00356E39" w:rsidRDefault="00356E39" w:rsidP="00356E39">
      <w:pPr>
        <w:rPr>
          <w:rFonts w:ascii="Verdana" w:hAnsi="Verdana"/>
          <w:color w:val="11334B"/>
        </w:rPr>
      </w:pPr>
      <w:r w:rsidRPr="00A702B7">
        <w:rPr>
          <w:rFonts w:ascii="Verdana" w:hAnsi="Verdana"/>
          <w:noProof/>
          <w:color w:val="11334B"/>
        </w:rPr>
        <w:drawing>
          <wp:inline distT="0" distB="0" distL="0" distR="0" wp14:anchorId="2AABEA76" wp14:editId="4AAD9590">
            <wp:extent cx="2025650" cy="2700866"/>
            <wp:effectExtent l="5397" t="0" r="0" b="0"/>
            <wp:docPr id="16" name="Picture 16" descr="Sample Hand Paths board: A square board made of green foam (3/8&quot;) has a winding, back-and-forth path cut into it. Near one end of the path is a blue plastic knob.  Path design is haphazard but illustrates the 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ample Hand Paths board: A square board made of green foam (3/8&quot;) has a winding, back-and-forth path cut into it. Near one end of the path is a blue plastic knob.  Path design is haphazard but illustrates the concept."/>
                    <pic:cNvPicPr/>
                  </pic:nvPicPr>
                  <pic:blipFill>
                    <a:blip r:embed="rId122" cstate="email">
                      <a:extLst>
                        <a:ext uri="{28A0092B-C50C-407E-A947-70E740481C1C}">
                          <a14:useLocalDpi xmlns:a14="http://schemas.microsoft.com/office/drawing/2010/main"/>
                        </a:ext>
                      </a:extLst>
                    </a:blip>
                    <a:stretch>
                      <a:fillRect/>
                    </a:stretch>
                  </pic:blipFill>
                  <pic:spPr>
                    <a:xfrm rot="5400000">
                      <a:off x="0" y="0"/>
                      <a:ext cx="2041737" cy="2722315"/>
                    </a:xfrm>
                    <a:prstGeom prst="rect">
                      <a:avLst/>
                    </a:prstGeom>
                  </pic:spPr>
                </pic:pic>
              </a:graphicData>
            </a:graphic>
          </wp:inline>
        </w:drawing>
      </w:r>
    </w:p>
    <w:p w14:paraId="263547B0" w14:textId="77777777" w:rsidR="00636B72" w:rsidRPr="00A702B7" w:rsidRDefault="00636B72" w:rsidP="00636B72"/>
    <w:p w14:paraId="78CD69DD" w14:textId="77777777" w:rsidR="00356E39" w:rsidRPr="00A702B7" w:rsidRDefault="00356E39" w:rsidP="00356E39">
      <w:r w:rsidRPr="00A702B7">
        <w:t>The project leader submitted a proposal, which was tentatively approved by the Product Ideation Committee (PIC). In order to make a stronger case for the project, the project leader and assistant began a more intensive dive into research and current practices regarding blind children and motor/vestibular development, patterned movement, and sensory integration. Although these processes are widely seen as important, there is relatively little to be found regarding ways to foster them in children with visual impairments.</w:t>
      </w:r>
    </w:p>
    <w:p w14:paraId="7B633878" w14:textId="77777777" w:rsidR="00356E39" w:rsidRPr="00A702B7" w:rsidRDefault="00356E39" w:rsidP="00356E39"/>
    <w:p w14:paraId="287A5718" w14:textId="77777777" w:rsidR="00356E39" w:rsidRPr="00A702B7" w:rsidRDefault="00356E39" w:rsidP="00356E39">
      <w:r w:rsidRPr="00A702B7">
        <w:t>To gain some firsthand comments and input, project staff took the prototypes to Visually Impaired Preschool Services (VIPS), a local educational resource. A group of teachers there looked over the sample boards and expressed their interest and support, while giving useful ideas for possible variations and uses of color.</w:t>
      </w:r>
    </w:p>
    <w:p w14:paraId="786C052A" w14:textId="77777777" w:rsidR="00356E39" w:rsidRPr="00A702B7" w:rsidRDefault="00356E39" w:rsidP="00356E39"/>
    <w:p w14:paraId="630F071B" w14:textId="77777777" w:rsidR="00356E39" w:rsidRPr="00A702B7" w:rsidRDefault="00356E39" w:rsidP="00356E39">
      <w:r w:rsidRPr="00A702B7">
        <w:t>The project was re-submitted to the PIC with the newly obtained information, where it was reviewed more favorably for need and sales potential. It was approved as a project and placed on hold pending other projects.</w:t>
      </w:r>
    </w:p>
    <w:p w14:paraId="5290718C" w14:textId="77777777" w:rsidR="00356E39" w:rsidRPr="00A702B7" w:rsidRDefault="00356E39" w:rsidP="00356E39"/>
    <w:p w14:paraId="0A60E06E" w14:textId="77777777" w:rsidR="00356E39" w:rsidRPr="00A702B7" w:rsidRDefault="00356E39" w:rsidP="00356E39">
      <w:pPr>
        <w:pStyle w:val="Heading5"/>
      </w:pPr>
      <w:r w:rsidRPr="00A702B7">
        <w:t>Work during FY 2020</w:t>
      </w:r>
    </w:p>
    <w:p w14:paraId="418E83E6" w14:textId="2E6BAB54" w:rsidR="00356E39" w:rsidRDefault="00356E39" w:rsidP="00356E39">
      <w:r>
        <w:t xml:space="preserve">In fiscal year 2020, </w:t>
      </w:r>
      <w:r w:rsidRPr="00A702B7">
        <w:t>Hand Paths moved into active development, but relatively little movement occurred during this period. Both a brainstorming meeting with staff from various departments and a Gate #2 meeting were held; these produced several useful design ideas to pursue and helped define the project better. Significant progress on the project, however, was impeded by other projects needing attention.</w:t>
      </w:r>
    </w:p>
    <w:p w14:paraId="1366E147" w14:textId="77777777" w:rsidR="00356E39" w:rsidRDefault="00356E39" w:rsidP="00356E39"/>
    <w:p w14:paraId="7B6D498F" w14:textId="1C26B03D" w:rsidR="00356E39" w:rsidRDefault="00205D58" w:rsidP="00356E39">
      <w:bookmarkStart w:id="250" w:name="_Hlk83223985"/>
      <w:r>
        <w:t>In FY 2021, t</w:t>
      </w:r>
      <w:r w:rsidR="00356E39">
        <w:t>his product was put on indefinite hold.</w:t>
      </w:r>
    </w:p>
    <w:bookmarkEnd w:id="250"/>
    <w:p w14:paraId="6228645D" w14:textId="77777777" w:rsidR="00356E39" w:rsidRDefault="00356E39" w:rsidP="002D1EB0">
      <w:pPr>
        <w:keepNext/>
      </w:pPr>
    </w:p>
    <w:p w14:paraId="609A2C07" w14:textId="65BB2FB1" w:rsidR="00D10E4C" w:rsidRDefault="00D004B8" w:rsidP="006A3A9D">
      <w:pPr>
        <w:pStyle w:val="Heading4"/>
      </w:pPr>
      <w:bookmarkStart w:id="251" w:name="_Toc84507615"/>
      <w:r>
        <w:t>Room With a View</w:t>
      </w:r>
      <w:r w:rsidR="00D10E4C">
        <w:t>: Map-Reading Concepts and Skills</w:t>
      </w:r>
      <w:bookmarkEnd w:id="244"/>
      <w:bookmarkEnd w:id="245"/>
      <w:bookmarkEnd w:id="251"/>
    </w:p>
    <w:p w14:paraId="1597FC76" w14:textId="7570050C" w:rsidR="00D10E4C" w:rsidRDefault="00D10E4C" w:rsidP="002D1EB0">
      <w:pPr>
        <w:keepNext/>
        <w:jc w:val="center"/>
        <w:rPr>
          <w:b/>
        </w:rPr>
      </w:pPr>
      <w:r>
        <w:t xml:space="preserve">Formerly </w:t>
      </w:r>
      <w:r w:rsidR="00D004B8">
        <w:t>Room With a View</w:t>
      </w:r>
      <w:r>
        <w:t>: A Tactile Model of Indoor Settings</w:t>
      </w:r>
    </w:p>
    <w:p w14:paraId="02BCEE46" w14:textId="561F8D97" w:rsidR="00D10E4C" w:rsidRDefault="00975CE8" w:rsidP="002D1EB0">
      <w:pPr>
        <w:keepNext/>
        <w:jc w:val="center"/>
      </w:pPr>
      <w:r>
        <w:t>(Continued)</w:t>
      </w:r>
    </w:p>
    <w:p w14:paraId="250D97C6" w14:textId="77777777" w:rsidR="00D10E4C" w:rsidRDefault="00D10E4C" w:rsidP="002D1EB0">
      <w:pPr>
        <w:keepNext/>
        <w:rPr>
          <w:highlight w:val="yellow"/>
        </w:rPr>
      </w:pPr>
    </w:p>
    <w:p w14:paraId="15843E15" w14:textId="77777777" w:rsidR="00D10E4C" w:rsidRDefault="00D10E4C" w:rsidP="002D1EB0">
      <w:pPr>
        <w:pStyle w:val="Heading5"/>
      </w:pPr>
      <w:r>
        <w:t>Purpose</w:t>
      </w:r>
    </w:p>
    <w:p w14:paraId="0D4E6A1F" w14:textId="77777777" w:rsidR="00D10E4C" w:rsidRDefault="00D10E4C" w:rsidP="002D1EB0">
      <w:pPr>
        <w:keepNext/>
      </w:pPr>
      <w:r>
        <w:t>To provide an interactive “room” with an assortment of realistic models that can be used to represent the interior layout of a single room (e.g., bedroom, kitchen, school classroom) or larger venue (e.g., grocery store, library). Through the use of this tactile room, cognitive-mapping skills and spatial understanding can be encouraged and practiced. The product will encourage the transition from three-dimensional models to abstract, two-dimensional layouts as typically encountered in Picture Maker and static raised-line maps.</w:t>
      </w:r>
    </w:p>
    <w:p w14:paraId="1449ED79" w14:textId="77777777" w:rsidR="00D10E4C" w:rsidRDefault="00D10E4C" w:rsidP="0062471D"/>
    <w:p w14:paraId="7327F5FF" w14:textId="77777777" w:rsidR="00D10E4C" w:rsidRDefault="00D10E4C" w:rsidP="0062471D">
      <w:r>
        <w:rPr>
          <w:noProof/>
        </w:rPr>
        <w:drawing>
          <wp:inline distT="0" distB="0" distL="0" distR="0" wp14:anchorId="717EFE12" wp14:editId="4EFF0FEE">
            <wp:extent cx="2114550" cy="2771775"/>
            <wp:effectExtent l="0" t="0" r="0" b="9525"/>
            <wp:docPr id="4098" name="Picture 4098" descr="Front cover art for Room with a View prot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3" descr="Front cover art for Room with a View prototype"/>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2114550" cy="2771775"/>
                    </a:xfrm>
                    <a:prstGeom prst="rect">
                      <a:avLst/>
                    </a:prstGeom>
                    <a:noFill/>
                    <a:ln>
                      <a:noFill/>
                    </a:ln>
                  </pic:spPr>
                </pic:pic>
              </a:graphicData>
            </a:graphic>
          </wp:inline>
        </w:drawing>
      </w:r>
    </w:p>
    <w:p w14:paraId="5F153CEF" w14:textId="77777777" w:rsidR="00D10E4C" w:rsidRDefault="00D10E4C" w:rsidP="0062471D"/>
    <w:p w14:paraId="4CCF7C0F" w14:textId="77777777" w:rsidR="00D10E4C" w:rsidRPr="00692337" w:rsidRDefault="00D10E4C" w:rsidP="0062471D">
      <w:pPr>
        <w:pStyle w:val="Heading5"/>
      </w:pPr>
      <w:r w:rsidRPr="00692337">
        <w:t>Project Staff</w:t>
      </w:r>
    </w:p>
    <w:p w14:paraId="4ED7201E" w14:textId="77777777" w:rsidR="00D10E4C" w:rsidRPr="00692337" w:rsidRDefault="00D10E4C" w:rsidP="002D1EB0">
      <w:pPr>
        <w:keepNext/>
      </w:pPr>
      <w:r w:rsidRPr="00692337">
        <w:t>Karen J. Poppe, Tactile Literacy Product Manager</w:t>
      </w:r>
    </w:p>
    <w:p w14:paraId="2DF8027B" w14:textId="77777777" w:rsidR="00D10E4C" w:rsidRPr="00692337" w:rsidRDefault="00D10E4C" w:rsidP="0062471D">
      <w:r w:rsidRPr="00692337">
        <w:t>Bobby Fulwiler, Product Specialist</w:t>
      </w:r>
    </w:p>
    <w:p w14:paraId="1E83EB86" w14:textId="77777777" w:rsidR="00D10E4C" w:rsidRPr="00692337" w:rsidRDefault="00D10E4C" w:rsidP="0062471D">
      <w:r w:rsidRPr="00692337">
        <w:t>Andrew Dakin, Pattern/Model Maker</w:t>
      </w:r>
    </w:p>
    <w:p w14:paraId="45EF280E" w14:textId="77777777" w:rsidR="00D10E4C" w:rsidRPr="00692337" w:rsidRDefault="00D10E4C" w:rsidP="0062471D">
      <w:r w:rsidRPr="00692337">
        <w:t>Ben Taylor, Pattern/Model Maker</w:t>
      </w:r>
    </w:p>
    <w:p w14:paraId="02E079A8" w14:textId="77777777" w:rsidR="00D10E4C" w:rsidRPr="00692337" w:rsidRDefault="00D10E4C" w:rsidP="0062471D">
      <w:r w:rsidRPr="00692337">
        <w:t>Laura Greenwell, Graphic Designer</w:t>
      </w:r>
    </w:p>
    <w:p w14:paraId="78A7C9F7" w14:textId="77777777" w:rsidR="00D10E4C" w:rsidRPr="00692337" w:rsidRDefault="00D10E4C" w:rsidP="0062471D">
      <w:r w:rsidRPr="00692337">
        <w:t>Matthew Poppe, Graphic Designer</w:t>
      </w:r>
    </w:p>
    <w:p w14:paraId="57FC01D1" w14:textId="77777777" w:rsidR="00D10E4C" w:rsidRPr="00692337" w:rsidRDefault="00D10E4C" w:rsidP="0062471D">
      <w:r w:rsidRPr="00692337">
        <w:t>Anthony Jones, Director of Creative Services</w:t>
      </w:r>
    </w:p>
    <w:p w14:paraId="79DE8DDB" w14:textId="77777777" w:rsidR="00D10E4C" w:rsidRPr="00692337" w:rsidRDefault="00D10E4C" w:rsidP="0062471D">
      <w:r w:rsidRPr="00692337">
        <w:t xml:space="preserve">Andrew Moulton, Director of Technical </w:t>
      </w:r>
      <w:r>
        <w:t>and</w:t>
      </w:r>
      <w:r w:rsidRPr="00692337">
        <w:t xml:space="preserve"> Manufacturing Research</w:t>
      </w:r>
    </w:p>
    <w:p w14:paraId="69F51014" w14:textId="77777777" w:rsidR="00D10E4C" w:rsidRDefault="00D10E4C" w:rsidP="0062471D">
      <w:pPr>
        <w:pStyle w:val="BodyTextIndent"/>
      </w:pPr>
    </w:p>
    <w:p w14:paraId="7976C37A" w14:textId="77777777" w:rsidR="00D10E4C" w:rsidRDefault="00D10E4C" w:rsidP="0062471D">
      <w:pPr>
        <w:pStyle w:val="Heading5"/>
      </w:pPr>
      <w:r>
        <w:t>Background</w:t>
      </w:r>
    </w:p>
    <w:p w14:paraId="0B222959" w14:textId="42647208" w:rsidR="004A69A9" w:rsidRDefault="00D10E4C" w:rsidP="002D1EB0">
      <w:pPr>
        <w:keepNext/>
      </w:pPr>
      <w:r>
        <w:t xml:space="preserve">As conceptualized by the product manager, the product will be an “indoor” equivalent to the American Printing House for the Blind’s (APH) Tactile Town. Tactile Town primarily </w:t>
      </w:r>
      <w:r>
        <w:lastRenderedPageBreak/>
        <w:t xml:space="preserve">focuses on outdoor settings (e.g., street layouts, multi-block arrangements); in contrast, </w:t>
      </w:r>
      <w:r w:rsidR="00D004B8">
        <w:t>Room With a View</w:t>
      </w:r>
      <w:r>
        <w:t>: Map-Reading Skills and Concepts will address indoor surroundings and layouts. The concept of perspective will also be emphasized via tactile observation of the room from various angles (i.e., front view, top view, side view). Lesson plans will encourage the student to “re-draw” the room independently using a variety of tactile materials (e.g., DRAFTSMAN, flat hook-backed, or magnetic shapes).</w:t>
      </w:r>
    </w:p>
    <w:p w14:paraId="21CEDBBD" w14:textId="57B663DE" w:rsidR="00D10E4C" w:rsidRDefault="00D10E4C" w:rsidP="0062471D"/>
    <w:p w14:paraId="17D0A83F" w14:textId="77777777" w:rsidR="00D10E4C" w:rsidRDefault="00D10E4C" w:rsidP="002D1EB0">
      <w:pPr>
        <w:keepNext/>
      </w:pPr>
      <w:r>
        <w:t>The product addresses the following needs and requests from the field:</w:t>
      </w:r>
    </w:p>
    <w:p w14:paraId="3AD33069" w14:textId="77777777" w:rsidR="00D10E4C" w:rsidRDefault="00D10E4C" w:rsidP="002D1EB0">
      <w:pPr>
        <w:keepNext/>
        <w:numPr>
          <w:ilvl w:val="0"/>
          <w:numId w:val="1"/>
        </w:numPr>
        <w:ind w:left="720"/>
      </w:pPr>
      <w:r>
        <w:t>Provide additional interactive tactile materials to assist students’ understanding of the world around them.</w:t>
      </w:r>
    </w:p>
    <w:p w14:paraId="52F4F679" w14:textId="77777777" w:rsidR="00D10E4C" w:rsidRDefault="00D10E4C" w:rsidP="00295EB6">
      <w:pPr>
        <w:numPr>
          <w:ilvl w:val="0"/>
          <w:numId w:val="1"/>
        </w:numPr>
        <w:ind w:left="720"/>
      </w:pPr>
      <w:r>
        <w:t>Allow exposure to tactile-graphic displays within a purposeful context (e.g., understanding a room layout and how the view of a room can change depending on one’s perspective and physical position in a room).</w:t>
      </w:r>
    </w:p>
    <w:p w14:paraId="1AA060FE" w14:textId="77777777" w:rsidR="00D10E4C" w:rsidRDefault="00D10E4C" w:rsidP="00295EB6">
      <w:pPr>
        <w:numPr>
          <w:ilvl w:val="0"/>
          <w:numId w:val="1"/>
        </w:numPr>
        <w:ind w:left="720"/>
      </w:pPr>
      <w:r>
        <w:t>Promote the transition from three-dimensional layouts to abstract and/or permanent raised-line graphics.</w:t>
      </w:r>
    </w:p>
    <w:p w14:paraId="15B5AC5E" w14:textId="77777777" w:rsidR="00D10E4C" w:rsidRDefault="00D10E4C" w:rsidP="00295EB6">
      <w:pPr>
        <w:numPr>
          <w:ilvl w:val="0"/>
          <w:numId w:val="1"/>
        </w:numPr>
        <w:ind w:left="720"/>
      </w:pPr>
      <w:r>
        <w:t>Design materials that engage a young child/student in open-ended creative activities (e.g., building and designing room layouts).</w:t>
      </w:r>
    </w:p>
    <w:p w14:paraId="75A25F8C" w14:textId="77777777" w:rsidR="00D10E4C" w:rsidRDefault="00D10E4C" w:rsidP="002D1EB0">
      <w:pPr>
        <w:keepNext/>
        <w:numPr>
          <w:ilvl w:val="0"/>
          <w:numId w:val="1"/>
        </w:numPr>
        <w:ind w:left="720"/>
      </w:pPr>
      <w:r>
        <w:t>Address specific requests from the field as garnered from Tactile Town field evaluators and attendees of Tactile Town product training sessions such as the following:</w:t>
      </w:r>
    </w:p>
    <w:p w14:paraId="7138700C" w14:textId="77777777" w:rsidR="00D10E4C" w:rsidRDefault="00D10E4C" w:rsidP="002D1EB0">
      <w:pPr>
        <w:pStyle w:val="ListParagraph"/>
        <w:numPr>
          <w:ilvl w:val="0"/>
          <w:numId w:val="9"/>
        </w:numPr>
        <w:ind w:left="1080"/>
      </w:pPr>
      <w:r>
        <w:t>“Expand this fantastic tool to include parts of the inside of buildings to orient students to a library, grocery store, and school building.”</w:t>
      </w:r>
    </w:p>
    <w:p w14:paraId="1D2F75AC" w14:textId="77777777" w:rsidR="00D10E4C" w:rsidRDefault="00D10E4C" w:rsidP="00295EB6">
      <w:pPr>
        <w:pStyle w:val="ListParagraph"/>
        <w:numPr>
          <w:ilvl w:val="0"/>
          <w:numId w:val="9"/>
        </w:numPr>
        <w:ind w:left="1080"/>
      </w:pPr>
      <w:r>
        <w:t>“I would love to have a doll-sized house and store that is designed for teaching O&amp;M to illustrate floors and how rooms and hallways exist in all these structures.”</w:t>
      </w:r>
    </w:p>
    <w:p w14:paraId="40C1FDF5" w14:textId="46500B5A" w:rsidR="00D10E4C" w:rsidRDefault="00D10E4C" w:rsidP="00295EB6">
      <w:pPr>
        <w:pStyle w:val="ListParagraph"/>
        <w:numPr>
          <w:ilvl w:val="0"/>
          <w:numId w:val="9"/>
        </w:numPr>
        <w:ind w:left="1080"/>
      </w:pPr>
      <w:r>
        <w:t xml:space="preserve">The need for this product was echoed at </w:t>
      </w:r>
      <w:r w:rsidR="001A2D86">
        <w:t>the National Federation of the Blind</w:t>
      </w:r>
      <w:r>
        <w:t>’s 2013 Tactile Graphics Conference in Baltimore, MD, by an audience member during the product manager’s presentation on the development of early tactile skills and concepts.</w:t>
      </w:r>
    </w:p>
    <w:p w14:paraId="6D387BDD" w14:textId="77777777" w:rsidR="00D10E4C" w:rsidRDefault="00D10E4C" w:rsidP="0062471D"/>
    <w:p w14:paraId="2AF4C1A7" w14:textId="77777777" w:rsidR="00D10E4C" w:rsidRDefault="00D10E4C" w:rsidP="0062471D">
      <w:r>
        <w:t>Successfully navigating an indoor setting can be assisted by the modeling of a room’s layout via the use of models. Creating a tactile map allows a student with visual impairment/blindness to “establish a better understanding of the ‘big picture’ of the classroom layout and/or the school environm</w:t>
      </w:r>
      <w:r w:rsidRPr="00923487">
        <w:t xml:space="preserve">ent.” </w:t>
      </w:r>
      <w:hyperlink r:id="rId124" w:history="1">
        <w:r w:rsidRPr="00923487">
          <w:rPr>
            <w:rStyle w:val="Hyperlink"/>
          </w:rPr>
          <w:t>iris.peabody.vanderbilt.edu/module/v01-clearview/cresource/q2/p06/</w:t>
        </w:r>
      </w:hyperlink>
    </w:p>
    <w:p w14:paraId="0AB5DA98" w14:textId="77777777" w:rsidR="00D10E4C" w:rsidRDefault="00D10E4C" w:rsidP="0062471D"/>
    <w:p w14:paraId="7D8FB229" w14:textId="77777777" w:rsidR="00D10E4C" w:rsidRDefault="00D10E4C" w:rsidP="0062471D">
      <w:r>
        <w:t xml:space="preserve">“Touch plays a role in our understanding of spatial awareness in the same way that we rely on our sense of sight. Feeling a three-dimensional model to comprehend a layout of a room triggers the same part of the brain that would have been activated if the room was seen.”—Dr. Thomas Wolbers, Centre for Cognitive and Neural Systems </w:t>
      </w:r>
      <w:hyperlink r:id="rId125" w:history="1">
        <w:r w:rsidRPr="00923487">
          <w:rPr>
            <w:rStyle w:val="Hyperlink"/>
          </w:rPr>
          <w:t>www.ed.ac.uk/news/all-news/spatial-260511</w:t>
        </w:r>
      </w:hyperlink>
    </w:p>
    <w:p w14:paraId="0CB2D0E6" w14:textId="77777777" w:rsidR="00D10E4C" w:rsidRDefault="00D10E4C" w:rsidP="0062471D"/>
    <w:p w14:paraId="4304C0BA" w14:textId="5CA5E876" w:rsidR="00D10E4C" w:rsidRDefault="00D10E4C" w:rsidP="002D1EB0">
      <w:pPr>
        <w:keepNext/>
      </w:pPr>
      <w:r>
        <w:t xml:space="preserve">The former field evaluation of Tactile Town, with 114 students with visual impairments and blindness, will greatly impact and guide the design and presentation of </w:t>
      </w:r>
      <w:r w:rsidR="00D004B8">
        <w:t xml:space="preserve">Room With </w:t>
      </w:r>
      <w:r w:rsidR="00D004B8">
        <w:lastRenderedPageBreak/>
        <w:t>a View</w:t>
      </w:r>
      <w:r>
        <w:t>. Field-test results indicated that a three-dimensional realistic model was beneficial to the target populations because of the following features:</w:t>
      </w:r>
    </w:p>
    <w:p w14:paraId="286269C0" w14:textId="77777777" w:rsidR="00D10E4C" w:rsidRDefault="00D10E4C" w:rsidP="002D1EB0">
      <w:pPr>
        <w:keepNext/>
        <w:numPr>
          <w:ilvl w:val="0"/>
          <w:numId w:val="7"/>
        </w:numPr>
        <w:ind w:left="720"/>
      </w:pPr>
      <w:r>
        <w:t>allows the construction of concrete, understandable representations;</w:t>
      </w:r>
    </w:p>
    <w:p w14:paraId="627FBDD8" w14:textId="77777777" w:rsidR="00D10E4C" w:rsidRDefault="00D10E4C" w:rsidP="00295EB6">
      <w:pPr>
        <w:numPr>
          <w:ilvl w:val="0"/>
          <w:numId w:val="7"/>
        </w:numPr>
        <w:ind w:left="720"/>
      </w:pPr>
      <w:r>
        <w:t>interactive, versatile, and engaging;</w:t>
      </w:r>
    </w:p>
    <w:p w14:paraId="59A2F22A" w14:textId="77777777" w:rsidR="00D10E4C" w:rsidRDefault="00D10E4C" w:rsidP="00295EB6">
      <w:pPr>
        <w:numPr>
          <w:ilvl w:val="0"/>
          <w:numId w:val="7"/>
        </w:numPr>
        <w:ind w:left="720"/>
      </w:pPr>
      <w:r>
        <w:t>accommodates many layouts;</w:t>
      </w:r>
    </w:p>
    <w:p w14:paraId="5B312845" w14:textId="77777777" w:rsidR="00D10E4C" w:rsidRDefault="00D10E4C" w:rsidP="00295EB6">
      <w:pPr>
        <w:numPr>
          <w:ilvl w:val="0"/>
          <w:numId w:val="7"/>
        </w:numPr>
        <w:ind w:left="720"/>
      </w:pPr>
      <w:r>
        <w:t>both colorful and tactile;</w:t>
      </w:r>
    </w:p>
    <w:p w14:paraId="07E2D84E" w14:textId="77777777" w:rsidR="00D10E4C" w:rsidRDefault="00D10E4C" w:rsidP="00295EB6">
      <w:pPr>
        <w:numPr>
          <w:ilvl w:val="0"/>
          <w:numId w:val="7"/>
        </w:numPr>
        <w:ind w:left="720"/>
      </w:pPr>
      <w:r>
        <w:t>quick to put together and take apart;</w:t>
      </w:r>
    </w:p>
    <w:p w14:paraId="2490D7C4" w14:textId="77777777" w:rsidR="00D10E4C" w:rsidRDefault="00D10E4C" w:rsidP="00295EB6">
      <w:pPr>
        <w:numPr>
          <w:ilvl w:val="0"/>
          <w:numId w:val="7"/>
        </w:numPr>
        <w:ind w:left="720"/>
      </w:pPr>
      <w:r>
        <w:t>addresses many concepts (e.g., directionality, spatial and positional terms, walking routes, interpretation of tactile layouts/maps);</w:t>
      </w:r>
    </w:p>
    <w:p w14:paraId="63B25337" w14:textId="77777777" w:rsidR="00D10E4C" w:rsidRDefault="00D10E4C" w:rsidP="00295EB6">
      <w:pPr>
        <w:numPr>
          <w:ilvl w:val="0"/>
          <w:numId w:val="7"/>
        </w:numPr>
        <w:ind w:left="720"/>
      </w:pPr>
      <w:r>
        <w:t>realistic detail of manipulative/models; and</w:t>
      </w:r>
    </w:p>
    <w:p w14:paraId="4B2F5D17" w14:textId="77777777" w:rsidR="00D10E4C" w:rsidRDefault="00D10E4C" w:rsidP="00295EB6">
      <w:pPr>
        <w:numPr>
          <w:ilvl w:val="0"/>
          <w:numId w:val="7"/>
        </w:numPr>
        <w:ind w:left="720"/>
      </w:pPr>
      <w:r>
        <w:t>pretend-play opportunities.</w:t>
      </w:r>
    </w:p>
    <w:p w14:paraId="73131BB6" w14:textId="77777777" w:rsidR="00D10E4C" w:rsidRDefault="00D10E4C" w:rsidP="0062471D"/>
    <w:p w14:paraId="5D9B520B" w14:textId="52E8BFAC" w:rsidR="004A69A9" w:rsidRDefault="00D10E4C" w:rsidP="0062471D">
      <w:r>
        <w:t xml:space="preserve">Anticipated target populations for </w:t>
      </w:r>
      <w:r w:rsidR="00D004B8">
        <w:t>Room With a View</w:t>
      </w:r>
      <w:r>
        <w:t xml:space="preserve"> will likely mirror those for Tactile Town, specifically preschoolers and students in Grades K-3 with visual impairments/blindness, as well as low vision and tactile readers in Grades 4-8. However, the product could potentially be used by older students and adults who want to make a mockup of a layout of a room in a more realistic manner. The format of the product will appeal to sighted peers and family members as well.</w:t>
      </w:r>
    </w:p>
    <w:p w14:paraId="0AB217B3" w14:textId="3898EBD0" w:rsidR="00D10E4C" w:rsidRDefault="00D10E4C" w:rsidP="0062471D"/>
    <w:p w14:paraId="6D43D716" w14:textId="225A7C0F" w:rsidR="00D10E4C" w:rsidRDefault="00D10E4C" w:rsidP="0062471D">
      <w:r>
        <w:t xml:space="preserve">In May 2013, the product manager prepared a formal Product Submission Form describing the unique purpose and need for </w:t>
      </w:r>
      <w:r w:rsidR="00D004B8">
        <w:t>Room With a View</w:t>
      </w:r>
      <w:r>
        <w:t>. In August 2013, the concept was considered and approved for development by both the Product Evaluation Team and Product Advisory and Review Committee.</w:t>
      </w:r>
    </w:p>
    <w:p w14:paraId="5E9F5583" w14:textId="77777777" w:rsidR="00D10E4C" w:rsidRDefault="00D10E4C" w:rsidP="0062471D"/>
    <w:p w14:paraId="706C1588" w14:textId="46337455" w:rsidR="004A69A9" w:rsidRDefault="00D10E4C" w:rsidP="002D1EB0">
      <w:pPr>
        <w:keepNext/>
      </w:pPr>
      <w:r>
        <w:t xml:space="preserve">Significant work on </w:t>
      </w:r>
      <w:r w:rsidR="00D004B8">
        <w:t>Room With a View</w:t>
      </w:r>
      <w:r>
        <w:t xml:space="preserve"> was curtailed during FY 2014 and FY 2015 by the product manager’s involvement in higher priority projects that were in later stages of development, field testing, and/or production. However, the product manager gave periodic thought to anticipated components and tools for </w:t>
      </w:r>
      <w:r w:rsidR="00D004B8">
        <w:t>Room With a View</w:t>
      </w:r>
      <w:r>
        <w:t>, including the following:</w:t>
      </w:r>
    </w:p>
    <w:p w14:paraId="22089A76" w14:textId="77777777" w:rsidR="004A69A9" w:rsidRDefault="00D10E4C" w:rsidP="002D1EB0">
      <w:pPr>
        <w:keepNext/>
        <w:numPr>
          <w:ilvl w:val="0"/>
          <w:numId w:val="8"/>
        </w:numPr>
      </w:pPr>
      <w:r>
        <w:t>a pivoting “room” for attaching room features and positioning and repositioning 3D models (e.g., tables, chairs, windows, doorways, steps, people, and so forth),</w:t>
      </w:r>
    </w:p>
    <w:p w14:paraId="020BC99E" w14:textId="7D82E7EE" w:rsidR="00D10E4C" w:rsidRDefault="00D10E4C" w:rsidP="0062471D">
      <w:pPr>
        <w:numPr>
          <w:ilvl w:val="0"/>
          <w:numId w:val="8"/>
        </w:numPr>
      </w:pPr>
      <w:r>
        <w:t>an assortment of models that are APH-designed and/or purchased from outside vendors,</w:t>
      </w:r>
    </w:p>
    <w:p w14:paraId="194271A4" w14:textId="77777777" w:rsidR="00D10E4C" w:rsidRDefault="00D10E4C" w:rsidP="0062471D">
      <w:pPr>
        <w:numPr>
          <w:ilvl w:val="0"/>
          <w:numId w:val="8"/>
        </w:numPr>
      </w:pPr>
      <w:r>
        <w:t>tactile graphic layouts that serve as examples of room layouts,</w:t>
      </w:r>
    </w:p>
    <w:p w14:paraId="250E5FBF" w14:textId="77777777" w:rsidR="00D10E4C" w:rsidRDefault="00D10E4C" w:rsidP="0062471D">
      <w:pPr>
        <w:numPr>
          <w:ilvl w:val="0"/>
          <w:numId w:val="8"/>
        </w:numPr>
      </w:pPr>
      <w:r>
        <w:t>guidebook with lesson plans,</w:t>
      </w:r>
    </w:p>
    <w:p w14:paraId="337BF196" w14:textId="77777777" w:rsidR="00D10E4C" w:rsidRDefault="00D10E4C" w:rsidP="0062471D">
      <w:pPr>
        <w:numPr>
          <w:ilvl w:val="0"/>
          <w:numId w:val="8"/>
        </w:numPr>
      </w:pPr>
      <w:r>
        <w:t>CD with accessible files and recording forms, and</w:t>
      </w:r>
    </w:p>
    <w:p w14:paraId="34EFE11C" w14:textId="77777777" w:rsidR="00D10E4C" w:rsidRDefault="00D10E4C" w:rsidP="0062471D">
      <w:pPr>
        <w:numPr>
          <w:ilvl w:val="0"/>
          <w:numId w:val="8"/>
        </w:numPr>
      </w:pPr>
      <w:r>
        <w:t>carrying/sorting box for provided materials.</w:t>
      </w:r>
    </w:p>
    <w:p w14:paraId="719BABF0" w14:textId="77777777" w:rsidR="00D10E4C" w:rsidRDefault="00D10E4C" w:rsidP="0062471D">
      <w:pPr>
        <w:pStyle w:val="ListParagraph"/>
      </w:pPr>
    </w:p>
    <w:p w14:paraId="7283EA39" w14:textId="77777777" w:rsidR="004A69A9" w:rsidRDefault="00D10E4C" w:rsidP="00295EB6">
      <w:pPr>
        <w:pStyle w:val="ListParagraph"/>
        <w:ind w:left="0"/>
        <w:jc w:val="both"/>
      </w:pPr>
      <w:r>
        <w:t>The product manager initially focused on finding a feasible production method for designing the walls of the room. Specifically, the product manager needed walls that could be adjusted to various sizes and configurations but were also durable and colorful with tactually discernible windows and doors. She built a representative model using 3-mm-thick foam with interlocking, jigsaw puzzle-like sides. When locked together, the walls stand upright and can be positioned on a VELTEX</w:t>
      </w:r>
      <w:r w:rsidRPr="003D0C7A">
        <w:rPr>
          <w:vertAlign w:val="superscript"/>
        </w:rPr>
        <w:t>®</w:t>
      </w:r>
      <w:r>
        <w:t xml:space="preserve"> brand surface via hook material. </w:t>
      </w:r>
      <w:r>
        <w:lastRenderedPageBreak/>
        <w:t>It is anticipated that the outer sides of the foam wall will be silkscreened with a visual pattern (e.g., brick wall) to provide realism and visual interest/contrast. In theory, sets of walls in different lengths and designs (e.g., with or without doors/windows, etc.) can be provided to accommodate a variety of room scenarios.</w:t>
      </w:r>
    </w:p>
    <w:p w14:paraId="721119CD" w14:textId="3F1A643A" w:rsidR="00D10E4C" w:rsidRDefault="00D10E4C" w:rsidP="00295EB6">
      <w:pPr>
        <w:pStyle w:val="ListParagraph"/>
        <w:ind w:left="0"/>
        <w:jc w:val="both"/>
      </w:pPr>
    </w:p>
    <w:p w14:paraId="1517B1CE" w14:textId="77777777" w:rsidR="00D10E4C" w:rsidRDefault="00D10E4C" w:rsidP="00295EB6">
      <w:pPr>
        <w:pStyle w:val="ListParagraph"/>
        <w:ind w:left="0"/>
        <w:jc w:val="both"/>
      </w:pPr>
      <w:r>
        <w:t>The product manager also investigated commercially available miniature furniture and possible in-house 3D printing or liquid-resin options for generating APH original parts. Plans also included the incorporation of APH’s existing manipulatives (e.g., people models from Tactile Town).</w:t>
      </w:r>
    </w:p>
    <w:p w14:paraId="490CE7B4" w14:textId="77777777" w:rsidR="00D10E4C" w:rsidRDefault="00D10E4C" w:rsidP="0062471D"/>
    <w:p w14:paraId="0F21C341" w14:textId="68A200EA" w:rsidR="00D10E4C" w:rsidRDefault="00D10E4C" w:rsidP="002D1EB0">
      <w:pPr>
        <w:keepNext/>
      </w:pPr>
      <w:r>
        <w:t xml:space="preserve">Noticeable strides were made on the development of the </w:t>
      </w:r>
      <w:r w:rsidR="00D004B8">
        <w:t>Room With a View</w:t>
      </w:r>
      <w:r>
        <w:t xml:space="preserve"> prototype throughout FY 2016. Innovative approaches to the design and construction of 3D manipulatives and related tactile materials were executed, especially the following:</w:t>
      </w:r>
    </w:p>
    <w:p w14:paraId="03500C62" w14:textId="07D0589C" w:rsidR="004A69A9" w:rsidRDefault="00D10E4C" w:rsidP="00C632AA">
      <w:pPr>
        <w:pStyle w:val="ListParagraph"/>
        <w:numPr>
          <w:ilvl w:val="0"/>
          <w:numId w:val="34"/>
        </w:numPr>
      </w:pPr>
      <w:r>
        <w:t xml:space="preserve">An in-house 3D printer was used to generate a variety of common room features (e.g., bed, desk, couch, bookshelf, stairs) as well as a person figure in two different styles. The project team made style tweaks to multiple iterations of the 3D designs to ensure tactile clarity, durability, and realistic representation. Patrick White created the original </w:t>
      </w:r>
      <w:r w:rsidR="001A2D86">
        <w:t>.</w:t>
      </w:r>
      <w:r>
        <w:t>STL files, and Andrew Moulton printed them.</w:t>
      </w:r>
    </w:p>
    <w:p w14:paraId="2D727C89" w14:textId="77777777" w:rsidR="004A69A9" w:rsidRDefault="00D10E4C" w:rsidP="006C51D5">
      <w:pPr>
        <w:pStyle w:val="ListParagraph"/>
        <w:numPr>
          <w:ilvl w:val="0"/>
          <w:numId w:val="34"/>
        </w:numPr>
      </w:pPr>
      <w:r>
        <w:t>The wall styles of two different lengths were die-cut out of 3 mm blue EVA foam. The wall styles varied by window and door location and quantity of each.</w:t>
      </w:r>
    </w:p>
    <w:p w14:paraId="6A0E0856" w14:textId="30F7CCA4" w:rsidR="00D10E4C" w:rsidRDefault="00D10E4C" w:rsidP="006C51D5">
      <w:pPr>
        <w:pStyle w:val="ListParagraph"/>
        <w:numPr>
          <w:ilvl w:val="0"/>
          <w:numId w:val="34"/>
        </w:numPr>
      </w:pPr>
      <w:r>
        <w:t>Three roof sizes were designed and formed out of yellow polyblend and die-cut with a remaining “pie crust” to rest on the upper surface of the vertically positioned foam walls.</w:t>
      </w:r>
    </w:p>
    <w:p w14:paraId="1E2EC3FE" w14:textId="75A9CF67" w:rsidR="004A69A9" w:rsidRDefault="00D10E4C" w:rsidP="006C51D5">
      <w:pPr>
        <w:pStyle w:val="ListParagraph"/>
        <w:numPr>
          <w:ilvl w:val="0"/>
          <w:numId w:val="34"/>
        </w:numPr>
      </w:pPr>
      <w:r>
        <w:t>Common 2D room layouts (see Figure 1)were designed via CorelDRAW</w:t>
      </w:r>
      <w:r w:rsidR="00453ED7" w:rsidRPr="00453ED7">
        <w:rPr>
          <w:vertAlign w:val="superscript"/>
        </w:rPr>
        <w:t>®</w:t>
      </w:r>
      <w:r>
        <w:t xml:space="preserve"> using the “footprints” of the 3D pieces; one-to-one size and shape consistency were maintained between the two styles. The room layouts captured a variety of settings (e.g., kitchen, living room, bedroom, classroom, office, bookstore/library, grocery store). The two-dimensional room layouts were eventually output via the Roland</w:t>
      </w:r>
      <w:r w:rsidRPr="003D0C7A">
        <w:rPr>
          <w:vertAlign w:val="superscript"/>
        </w:rPr>
        <w:t xml:space="preserve">® </w:t>
      </w:r>
      <w:r>
        <w:t>UV printer, negating the need for vacuum-form setups. The tactile height, generated via multiple ink passes on the printer, was sufficient for field-testing purposes.</w:t>
      </w:r>
    </w:p>
    <w:p w14:paraId="6129E85B" w14:textId="25F148A6" w:rsidR="00D10E4C" w:rsidRDefault="00D10E4C" w:rsidP="0062471D">
      <w:pPr>
        <w:pStyle w:val="ListParagraph"/>
      </w:pPr>
    </w:p>
    <w:p w14:paraId="1AD53D70" w14:textId="77777777" w:rsidR="00044E50" w:rsidRDefault="00044E50" w:rsidP="00044E50">
      <w:pPr>
        <w:pStyle w:val="Figure"/>
      </w:pPr>
      <w:r w:rsidRPr="00295EB6">
        <w:lastRenderedPageBreak/>
        <w:t>Figure 1</w:t>
      </w:r>
    </w:p>
    <w:p w14:paraId="353EBFA6" w14:textId="1526E500" w:rsidR="00044E50" w:rsidRPr="00295EB6" w:rsidRDefault="00044E50" w:rsidP="00044E50">
      <w:pPr>
        <w:pStyle w:val="FigureCaption"/>
      </w:pPr>
      <w:r w:rsidRPr="00295EB6">
        <w:t xml:space="preserve">2D </w:t>
      </w:r>
      <w:r>
        <w:t>R</w:t>
      </w:r>
      <w:r w:rsidRPr="00295EB6">
        <w:t xml:space="preserve">oom </w:t>
      </w:r>
      <w:r>
        <w:t>L</w:t>
      </w:r>
      <w:r w:rsidRPr="00295EB6">
        <w:t xml:space="preserve">ayouts of a </w:t>
      </w:r>
      <w:r>
        <w:t>C</w:t>
      </w:r>
      <w:r w:rsidRPr="00295EB6">
        <w:t xml:space="preserve">lassroom and </w:t>
      </w:r>
      <w:r>
        <w:t>K</w:t>
      </w:r>
      <w:r w:rsidRPr="00295EB6">
        <w:t>itchen</w:t>
      </w:r>
    </w:p>
    <w:p w14:paraId="1FC3D65C" w14:textId="77777777" w:rsidR="00D10E4C" w:rsidRDefault="00D10E4C" w:rsidP="002D1EB0">
      <w:pPr>
        <w:keepNext/>
      </w:pPr>
      <w:r>
        <w:rPr>
          <w:noProof/>
        </w:rPr>
        <w:drawing>
          <wp:inline distT="0" distB="0" distL="0" distR="0" wp14:anchorId="217685F3" wp14:editId="2A12EA1D">
            <wp:extent cx="3914775" cy="1905000"/>
            <wp:effectExtent l="0" t="0" r="9525" b="0"/>
            <wp:docPr id="4105" name="Picture 4105" descr="alt=&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Picture 4105" descr="alt=&quot;&quot;"/>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3914775" cy="1905000"/>
                    </a:xfrm>
                    <a:prstGeom prst="rect">
                      <a:avLst/>
                    </a:prstGeom>
                    <a:noFill/>
                    <a:ln>
                      <a:noFill/>
                    </a:ln>
                  </pic:spPr>
                </pic:pic>
              </a:graphicData>
            </a:graphic>
          </wp:inline>
        </w:drawing>
      </w:r>
    </w:p>
    <w:p w14:paraId="129853FD" w14:textId="77777777" w:rsidR="00D10E4C" w:rsidRPr="0012757B" w:rsidRDefault="00D10E4C" w:rsidP="0062471D"/>
    <w:p w14:paraId="78DAC355" w14:textId="5F8AF30E" w:rsidR="00D10E4C" w:rsidRDefault="00D10E4C" w:rsidP="00295EB6">
      <w:pPr>
        <w:pStyle w:val="ListParagraph"/>
        <w:ind w:left="0"/>
      </w:pPr>
      <w:r>
        <w:t xml:space="preserve">A </w:t>
      </w:r>
      <w:r w:rsidR="00D004B8">
        <w:t>Room With a View</w:t>
      </w:r>
      <w:r>
        <w:t xml:space="preserve"> template (see Figure 2) was designed to allow instructors to customize their own room layouts. The template comprises 2D “footprint” images of the walls and room features included in the kit. Two versions of this template are now available for free download on APH’s Tactile Graphic Image Library—one with an 8.5 x 11-in. canvas and the other with an 11.5 x 11-in. canvas. An accompanying tutorial was scripted, directed, and narrated by the product manager and Matthew Poppe. It is posted </w:t>
      </w:r>
      <w:r w:rsidRPr="00923487">
        <w:t>online (</w:t>
      </w:r>
      <w:hyperlink r:id="rId127" w:history="1">
        <w:r w:rsidRPr="00923487">
          <w:rPr>
            <w:rStyle w:val="Hyperlink"/>
          </w:rPr>
          <w:t>youtu.be/1NFa9Dirr-w</w:t>
        </w:r>
      </w:hyperlink>
      <w:r w:rsidRPr="00923487">
        <w:rPr>
          <w:rStyle w:val="Hyperlink"/>
        </w:rPr>
        <w:t>)</w:t>
      </w:r>
      <w:r w:rsidRPr="00923487">
        <w:t xml:space="preserve"> for</w:t>
      </w:r>
      <w:r>
        <w:t xml:space="preserve"> field-test evaluators to assess its usefulness and application during the field-test phase.</w:t>
      </w:r>
    </w:p>
    <w:p w14:paraId="7B849D72" w14:textId="6CCCC06B" w:rsidR="00D10E4C" w:rsidRDefault="00D10E4C" w:rsidP="00044E50"/>
    <w:p w14:paraId="326E2118" w14:textId="77777777" w:rsidR="00044E50" w:rsidRDefault="00044E50" w:rsidP="00044E50">
      <w:pPr>
        <w:pStyle w:val="Figure"/>
      </w:pPr>
      <w:r w:rsidRPr="00295EB6">
        <w:t>Figure 2</w:t>
      </w:r>
    </w:p>
    <w:p w14:paraId="1AAE2D11" w14:textId="46AC0B05" w:rsidR="00044E50" w:rsidRPr="00295EB6" w:rsidRDefault="00044E50" w:rsidP="00044E50">
      <w:pPr>
        <w:pStyle w:val="FigureCaption"/>
      </w:pPr>
      <w:r>
        <w:t>Room With a View</w:t>
      </w:r>
      <w:r w:rsidRPr="00295EB6">
        <w:t xml:space="preserve"> </w:t>
      </w:r>
      <w:r>
        <w:t>T</w:t>
      </w:r>
      <w:r w:rsidRPr="00295EB6">
        <w:t xml:space="preserve">emplate </w:t>
      </w:r>
      <w:r>
        <w:t>Showing</w:t>
      </w:r>
      <w:r w:rsidRPr="00295EB6">
        <w:t xml:space="preserve"> </w:t>
      </w:r>
      <w:r>
        <w:t>C</w:t>
      </w:r>
      <w:r w:rsidRPr="00295EB6">
        <w:t xml:space="preserve">lear </w:t>
      </w:r>
      <w:r>
        <w:t>W</w:t>
      </w:r>
      <w:r w:rsidRPr="00295EB6">
        <w:t>orking/</w:t>
      </w:r>
      <w:r>
        <w:t>D</w:t>
      </w:r>
      <w:r w:rsidRPr="00295EB6">
        <w:t xml:space="preserve">rawing </w:t>
      </w:r>
      <w:r>
        <w:t>C</w:t>
      </w:r>
      <w:r w:rsidRPr="00295EB6">
        <w:t xml:space="preserve">anvas </w:t>
      </w:r>
      <w:r>
        <w:t>S</w:t>
      </w:r>
      <w:r w:rsidRPr="00295EB6">
        <w:t xml:space="preserve">urrounded by </w:t>
      </w:r>
      <w:r>
        <w:t>R</w:t>
      </w:r>
      <w:r w:rsidRPr="00295EB6">
        <w:t xml:space="preserve">oom </w:t>
      </w:r>
      <w:r>
        <w:t>F</w:t>
      </w:r>
      <w:r w:rsidRPr="00295EB6">
        <w:t xml:space="preserve">eatures and </w:t>
      </w:r>
      <w:r>
        <w:t>W</w:t>
      </w:r>
      <w:r w:rsidRPr="00295EB6">
        <w:t xml:space="preserve">all </w:t>
      </w:r>
      <w:r>
        <w:t>T</w:t>
      </w:r>
      <w:r w:rsidRPr="00295EB6">
        <w:t>ypes</w:t>
      </w:r>
    </w:p>
    <w:p w14:paraId="29990B23" w14:textId="77777777" w:rsidR="00D10E4C" w:rsidRDefault="00D10E4C" w:rsidP="002D1EB0">
      <w:pPr>
        <w:keepNext/>
      </w:pPr>
      <w:r>
        <w:rPr>
          <w:noProof/>
        </w:rPr>
        <w:drawing>
          <wp:inline distT="0" distB="0" distL="0" distR="0" wp14:anchorId="49CABA0D" wp14:editId="32AC2D68">
            <wp:extent cx="4924425" cy="2657475"/>
            <wp:effectExtent l="0" t="0" r="9525" b="9525"/>
            <wp:docPr id="4106" name="Picture 4106" descr="alt=&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Picture 4106" descr="alt=&quot;&quot;"/>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4924425" cy="2657475"/>
                    </a:xfrm>
                    <a:prstGeom prst="rect">
                      <a:avLst/>
                    </a:prstGeom>
                    <a:noFill/>
                    <a:ln>
                      <a:noFill/>
                    </a:ln>
                  </pic:spPr>
                </pic:pic>
              </a:graphicData>
            </a:graphic>
          </wp:inline>
        </w:drawing>
      </w:r>
    </w:p>
    <w:p w14:paraId="79099139" w14:textId="77777777" w:rsidR="00D10E4C" w:rsidRDefault="00D10E4C" w:rsidP="00BF5BA6"/>
    <w:p w14:paraId="7F153A01" w14:textId="77777777" w:rsidR="00D10E4C" w:rsidRDefault="00D10E4C" w:rsidP="00295EB6">
      <w:pPr>
        <w:pStyle w:val="ListParagraph"/>
        <w:ind w:left="0"/>
      </w:pPr>
      <w:r>
        <w:t xml:space="preserve">The artwork for the product logo, guidebook covers, felt board inserts, and outer carrying box were prepared by Laura Greenwell. By the end of July 2016, the entire structural design of the product itself was determined. The product manager and </w:t>
      </w:r>
      <w:r>
        <w:lastRenderedPageBreak/>
        <w:t>research assistant focused the last quarter of the fiscal year on writing and editing the guidebook content, which would be used in field testing.</w:t>
      </w:r>
    </w:p>
    <w:p w14:paraId="6C5F33C5" w14:textId="77777777" w:rsidR="00D10E4C" w:rsidRDefault="00D10E4C" w:rsidP="0062471D">
      <w:pPr>
        <w:pStyle w:val="ListParagraph"/>
      </w:pPr>
    </w:p>
    <w:p w14:paraId="1B51ECB4" w14:textId="2804F488" w:rsidR="00D10E4C" w:rsidRPr="00295EB6" w:rsidRDefault="00D10E4C" w:rsidP="0062471D">
      <w:pPr>
        <w:pStyle w:val="PlainText"/>
        <w:rPr>
          <w:rFonts w:ascii="Tahoma" w:hAnsi="Tahoma"/>
          <w:sz w:val="24"/>
          <w:szCs w:val="24"/>
          <w:u w:val="single"/>
        </w:rPr>
      </w:pPr>
      <w:r w:rsidRPr="00295EB6">
        <w:rPr>
          <w:rFonts w:ascii="Tahoma" w:hAnsi="Tahoma"/>
          <w:sz w:val="24"/>
          <w:szCs w:val="24"/>
        </w:rPr>
        <w:t xml:space="preserve">A field-test announcement was posted in the October 2016 issue of </w:t>
      </w:r>
      <w:r w:rsidRPr="00295EB6">
        <w:rPr>
          <w:rFonts w:ascii="Tahoma" w:hAnsi="Tahoma"/>
          <w:i/>
          <w:sz w:val="24"/>
          <w:szCs w:val="24"/>
        </w:rPr>
        <w:t>APH News</w:t>
      </w:r>
      <w:r w:rsidRPr="00295EB6">
        <w:rPr>
          <w:rFonts w:ascii="Tahoma" w:hAnsi="Tahoma"/>
          <w:sz w:val="24"/>
          <w:szCs w:val="24"/>
        </w:rPr>
        <w:t xml:space="preserve">. More than 65 teachers of the visually impaired and orientation and mobility specialists expressed interest in participating in the evaluation of </w:t>
      </w:r>
      <w:r w:rsidR="00D004B8">
        <w:rPr>
          <w:rFonts w:ascii="Tahoma" w:hAnsi="Tahoma"/>
          <w:sz w:val="24"/>
          <w:szCs w:val="24"/>
        </w:rPr>
        <w:t>Room With a View</w:t>
      </w:r>
      <w:r w:rsidRPr="00295EB6">
        <w:rPr>
          <w:rFonts w:ascii="Tahoma" w:hAnsi="Tahoma"/>
          <w:sz w:val="24"/>
          <w:szCs w:val="24"/>
        </w:rPr>
        <w:t>. From this sample, 10 field-evaluation sites were selected based upon geographic location, number of available students, and type of instructional setting; preference was given to those who had not recently field-tested an APH product. Some selected sites allowed multiple teachers to share and evaluate the prototype.</w:t>
      </w:r>
    </w:p>
    <w:p w14:paraId="30F26AAA" w14:textId="77777777" w:rsidR="00D10E4C" w:rsidRPr="00295EB6" w:rsidRDefault="00D10E4C" w:rsidP="0062471D">
      <w:pPr>
        <w:pStyle w:val="PlainText"/>
        <w:rPr>
          <w:rFonts w:ascii="Tahoma" w:hAnsi="Tahoma"/>
          <w:sz w:val="24"/>
          <w:szCs w:val="24"/>
        </w:rPr>
      </w:pPr>
    </w:p>
    <w:p w14:paraId="5EF2DB37" w14:textId="00E7741F" w:rsidR="00D10E4C" w:rsidRPr="00295EB6" w:rsidRDefault="00D10E4C" w:rsidP="002D1EB0">
      <w:pPr>
        <w:pStyle w:val="PlainText"/>
        <w:keepNext/>
        <w:rPr>
          <w:rFonts w:ascii="Tahoma" w:hAnsi="Tahoma"/>
          <w:sz w:val="24"/>
          <w:szCs w:val="24"/>
        </w:rPr>
      </w:pPr>
      <w:r w:rsidRPr="00295EB6">
        <w:rPr>
          <w:rFonts w:ascii="Tahoma" w:hAnsi="Tahoma"/>
          <w:sz w:val="24"/>
          <w:szCs w:val="24"/>
        </w:rPr>
        <w:t xml:space="preserve">Potential evaluators gave reasons for wishing to field-test </w:t>
      </w:r>
      <w:r w:rsidR="00D004B8">
        <w:rPr>
          <w:rFonts w:ascii="Tahoma" w:hAnsi="Tahoma"/>
          <w:sz w:val="24"/>
          <w:szCs w:val="24"/>
        </w:rPr>
        <w:t>Room With a View</w:t>
      </w:r>
      <w:r w:rsidRPr="00295EB6">
        <w:rPr>
          <w:rFonts w:ascii="Tahoma" w:hAnsi="Tahoma"/>
          <w:sz w:val="24"/>
          <w:szCs w:val="24"/>
        </w:rPr>
        <w:t xml:space="preserve"> with their students with visual impairments and blindness; reasons hinted at the product’s usefulness even before the formal field test. Their shared explanations included the following:</w:t>
      </w:r>
    </w:p>
    <w:p w14:paraId="25D0B68E" w14:textId="77777777" w:rsidR="00D10E4C" w:rsidRPr="00295EB6" w:rsidRDefault="00D10E4C" w:rsidP="00C632AA">
      <w:pPr>
        <w:pStyle w:val="PlainText"/>
        <w:numPr>
          <w:ilvl w:val="0"/>
          <w:numId w:val="25"/>
        </w:numPr>
        <w:rPr>
          <w:rFonts w:ascii="Tahoma" w:hAnsi="Tahoma"/>
          <w:sz w:val="24"/>
          <w:szCs w:val="24"/>
        </w:rPr>
      </w:pPr>
      <w:r w:rsidRPr="00295EB6">
        <w:rPr>
          <w:rFonts w:ascii="Tahoma" w:hAnsi="Tahoma"/>
          <w:sz w:val="24"/>
          <w:szCs w:val="24"/>
        </w:rPr>
        <w:t>“My interest in this product is that I struggle with how to give students a 3D representation of rooms and interiors of buildings so they can build their mental maps and concept development. This product seems like it would be a great addition to my tools.”</w:t>
      </w:r>
    </w:p>
    <w:p w14:paraId="52F83CCD" w14:textId="77777777" w:rsidR="00D10E4C" w:rsidRPr="00295EB6" w:rsidRDefault="00D10E4C" w:rsidP="0062471D">
      <w:pPr>
        <w:pStyle w:val="PlainText"/>
        <w:numPr>
          <w:ilvl w:val="0"/>
          <w:numId w:val="25"/>
        </w:numPr>
        <w:rPr>
          <w:rFonts w:ascii="Tahoma" w:hAnsi="Tahoma"/>
          <w:sz w:val="24"/>
          <w:szCs w:val="24"/>
        </w:rPr>
      </w:pPr>
      <w:r w:rsidRPr="00295EB6">
        <w:rPr>
          <w:rFonts w:ascii="Tahoma" w:hAnsi="Tahoma"/>
          <w:sz w:val="24"/>
          <w:szCs w:val="24"/>
        </w:rPr>
        <w:t>“I believe this product could benefit a lot of my students in the realm of initial room orientation and familiarization, spatial concepts, positional concepts, cognitive mapping, and room construction.”</w:t>
      </w:r>
    </w:p>
    <w:p w14:paraId="18416ECC" w14:textId="77777777" w:rsidR="00D10E4C" w:rsidRPr="00295EB6" w:rsidRDefault="00D10E4C" w:rsidP="0062471D">
      <w:pPr>
        <w:pStyle w:val="PlainText"/>
        <w:numPr>
          <w:ilvl w:val="0"/>
          <w:numId w:val="25"/>
        </w:numPr>
        <w:rPr>
          <w:rFonts w:ascii="Tahoma" w:hAnsi="Tahoma"/>
          <w:sz w:val="24"/>
          <w:szCs w:val="24"/>
        </w:rPr>
      </w:pPr>
      <w:r w:rsidRPr="00295EB6">
        <w:rPr>
          <w:rFonts w:ascii="Tahoma" w:hAnsi="Tahoma"/>
          <w:sz w:val="24"/>
          <w:szCs w:val="24"/>
        </w:rPr>
        <w:t>“We have students that struggle with map reading on a 2D level, so having items that are more 3D to use with those students might help with their understanding of how the classrooms and school are laid out.”</w:t>
      </w:r>
    </w:p>
    <w:p w14:paraId="21445849" w14:textId="77777777" w:rsidR="00D10E4C" w:rsidRPr="00295EB6" w:rsidRDefault="00D10E4C" w:rsidP="0062471D">
      <w:pPr>
        <w:pStyle w:val="PlainText"/>
        <w:numPr>
          <w:ilvl w:val="0"/>
          <w:numId w:val="25"/>
        </w:numPr>
        <w:rPr>
          <w:rFonts w:ascii="Tahoma" w:hAnsi="Tahoma"/>
          <w:sz w:val="24"/>
          <w:szCs w:val="24"/>
        </w:rPr>
      </w:pPr>
      <w:r w:rsidRPr="00295EB6">
        <w:rPr>
          <w:rFonts w:ascii="Tahoma" w:hAnsi="Tahoma"/>
          <w:sz w:val="24"/>
          <w:szCs w:val="24"/>
        </w:rPr>
        <w:t>“Most of my students are functional-academic and have some issues with processing and memory. There can be some spatial relation difficulties. I think having an organized system of presenting some of these concepts would be helpful.”</w:t>
      </w:r>
    </w:p>
    <w:p w14:paraId="55FBA9A2" w14:textId="77777777" w:rsidR="00D10E4C" w:rsidRPr="00295EB6" w:rsidRDefault="00D10E4C" w:rsidP="0062471D">
      <w:pPr>
        <w:pStyle w:val="PlainText"/>
        <w:numPr>
          <w:ilvl w:val="0"/>
          <w:numId w:val="25"/>
        </w:numPr>
        <w:rPr>
          <w:rFonts w:ascii="Tahoma" w:hAnsi="Tahoma"/>
          <w:sz w:val="24"/>
          <w:szCs w:val="24"/>
        </w:rPr>
      </w:pPr>
      <w:r w:rsidRPr="00295EB6">
        <w:rPr>
          <w:rFonts w:ascii="Tahoma" w:hAnsi="Tahoma"/>
          <w:sz w:val="24"/>
          <w:szCs w:val="24"/>
        </w:rPr>
        <w:t>“We have been saying for years that we need something like this to try with adults who come here who do not have the opportunity to develop spatial understanding and cognitive mapping skills when they were younger.”</w:t>
      </w:r>
    </w:p>
    <w:p w14:paraId="32A77FC6" w14:textId="77777777" w:rsidR="00D10E4C" w:rsidRPr="00295EB6" w:rsidRDefault="00D10E4C" w:rsidP="0062471D">
      <w:pPr>
        <w:pStyle w:val="PlainText"/>
        <w:rPr>
          <w:rFonts w:ascii="Tahoma" w:hAnsi="Tahoma"/>
          <w:sz w:val="24"/>
          <w:szCs w:val="24"/>
        </w:rPr>
      </w:pPr>
    </w:p>
    <w:p w14:paraId="5EDD9330" w14:textId="23F006D7" w:rsidR="00D10E4C" w:rsidRPr="00295EB6" w:rsidRDefault="00D10E4C" w:rsidP="0062471D">
      <w:pPr>
        <w:pStyle w:val="PlainText"/>
        <w:rPr>
          <w:rFonts w:ascii="Tahoma" w:hAnsi="Tahoma"/>
          <w:sz w:val="24"/>
          <w:szCs w:val="24"/>
        </w:rPr>
      </w:pPr>
      <w:r w:rsidRPr="00295EB6">
        <w:rPr>
          <w:rFonts w:ascii="Tahoma" w:hAnsi="Tahoma"/>
          <w:sz w:val="24"/>
          <w:szCs w:val="24"/>
        </w:rPr>
        <w:t xml:space="preserve">Prototypes of the </w:t>
      </w:r>
      <w:r w:rsidR="00D004B8">
        <w:rPr>
          <w:rFonts w:ascii="Tahoma" w:hAnsi="Tahoma"/>
          <w:sz w:val="24"/>
          <w:szCs w:val="24"/>
        </w:rPr>
        <w:t>Room With a View</w:t>
      </w:r>
      <w:r w:rsidRPr="00295EB6">
        <w:rPr>
          <w:rFonts w:ascii="Tahoma" w:hAnsi="Tahoma"/>
          <w:sz w:val="24"/>
          <w:szCs w:val="24"/>
        </w:rPr>
        <w:t xml:space="preserve"> (see Figure 3) were mailed to selected field evaluators on November 28, 2016. Evaluators were asked to return their completed evaluation forms and student-outcome forms by March 10, 2017. The deadline was extended a week or two if additional time was requested by an evaluator. By the end of the month, 100% of the evaluators had returned their forms.</w:t>
      </w:r>
    </w:p>
    <w:p w14:paraId="7564847B" w14:textId="29D238C6" w:rsidR="00D10E4C" w:rsidRDefault="00D10E4C" w:rsidP="0062471D">
      <w:pPr>
        <w:pStyle w:val="PlainText"/>
        <w:rPr>
          <w:rFonts w:ascii="Tahoma" w:hAnsi="Tahoma"/>
          <w:sz w:val="24"/>
          <w:szCs w:val="24"/>
        </w:rPr>
      </w:pPr>
    </w:p>
    <w:p w14:paraId="5D2FCAB3" w14:textId="77777777" w:rsidR="00044E50" w:rsidRDefault="00044E50" w:rsidP="00044E50">
      <w:pPr>
        <w:pStyle w:val="Figure"/>
      </w:pPr>
      <w:r w:rsidRPr="00BF5BA6">
        <w:lastRenderedPageBreak/>
        <w:t>Figure 3</w:t>
      </w:r>
    </w:p>
    <w:p w14:paraId="191173A4" w14:textId="0445D225" w:rsidR="00044E50" w:rsidRPr="00BF5BA6" w:rsidRDefault="00044E50" w:rsidP="00044E50">
      <w:pPr>
        <w:pStyle w:val="FigureCaption"/>
      </w:pPr>
      <w:r>
        <w:t>Room With a View</w:t>
      </w:r>
      <w:r w:rsidRPr="00BF5BA6">
        <w:t xml:space="preserve"> </w:t>
      </w:r>
      <w:r>
        <w:t>P</w:t>
      </w:r>
      <w:r w:rsidRPr="00BF5BA6">
        <w:t>rototype</w:t>
      </w:r>
    </w:p>
    <w:p w14:paraId="2C3B600A" w14:textId="77777777" w:rsidR="00D10E4C" w:rsidRPr="00295EB6" w:rsidRDefault="00D10E4C" w:rsidP="002D1EB0">
      <w:pPr>
        <w:pStyle w:val="PlainText"/>
        <w:keepNext/>
        <w:rPr>
          <w:rFonts w:ascii="Tahoma" w:hAnsi="Tahoma"/>
          <w:sz w:val="24"/>
          <w:szCs w:val="24"/>
        </w:rPr>
      </w:pPr>
      <w:r w:rsidRPr="00295EB6">
        <w:rPr>
          <w:rFonts w:ascii="Tahoma" w:hAnsi="Tahoma"/>
          <w:noProof/>
          <w:sz w:val="24"/>
          <w:szCs w:val="24"/>
        </w:rPr>
        <w:drawing>
          <wp:inline distT="0" distB="0" distL="0" distR="0" wp14:anchorId="010C85B9" wp14:editId="1256C494">
            <wp:extent cx="2781300" cy="2085975"/>
            <wp:effectExtent l="0" t="0" r="0" b="9525"/>
            <wp:docPr id="4107" name="Picture 4107" descr="Field-test prototype of Room with a View with related components (e.g.,  interlocking wall pieces, roofs, 2D room layouts, 3D models, felt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 name="Picture 4107" descr="Field-test prototype of Room with a View with related components (e.g.,  interlocking wall pieces, roofs, 2D room layouts, 3D models, felt board)."/>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2781300" cy="2085975"/>
                    </a:xfrm>
                    <a:prstGeom prst="rect">
                      <a:avLst/>
                    </a:prstGeom>
                    <a:noFill/>
                    <a:ln>
                      <a:noFill/>
                    </a:ln>
                  </pic:spPr>
                </pic:pic>
              </a:graphicData>
            </a:graphic>
          </wp:inline>
        </w:drawing>
      </w:r>
    </w:p>
    <w:p w14:paraId="4062F021" w14:textId="77777777" w:rsidR="00D10E4C" w:rsidRPr="00295EB6" w:rsidRDefault="00D10E4C" w:rsidP="0062471D">
      <w:pPr>
        <w:pStyle w:val="PlainText"/>
        <w:rPr>
          <w:rFonts w:ascii="Tahoma" w:hAnsi="Tahoma"/>
          <w:sz w:val="24"/>
          <w:szCs w:val="24"/>
        </w:rPr>
      </w:pPr>
    </w:p>
    <w:p w14:paraId="2EA30438" w14:textId="016B04C1" w:rsidR="00D10E4C" w:rsidRPr="00AF002B" w:rsidRDefault="00D10E4C" w:rsidP="0062471D">
      <w:pPr>
        <w:pStyle w:val="PlainText"/>
        <w:rPr>
          <w:rFonts w:ascii="Tahoma" w:hAnsi="Tahoma"/>
          <w:sz w:val="24"/>
          <w:szCs w:val="24"/>
        </w:rPr>
      </w:pPr>
      <w:r w:rsidRPr="00295EB6">
        <w:rPr>
          <w:rFonts w:ascii="Tahoma" w:hAnsi="Tahoma"/>
          <w:sz w:val="24"/>
          <w:szCs w:val="24"/>
        </w:rPr>
        <w:t xml:space="preserve">In April 2017, the product manager compiled a final field-test report. Field-test evaluation forms were completed by 11 teachers of the visually impaired and blind and/or certified orientation and mobility specialists (COMS). The field evaluators represented the states of California, Colorado (2), Florida, Iowa, Michigan, Mississippi, Ohio, Rhode Island, Vermont, and Washington. The largest percentage (73%) of sites represented itinerant settings. Table 1 and Figure 4 show the distribution of field-test sites according to the type </w:t>
      </w:r>
      <w:r w:rsidRPr="00AF002B">
        <w:rPr>
          <w:rFonts w:ascii="Tahoma" w:hAnsi="Tahoma"/>
          <w:sz w:val="24"/>
          <w:szCs w:val="24"/>
        </w:rPr>
        <w:t>of educational setting and geographic location</w:t>
      </w:r>
      <w:r w:rsidR="00B029B7">
        <w:rPr>
          <w:rFonts w:ascii="Tahoma" w:hAnsi="Tahoma"/>
          <w:sz w:val="24"/>
          <w:szCs w:val="24"/>
        </w:rPr>
        <w:t xml:space="preserve"> (N=11)</w:t>
      </w:r>
      <w:r w:rsidRPr="00AF002B">
        <w:rPr>
          <w:rFonts w:ascii="Tahoma" w:hAnsi="Tahoma"/>
          <w:sz w:val="24"/>
          <w:szCs w:val="24"/>
        </w:rPr>
        <w:t>.</w:t>
      </w:r>
    </w:p>
    <w:p w14:paraId="3EE5B734" w14:textId="5EF914CC" w:rsidR="00D10E4C" w:rsidRDefault="00D10E4C" w:rsidP="00C632AA"/>
    <w:p w14:paraId="68525897" w14:textId="77777777" w:rsidR="00757F89" w:rsidRDefault="008A3E23" w:rsidP="00757F89">
      <w:pPr>
        <w:pStyle w:val="Table"/>
      </w:pPr>
      <w:r w:rsidRPr="000B3013">
        <w:t>Table 1</w:t>
      </w:r>
    </w:p>
    <w:p w14:paraId="4E13C49A" w14:textId="1D75C7B9" w:rsidR="008A3E23" w:rsidRPr="008A3E23" w:rsidRDefault="008A3E23" w:rsidP="00757F89">
      <w:pPr>
        <w:pStyle w:val="Tablecaption"/>
      </w:pPr>
      <w:r w:rsidRPr="008A3E23">
        <w:t xml:space="preserve">Distribution of </w:t>
      </w:r>
      <w:r w:rsidR="00757F89">
        <w:t>F</w:t>
      </w:r>
      <w:r w:rsidRPr="008A3E23">
        <w:t>ield-</w:t>
      </w:r>
      <w:r w:rsidR="0095501A">
        <w:t>T</w:t>
      </w:r>
      <w:r w:rsidRPr="008A3E23">
        <w:t xml:space="preserve">est </w:t>
      </w:r>
      <w:r w:rsidR="00757F89">
        <w:t>S</w:t>
      </w:r>
      <w:r w:rsidRPr="008A3E23">
        <w:t>ites</w:t>
      </w:r>
    </w:p>
    <w:tbl>
      <w:tblPr>
        <w:tblW w:w="9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2"/>
        <w:gridCol w:w="3508"/>
        <w:gridCol w:w="1580"/>
      </w:tblGrid>
      <w:tr w:rsidR="00AF002B" w:rsidRPr="00AF002B" w14:paraId="74DB26B4" w14:textId="77777777" w:rsidTr="00B029B7">
        <w:trPr>
          <w:cantSplit/>
          <w:trHeight w:val="404"/>
        </w:trPr>
        <w:tc>
          <w:tcPr>
            <w:tcW w:w="3992" w:type="dxa"/>
            <w:shd w:val="clear" w:color="auto" w:fill="4472C4"/>
            <w:vAlign w:val="center"/>
            <w:hideMark/>
          </w:tcPr>
          <w:p w14:paraId="7846D2C2" w14:textId="01A20355" w:rsidR="00AF002B" w:rsidRPr="00AF002B" w:rsidRDefault="00AF002B" w:rsidP="00B029B7">
            <w:pPr>
              <w:keepNext/>
              <w:rPr>
                <w:b/>
                <w:bCs/>
                <w:color w:val="FFFFFF" w:themeColor="background1"/>
              </w:rPr>
            </w:pPr>
            <w:r w:rsidRPr="00AF002B">
              <w:rPr>
                <w:b/>
                <w:bCs/>
                <w:color w:val="FFFFFF" w:themeColor="background1"/>
              </w:rPr>
              <w:t xml:space="preserve">Type of Educational Setting </w:t>
            </w:r>
          </w:p>
        </w:tc>
        <w:tc>
          <w:tcPr>
            <w:tcW w:w="3508" w:type="dxa"/>
            <w:shd w:val="clear" w:color="auto" w:fill="4472C4"/>
            <w:vAlign w:val="center"/>
            <w:hideMark/>
          </w:tcPr>
          <w:p w14:paraId="50104B38" w14:textId="25BA1E78" w:rsidR="00AF002B" w:rsidRPr="00AF002B" w:rsidRDefault="00AF002B" w:rsidP="00B029B7">
            <w:pPr>
              <w:keepNext/>
              <w:rPr>
                <w:b/>
                <w:bCs/>
                <w:color w:val="FFFFFF" w:themeColor="background1"/>
              </w:rPr>
            </w:pPr>
            <w:r w:rsidRPr="00AF002B">
              <w:rPr>
                <w:b/>
                <w:bCs/>
                <w:color w:val="FFFFFF" w:themeColor="background1"/>
              </w:rPr>
              <w:t>Location of FieldTest -Site</w:t>
            </w:r>
          </w:p>
        </w:tc>
        <w:tc>
          <w:tcPr>
            <w:tcW w:w="1580" w:type="dxa"/>
            <w:shd w:val="clear" w:color="auto" w:fill="4472C4"/>
            <w:vAlign w:val="center"/>
            <w:hideMark/>
          </w:tcPr>
          <w:p w14:paraId="1C228F2B" w14:textId="77777777" w:rsidR="00AF002B" w:rsidRPr="00AF002B" w:rsidRDefault="00AF002B" w:rsidP="00B029B7">
            <w:pPr>
              <w:keepNext/>
              <w:rPr>
                <w:b/>
                <w:bCs/>
                <w:color w:val="FFFFFF" w:themeColor="background1"/>
              </w:rPr>
            </w:pPr>
            <w:r w:rsidRPr="00AF002B">
              <w:rPr>
                <w:b/>
                <w:bCs/>
                <w:color w:val="FFFFFF" w:themeColor="background1"/>
              </w:rPr>
              <w:t>Percentage</w:t>
            </w:r>
          </w:p>
        </w:tc>
      </w:tr>
      <w:tr w:rsidR="00AF002B" w:rsidRPr="00AF002B" w14:paraId="104F80F5" w14:textId="77777777" w:rsidTr="00AF002B">
        <w:trPr>
          <w:cantSplit/>
          <w:trHeight w:val="300"/>
        </w:trPr>
        <w:tc>
          <w:tcPr>
            <w:tcW w:w="3992" w:type="dxa"/>
            <w:shd w:val="clear" w:color="auto" w:fill="auto"/>
            <w:vAlign w:val="center"/>
            <w:hideMark/>
          </w:tcPr>
          <w:p w14:paraId="1668CF8A" w14:textId="77777777" w:rsidR="00AF002B" w:rsidRPr="00AF002B" w:rsidRDefault="00AF002B" w:rsidP="00AF002B">
            <w:pPr>
              <w:keepNext/>
              <w:rPr>
                <w:b/>
                <w:bCs/>
                <w:color w:val="000000"/>
              </w:rPr>
            </w:pPr>
            <w:r w:rsidRPr="00AF002B">
              <w:rPr>
                <w:b/>
                <w:bCs/>
                <w:color w:val="000000"/>
              </w:rPr>
              <w:t>Itinerant</w:t>
            </w:r>
          </w:p>
        </w:tc>
        <w:tc>
          <w:tcPr>
            <w:tcW w:w="3508" w:type="dxa"/>
            <w:shd w:val="clear" w:color="auto" w:fill="auto"/>
            <w:vAlign w:val="center"/>
            <w:hideMark/>
          </w:tcPr>
          <w:p w14:paraId="4DEE9642" w14:textId="77777777" w:rsidR="00AF002B" w:rsidRPr="00AF002B" w:rsidRDefault="00AF002B" w:rsidP="00AF002B">
            <w:pPr>
              <w:keepNext/>
              <w:rPr>
                <w:color w:val="000000"/>
              </w:rPr>
            </w:pPr>
            <w:r w:rsidRPr="00AF002B">
              <w:rPr>
                <w:color w:val="000000"/>
              </w:rPr>
              <w:t>CA, CO (2), FL, IA, MI, RI, VT,</w:t>
            </w:r>
          </w:p>
        </w:tc>
        <w:tc>
          <w:tcPr>
            <w:tcW w:w="1580" w:type="dxa"/>
            <w:shd w:val="clear" w:color="auto" w:fill="auto"/>
            <w:vAlign w:val="center"/>
            <w:hideMark/>
          </w:tcPr>
          <w:p w14:paraId="5507337F" w14:textId="77777777" w:rsidR="00AF002B" w:rsidRPr="00AF002B" w:rsidRDefault="00AF002B" w:rsidP="00AF002B">
            <w:pPr>
              <w:keepNext/>
              <w:jc w:val="center"/>
              <w:rPr>
                <w:color w:val="000000"/>
              </w:rPr>
            </w:pPr>
            <w:r w:rsidRPr="00AF002B">
              <w:rPr>
                <w:color w:val="000000"/>
              </w:rPr>
              <w:t>73%</w:t>
            </w:r>
          </w:p>
        </w:tc>
      </w:tr>
      <w:tr w:rsidR="00AF002B" w:rsidRPr="00AF002B" w14:paraId="39B2CEE1" w14:textId="77777777" w:rsidTr="00AF002B">
        <w:trPr>
          <w:cantSplit/>
          <w:trHeight w:val="300"/>
        </w:trPr>
        <w:tc>
          <w:tcPr>
            <w:tcW w:w="3992" w:type="dxa"/>
            <w:shd w:val="clear" w:color="auto" w:fill="auto"/>
            <w:vAlign w:val="center"/>
            <w:hideMark/>
          </w:tcPr>
          <w:p w14:paraId="5512E71B" w14:textId="77777777" w:rsidR="00AF002B" w:rsidRPr="00AF002B" w:rsidRDefault="00AF002B" w:rsidP="00AF002B">
            <w:pPr>
              <w:keepNext/>
              <w:rPr>
                <w:b/>
                <w:bCs/>
                <w:color w:val="000000"/>
              </w:rPr>
            </w:pPr>
            <w:r w:rsidRPr="00AF002B">
              <w:rPr>
                <w:b/>
                <w:bCs/>
                <w:color w:val="000000"/>
              </w:rPr>
              <w:t>Residential</w:t>
            </w:r>
          </w:p>
        </w:tc>
        <w:tc>
          <w:tcPr>
            <w:tcW w:w="3508" w:type="dxa"/>
            <w:shd w:val="clear" w:color="auto" w:fill="auto"/>
            <w:vAlign w:val="center"/>
            <w:hideMark/>
          </w:tcPr>
          <w:p w14:paraId="5138E82D" w14:textId="77777777" w:rsidR="00AF002B" w:rsidRPr="00AF002B" w:rsidRDefault="00AF002B" w:rsidP="00AF002B">
            <w:pPr>
              <w:keepNext/>
              <w:rPr>
                <w:color w:val="000000"/>
              </w:rPr>
            </w:pPr>
            <w:r w:rsidRPr="00AF002B">
              <w:rPr>
                <w:color w:val="000000"/>
              </w:rPr>
              <w:t>OH, MS</w:t>
            </w:r>
          </w:p>
        </w:tc>
        <w:tc>
          <w:tcPr>
            <w:tcW w:w="1580" w:type="dxa"/>
            <w:shd w:val="clear" w:color="auto" w:fill="auto"/>
            <w:vAlign w:val="center"/>
            <w:hideMark/>
          </w:tcPr>
          <w:p w14:paraId="0F2FD95F" w14:textId="77777777" w:rsidR="00AF002B" w:rsidRPr="00AF002B" w:rsidRDefault="00AF002B" w:rsidP="00AF002B">
            <w:pPr>
              <w:keepNext/>
              <w:jc w:val="center"/>
              <w:rPr>
                <w:color w:val="000000"/>
              </w:rPr>
            </w:pPr>
            <w:r w:rsidRPr="00AF002B">
              <w:rPr>
                <w:color w:val="000000"/>
              </w:rPr>
              <w:t>18%</w:t>
            </w:r>
          </w:p>
        </w:tc>
      </w:tr>
      <w:tr w:rsidR="00AF002B" w:rsidRPr="00AF002B" w14:paraId="6997F8F4" w14:textId="77777777" w:rsidTr="00AF002B">
        <w:trPr>
          <w:trHeight w:val="300"/>
        </w:trPr>
        <w:tc>
          <w:tcPr>
            <w:tcW w:w="3992" w:type="dxa"/>
            <w:shd w:val="clear" w:color="auto" w:fill="auto"/>
            <w:vAlign w:val="center"/>
            <w:hideMark/>
          </w:tcPr>
          <w:p w14:paraId="1BB75E83" w14:textId="77777777" w:rsidR="00AF002B" w:rsidRPr="00AF002B" w:rsidRDefault="00AF002B" w:rsidP="00AF002B">
            <w:pPr>
              <w:keepNext/>
              <w:rPr>
                <w:b/>
                <w:bCs/>
                <w:color w:val="000000"/>
              </w:rPr>
            </w:pPr>
            <w:r w:rsidRPr="00AF002B">
              <w:rPr>
                <w:b/>
                <w:bCs/>
                <w:color w:val="000000"/>
              </w:rPr>
              <w:t>Itinerant/Resource</w:t>
            </w:r>
          </w:p>
        </w:tc>
        <w:tc>
          <w:tcPr>
            <w:tcW w:w="3508" w:type="dxa"/>
            <w:shd w:val="clear" w:color="auto" w:fill="auto"/>
            <w:vAlign w:val="center"/>
            <w:hideMark/>
          </w:tcPr>
          <w:p w14:paraId="64B19A15" w14:textId="77777777" w:rsidR="00AF002B" w:rsidRPr="00AF002B" w:rsidRDefault="00AF002B" w:rsidP="00AF002B">
            <w:pPr>
              <w:keepNext/>
              <w:rPr>
                <w:color w:val="000000"/>
              </w:rPr>
            </w:pPr>
            <w:r w:rsidRPr="00AF002B">
              <w:rPr>
                <w:color w:val="000000"/>
              </w:rPr>
              <w:t>WA</w:t>
            </w:r>
          </w:p>
        </w:tc>
        <w:tc>
          <w:tcPr>
            <w:tcW w:w="1580" w:type="dxa"/>
            <w:shd w:val="clear" w:color="auto" w:fill="auto"/>
            <w:vAlign w:val="center"/>
            <w:hideMark/>
          </w:tcPr>
          <w:p w14:paraId="0C71174F" w14:textId="77777777" w:rsidR="00AF002B" w:rsidRPr="00AF002B" w:rsidRDefault="00AF002B" w:rsidP="00AF002B">
            <w:pPr>
              <w:keepNext/>
              <w:jc w:val="center"/>
              <w:rPr>
                <w:color w:val="000000"/>
              </w:rPr>
            </w:pPr>
            <w:r w:rsidRPr="00AF002B">
              <w:rPr>
                <w:color w:val="000000"/>
              </w:rPr>
              <w:t>9%</w:t>
            </w:r>
          </w:p>
        </w:tc>
      </w:tr>
    </w:tbl>
    <w:p w14:paraId="32FF0E61" w14:textId="39DADCD0" w:rsidR="00AF002B" w:rsidRDefault="00AF002B" w:rsidP="008A3E23"/>
    <w:p w14:paraId="38E075AE" w14:textId="77777777" w:rsidR="00044E50" w:rsidRDefault="00044E50" w:rsidP="00044E50">
      <w:pPr>
        <w:pStyle w:val="Figure"/>
      </w:pPr>
      <w:r w:rsidRPr="00AF002B">
        <w:lastRenderedPageBreak/>
        <w:t>Figure 4</w:t>
      </w:r>
    </w:p>
    <w:p w14:paraId="26BEFDBD" w14:textId="1D5A6B0C" w:rsidR="00044E50" w:rsidRPr="00AF002B" w:rsidRDefault="00044E50" w:rsidP="00044E50">
      <w:pPr>
        <w:pStyle w:val="FigureCaption"/>
        <w:rPr>
          <w:noProof/>
        </w:rPr>
      </w:pPr>
      <w:r w:rsidRPr="00AF002B">
        <w:t xml:space="preserve">Geographic </w:t>
      </w:r>
      <w:r>
        <w:t>D</w:t>
      </w:r>
      <w:r w:rsidRPr="00AF002B">
        <w:t xml:space="preserve">istribution and </w:t>
      </w:r>
      <w:r>
        <w:t>E</w:t>
      </w:r>
      <w:r w:rsidRPr="00AF002B">
        <w:t xml:space="preserve">ducational </w:t>
      </w:r>
      <w:r>
        <w:t>S</w:t>
      </w:r>
      <w:r w:rsidRPr="00AF002B">
        <w:t xml:space="preserve">etting of </w:t>
      </w:r>
      <w:r>
        <w:t>F</w:t>
      </w:r>
      <w:r w:rsidRPr="00AF002B">
        <w:t>ield-</w:t>
      </w:r>
      <w:r>
        <w:t>T</w:t>
      </w:r>
      <w:r w:rsidRPr="00AF002B">
        <w:t xml:space="preserve">est </w:t>
      </w:r>
      <w:r>
        <w:t>S</w:t>
      </w:r>
      <w:r w:rsidRPr="00AF002B">
        <w:t>ites.</w:t>
      </w:r>
    </w:p>
    <w:p w14:paraId="55AC8239" w14:textId="77777777" w:rsidR="00D10E4C" w:rsidRPr="00AF002B" w:rsidRDefault="00D10E4C" w:rsidP="002D1EB0">
      <w:pPr>
        <w:pStyle w:val="PlainText"/>
        <w:keepNext/>
        <w:rPr>
          <w:rFonts w:ascii="Tahoma" w:hAnsi="Tahoma"/>
          <w:sz w:val="24"/>
          <w:szCs w:val="24"/>
        </w:rPr>
      </w:pPr>
      <w:r w:rsidRPr="00AF002B">
        <w:rPr>
          <w:rFonts w:ascii="Tahoma" w:hAnsi="Tahoma"/>
          <w:noProof/>
          <w:sz w:val="24"/>
          <w:szCs w:val="24"/>
        </w:rPr>
        <w:drawing>
          <wp:inline distT="0" distB="0" distL="0" distR="0" wp14:anchorId="46FD4790" wp14:editId="27098220">
            <wp:extent cx="4600575" cy="2933700"/>
            <wp:effectExtent l="0" t="0" r="9525" b="0"/>
            <wp:docPr id="4108" name="Picture 4108" descr="Color-coded map of the U.S. shows the geographic distribution."/>
            <wp:cNvGraphicFramePr/>
            <a:graphic xmlns:a="http://schemas.openxmlformats.org/drawingml/2006/main">
              <a:graphicData uri="http://schemas.openxmlformats.org/drawingml/2006/picture">
                <pic:pic xmlns:pic="http://schemas.openxmlformats.org/drawingml/2006/picture">
                  <pic:nvPicPr>
                    <pic:cNvPr id="4108" name="Picture 4108" descr="Color-coded map of the U.S. shows the geographic distribution."/>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4600575" cy="2933700"/>
                    </a:xfrm>
                    <a:prstGeom prst="rect">
                      <a:avLst/>
                    </a:prstGeom>
                    <a:noFill/>
                    <a:ln>
                      <a:noFill/>
                    </a:ln>
                    <a:extLst>
                      <a:ext uri="{53640926-AAD7-44D8-BBD7-CCE9431645EC}">
                        <a14:shadowObscured xmlns:a14="http://schemas.microsoft.com/office/drawing/2010/main"/>
                      </a:ext>
                    </a:extLst>
                  </pic:spPr>
                </pic:pic>
              </a:graphicData>
            </a:graphic>
          </wp:inline>
        </w:drawing>
      </w:r>
    </w:p>
    <w:p w14:paraId="0C20FD32" w14:textId="77777777" w:rsidR="00295EB6" w:rsidRPr="00295EB6" w:rsidRDefault="00295EB6" w:rsidP="0062471D">
      <w:pPr>
        <w:pStyle w:val="PlainText"/>
        <w:rPr>
          <w:rFonts w:ascii="Tahoma" w:hAnsi="Tahoma"/>
          <w:sz w:val="24"/>
          <w:szCs w:val="24"/>
        </w:rPr>
      </w:pPr>
    </w:p>
    <w:p w14:paraId="3E282727" w14:textId="62EF29BC" w:rsidR="00D10E4C" w:rsidRPr="00295EB6" w:rsidRDefault="00D10E4C" w:rsidP="002D1EB0">
      <w:pPr>
        <w:pStyle w:val="PlainText"/>
        <w:keepNext/>
        <w:rPr>
          <w:rFonts w:ascii="Tahoma" w:hAnsi="Tahoma"/>
          <w:sz w:val="24"/>
          <w:szCs w:val="24"/>
        </w:rPr>
      </w:pPr>
      <w:r w:rsidRPr="00295EB6">
        <w:rPr>
          <w:rFonts w:ascii="Tahoma" w:hAnsi="Tahoma"/>
          <w:sz w:val="24"/>
          <w:szCs w:val="24"/>
        </w:rPr>
        <w:t>Participating field evaluators represented teachers of the visually impaired and/or COMS with varied teaching experience; 27% had less than one year of teaching experience, 45% had 6-10 years of teaching experience, 18% had 11-15 years of teaching experience, and the remaining 9% had 21 or more years of teaching experience. All of the field evaluators noted difficulties that students with visual impairments and blindness tend to experience related to map-reading concepts and skills. Some of these challenges included the following:</w:t>
      </w:r>
    </w:p>
    <w:p w14:paraId="2572CB2D" w14:textId="77777777" w:rsidR="00D10E4C" w:rsidRPr="00295EB6" w:rsidRDefault="00D10E4C" w:rsidP="002D1EB0">
      <w:pPr>
        <w:pStyle w:val="PlainText"/>
        <w:keepNext/>
        <w:numPr>
          <w:ilvl w:val="0"/>
          <w:numId w:val="25"/>
        </w:numPr>
        <w:rPr>
          <w:rFonts w:ascii="Tahoma" w:hAnsi="Tahoma"/>
          <w:sz w:val="24"/>
          <w:szCs w:val="24"/>
        </w:rPr>
      </w:pPr>
      <w:r w:rsidRPr="00295EB6">
        <w:rPr>
          <w:rFonts w:ascii="Tahoma" w:hAnsi="Tahoma"/>
          <w:sz w:val="24"/>
          <w:szCs w:val="24"/>
        </w:rPr>
        <w:t>“Grasping the large picture of the whole room.”</w:t>
      </w:r>
    </w:p>
    <w:p w14:paraId="3FE9462E" w14:textId="77777777" w:rsidR="00D10E4C" w:rsidRPr="00295EB6" w:rsidRDefault="00D10E4C" w:rsidP="0062471D">
      <w:pPr>
        <w:pStyle w:val="PlainText"/>
        <w:numPr>
          <w:ilvl w:val="0"/>
          <w:numId w:val="25"/>
        </w:numPr>
        <w:rPr>
          <w:rFonts w:ascii="Tahoma" w:hAnsi="Tahoma"/>
          <w:sz w:val="24"/>
          <w:szCs w:val="24"/>
        </w:rPr>
      </w:pPr>
      <w:r w:rsidRPr="00295EB6">
        <w:rPr>
          <w:rFonts w:ascii="Tahoma" w:hAnsi="Tahoma"/>
          <w:sz w:val="24"/>
          <w:szCs w:val="24"/>
        </w:rPr>
        <w:t>“Orienting a map to the real world and keeping it oriented as they move in space.”</w:t>
      </w:r>
    </w:p>
    <w:p w14:paraId="73361B77" w14:textId="77777777" w:rsidR="00D10E4C" w:rsidRPr="00295EB6" w:rsidRDefault="00D10E4C" w:rsidP="0062471D">
      <w:pPr>
        <w:pStyle w:val="PlainText"/>
        <w:numPr>
          <w:ilvl w:val="0"/>
          <w:numId w:val="25"/>
        </w:numPr>
        <w:rPr>
          <w:rFonts w:ascii="Tahoma" w:hAnsi="Tahoma"/>
          <w:sz w:val="24"/>
          <w:szCs w:val="24"/>
        </w:rPr>
      </w:pPr>
      <w:r w:rsidRPr="00295EB6">
        <w:rPr>
          <w:rFonts w:ascii="Tahoma" w:hAnsi="Tahoma"/>
          <w:sz w:val="24"/>
          <w:szCs w:val="24"/>
        </w:rPr>
        <w:t>“Understanding a bird’s eye view. Putting themselves into a map mentally. Comparing real world to a map.”</w:t>
      </w:r>
    </w:p>
    <w:p w14:paraId="7DC88C61" w14:textId="77777777" w:rsidR="00D10E4C" w:rsidRPr="00295EB6" w:rsidRDefault="00D10E4C" w:rsidP="0062471D">
      <w:pPr>
        <w:pStyle w:val="PlainText"/>
        <w:numPr>
          <w:ilvl w:val="0"/>
          <w:numId w:val="25"/>
        </w:numPr>
        <w:rPr>
          <w:rFonts w:ascii="Tahoma" w:hAnsi="Tahoma"/>
          <w:sz w:val="24"/>
          <w:szCs w:val="24"/>
        </w:rPr>
      </w:pPr>
      <w:r w:rsidRPr="00295EB6">
        <w:rPr>
          <w:rFonts w:ascii="Tahoma" w:hAnsi="Tahoma"/>
          <w:sz w:val="24"/>
          <w:szCs w:val="24"/>
        </w:rPr>
        <w:t>“Generalizing the map to reality; building on concepts of different rooms within a building—the doorway/window concepts; 3D to 2D.”</w:t>
      </w:r>
    </w:p>
    <w:p w14:paraId="11BE51AA" w14:textId="77777777" w:rsidR="00D10E4C" w:rsidRPr="00295EB6" w:rsidRDefault="00D10E4C" w:rsidP="0062471D">
      <w:pPr>
        <w:pStyle w:val="PlainText"/>
        <w:numPr>
          <w:ilvl w:val="0"/>
          <w:numId w:val="25"/>
        </w:numPr>
        <w:rPr>
          <w:rFonts w:ascii="Tahoma" w:hAnsi="Tahoma"/>
          <w:sz w:val="24"/>
          <w:szCs w:val="24"/>
        </w:rPr>
      </w:pPr>
      <w:r w:rsidRPr="00295EB6">
        <w:rPr>
          <w:rFonts w:ascii="Tahoma" w:hAnsi="Tahoma"/>
          <w:sz w:val="24"/>
          <w:szCs w:val="24"/>
        </w:rPr>
        <w:t>“They have the most difficulty understanding the relationship between things (objects in the rooms, the rooms to each other, buildings to each other, etc.).”</w:t>
      </w:r>
    </w:p>
    <w:p w14:paraId="4D4F93F0" w14:textId="77777777" w:rsidR="00D10E4C" w:rsidRPr="00295EB6" w:rsidRDefault="00D10E4C" w:rsidP="0062471D">
      <w:pPr>
        <w:pStyle w:val="PlainText"/>
        <w:rPr>
          <w:rFonts w:ascii="Tahoma" w:hAnsi="Tahoma"/>
          <w:sz w:val="24"/>
          <w:szCs w:val="24"/>
        </w:rPr>
      </w:pPr>
    </w:p>
    <w:p w14:paraId="3B7406D6" w14:textId="2300B148" w:rsidR="004A69A9" w:rsidRPr="00295EB6" w:rsidRDefault="00D10E4C" w:rsidP="0062471D">
      <w:pPr>
        <w:pStyle w:val="PlainText"/>
        <w:rPr>
          <w:rFonts w:ascii="Tahoma" w:hAnsi="Tahoma"/>
          <w:sz w:val="24"/>
          <w:szCs w:val="24"/>
        </w:rPr>
      </w:pPr>
      <w:r w:rsidRPr="00295EB6">
        <w:rPr>
          <w:rFonts w:ascii="Tahoma" w:hAnsi="Tahoma"/>
          <w:sz w:val="24"/>
          <w:szCs w:val="24"/>
        </w:rPr>
        <w:t xml:space="preserve">Prior to field-testing </w:t>
      </w:r>
      <w:r w:rsidR="00D004B8">
        <w:rPr>
          <w:rFonts w:ascii="Tahoma" w:hAnsi="Tahoma"/>
          <w:sz w:val="24"/>
          <w:szCs w:val="24"/>
        </w:rPr>
        <w:t>Room With a View</w:t>
      </w:r>
      <w:r w:rsidRPr="00295EB6">
        <w:rPr>
          <w:rFonts w:ascii="Tahoma" w:hAnsi="Tahoma"/>
          <w:sz w:val="24"/>
          <w:szCs w:val="24"/>
        </w:rPr>
        <w:t>, the field evaluators had used other materials and tools, commercially available or from APH, to teach map-reading skills and concepts to their students. Commonplace tools included Tactile Town, Picture Maker: Wheatley Tactile Diagramming Kit, TREKS, O&amp;M Tactile Graphics, Quick-Draw Paper, DRAFTSMAN, homemade maps, Wikki Stix</w:t>
      </w:r>
      <w:r w:rsidR="00453ED7" w:rsidRPr="00295EB6">
        <w:rPr>
          <w:rFonts w:ascii="Tahoma" w:hAnsi="Tahoma"/>
          <w:sz w:val="24"/>
          <w:szCs w:val="24"/>
          <w:vertAlign w:val="superscript"/>
        </w:rPr>
        <w:t>®</w:t>
      </w:r>
      <w:r w:rsidRPr="00295EB6">
        <w:rPr>
          <w:rFonts w:ascii="Tahoma" w:hAnsi="Tahoma"/>
          <w:sz w:val="24"/>
          <w:szCs w:val="24"/>
        </w:rPr>
        <w:t>, and foam cutouts/textured paper.</w:t>
      </w:r>
    </w:p>
    <w:p w14:paraId="5DDC332A" w14:textId="03219C40" w:rsidR="00D10E4C" w:rsidRPr="00295EB6" w:rsidRDefault="00D10E4C" w:rsidP="0062471D">
      <w:pPr>
        <w:pStyle w:val="PlainText"/>
        <w:rPr>
          <w:rFonts w:ascii="Tahoma" w:hAnsi="Tahoma"/>
          <w:sz w:val="24"/>
          <w:szCs w:val="24"/>
        </w:rPr>
      </w:pPr>
    </w:p>
    <w:p w14:paraId="63A3CDBD" w14:textId="00280FDA" w:rsidR="00D10E4C" w:rsidRPr="00295EB6" w:rsidRDefault="00D10E4C" w:rsidP="0062471D">
      <w:pPr>
        <w:pStyle w:val="PlainText"/>
        <w:rPr>
          <w:rFonts w:ascii="Tahoma" w:hAnsi="Tahoma"/>
          <w:sz w:val="24"/>
          <w:szCs w:val="24"/>
        </w:rPr>
      </w:pPr>
      <w:r w:rsidRPr="00295EB6">
        <w:rPr>
          <w:rFonts w:ascii="Tahoma" w:hAnsi="Tahoma"/>
          <w:sz w:val="24"/>
          <w:szCs w:val="24"/>
        </w:rPr>
        <w:t xml:space="preserve">The field evaluators used </w:t>
      </w:r>
      <w:r w:rsidR="00D004B8">
        <w:rPr>
          <w:rFonts w:ascii="Tahoma" w:hAnsi="Tahoma"/>
          <w:sz w:val="24"/>
          <w:szCs w:val="24"/>
        </w:rPr>
        <w:t>Room With a View</w:t>
      </w:r>
      <w:r w:rsidRPr="00295EB6">
        <w:rPr>
          <w:rFonts w:ascii="Tahoma" w:hAnsi="Tahoma"/>
          <w:sz w:val="24"/>
          <w:szCs w:val="24"/>
        </w:rPr>
        <w:t xml:space="preserve"> with a total of 48 students who represented noticeably more males (63%) than females (37%). The sample population </w:t>
      </w:r>
      <w:r w:rsidRPr="00295EB6">
        <w:rPr>
          <w:rFonts w:ascii="Tahoma" w:hAnsi="Tahoma"/>
          <w:sz w:val="24"/>
          <w:szCs w:val="24"/>
        </w:rPr>
        <w:lastRenderedPageBreak/>
        <w:t>represented cultural diversity: 56% White, 15% Hispanic, 6% Black, 6% Asian, 2% Native Hawaiian/Pacific Islander, 9% two or more races, and 6% “other” (see Figure 5). The majority (65%) of the students had other disabilities, such as cerebral palsy, Down syndrome, attention deficit disorder, dyslexia, autism, and learning disabilities.</w:t>
      </w:r>
    </w:p>
    <w:p w14:paraId="1E18BE27" w14:textId="57102107" w:rsidR="00D10E4C" w:rsidRDefault="00D10E4C" w:rsidP="00C632AA"/>
    <w:p w14:paraId="0556B71B" w14:textId="77777777" w:rsidR="00044E50" w:rsidRDefault="00044E50" w:rsidP="00044E50">
      <w:pPr>
        <w:pStyle w:val="Figure"/>
      </w:pPr>
      <w:r w:rsidRPr="00295EB6">
        <w:t>Figure 5</w:t>
      </w:r>
    </w:p>
    <w:p w14:paraId="63D706D0" w14:textId="2A6D4311" w:rsidR="00044E50" w:rsidRPr="00295EB6" w:rsidRDefault="00044E50" w:rsidP="00044E50">
      <w:pPr>
        <w:pStyle w:val="FigureCaption"/>
      </w:pPr>
      <w:r w:rsidRPr="00295EB6">
        <w:t xml:space="preserve">Students’ </w:t>
      </w:r>
      <w:r>
        <w:t>E</w:t>
      </w:r>
      <w:r w:rsidRPr="00295EB6">
        <w:t>thnicities</w:t>
      </w:r>
    </w:p>
    <w:p w14:paraId="3643A6A0" w14:textId="77777777" w:rsidR="00D10E4C" w:rsidRPr="002D1EB0" w:rsidRDefault="00D10E4C" w:rsidP="002D1EB0">
      <w:pPr>
        <w:pStyle w:val="PlainText"/>
        <w:keepNext/>
        <w:rPr>
          <w:rFonts w:ascii="Tahoma" w:hAnsi="Tahoma"/>
          <w:sz w:val="24"/>
          <w:szCs w:val="24"/>
        </w:rPr>
      </w:pPr>
      <w:r w:rsidRPr="002D1EB0">
        <w:rPr>
          <w:rFonts w:ascii="Tahoma" w:hAnsi="Tahoma"/>
          <w:noProof/>
          <w:sz w:val="24"/>
          <w:szCs w:val="24"/>
        </w:rPr>
        <w:drawing>
          <wp:inline distT="0" distB="0" distL="0" distR="0" wp14:anchorId="445EB3CA" wp14:editId="54DC1E9E">
            <wp:extent cx="3352800" cy="2419350"/>
            <wp:effectExtent l="0" t="0" r="0" b="0"/>
            <wp:docPr id="4109" name="Picture 4109" descr="&quot;exploding&quot; pie chart showing ethnicities of student sample"/>
            <wp:cNvGraphicFramePr/>
            <a:graphic xmlns:a="http://schemas.openxmlformats.org/drawingml/2006/main">
              <a:graphicData uri="http://schemas.openxmlformats.org/drawingml/2006/picture">
                <pic:pic xmlns:pic="http://schemas.openxmlformats.org/drawingml/2006/picture">
                  <pic:nvPicPr>
                    <pic:cNvPr id="4109" name="Picture 4109" descr="&quot;exploding&quot; pie chart showing ethnicities of student sample"/>
                    <pic:cNvPicPr/>
                  </pic:nvPicPr>
                  <pic:blipFill rotWithShape="1">
                    <a:blip r:embed="rId131" cstate="email">
                      <a:extLst>
                        <a:ext uri="{28A0092B-C50C-407E-A947-70E740481C1C}">
                          <a14:useLocalDpi xmlns:a14="http://schemas.microsoft.com/office/drawing/2010/main"/>
                        </a:ext>
                      </a:extLst>
                    </a:blip>
                    <a:srcRect/>
                    <a:stretch/>
                  </pic:blipFill>
                  <pic:spPr bwMode="auto">
                    <a:xfrm>
                      <a:off x="0" y="0"/>
                      <a:ext cx="3354070" cy="2422525"/>
                    </a:xfrm>
                    <a:prstGeom prst="rect">
                      <a:avLst/>
                    </a:prstGeom>
                    <a:noFill/>
                    <a:ln>
                      <a:noFill/>
                    </a:ln>
                    <a:extLst>
                      <a:ext uri="{53640926-AAD7-44D8-BBD7-CCE9431645EC}">
                        <a14:shadowObscured xmlns:a14="http://schemas.microsoft.com/office/drawing/2010/main"/>
                      </a:ext>
                    </a:extLst>
                  </pic:spPr>
                </pic:pic>
              </a:graphicData>
            </a:graphic>
          </wp:inline>
        </w:drawing>
      </w:r>
    </w:p>
    <w:p w14:paraId="538789CF" w14:textId="77777777" w:rsidR="00D10E4C" w:rsidRPr="00295EB6" w:rsidRDefault="00D10E4C" w:rsidP="0062471D">
      <w:pPr>
        <w:pStyle w:val="PlainText"/>
        <w:rPr>
          <w:rFonts w:ascii="Tahoma" w:hAnsi="Tahoma"/>
          <w:sz w:val="24"/>
          <w:szCs w:val="24"/>
        </w:rPr>
      </w:pPr>
    </w:p>
    <w:p w14:paraId="74F19C68" w14:textId="77777777" w:rsidR="004A69A9" w:rsidRPr="00295EB6" w:rsidRDefault="00D10E4C" w:rsidP="0062471D">
      <w:pPr>
        <w:pStyle w:val="PlainText"/>
        <w:rPr>
          <w:rFonts w:ascii="Tahoma" w:hAnsi="Tahoma"/>
          <w:sz w:val="24"/>
          <w:szCs w:val="24"/>
        </w:rPr>
      </w:pPr>
      <w:r w:rsidRPr="00295EB6">
        <w:rPr>
          <w:rFonts w:ascii="Tahoma" w:hAnsi="Tahoma"/>
          <w:sz w:val="24"/>
          <w:szCs w:val="24"/>
        </w:rPr>
        <w:t>Students ranged in age from 4 to 16 years. The majority of the students were either 7 to 9 years old (38%) or 13 to 16 years old (31%); 12% were 4 to 6 years old, and 19% were 10 to 12 years old. (See Figure 6.)</w:t>
      </w:r>
    </w:p>
    <w:p w14:paraId="5C2328B9" w14:textId="2C415FB6" w:rsidR="00D10E4C" w:rsidRDefault="00D10E4C" w:rsidP="0062471D">
      <w:pPr>
        <w:pStyle w:val="PlainText"/>
        <w:rPr>
          <w:rFonts w:ascii="Tahoma" w:hAnsi="Tahoma"/>
          <w:sz w:val="24"/>
          <w:szCs w:val="24"/>
        </w:rPr>
      </w:pPr>
    </w:p>
    <w:p w14:paraId="534B47A6" w14:textId="77777777" w:rsidR="00044E50" w:rsidRDefault="00044E50" w:rsidP="00044E50">
      <w:pPr>
        <w:pStyle w:val="Figure"/>
      </w:pPr>
      <w:r w:rsidRPr="00295EB6">
        <w:t>Figure 6</w:t>
      </w:r>
    </w:p>
    <w:p w14:paraId="4C2C7858" w14:textId="22A2E503" w:rsidR="00044E50" w:rsidRPr="00295EB6" w:rsidRDefault="00044E50" w:rsidP="00044E50">
      <w:pPr>
        <w:pStyle w:val="FigureCaption"/>
      </w:pPr>
      <w:r w:rsidRPr="00295EB6">
        <w:t xml:space="preserve">Students’ </w:t>
      </w:r>
      <w:r>
        <w:t>A</w:t>
      </w:r>
      <w:r w:rsidRPr="00295EB6">
        <w:t xml:space="preserve">ge </w:t>
      </w:r>
      <w:r>
        <w:t>R</w:t>
      </w:r>
      <w:r w:rsidRPr="00295EB6">
        <w:t>anges</w:t>
      </w:r>
    </w:p>
    <w:p w14:paraId="4BDE2490" w14:textId="77777777" w:rsidR="00D10E4C" w:rsidRPr="002D1EB0" w:rsidRDefault="00D10E4C" w:rsidP="002D1EB0">
      <w:pPr>
        <w:pStyle w:val="PlainText"/>
        <w:keepNext/>
        <w:rPr>
          <w:rFonts w:ascii="Tahoma" w:hAnsi="Tahoma"/>
          <w:sz w:val="24"/>
          <w:szCs w:val="24"/>
        </w:rPr>
      </w:pPr>
      <w:r w:rsidRPr="002D1EB0">
        <w:rPr>
          <w:rFonts w:ascii="Tahoma" w:hAnsi="Tahoma"/>
          <w:noProof/>
          <w:sz w:val="24"/>
          <w:szCs w:val="24"/>
        </w:rPr>
        <w:drawing>
          <wp:inline distT="0" distB="0" distL="0" distR="0" wp14:anchorId="081A1084" wp14:editId="1B8F73C2">
            <wp:extent cx="4371975" cy="2562225"/>
            <wp:effectExtent l="0" t="0" r="9525" b="0"/>
            <wp:docPr id="4112" name="Picture 4112" descr="Bar chart showing students' age ranges"/>
            <wp:cNvGraphicFramePr/>
            <a:graphic xmlns:a="http://schemas.openxmlformats.org/drawingml/2006/main">
              <a:graphicData uri="http://schemas.openxmlformats.org/drawingml/2006/picture">
                <pic:pic xmlns:pic="http://schemas.openxmlformats.org/drawingml/2006/picture">
                  <pic:nvPicPr>
                    <pic:cNvPr id="4112" name="Picture 4112" descr="Bar chart showing students' age ranges"/>
                    <pic:cNvPicPr/>
                  </pic:nvPicPr>
                  <pic:blipFill>
                    <a:blip r:embed="rId132" cstate="email">
                      <a:extLst>
                        <a:ext uri="{28A0092B-C50C-407E-A947-70E740481C1C}">
                          <a14:useLocalDpi xmlns:a14="http://schemas.microsoft.com/office/drawing/2010/main"/>
                        </a:ext>
                      </a:extLst>
                    </a:blip>
                    <a:srcRect b="-18"/>
                    <a:stretch>
                      <a:fillRect/>
                    </a:stretch>
                  </pic:blipFill>
                  <pic:spPr bwMode="auto">
                    <a:xfrm>
                      <a:off x="0" y="0"/>
                      <a:ext cx="4369435" cy="2560320"/>
                    </a:xfrm>
                    <a:prstGeom prst="rect">
                      <a:avLst/>
                    </a:prstGeom>
                    <a:noFill/>
                    <a:ln>
                      <a:noFill/>
                    </a:ln>
                  </pic:spPr>
                </pic:pic>
              </a:graphicData>
            </a:graphic>
          </wp:inline>
        </w:drawing>
      </w:r>
    </w:p>
    <w:p w14:paraId="00122D6A" w14:textId="77777777" w:rsidR="00D10E4C" w:rsidRPr="00295EB6" w:rsidRDefault="00D10E4C" w:rsidP="0062471D">
      <w:pPr>
        <w:pStyle w:val="PlainText"/>
        <w:rPr>
          <w:rFonts w:ascii="Tahoma" w:hAnsi="Tahoma"/>
          <w:sz w:val="24"/>
          <w:szCs w:val="24"/>
        </w:rPr>
      </w:pPr>
    </w:p>
    <w:p w14:paraId="5464EC96" w14:textId="77777777" w:rsidR="00D10E4C" w:rsidRPr="00295EB6" w:rsidRDefault="00D10E4C" w:rsidP="0062471D">
      <w:pPr>
        <w:pStyle w:val="PlainText"/>
        <w:rPr>
          <w:rFonts w:ascii="Tahoma" w:hAnsi="Tahoma"/>
          <w:sz w:val="24"/>
          <w:szCs w:val="24"/>
        </w:rPr>
      </w:pPr>
      <w:r w:rsidRPr="00295EB6">
        <w:rPr>
          <w:rFonts w:ascii="Tahoma" w:hAnsi="Tahoma"/>
          <w:sz w:val="24"/>
          <w:szCs w:val="24"/>
        </w:rPr>
        <w:lastRenderedPageBreak/>
        <w:t>With regard to grade level representations, nearly equal percentages of students were in Grades K to 3 (44%) or Grades 4 to 8 (42%); only 15% were in high school. (See Figure 7.)</w:t>
      </w:r>
    </w:p>
    <w:p w14:paraId="3ED50F5C" w14:textId="34CBAD18" w:rsidR="00D10E4C" w:rsidRDefault="00D10E4C" w:rsidP="00C632AA"/>
    <w:p w14:paraId="7E833AB0" w14:textId="77777777" w:rsidR="00044E50" w:rsidRDefault="00044E50" w:rsidP="00044E50">
      <w:pPr>
        <w:pStyle w:val="Figure"/>
      </w:pPr>
      <w:r w:rsidRPr="00295EB6">
        <w:t>Figure 7</w:t>
      </w:r>
    </w:p>
    <w:p w14:paraId="47B6D298" w14:textId="6FB73D7E" w:rsidR="00044E50" w:rsidRPr="00295EB6" w:rsidRDefault="00044E50" w:rsidP="00044E50">
      <w:pPr>
        <w:pStyle w:val="FigureCaption"/>
        <w:rPr>
          <w:noProof/>
        </w:rPr>
      </w:pPr>
      <w:r w:rsidRPr="00295EB6">
        <w:t xml:space="preserve">Students’ </w:t>
      </w:r>
      <w:r>
        <w:t>G</w:t>
      </w:r>
      <w:r w:rsidRPr="00295EB6">
        <w:t xml:space="preserve">rade </w:t>
      </w:r>
      <w:r>
        <w:t>L</w:t>
      </w:r>
      <w:r w:rsidRPr="00295EB6">
        <w:t>evels</w:t>
      </w:r>
    </w:p>
    <w:p w14:paraId="0EBB0DDF" w14:textId="77777777" w:rsidR="00D10E4C" w:rsidRPr="002D1EB0" w:rsidRDefault="00D10E4C" w:rsidP="002D1EB0">
      <w:pPr>
        <w:pStyle w:val="PlainText"/>
        <w:keepNext/>
        <w:rPr>
          <w:rFonts w:ascii="Tahoma" w:hAnsi="Tahoma"/>
          <w:sz w:val="24"/>
          <w:szCs w:val="24"/>
        </w:rPr>
      </w:pPr>
      <w:r w:rsidRPr="002D1EB0">
        <w:rPr>
          <w:rFonts w:ascii="Tahoma" w:hAnsi="Tahoma"/>
          <w:noProof/>
          <w:sz w:val="32"/>
          <w:szCs w:val="32"/>
        </w:rPr>
        <w:drawing>
          <wp:inline distT="0" distB="0" distL="0" distR="0" wp14:anchorId="555839A5" wp14:editId="6958A394">
            <wp:extent cx="5534025" cy="3124200"/>
            <wp:effectExtent l="0" t="0" r="9525" b="0"/>
            <wp:docPr id="4113" name="Picture 4113" descr="Bar chart showing students' grade levels"/>
            <wp:cNvGraphicFramePr/>
            <a:graphic xmlns:a="http://schemas.openxmlformats.org/drawingml/2006/main">
              <a:graphicData uri="http://schemas.openxmlformats.org/drawingml/2006/picture">
                <pic:pic xmlns:pic="http://schemas.openxmlformats.org/drawingml/2006/picture">
                  <pic:nvPicPr>
                    <pic:cNvPr id="4113" name="Picture 4113" descr="Bar chart showing students' grade levels"/>
                    <pic:cNvPicPr/>
                  </pic:nvPicPr>
                  <pic:blipFill>
                    <a:blip r:embed="rId133" cstate="email">
                      <a:extLst>
                        <a:ext uri="{28A0092B-C50C-407E-A947-70E740481C1C}">
                          <a14:useLocalDpi xmlns:a14="http://schemas.microsoft.com/office/drawing/2010/main"/>
                        </a:ext>
                      </a:extLst>
                    </a:blip>
                    <a:srcRect b="-44"/>
                    <a:stretch>
                      <a:fillRect/>
                    </a:stretch>
                  </pic:blipFill>
                  <pic:spPr bwMode="auto">
                    <a:xfrm>
                      <a:off x="0" y="0"/>
                      <a:ext cx="5533390" cy="3122930"/>
                    </a:xfrm>
                    <a:prstGeom prst="rect">
                      <a:avLst/>
                    </a:prstGeom>
                    <a:noFill/>
                    <a:ln>
                      <a:noFill/>
                    </a:ln>
                  </pic:spPr>
                </pic:pic>
              </a:graphicData>
            </a:graphic>
          </wp:inline>
        </w:drawing>
      </w:r>
    </w:p>
    <w:p w14:paraId="08B5AE1D" w14:textId="77777777" w:rsidR="00295EB6" w:rsidRDefault="00295EB6" w:rsidP="0062471D">
      <w:pPr>
        <w:pStyle w:val="PlainText"/>
        <w:rPr>
          <w:rFonts w:ascii="Tahoma" w:hAnsi="Tahoma"/>
          <w:sz w:val="24"/>
          <w:szCs w:val="24"/>
        </w:rPr>
      </w:pPr>
    </w:p>
    <w:p w14:paraId="32572ABA" w14:textId="37F9E43C" w:rsidR="00D10E4C" w:rsidRPr="00295EB6" w:rsidRDefault="00D10E4C" w:rsidP="0062471D">
      <w:pPr>
        <w:pStyle w:val="PlainText"/>
        <w:rPr>
          <w:rFonts w:ascii="Tahoma" w:hAnsi="Tahoma"/>
          <w:sz w:val="24"/>
          <w:szCs w:val="24"/>
        </w:rPr>
      </w:pPr>
      <w:r w:rsidRPr="00295EB6">
        <w:rPr>
          <w:rFonts w:ascii="Tahoma" w:hAnsi="Tahoma"/>
          <w:sz w:val="24"/>
          <w:szCs w:val="24"/>
        </w:rPr>
        <w:t>Braille readers comprised the largest percentage (34%) of the student sample; 25% were large print readers, 18% were dual readers (e.g., auditory/braille, large print/braille), 15% read print with magnification, 6% were auditory readers, and 2% were prereaders. (See Figure 8.)</w:t>
      </w:r>
    </w:p>
    <w:p w14:paraId="550EEC33" w14:textId="63BEFB77" w:rsidR="00D10E4C" w:rsidRDefault="00D10E4C" w:rsidP="0062471D">
      <w:pPr>
        <w:pStyle w:val="PlainText"/>
        <w:rPr>
          <w:rFonts w:ascii="Tahoma" w:hAnsi="Tahoma"/>
          <w:sz w:val="24"/>
          <w:szCs w:val="24"/>
        </w:rPr>
      </w:pPr>
    </w:p>
    <w:p w14:paraId="73855F96" w14:textId="77777777" w:rsidR="00044E50" w:rsidRDefault="00044E50" w:rsidP="00044E50">
      <w:pPr>
        <w:pStyle w:val="Figure"/>
      </w:pPr>
      <w:r w:rsidRPr="00295EB6">
        <w:lastRenderedPageBreak/>
        <w:t>Figure 8</w:t>
      </w:r>
    </w:p>
    <w:p w14:paraId="22D4E883" w14:textId="79544DD0" w:rsidR="00044E50" w:rsidRPr="00295EB6" w:rsidRDefault="00044E50" w:rsidP="00044E50">
      <w:pPr>
        <w:pStyle w:val="FigureCaption"/>
        <w:rPr>
          <w:noProof/>
        </w:rPr>
      </w:pPr>
      <w:r w:rsidRPr="00295EB6">
        <w:t xml:space="preserve">Students' </w:t>
      </w:r>
      <w:r>
        <w:t>P</w:t>
      </w:r>
      <w:r w:rsidRPr="00295EB6">
        <w:t xml:space="preserve">rimary </w:t>
      </w:r>
      <w:r>
        <w:t>R</w:t>
      </w:r>
      <w:r w:rsidRPr="00295EB6">
        <w:t xml:space="preserve">eading </w:t>
      </w:r>
      <w:r>
        <w:t>M</w:t>
      </w:r>
      <w:r w:rsidRPr="00295EB6">
        <w:t>edia</w:t>
      </w:r>
    </w:p>
    <w:p w14:paraId="38883712" w14:textId="77777777" w:rsidR="00D10E4C" w:rsidRDefault="00D10E4C" w:rsidP="00044E50">
      <w:pPr>
        <w:pStyle w:val="FigureCaption"/>
      </w:pPr>
      <w:r w:rsidRPr="002D1EB0">
        <w:rPr>
          <w:noProof/>
        </w:rPr>
        <w:drawing>
          <wp:inline distT="0" distB="0" distL="0" distR="0" wp14:anchorId="3592C2A0" wp14:editId="08885742">
            <wp:extent cx="4381500" cy="3362325"/>
            <wp:effectExtent l="0" t="0" r="0" b="0"/>
            <wp:docPr id="4114" name="Picture 4114" descr="Pie chart showing students' primary reading media"/>
            <wp:cNvGraphicFramePr/>
            <a:graphic xmlns:a="http://schemas.openxmlformats.org/drawingml/2006/main">
              <a:graphicData uri="http://schemas.openxmlformats.org/drawingml/2006/picture">
                <pic:pic xmlns:pic="http://schemas.openxmlformats.org/drawingml/2006/picture">
                  <pic:nvPicPr>
                    <pic:cNvPr id="4114" name="Picture 4114" descr="Pie chart showing students' primary reading media"/>
                    <pic:cNvPicPr/>
                  </pic:nvPicPr>
                  <pic:blipFill>
                    <a:blip r:embed="rId134" cstate="email">
                      <a:extLst>
                        <a:ext uri="{28A0092B-C50C-407E-A947-70E740481C1C}">
                          <a14:useLocalDpi xmlns:a14="http://schemas.microsoft.com/office/drawing/2010/main"/>
                        </a:ext>
                      </a:extLst>
                    </a:blip>
                    <a:stretch>
                      <a:fillRect/>
                    </a:stretch>
                  </pic:blipFill>
                  <pic:spPr>
                    <a:xfrm>
                      <a:off x="0" y="0"/>
                      <a:ext cx="4381500" cy="3357245"/>
                    </a:xfrm>
                    <a:prstGeom prst="rect">
                      <a:avLst/>
                    </a:prstGeom>
                  </pic:spPr>
                </pic:pic>
              </a:graphicData>
            </a:graphic>
          </wp:inline>
        </w:drawing>
      </w:r>
    </w:p>
    <w:p w14:paraId="74065A47" w14:textId="77777777" w:rsidR="004D280E" w:rsidRDefault="004D280E" w:rsidP="0062471D">
      <w:pPr>
        <w:pStyle w:val="PlainText"/>
        <w:rPr>
          <w:rFonts w:ascii="Tahoma" w:hAnsi="Tahoma"/>
          <w:color w:val="000000" w:themeColor="text1"/>
          <w:sz w:val="24"/>
          <w:szCs w:val="24"/>
        </w:rPr>
      </w:pPr>
    </w:p>
    <w:p w14:paraId="4893BE81" w14:textId="177623AE" w:rsidR="00AA6195" w:rsidRPr="00D44E3E" w:rsidRDefault="00D10E4C" w:rsidP="00AA6195">
      <w:r w:rsidRPr="00295EB6">
        <w:rPr>
          <w:color w:val="000000" w:themeColor="text1"/>
        </w:rPr>
        <w:t xml:space="preserve">The field-evaluation form allowed teachers to rate the overall design features of </w:t>
      </w:r>
      <w:r w:rsidR="00D004B8">
        <w:rPr>
          <w:color w:val="000000" w:themeColor="text1"/>
        </w:rPr>
        <w:t>Room With a View</w:t>
      </w:r>
      <w:r w:rsidRPr="00295EB6">
        <w:rPr>
          <w:color w:val="000000" w:themeColor="text1"/>
        </w:rPr>
        <w:t>. Table 2 indicates the average rating for each feature</w:t>
      </w:r>
      <w:r w:rsidR="00AA6195">
        <w:rPr>
          <w:color w:val="000000" w:themeColor="text1"/>
        </w:rPr>
        <w:t xml:space="preserve"> (</w:t>
      </w:r>
      <w:r w:rsidR="00ED3720">
        <w:rPr>
          <w:color w:val="000000" w:themeColor="text1"/>
        </w:rPr>
        <w:t>r</w:t>
      </w:r>
      <w:r w:rsidR="00AA6195" w:rsidRPr="00D44E3E">
        <w:t xml:space="preserve">ating </w:t>
      </w:r>
      <w:r w:rsidR="00ED3720">
        <w:t>s</w:t>
      </w:r>
      <w:r w:rsidR="00AA6195" w:rsidRPr="00D44E3E">
        <w:t>cale: 5=Excellent to 1=Poor or Unneeded)</w:t>
      </w:r>
      <w:r w:rsidR="00AA6195">
        <w:t>.</w:t>
      </w:r>
    </w:p>
    <w:p w14:paraId="50CC0683" w14:textId="57CB5112" w:rsidR="00D10E4C" w:rsidRPr="00295EB6" w:rsidRDefault="00D10E4C" w:rsidP="0062471D">
      <w:pPr>
        <w:pStyle w:val="PlainText"/>
        <w:rPr>
          <w:rFonts w:ascii="Tahoma" w:hAnsi="Tahoma"/>
          <w:color w:val="000000" w:themeColor="text1"/>
          <w:sz w:val="24"/>
          <w:szCs w:val="24"/>
        </w:rPr>
      </w:pPr>
    </w:p>
    <w:p w14:paraId="170BFF6F" w14:textId="77777777" w:rsidR="00757F89" w:rsidRDefault="008A3E23" w:rsidP="00757F89">
      <w:pPr>
        <w:pStyle w:val="Table"/>
      </w:pPr>
      <w:r w:rsidRPr="000B3013">
        <w:t>Table 2</w:t>
      </w:r>
    </w:p>
    <w:p w14:paraId="263E7822" w14:textId="7E55AB46" w:rsidR="008A3E23" w:rsidRPr="008A3E23" w:rsidRDefault="008A3E23" w:rsidP="00757F89">
      <w:pPr>
        <w:pStyle w:val="Tablecaption"/>
      </w:pPr>
      <w:r w:rsidRPr="008A3E23">
        <w:t xml:space="preserve">Ratings of </w:t>
      </w:r>
      <w:r w:rsidR="00757F89">
        <w:t>O</w:t>
      </w:r>
      <w:r w:rsidRPr="008A3E23">
        <w:t xml:space="preserve">verall </w:t>
      </w:r>
      <w:r w:rsidR="00757F89">
        <w:t>D</w:t>
      </w:r>
      <w:r w:rsidRPr="008A3E23">
        <w:t xml:space="preserve">esign </w:t>
      </w:r>
      <w:r w:rsidR="00757F89">
        <w:t>F</w:t>
      </w:r>
      <w:r w:rsidRPr="008A3E23">
        <w:t xml:space="preserve">eatures of </w:t>
      </w:r>
      <w:r w:rsidR="00D004B8">
        <w:t>Room With a View</w:t>
      </w:r>
    </w:p>
    <w:tbl>
      <w:tblPr>
        <w:tblStyle w:val="LightList-Accent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5"/>
        <w:gridCol w:w="1530"/>
        <w:gridCol w:w="1170"/>
        <w:gridCol w:w="720"/>
        <w:gridCol w:w="810"/>
        <w:gridCol w:w="653"/>
        <w:gridCol w:w="607"/>
        <w:gridCol w:w="715"/>
      </w:tblGrid>
      <w:tr w:rsidR="00AA6195" w:rsidRPr="00D44E3E" w14:paraId="1EA647D8" w14:textId="77777777" w:rsidTr="00AA6195">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5" w:type="dxa"/>
            <w:shd w:val="clear" w:color="auto" w:fill="4472C4"/>
            <w:hideMark/>
          </w:tcPr>
          <w:p w14:paraId="78E7291E" w14:textId="77777777" w:rsidR="00D10E4C" w:rsidRPr="00D44E3E" w:rsidRDefault="00D10E4C" w:rsidP="00B029B7">
            <w:pPr>
              <w:keepNext/>
              <w:rPr>
                <w:color w:val="00B050"/>
              </w:rPr>
            </w:pPr>
            <w:r w:rsidRPr="00D44E3E">
              <w:t>Product Feature</w:t>
            </w:r>
          </w:p>
        </w:tc>
        <w:tc>
          <w:tcPr>
            <w:tcW w:w="1530" w:type="dxa"/>
            <w:shd w:val="clear" w:color="auto" w:fill="4472C4"/>
            <w:hideMark/>
          </w:tcPr>
          <w:p w14:paraId="572162FA" w14:textId="4F07D14B" w:rsidR="00D10E4C" w:rsidRPr="00D44E3E" w:rsidRDefault="005B5C52" w:rsidP="00B029B7">
            <w:pPr>
              <w:keepNext/>
              <w:cnfStyle w:val="100000000000" w:firstRow="1" w:lastRow="0" w:firstColumn="0" w:lastColumn="0" w:oddVBand="0" w:evenVBand="0" w:oddHBand="0" w:evenHBand="0" w:firstRowFirstColumn="0" w:firstRowLastColumn="0" w:lastRowFirstColumn="0" w:lastRowLastColumn="0"/>
            </w:pPr>
            <w:r>
              <w:t>Number</w:t>
            </w:r>
            <w:r w:rsidR="00AA6195">
              <w:t xml:space="preserve"> of</w:t>
            </w:r>
            <w:r w:rsidR="00D10E4C" w:rsidRPr="00D44E3E">
              <w:t xml:space="preserve"> Evaluators</w:t>
            </w:r>
          </w:p>
        </w:tc>
        <w:tc>
          <w:tcPr>
            <w:tcW w:w="1170" w:type="dxa"/>
            <w:shd w:val="clear" w:color="auto" w:fill="4472C4"/>
            <w:hideMark/>
          </w:tcPr>
          <w:p w14:paraId="36DEED0F" w14:textId="77777777" w:rsidR="00D10E4C" w:rsidRPr="00D44E3E" w:rsidRDefault="00D10E4C" w:rsidP="00B029B7">
            <w:pPr>
              <w:keepNext/>
              <w:cnfStyle w:val="100000000000" w:firstRow="1" w:lastRow="0" w:firstColumn="0" w:lastColumn="0" w:oddVBand="0" w:evenVBand="0" w:oddHBand="0" w:evenHBand="0" w:firstRowFirstColumn="0" w:firstRowLastColumn="0" w:lastRowFirstColumn="0" w:lastRowLastColumn="0"/>
            </w:pPr>
            <w:r w:rsidRPr="00AA6195">
              <w:rPr>
                <w:sz w:val="22"/>
                <w:szCs w:val="22"/>
              </w:rPr>
              <w:t>Average Rating</w:t>
            </w:r>
          </w:p>
        </w:tc>
        <w:tc>
          <w:tcPr>
            <w:tcW w:w="720" w:type="dxa"/>
            <w:shd w:val="clear" w:color="auto" w:fill="4472C4"/>
            <w:hideMark/>
          </w:tcPr>
          <w:p w14:paraId="213922EE" w14:textId="77777777" w:rsidR="00D10E4C" w:rsidRPr="00D44E3E" w:rsidRDefault="00D10E4C" w:rsidP="00B029B7">
            <w:pPr>
              <w:keepNext/>
              <w:jc w:val="center"/>
              <w:cnfStyle w:val="100000000000" w:firstRow="1" w:lastRow="0" w:firstColumn="0" w:lastColumn="0" w:oddVBand="0" w:evenVBand="0" w:oddHBand="0" w:evenHBand="0" w:firstRowFirstColumn="0" w:firstRowLastColumn="0" w:lastRowFirstColumn="0" w:lastRowLastColumn="0"/>
            </w:pPr>
            <w:r w:rsidRPr="00D44E3E">
              <w:t>5</w:t>
            </w:r>
          </w:p>
        </w:tc>
        <w:tc>
          <w:tcPr>
            <w:tcW w:w="810" w:type="dxa"/>
            <w:shd w:val="clear" w:color="auto" w:fill="4472C4"/>
            <w:hideMark/>
          </w:tcPr>
          <w:p w14:paraId="27FDCD11" w14:textId="77777777" w:rsidR="00D10E4C" w:rsidRPr="00D44E3E" w:rsidRDefault="00D10E4C" w:rsidP="00B029B7">
            <w:pPr>
              <w:keepNext/>
              <w:jc w:val="center"/>
              <w:cnfStyle w:val="100000000000" w:firstRow="1" w:lastRow="0" w:firstColumn="0" w:lastColumn="0" w:oddVBand="0" w:evenVBand="0" w:oddHBand="0" w:evenHBand="0" w:firstRowFirstColumn="0" w:firstRowLastColumn="0" w:lastRowFirstColumn="0" w:lastRowLastColumn="0"/>
            </w:pPr>
            <w:r w:rsidRPr="00D44E3E">
              <w:t>4</w:t>
            </w:r>
          </w:p>
        </w:tc>
        <w:tc>
          <w:tcPr>
            <w:tcW w:w="653" w:type="dxa"/>
            <w:shd w:val="clear" w:color="auto" w:fill="4472C4"/>
            <w:hideMark/>
          </w:tcPr>
          <w:p w14:paraId="4EB0DF64" w14:textId="77777777" w:rsidR="00D10E4C" w:rsidRPr="00D44E3E" w:rsidRDefault="00D10E4C" w:rsidP="00B029B7">
            <w:pPr>
              <w:keepNext/>
              <w:jc w:val="center"/>
              <w:cnfStyle w:val="100000000000" w:firstRow="1" w:lastRow="0" w:firstColumn="0" w:lastColumn="0" w:oddVBand="0" w:evenVBand="0" w:oddHBand="0" w:evenHBand="0" w:firstRowFirstColumn="0" w:firstRowLastColumn="0" w:lastRowFirstColumn="0" w:lastRowLastColumn="0"/>
            </w:pPr>
            <w:r w:rsidRPr="00D44E3E">
              <w:t>3</w:t>
            </w:r>
          </w:p>
        </w:tc>
        <w:tc>
          <w:tcPr>
            <w:tcW w:w="607" w:type="dxa"/>
            <w:shd w:val="clear" w:color="auto" w:fill="4472C4"/>
            <w:hideMark/>
          </w:tcPr>
          <w:p w14:paraId="7276CD7A" w14:textId="77777777" w:rsidR="00D10E4C" w:rsidRPr="00D44E3E" w:rsidRDefault="00D10E4C" w:rsidP="00B029B7">
            <w:pPr>
              <w:keepNext/>
              <w:jc w:val="center"/>
              <w:cnfStyle w:val="100000000000" w:firstRow="1" w:lastRow="0" w:firstColumn="0" w:lastColumn="0" w:oddVBand="0" w:evenVBand="0" w:oddHBand="0" w:evenHBand="0" w:firstRowFirstColumn="0" w:firstRowLastColumn="0" w:lastRowFirstColumn="0" w:lastRowLastColumn="0"/>
            </w:pPr>
            <w:r w:rsidRPr="00D44E3E">
              <w:t>2</w:t>
            </w:r>
          </w:p>
        </w:tc>
        <w:tc>
          <w:tcPr>
            <w:tcW w:w="715" w:type="dxa"/>
            <w:shd w:val="clear" w:color="auto" w:fill="4472C4"/>
            <w:hideMark/>
          </w:tcPr>
          <w:p w14:paraId="52B5AC78" w14:textId="77777777" w:rsidR="00D10E4C" w:rsidRPr="00D44E3E" w:rsidRDefault="00D10E4C" w:rsidP="00B029B7">
            <w:pPr>
              <w:keepNext/>
              <w:jc w:val="center"/>
              <w:cnfStyle w:val="100000000000" w:firstRow="1" w:lastRow="0" w:firstColumn="0" w:lastColumn="0" w:oddVBand="0" w:evenVBand="0" w:oddHBand="0" w:evenHBand="0" w:firstRowFirstColumn="0" w:firstRowLastColumn="0" w:lastRowFirstColumn="0" w:lastRowLastColumn="0"/>
            </w:pPr>
            <w:r w:rsidRPr="00D44E3E">
              <w:t>1</w:t>
            </w:r>
          </w:p>
        </w:tc>
      </w:tr>
      <w:tr w:rsidR="00D10E4C" w:rsidRPr="00D44E3E" w14:paraId="054D85D4" w14:textId="77777777" w:rsidTr="00AA619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5" w:type="dxa"/>
            <w:tcBorders>
              <w:top w:val="none" w:sz="0" w:space="0" w:color="auto"/>
              <w:left w:val="none" w:sz="0" w:space="0" w:color="auto"/>
              <w:bottom w:val="none" w:sz="0" w:space="0" w:color="auto"/>
            </w:tcBorders>
            <w:hideMark/>
          </w:tcPr>
          <w:p w14:paraId="6C1EF18C" w14:textId="77777777" w:rsidR="00D10E4C" w:rsidRPr="00D44E3E" w:rsidRDefault="00D10E4C" w:rsidP="00B029B7">
            <w:pPr>
              <w:keepNext/>
            </w:pPr>
            <w:r w:rsidRPr="00D44E3E">
              <w:t>Overall presentation</w:t>
            </w:r>
          </w:p>
        </w:tc>
        <w:tc>
          <w:tcPr>
            <w:tcW w:w="1530" w:type="dxa"/>
            <w:tcBorders>
              <w:top w:val="none" w:sz="0" w:space="0" w:color="auto"/>
              <w:bottom w:val="none" w:sz="0" w:space="0" w:color="auto"/>
            </w:tcBorders>
            <w:hideMark/>
          </w:tcPr>
          <w:p w14:paraId="7A257E05" w14:textId="77777777" w:rsidR="00D10E4C" w:rsidRPr="00D44E3E" w:rsidRDefault="00D10E4C" w:rsidP="00B029B7">
            <w:pPr>
              <w:keepNext/>
              <w:cnfStyle w:val="000000100000" w:firstRow="0" w:lastRow="0" w:firstColumn="0" w:lastColumn="0" w:oddVBand="0" w:evenVBand="0" w:oddHBand="1" w:evenHBand="0" w:firstRowFirstColumn="0" w:firstRowLastColumn="0" w:lastRowFirstColumn="0" w:lastRowLastColumn="0"/>
            </w:pPr>
            <w:r w:rsidRPr="00D44E3E">
              <w:t>N = 11</w:t>
            </w:r>
          </w:p>
        </w:tc>
        <w:tc>
          <w:tcPr>
            <w:tcW w:w="1170" w:type="dxa"/>
            <w:tcBorders>
              <w:top w:val="none" w:sz="0" w:space="0" w:color="auto"/>
              <w:bottom w:val="none" w:sz="0" w:space="0" w:color="auto"/>
            </w:tcBorders>
            <w:shd w:val="clear" w:color="auto" w:fill="FFFFCC"/>
            <w:hideMark/>
          </w:tcPr>
          <w:p w14:paraId="0B6070E4"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rsidRPr="00D44E3E">
              <w:t>4.36</w:t>
            </w:r>
          </w:p>
        </w:tc>
        <w:tc>
          <w:tcPr>
            <w:tcW w:w="720" w:type="dxa"/>
            <w:tcBorders>
              <w:top w:val="none" w:sz="0" w:space="0" w:color="auto"/>
              <w:bottom w:val="none" w:sz="0" w:space="0" w:color="auto"/>
            </w:tcBorders>
            <w:hideMark/>
          </w:tcPr>
          <w:p w14:paraId="0DD7A409"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rsidRPr="00D44E3E">
              <w:t>45%</w:t>
            </w:r>
          </w:p>
        </w:tc>
        <w:tc>
          <w:tcPr>
            <w:tcW w:w="810" w:type="dxa"/>
            <w:tcBorders>
              <w:top w:val="none" w:sz="0" w:space="0" w:color="auto"/>
              <w:bottom w:val="none" w:sz="0" w:space="0" w:color="auto"/>
            </w:tcBorders>
            <w:hideMark/>
          </w:tcPr>
          <w:p w14:paraId="24BCB281"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rsidRPr="00D44E3E">
              <w:t>45%</w:t>
            </w:r>
          </w:p>
        </w:tc>
        <w:tc>
          <w:tcPr>
            <w:tcW w:w="653" w:type="dxa"/>
            <w:tcBorders>
              <w:top w:val="none" w:sz="0" w:space="0" w:color="auto"/>
              <w:bottom w:val="none" w:sz="0" w:space="0" w:color="auto"/>
            </w:tcBorders>
            <w:hideMark/>
          </w:tcPr>
          <w:p w14:paraId="7618D268"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rsidRPr="00D44E3E">
              <w:t>9%</w:t>
            </w:r>
          </w:p>
        </w:tc>
        <w:tc>
          <w:tcPr>
            <w:tcW w:w="607" w:type="dxa"/>
            <w:tcBorders>
              <w:top w:val="none" w:sz="0" w:space="0" w:color="auto"/>
              <w:bottom w:val="none" w:sz="0" w:space="0" w:color="auto"/>
            </w:tcBorders>
          </w:tcPr>
          <w:p w14:paraId="314CCDED"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w:t>
            </w:r>
          </w:p>
        </w:tc>
        <w:tc>
          <w:tcPr>
            <w:tcW w:w="715" w:type="dxa"/>
            <w:tcBorders>
              <w:top w:val="none" w:sz="0" w:space="0" w:color="auto"/>
              <w:bottom w:val="none" w:sz="0" w:space="0" w:color="auto"/>
              <w:right w:val="none" w:sz="0" w:space="0" w:color="auto"/>
            </w:tcBorders>
          </w:tcPr>
          <w:p w14:paraId="6A84D789"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w:t>
            </w:r>
          </w:p>
        </w:tc>
      </w:tr>
      <w:tr w:rsidR="00D10E4C" w:rsidRPr="00D44E3E" w14:paraId="0D400B54" w14:textId="77777777" w:rsidTr="00AA6195">
        <w:trPr>
          <w:cantSplit/>
        </w:trPr>
        <w:tc>
          <w:tcPr>
            <w:cnfStyle w:val="001000000000" w:firstRow="0" w:lastRow="0" w:firstColumn="1" w:lastColumn="0" w:oddVBand="0" w:evenVBand="0" w:oddHBand="0" w:evenHBand="0" w:firstRowFirstColumn="0" w:firstRowLastColumn="0" w:lastRowFirstColumn="0" w:lastRowLastColumn="0"/>
            <w:tcW w:w="2695" w:type="dxa"/>
            <w:hideMark/>
          </w:tcPr>
          <w:p w14:paraId="0A13CE71" w14:textId="77777777" w:rsidR="00D10E4C" w:rsidRPr="00D44E3E" w:rsidRDefault="00D10E4C" w:rsidP="0062471D">
            <w:r w:rsidRPr="00D44E3E">
              <w:t>Tactile/print 2D room layouts</w:t>
            </w:r>
          </w:p>
        </w:tc>
        <w:tc>
          <w:tcPr>
            <w:tcW w:w="1530" w:type="dxa"/>
            <w:hideMark/>
          </w:tcPr>
          <w:p w14:paraId="34E36FE9" w14:textId="77777777" w:rsidR="00D10E4C" w:rsidRPr="00D44E3E" w:rsidRDefault="00D10E4C" w:rsidP="0062471D">
            <w:pPr>
              <w:cnfStyle w:val="000000000000" w:firstRow="0" w:lastRow="0" w:firstColumn="0" w:lastColumn="0" w:oddVBand="0" w:evenVBand="0" w:oddHBand="0" w:evenHBand="0" w:firstRowFirstColumn="0" w:firstRowLastColumn="0" w:lastRowFirstColumn="0" w:lastRowLastColumn="0"/>
            </w:pPr>
            <w:r w:rsidRPr="00D44E3E">
              <w:t>N = 11</w:t>
            </w:r>
          </w:p>
        </w:tc>
        <w:tc>
          <w:tcPr>
            <w:tcW w:w="1170" w:type="dxa"/>
            <w:shd w:val="clear" w:color="auto" w:fill="FFFFCC"/>
            <w:hideMark/>
          </w:tcPr>
          <w:p w14:paraId="14491397"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rsidRPr="00D44E3E">
              <w:t>4.64</w:t>
            </w:r>
          </w:p>
        </w:tc>
        <w:tc>
          <w:tcPr>
            <w:tcW w:w="720" w:type="dxa"/>
            <w:hideMark/>
          </w:tcPr>
          <w:p w14:paraId="52814871"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rsidRPr="00D44E3E">
              <w:t>64%</w:t>
            </w:r>
          </w:p>
        </w:tc>
        <w:tc>
          <w:tcPr>
            <w:tcW w:w="810" w:type="dxa"/>
            <w:hideMark/>
          </w:tcPr>
          <w:p w14:paraId="44C506EB"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rsidRPr="00D44E3E">
              <w:t>36%</w:t>
            </w:r>
          </w:p>
        </w:tc>
        <w:tc>
          <w:tcPr>
            <w:tcW w:w="653" w:type="dxa"/>
          </w:tcPr>
          <w:p w14:paraId="55A7467A"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t>-</w:t>
            </w:r>
          </w:p>
        </w:tc>
        <w:tc>
          <w:tcPr>
            <w:tcW w:w="607" w:type="dxa"/>
          </w:tcPr>
          <w:p w14:paraId="0D479FBF"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t>-</w:t>
            </w:r>
          </w:p>
        </w:tc>
        <w:tc>
          <w:tcPr>
            <w:tcW w:w="715" w:type="dxa"/>
          </w:tcPr>
          <w:p w14:paraId="0FC82BAB"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t>-</w:t>
            </w:r>
          </w:p>
        </w:tc>
      </w:tr>
      <w:tr w:rsidR="00D10E4C" w:rsidRPr="00D44E3E" w14:paraId="5061A529" w14:textId="77777777" w:rsidTr="00AA619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5" w:type="dxa"/>
            <w:tcBorders>
              <w:top w:val="none" w:sz="0" w:space="0" w:color="auto"/>
              <w:left w:val="none" w:sz="0" w:space="0" w:color="auto"/>
              <w:bottom w:val="none" w:sz="0" w:space="0" w:color="auto"/>
            </w:tcBorders>
            <w:hideMark/>
          </w:tcPr>
          <w:p w14:paraId="6CFF3E93" w14:textId="77777777" w:rsidR="00D10E4C" w:rsidRPr="00D44E3E" w:rsidRDefault="00D10E4C" w:rsidP="0062471D">
            <w:r w:rsidRPr="00D44E3E">
              <w:t>3D models</w:t>
            </w:r>
          </w:p>
        </w:tc>
        <w:tc>
          <w:tcPr>
            <w:tcW w:w="1530" w:type="dxa"/>
            <w:tcBorders>
              <w:top w:val="none" w:sz="0" w:space="0" w:color="auto"/>
              <w:bottom w:val="none" w:sz="0" w:space="0" w:color="auto"/>
            </w:tcBorders>
            <w:hideMark/>
          </w:tcPr>
          <w:p w14:paraId="17107BED" w14:textId="77777777" w:rsidR="00D10E4C" w:rsidRPr="00D44E3E" w:rsidRDefault="00D10E4C" w:rsidP="0062471D">
            <w:pPr>
              <w:cnfStyle w:val="000000100000" w:firstRow="0" w:lastRow="0" w:firstColumn="0" w:lastColumn="0" w:oddVBand="0" w:evenVBand="0" w:oddHBand="1" w:evenHBand="0" w:firstRowFirstColumn="0" w:firstRowLastColumn="0" w:lastRowFirstColumn="0" w:lastRowLastColumn="0"/>
            </w:pPr>
            <w:r w:rsidRPr="00D44E3E">
              <w:t>N = 11</w:t>
            </w:r>
          </w:p>
        </w:tc>
        <w:tc>
          <w:tcPr>
            <w:tcW w:w="1170" w:type="dxa"/>
            <w:tcBorders>
              <w:top w:val="none" w:sz="0" w:space="0" w:color="auto"/>
              <w:bottom w:val="none" w:sz="0" w:space="0" w:color="auto"/>
            </w:tcBorders>
            <w:shd w:val="clear" w:color="auto" w:fill="FFFFCC"/>
            <w:hideMark/>
          </w:tcPr>
          <w:p w14:paraId="6E6EE393"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rsidRPr="00D44E3E">
              <w:t>3.82</w:t>
            </w:r>
          </w:p>
        </w:tc>
        <w:tc>
          <w:tcPr>
            <w:tcW w:w="720" w:type="dxa"/>
            <w:tcBorders>
              <w:top w:val="none" w:sz="0" w:space="0" w:color="auto"/>
              <w:bottom w:val="none" w:sz="0" w:space="0" w:color="auto"/>
            </w:tcBorders>
            <w:hideMark/>
          </w:tcPr>
          <w:p w14:paraId="2F1D6C40"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rsidRPr="00D44E3E">
              <w:t>9%</w:t>
            </w:r>
          </w:p>
        </w:tc>
        <w:tc>
          <w:tcPr>
            <w:tcW w:w="810" w:type="dxa"/>
            <w:tcBorders>
              <w:top w:val="none" w:sz="0" w:space="0" w:color="auto"/>
              <w:bottom w:val="none" w:sz="0" w:space="0" w:color="auto"/>
            </w:tcBorders>
            <w:hideMark/>
          </w:tcPr>
          <w:p w14:paraId="16CE91D1"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rsidRPr="00D44E3E">
              <w:t>73%</w:t>
            </w:r>
          </w:p>
        </w:tc>
        <w:tc>
          <w:tcPr>
            <w:tcW w:w="653" w:type="dxa"/>
            <w:tcBorders>
              <w:top w:val="none" w:sz="0" w:space="0" w:color="auto"/>
              <w:bottom w:val="none" w:sz="0" w:space="0" w:color="auto"/>
            </w:tcBorders>
            <w:hideMark/>
          </w:tcPr>
          <w:p w14:paraId="0DBCCC1B"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rsidRPr="00D44E3E">
              <w:t>9%</w:t>
            </w:r>
          </w:p>
        </w:tc>
        <w:tc>
          <w:tcPr>
            <w:tcW w:w="607" w:type="dxa"/>
            <w:tcBorders>
              <w:top w:val="none" w:sz="0" w:space="0" w:color="auto"/>
              <w:bottom w:val="none" w:sz="0" w:space="0" w:color="auto"/>
            </w:tcBorders>
            <w:hideMark/>
          </w:tcPr>
          <w:p w14:paraId="1EEEDEBC"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rsidRPr="00D44E3E">
              <w:t>9%</w:t>
            </w:r>
          </w:p>
        </w:tc>
        <w:tc>
          <w:tcPr>
            <w:tcW w:w="715" w:type="dxa"/>
            <w:tcBorders>
              <w:top w:val="none" w:sz="0" w:space="0" w:color="auto"/>
              <w:bottom w:val="none" w:sz="0" w:space="0" w:color="auto"/>
              <w:right w:val="none" w:sz="0" w:space="0" w:color="auto"/>
            </w:tcBorders>
          </w:tcPr>
          <w:p w14:paraId="4CE38B3E"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t>-</w:t>
            </w:r>
          </w:p>
        </w:tc>
      </w:tr>
      <w:tr w:rsidR="00D10E4C" w:rsidRPr="00D44E3E" w14:paraId="6D53259C" w14:textId="77777777" w:rsidTr="00AA6195">
        <w:trPr>
          <w:cantSplit/>
        </w:trPr>
        <w:tc>
          <w:tcPr>
            <w:cnfStyle w:val="001000000000" w:firstRow="0" w:lastRow="0" w:firstColumn="1" w:lastColumn="0" w:oddVBand="0" w:evenVBand="0" w:oddHBand="0" w:evenHBand="0" w:firstRowFirstColumn="0" w:firstRowLastColumn="0" w:lastRowFirstColumn="0" w:lastRowLastColumn="0"/>
            <w:tcW w:w="2695" w:type="dxa"/>
            <w:hideMark/>
          </w:tcPr>
          <w:p w14:paraId="4D09F55A" w14:textId="77777777" w:rsidR="00D10E4C" w:rsidRPr="00D44E3E" w:rsidRDefault="00D10E4C" w:rsidP="0062471D">
            <w:r w:rsidRPr="00D44E3E">
              <w:t>RWAV felt board</w:t>
            </w:r>
          </w:p>
        </w:tc>
        <w:tc>
          <w:tcPr>
            <w:tcW w:w="1530" w:type="dxa"/>
            <w:hideMark/>
          </w:tcPr>
          <w:p w14:paraId="12166746" w14:textId="77777777" w:rsidR="00D10E4C" w:rsidRPr="00D44E3E" w:rsidRDefault="00D10E4C" w:rsidP="0062471D">
            <w:pPr>
              <w:cnfStyle w:val="000000000000" w:firstRow="0" w:lastRow="0" w:firstColumn="0" w:lastColumn="0" w:oddVBand="0" w:evenVBand="0" w:oddHBand="0" w:evenHBand="0" w:firstRowFirstColumn="0" w:firstRowLastColumn="0" w:lastRowFirstColumn="0" w:lastRowLastColumn="0"/>
            </w:pPr>
            <w:r w:rsidRPr="00D44E3E">
              <w:t>N = 11</w:t>
            </w:r>
          </w:p>
        </w:tc>
        <w:tc>
          <w:tcPr>
            <w:tcW w:w="1170" w:type="dxa"/>
            <w:shd w:val="clear" w:color="auto" w:fill="FFFFCC"/>
            <w:hideMark/>
          </w:tcPr>
          <w:p w14:paraId="0084994A"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rsidRPr="00D44E3E">
              <w:t>4.91</w:t>
            </w:r>
          </w:p>
        </w:tc>
        <w:tc>
          <w:tcPr>
            <w:tcW w:w="720" w:type="dxa"/>
            <w:hideMark/>
          </w:tcPr>
          <w:p w14:paraId="79F9497A"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rsidRPr="00D44E3E">
              <w:t>91%</w:t>
            </w:r>
          </w:p>
        </w:tc>
        <w:tc>
          <w:tcPr>
            <w:tcW w:w="810" w:type="dxa"/>
            <w:hideMark/>
          </w:tcPr>
          <w:p w14:paraId="6B84C3DB"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rsidRPr="00D44E3E">
              <w:t>9%</w:t>
            </w:r>
          </w:p>
        </w:tc>
        <w:tc>
          <w:tcPr>
            <w:tcW w:w="653" w:type="dxa"/>
          </w:tcPr>
          <w:p w14:paraId="5F5A9B92"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t>-</w:t>
            </w:r>
          </w:p>
        </w:tc>
        <w:tc>
          <w:tcPr>
            <w:tcW w:w="607" w:type="dxa"/>
          </w:tcPr>
          <w:p w14:paraId="320F2959"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t>-</w:t>
            </w:r>
          </w:p>
        </w:tc>
        <w:tc>
          <w:tcPr>
            <w:tcW w:w="715" w:type="dxa"/>
          </w:tcPr>
          <w:p w14:paraId="0AB21819"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t>-</w:t>
            </w:r>
          </w:p>
        </w:tc>
      </w:tr>
      <w:tr w:rsidR="00D10E4C" w:rsidRPr="00D44E3E" w14:paraId="48B94D1F" w14:textId="77777777" w:rsidTr="00AA619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5" w:type="dxa"/>
            <w:tcBorders>
              <w:top w:val="none" w:sz="0" w:space="0" w:color="auto"/>
              <w:left w:val="none" w:sz="0" w:space="0" w:color="auto"/>
              <w:bottom w:val="none" w:sz="0" w:space="0" w:color="auto"/>
            </w:tcBorders>
            <w:hideMark/>
          </w:tcPr>
          <w:p w14:paraId="29D6CA29" w14:textId="77777777" w:rsidR="00D10E4C" w:rsidRPr="00D44E3E" w:rsidRDefault="00D10E4C" w:rsidP="0062471D">
            <w:r w:rsidRPr="00D44E3E">
              <w:t>Interlocking foam walls</w:t>
            </w:r>
          </w:p>
        </w:tc>
        <w:tc>
          <w:tcPr>
            <w:tcW w:w="1530" w:type="dxa"/>
            <w:tcBorders>
              <w:top w:val="none" w:sz="0" w:space="0" w:color="auto"/>
              <w:bottom w:val="none" w:sz="0" w:space="0" w:color="auto"/>
            </w:tcBorders>
            <w:hideMark/>
          </w:tcPr>
          <w:p w14:paraId="30163D5E" w14:textId="77777777" w:rsidR="00D10E4C" w:rsidRPr="00D44E3E" w:rsidRDefault="00D10E4C" w:rsidP="0062471D">
            <w:pPr>
              <w:cnfStyle w:val="000000100000" w:firstRow="0" w:lastRow="0" w:firstColumn="0" w:lastColumn="0" w:oddVBand="0" w:evenVBand="0" w:oddHBand="1" w:evenHBand="0" w:firstRowFirstColumn="0" w:firstRowLastColumn="0" w:lastRowFirstColumn="0" w:lastRowLastColumn="0"/>
            </w:pPr>
            <w:r w:rsidRPr="00D44E3E">
              <w:t>N = 11</w:t>
            </w:r>
          </w:p>
        </w:tc>
        <w:tc>
          <w:tcPr>
            <w:tcW w:w="1170" w:type="dxa"/>
            <w:tcBorders>
              <w:top w:val="none" w:sz="0" w:space="0" w:color="auto"/>
              <w:bottom w:val="none" w:sz="0" w:space="0" w:color="auto"/>
            </w:tcBorders>
            <w:shd w:val="clear" w:color="auto" w:fill="FFFFCC"/>
            <w:hideMark/>
          </w:tcPr>
          <w:p w14:paraId="603D1B02"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rsidRPr="00D44E3E">
              <w:t>4.09</w:t>
            </w:r>
          </w:p>
        </w:tc>
        <w:tc>
          <w:tcPr>
            <w:tcW w:w="720" w:type="dxa"/>
            <w:tcBorders>
              <w:top w:val="none" w:sz="0" w:space="0" w:color="auto"/>
              <w:bottom w:val="none" w:sz="0" w:space="0" w:color="auto"/>
            </w:tcBorders>
            <w:hideMark/>
          </w:tcPr>
          <w:p w14:paraId="23421018"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rsidRPr="00D44E3E">
              <w:t>18%</w:t>
            </w:r>
          </w:p>
        </w:tc>
        <w:tc>
          <w:tcPr>
            <w:tcW w:w="810" w:type="dxa"/>
            <w:tcBorders>
              <w:top w:val="none" w:sz="0" w:space="0" w:color="auto"/>
              <w:bottom w:val="none" w:sz="0" w:space="0" w:color="auto"/>
            </w:tcBorders>
            <w:hideMark/>
          </w:tcPr>
          <w:p w14:paraId="38701F91"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rsidRPr="00D44E3E">
              <w:t>73%</w:t>
            </w:r>
          </w:p>
        </w:tc>
        <w:tc>
          <w:tcPr>
            <w:tcW w:w="653" w:type="dxa"/>
            <w:tcBorders>
              <w:top w:val="none" w:sz="0" w:space="0" w:color="auto"/>
              <w:bottom w:val="none" w:sz="0" w:space="0" w:color="auto"/>
            </w:tcBorders>
            <w:hideMark/>
          </w:tcPr>
          <w:p w14:paraId="4077D604"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rsidRPr="00D44E3E">
              <w:t>9%</w:t>
            </w:r>
          </w:p>
        </w:tc>
        <w:tc>
          <w:tcPr>
            <w:tcW w:w="607" w:type="dxa"/>
            <w:tcBorders>
              <w:top w:val="none" w:sz="0" w:space="0" w:color="auto"/>
              <w:bottom w:val="none" w:sz="0" w:space="0" w:color="auto"/>
            </w:tcBorders>
          </w:tcPr>
          <w:p w14:paraId="505A3736"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t>-</w:t>
            </w:r>
          </w:p>
        </w:tc>
        <w:tc>
          <w:tcPr>
            <w:tcW w:w="715" w:type="dxa"/>
            <w:tcBorders>
              <w:top w:val="none" w:sz="0" w:space="0" w:color="auto"/>
              <w:bottom w:val="none" w:sz="0" w:space="0" w:color="auto"/>
              <w:right w:val="none" w:sz="0" w:space="0" w:color="auto"/>
            </w:tcBorders>
          </w:tcPr>
          <w:p w14:paraId="3004F1B4"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t>-</w:t>
            </w:r>
          </w:p>
        </w:tc>
      </w:tr>
      <w:tr w:rsidR="00D10E4C" w:rsidRPr="00D44E3E" w14:paraId="7B9DAC40" w14:textId="77777777" w:rsidTr="00AA6195">
        <w:trPr>
          <w:cantSplit/>
        </w:trPr>
        <w:tc>
          <w:tcPr>
            <w:cnfStyle w:val="001000000000" w:firstRow="0" w:lastRow="0" w:firstColumn="1" w:lastColumn="0" w:oddVBand="0" w:evenVBand="0" w:oddHBand="0" w:evenHBand="0" w:firstRowFirstColumn="0" w:firstRowLastColumn="0" w:lastRowFirstColumn="0" w:lastRowLastColumn="0"/>
            <w:tcW w:w="2695" w:type="dxa"/>
            <w:hideMark/>
          </w:tcPr>
          <w:p w14:paraId="07D08A16" w14:textId="77777777" w:rsidR="00D10E4C" w:rsidRPr="00D44E3E" w:rsidRDefault="00D10E4C" w:rsidP="0062471D">
            <w:r w:rsidRPr="00D44E3E">
              <w:t>Roofs (three sizes)</w:t>
            </w:r>
          </w:p>
        </w:tc>
        <w:tc>
          <w:tcPr>
            <w:tcW w:w="1530" w:type="dxa"/>
            <w:hideMark/>
          </w:tcPr>
          <w:p w14:paraId="664E3014" w14:textId="77777777" w:rsidR="00D10E4C" w:rsidRPr="00D44E3E" w:rsidRDefault="00D10E4C" w:rsidP="0062471D">
            <w:pPr>
              <w:cnfStyle w:val="000000000000" w:firstRow="0" w:lastRow="0" w:firstColumn="0" w:lastColumn="0" w:oddVBand="0" w:evenVBand="0" w:oddHBand="0" w:evenHBand="0" w:firstRowFirstColumn="0" w:firstRowLastColumn="0" w:lastRowFirstColumn="0" w:lastRowLastColumn="0"/>
            </w:pPr>
            <w:r w:rsidRPr="00D44E3E">
              <w:t>N = 10</w:t>
            </w:r>
          </w:p>
        </w:tc>
        <w:tc>
          <w:tcPr>
            <w:tcW w:w="1170" w:type="dxa"/>
            <w:shd w:val="clear" w:color="auto" w:fill="FFFFCC"/>
            <w:hideMark/>
          </w:tcPr>
          <w:p w14:paraId="6097510C"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rsidRPr="00D44E3E">
              <w:t>3.90</w:t>
            </w:r>
          </w:p>
        </w:tc>
        <w:tc>
          <w:tcPr>
            <w:tcW w:w="720" w:type="dxa"/>
            <w:hideMark/>
          </w:tcPr>
          <w:p w14:paraId="280D14C6"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rsidRPr="00D44E3E">
              <w:t>50%</w:t>
            </w:r>
          </w:p>
        </w:tc>
        <w:tc>
          <w:tcPr>
            <w:tcW w:w="810" w:type="dxa"/>
            <w:hideMark/>
          </w:tcPr>
          <w:p w14:paraId="18E2BA7C"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rsidRPr="00D44E3E">
              <w:t>30%</w:t>
            </w:r>
          </w:p>
        </w:tc>
        <w:tc>
          <w:tcPr>
            <w:tcW w:w="653" w:type="dxa"/>
          </w:tcPr>
          <w:p w14:paraId="4D18F69F"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t>-</w:t>
            </w:r>
          </w:p>
        </w:tc>
        <w:tc>
          <w:tcPr>
            <w:tcW w:w="607" w:type="dxa"/>
          </w:tcPr>
          <w:p w14:paraId="51BA07DB"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t>-</w:t>
            </w:r>
          </w:p>
        </w:tc>
        <w:tc>
          <w:tcPr>
            <w:tcW w:w="715" w:type="dxa"/>
            <w:hideMark/>
          </w:tcPr>
          <w:p w14:paraId="68CC2B15"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rsidRPr="00D44E3E">
              <w:t>20%</w:t>
            </w:r>
          </w:p>
        </w:tc>
      </w:tr>
      <w:tr w:rsidR="00D10E4C" w:rsidRPr="00D44E3E" w14:paraId="65C4B57B" w14:textId="77777777" w:rsidTr="00AA619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5" w:type="dxa"/>
            <w:tcBorders>
              <w:top w:val="none" w:sz="0" w:space="0" w:color="auto"/>
              <w:left w:val="none" w:sz="0" w:space="0" w:color="auto"/>
              <w:bottom w:val="none" w:sz="0" w:space="0" w:color="auto"/>
            </w:tcBorders>
            <w:hideMark/>
          </w:tcPr>
          <w:p w14:paraId="6AE61B78" w14:textId="77777777" w:rsidR="00D10E4C" w:rsidRPr="00D44E3E" w:rsidRDefault="00D10E4C" w:rsidP="0062471D">
            <w:r w:rsidRPr="00D44E3E">
              <w:t>Instruction booklet</w:t>
            </w:r>
          </w:p>
        </w:tc>
        <w:tc>
          <w:tcPr>
            <w:tcW w:w="1530" w:type="dxa"/>
            <w:tcBorders>
              <w:top w:val="none" w:sz="0" w:space="0" w:color="auto"/>
              <w:bottom w:val="none" w:sz="0" w:space="0" w:color="auto"/>
            </w:tcBorders>
            <w:hideMark/>
          </w:tcPr>
          <w:p w14:paraId="18B8AD21" w14:textId="77777777" w:rsidR="00D10E4C" w:rsidRPr="00D44E3E" w:rsidRDefault="00D10E4C" w:rsidP="0062471D">
            <w:pPr>
              <w:cnfStyle w:val="000000100000" w:firstRow="0" w:lastRow="0" w:firstColumn="0" w:lastColumn="0" w:oddVBand="0" w:evenVBand="0" w:oddHBand="1" w:evenHBand="0" w:firstRowFirstColumn="0" w:firstRowLastColumn="0" w:lastRowFirstColumn="0" w:lastRowLastColumn="0"/>
            </w:pPr>
            <w:r w:rsidRPr="00D44E3E">
              <w:t>N = 11</w:t>
            </w:r>
          </w:p>
        </w:tc>
        <w:tc>
          <w:tcPr>
            <w:tcW w:w="1170" w:type="dxa"/>
            <w:tcBorders>
              <w:top w:val="none" w:sz="0" w:space="0" w:color="auto"/>
              <w:bottom w:val="none" w:sz="0" w:space="0" w:color="auto"/>
            </w:tcBorders>
            <w:shd w:val="clear" w:color="auto" w:fill="FFFFCC"/>
            <w:hideMark/>
          </w:tcPr>
          <w:p w14:paraId="7FD67911"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rsidRPr="00D44E3E">
              <w:t>4.64</w:t>
            </w:r>
          </w:p>
        </w:tc>
        <w:tc>
          <w:tcPr>
            <w:tcW w:w="720" w:type="dxa"/>
            <w:tcBorders>
              <w:top w:val="none" w:sz="0" w:space="0" w:color="auto"/>
              <w:bottom w:val="none" w:sz="0" w:space="0" w:color="auto"/>
            </w:tcBorders>
            <w:hideMark/>
          </w:tcPr>
          <w:p w14:paraId="61EF7636"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rsidRPr="00D44E3E">
              <w:t>64%</w:t>
            </w:r>
          </w:p>
        </w:tc>
        <w:tc>
          <w:tcPr>
            <w:tcW w:w="810" w:type="dxa"/>
            <w:tcBorders>
              <w:top w:val="none" w:sz="0" w:space="0" w:color="auto"/>
              <w:bottom w:val="none" w:sz="0" w:space="0" w:color="auto"/>
            </w:tcBorders>
            <w:hideMark/>
          </w:tcPr>
          <w:p w14:paraId="3A96EB55"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rsidRPr="00D44E3E">
              <w:t>36%</w:t>
            </w:r>
          </w:p>
        </w:tc>
        <w:tc>
          <w:tcPr>
            <w:tcW w:w="653" w:type="dxa"/>
            <w:tcBorders>
              <w:top w:val="none" w:sz="0" w:space="0" w:color="auto"/>
              <w:bottom w:val="none" w:sz="0" w:space="0" w:color="auto"/>
            </w:tcBorders>
          </w:tcPr>
          <w:p w14:paraId="4ACEDD11"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t>-</w:t>
            </w:r>
          </w:p>
        </w:tc>
        <w:tc>
          <w:tcPr>
            <w:tcW w:w="607" w:type="dxa"/>
            <w:tcBorders>
              <w:top w:val="none" w:sz="0" w:space="0" w:color="auto"/>
              <w:bottom w:val="none" w:sz="0" w:space="0" w:color="auto"/>
            </w:tcBorders>
          </w:tcPr>
          <w:p w14:paraId="7D03B00F"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t>-</w:t>
            </w:r>
          </w:p>
        </w:tc>
        <w:tc>
          <w:tcPr>
            <w:tcW w:w="715" w:type="dxa"/>
            <w:tcBorders>
              <w:top w:val="none" w:sz="0" w:space="0" w:color="auto"/>
              <w:bottom w:val="none" w:sz="0" w:space="0" w:color="auto"/>
              <w:right w:val="none" w:sz="0" w:space="0" w:color="auto"/>
            </w:tcBorders>
          </w:tcPr>
          <w:p w14:paraId="11863C51"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t>-</w:t>
            </w:r>
          </w:p>
        </w:tc>
      </w:tr>
      <w:tr w:rsidR="00D10E4C" w:rsidRPr="00D44E3E" w14:paraId="673C8742" w14:textId="77777777" w:rsidTr="00AA6195">
        <w:trPr>
          <w:cantSplit/>
        </w:trPr>
        <w:tc>
          <w:tcPr>
            <w:cnfStyle w:val="001000000000" w:firstRow="0" w:lastRow="0" w:firstColumn="1" w:lastColumn="0" w:oddVBand="0" w:evenVBand="0" w:oddHBand="0" w:evenHBand="0" w:firstRowFirstColumn="0" w:firstRowLastColumn="0" w:lastRowFirstColumn="0" w:lastRowLastColumn="0"/>
            <w:tcW w:w="2695" w:type="dxa"/>
            <w:hideMark/>
          </w:tcPr>
          <w:p w14:paraId="46732984" w14:textId="77777777" w:rsidR="00D10E4C" w:rsidRPr="00D44E3E" w:rsidRDefault="00D10E4C" w:rsidP="00B029B7">
            <w:pPr>
              <w:keepNext/>
            </w:pPr>
            <w:r w:rsidRPr="00D44E3E">
              <w:lastRenderedPageBreak/>
              <w:t>RWAV template and related tutorial</w:t>
            </w:r>
          </w:p>
        </w:tc>
        <w:tc>
          <w:tcPr>
            <w:tcW w:w="1530" w:type="dxa"/>
            <w:hideMark/>
          </w:tcPr>
          <w:p w14:paraId="4B0C9421" w14:textId="77777777" w:rsidR="00D10E4C" w:rsidRPr="00D44E3E" w:rsidRDefault="00D10E4C" w:rsidP="00B029B7">
            <w:pPr>
              <w:keepNext/>
              <w:cnfStyle w:val="000000000000" w:firstRow="0" w:lastRow="0" w:firstColumn="0" w:lastColumn="0" w:oddVBand="0" w:evenVBand="0" w:oddHBand="0" w:evenHBand="0" w:firstRowFirstColumn="0" w:firstRowLastColumn="0" w:lastRowFirstColumn="0" w:lastRowLastColumn="0"/>
            </w:pPr>
            <w:r w:rsidRPr="00D44E3E">
              <w:t>N = 8</w:t>
            </w:r>
          </w:p>
        </w:tc>
        <w:tc>
          <w:tcPr>
            <w:tcW w:w="1170" w:type="dxa"/>
            <w:shd w:val="clear" w:color="auto" w:fill="FFFFCC"/>
            <w:hideMark/>
          </w:tcPr>
          <w:p w14:paraId="3C9B9466" w14:textId="77777777" w:rsidR="00D10E4C" w:rsidRPr="00D44E3E"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rsidRPr="00D44E3E">
              <w:t>4.63</w:t>
            </w:r>
          </w:p>
        </w:tc>
        <w:tc>
          <w:tcPr>
            <w:tcW w:w="720" w:type="dxa"/>
            <w:hideMark/>
          </w:tcPr>
          <w:p w14:paraId="3798E1CD" w14:textId="77777777" w:rsidR="00D10E4C" w:rsidRPr="00D44E3E"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rsidRPr="00D44E3E">
              <w:t>63%</w:t>
            </w:r>
          </w:p>
        </w:tc>
        <w:tc>
          <w:tcPr>
            <w:tcW w:w="810" w:type="dxa"/>
            <w:hideMark/>
          </w:tcPr>
          <w:p w14:paraId="7F1B39A7" w14:textId="77777777" w:rsidR="00D10E4C" w:rsidRPr="00D44E3E"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rsidRPr="00D44E3E">
              <w:t>37%</w:t>
            </w:r>
          </w:p>
        </w:tc>
        <w:tc>
          <w:tcPr>
            <w:tcW w:w="653" w:type="dxa"/>
          </w:tcPr>
          <w:p w14:paraId="527FC71C" w14:textId="77777777" w:rsidR="00D10E4C" w:rsidRPr="00D44E3E"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w:t>
            </w:r>
          </w:p>
        </w:tc>
        <w:tc>
          <w:tcPr>
            <w:tcW w:w="607" w:type="dxa"/>
          </w:tcPr>
          <w:p w14:paraId="0B06585D" w14:textId="77777777" w:rsidR="00D10E4C" w:rsidRPr="00D44E3E"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w:t>
            </w:r>
          </w:p>
        </w:tc>
        <w:tc>
          <w:tcPr>
            <w:tcW w:w="715" w:type="dxa"/>
          </w:tcPr>
          <w:p w14:paraId="0D789D70" w14:textId="77777777" w:rsidR="00D10E4C" w:rsidRPr="00D44E3E"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w:t>
            </w:r>
          </w:p>
        </w:tc>
      </w:tr>
      <w:tr w:rsidR="00D10E4C" w:rsidRPr="00D44E3E" w14:paraId="525B1163" w14:textId="77777777" w:rsidTr="00AA619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5" w:type="dxa"/>
            <w:tcBorders>
              <w:top w:val="none" w:sz="0" w:space="0" w:color="auto"/>
              <w:left w:val="none" w:sz="0" w:space="0" w:color="auto"/>
              <w:bottom w:val="none" w:sz="0" w:space="0" w:color="auto"/>
            </w:tcBorders>
            <w:hideMark/>
          </w:tcPr>
          <w:p w14:paraId="181DEA50" w14:textId="77777777" w:rsidR="00D10E4C" w:rsidRPr="00D44E3E" w:rsidRDefault="00D10E4C" w:rsidP="00B029B7">
            <w:pPr>
              <w:keepNext/>
            </w:pPr>
            <w:r w:rsidRPr="00D44E3E">
              <w:t>Packaging/storage style</w:t>
            </w:r>
          </w:p>
        </w:tc>
        <w:tc>
          <w:tcPr>
            <w:tcW w:w="1530" w:type="dxa"/>
            <w:tcBorders>
              <w:top w:val="none" w:sz="0" w:space="0" w:color="auto"/>
              <w:bottom w:val="none" w:sz="0" w:space="0" w:color="auto"/>
            </w:tcBorders>
            <w:hideMark/>
          </w:tcPr>
          <w:p w14:paraId="4EB2B1CA" w14:textId="77777777" w:rsidR="00D10E4C" w:rsidRPr="00D44E3E" w:rsidRDefault="00D10E4C" w:rsidP="00B029B7">
            <w:pPr>
              <w:keepNext/>
              <w:cnfStyle w:val="000000100000" w:firstRow="0" w:lastRow="0" w:firstColumn="0" w:lastColumn="0" w:oddVBand="0" w:evenVBand="0" w:oddHBand="1" w:evenHBand="0" w:firstRowFirstColumn="0" w:firstRowLastColumn="0" w:lastRowFirstColumn="0" w:lastRowLastColumn="0"/>
            </w:pPr>
            <w:r w:rsidRPr="00D44E3E">
              <w:t>N = 11</w:t>
            </w:r>
          </w:p>
        </w:tc>
        <w:tc>
          <w:tcPr>
            <w:tcW w:w="1170" w:type="dxa"/>
            <w:tcBorders>
              <w:top w:val="none" w:sz="0" w:space="0" w:color="auto"/>
              <w:bottom w:val="none" w:sz="0" w:space="0" w:color="auto"/>
            </w:tcBorders>
            <w:shd w:val="clear" w:color="auto" w:fill="FFFFCC"/>
            <w:hideMark/>
          </w:tcPr>
          <w:p w14:paraId="385B6B19"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rsidRPr="00D44E3E">
              <w:t>3.82</w:t>
            </w:r>
          </w:p>
        </w:tc>
        <w:tc>
          <w:tcPr>
            <w:tcW w:w="720" w:type="dxa"/>
            <w:tcBorders>
              <w:top w:val="none" w:sz="0" w:space="0" w:color="auto"/>
              <w:bottom w:val="none" w:sz="0" w:space="0" w:color="auto"/>
            </w:tcBorders>
            <w:hideMark/>
          </w:tcPr>
          <w:p w14:paraId="26287A52"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rsidRPr="00D44E3E">
              <w:t>9%</w:t>
            </w:r>
          </w:p>
        </w:tc>
        <w:tc>
          <w:tcPr>
            <w:tcW w:w="810" w:type="dxa"/>
            <w:tcBorders>
              <w:top w:val="none" w:sz="0" w:space="0" w:color="auto"/>
              <w:bottom w:val="none" w:sz="0" w:space="0" w:color="auto"/>
            </w:tcBorders>
            <w:hideMark/>
          </w:tcPr>
          <w:p w14:paraId="79E96644"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rsidRPr="00D44E3E">
              <w:t>64%</w:t>
            </w:r>
          </w:p>
        </w:tc>
        <w:tc>
          <w:tcPr>
            <w:tcW w:w="653" w:type="dxa"/>
            <w:tcBorders>
              <w:top w:val="none" w:sz="0" w:space="0" w:color="auto"/>
              <w:bottom w:val="none" w:sz="0" w:space="0" w:color="auto"/>
            </w:tcBorders>
            <w:hideMark/>
          </w:tcPr>
          <w:p w14:paraId="0A052DAD"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rsidRPr="00D44E3E">
              <w:t>27%</w:t>
            </w:r>
          </w:p>
        </w:tc>
        <w:tc>
          <w:tcPr>
            <w:tcW w:w="607" w:type="dxa"/>
            <w:tcBorders>
              <w:top w:val="none" w:sz="0" w:space="0" w:color="auto"/>
              <w:bottom w:val="none" w:sz="0" w:space="0" w:color="auto"/>
            </w:tcBorders>
          </w:tcPr>
          <w:p w14:paraId="03B5F9C7"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w:t>
            </w:r>
          </w:p>
        </w:tc>
        <w:tc>
          <w:tcPr>
            <w:tcW w:w="715" w:type="dxa"/>
            <w:tcBorders>
              <w:top w:val="none" w:sz="0" w:space="0" w:color="auto"/>
              <w:bottom w:val="none" w:sz="0" w:space="0" w:color="auto"/>
              <w:right w:val="none" w:sz="0" w:space="0" w:color="auto"/>
            </w:tcBorders>
          </w:tcPr>
          <w:p w14:paraId="773BF60C"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w:t>
            </w:r>
          </w:p>
        </w:tc>
      </w:tr>
    </w:tbl>
    <w:p w14:paraId="665D61F9" w14:textId="77777777" w:rsidR="00AA6195" w:rsidRPr="002D1EB0" w:rsidRDefault="00AA6195" w:rsidP="0062471D">
      <w:pPr>
        <w:pStyle w:val="PlainText"/>
        <w:rPr>
          <w:rFonts w:ascii="Tahoma" w:hAnsi="Tahoma"/>
          <w:sz w:val="24"/>
          <w:szCs w:val="24"/>
        </w:rPr>
      </w:pPr>
    </w:p>
    <w:p w14:paraId="460E4F43" w14:textId="36090325" w:rsidR="004A69A9" w:rsidRPr="002D1EB0" w:rsidRDefault="00D10E4C" w:rsidP="005B5C52">
      <w:r w:rsidRPr="002D1EB0">
        <w:t>Field evaluators provided very positive ratings for the 3D models (see Figure 9) with regard to their overall design and with regard to each model’s specific structural design (refer to Table</w:t>
      </w:r>
      <w:r w:rsidR="00ED3720">
        <w:t>s 3 and</w:t>
      </w:r>
      <w:r w:rsidRPr="002D1EB0">
        <w:t xml:space="preserve"> 4</w:t>
      </w:r>
      <w:r w:rsidR="00ED3720">
        <w:t xml:space="preserve"> [rating scale: 5=Excellent to 1=Poor])</w:t>
      </w:r>
      <w:r w:rsidRPr="002D1EB0">
        <w:t>.</w:t>
      </w:r>
    </w:p>
    <w:p w14:paraId="1A02B62D" w14:textId="5729E663" w:rsidR="00D10E4C" w:rsidRDefault="00D10E4C" w:rsidP="0062471D">
      <w:pPr>
        <w:pStyle w:val="PlainText"/>
        <w:rPr>
          <w:rFonts w:ascii="Tahoma" w:hAnsi="Tahoma"/>
          <w:sz w:val="24"/>
          <w:szCs w:val="24"/>
        </w:rPr>
      </w:pPr>
    </w:p>
    <w:p w14:paraId="5DFA8203" w14:textId="77777777" w:rsidR="00B425F3" w:rsidRDefault="00B425F3" w:rsidP="00B425F3">
      <w:pPr>
        <w:pStyle w:val="Figure"/>
      </w:pPr>
      <w:r w:rsidRPr="002D1EB0">
        <w:t>Figure 9</w:t>
      </w:r>
    </w:p>
    <w:p w14:paraId="08E4F9A4" w14:textId="30C95BD7" w:rsidR="00B425F3" w:rsidRPr="002D1EB0" w:rsidRDefault="00B425F3" w:rsidP="00B425F3">
      <w:pPr>
        <w:pStyle w:val="FigureCaption"/>
      </w:pPr>
      <w:r w:rsidRPr="002D1EB0">
        <w:t xml:space="preserve">Collection of 3D </w:t>
      </w:r>
      <w:r>
        <w:t>M</w:t>
      </w:r>
      <w:r w:rsidRPr="002D1EB0">
        <w:t xml:space="preserve">odels in </w:t>
      </w:r>
      <w:r>
        <w:t>Room With a View</w:t>
      </w:r>
      <w:r w:rsidRPr="002D1EB0">
        <w:t xml:space="preserve"> </w:t>
      </w:r>
      <w:r>
        <w:t>P</w:t>
      </w:r>
      <w:r w:rsidRPr="002D1EB0">
        <w:t>rototype</w:t>
      </w:r>
    </w:p>
    <w:p w14:paraId="7513A27A" w14:textId="77777777" w:rsidR="00D10E4C" w:rsidRPr="002D1EB0" w:rsidRDefault="00D10E4C" w:rsidP="002D1EB0">
      <w:pPr>
        <w:pStyle w:val="PlainText"/>
        <w:keepNext/>
        <w:rPr>
          <w:rFonts w:ascii="Tahoma" w:hAnsi="Tahoma"/>
          <w:sz w:val="24"/>
          <w:szCs w:val="24"/>
        </w:rPr>
      </w:pPr>
      <w:r w:rsidRPr="002D1EB0">
        <w:rPr>
          <w:rFonts w:ascii="Tahoma" w:hAnsi="Tahoma"/>
          <w:noProof/>
          <w:sz w:val="24"/>
          <w:szCs w:val="24"/>
        </w:rPr>
        <w:drawing>
          <wp:inline distT="0" distB="0" distL="0" distR="0" wp14:anchorId="139B6DF6" wp14:editId="7188476E">
            <wp:extent cx="2562225" cy="1895475"/>
            <wp:effectExtent l="0" t="0" r="9525" b="9525"/>
            <wp:docPr id="4115" name="Picture 4115" descr="Components are laid out in rows and are labeled A­-V; they include stairs, a sofa, and a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 name="Picture 4115" descr="Components are laid out in rows and are labeled A­-V; they include stairs, a sofa, and a desk."/>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2562225" cy="1895475"/>
                    </a:xfrm>
                    <a:prstGeom prst="rect">
                      <a:avLst/>
                    </a:prstGeom>
                    <a:noFill/>
                    <a:ln>
                      <a:noFill/>
                    </a:ln>
                  </pic:spPr>
                </pic:pic>
              </a:graphicData>
            </a:graphic>
          </wp:inline>
        </w:drawing>
      </w:r>
    </w:p>
    <w:p w14:paraId="63493F64" w14:textId="452F8DBE" w:rsidR="00D10E4C" w:rsidRDefault="00D10E4C" w:rsidP="0062471D"/>
    <w:p w14:paraId="6952B014" w14:textId="77777777" w:rsidR="00757F89" w:rsidRDefault="008A3E23" w:rsidP="00757F89">
      <w:pPr>
        <w:pStyle w:val="Table"/>
      </w:pPr>
      <w:r w:rsidRPr="000B3013">
        <w:t>Table 3</w:t>
      </w:r>
    </w:p>
    <w:p w14:paraId="3E6930D3" w14:textId="3F3D0CA7" w:rsidR="008A3E23" w:rsidRPr="008A3E23" w:rsidRDefault="008A3E23" w:rsidP="00757F89">
      <w:pPr>
        <w:pStyle w:val="Tablecaption"/>
      </w:pPr>
      <w:r w:rsidRPr="008A3E23">
        <w:t xml:space="preserve">Rating of </w:t>
      </w:r>
      <w:r w:rsidR="00757F89">
        <w:t>O</w:t>
      </w:r>
      <w:r w:rsidRPr="008A3E23">
        <w:t xml:space="preserve">verall </w:t>
      </w:r>
      <w:r w:rsidR="00757F89">
        <w:t>D</w:t>
      </w:r>
      <w:r w:rsidRPr="008A3E23">
        <w:t xml:space="preserve">esign of 3D </w:t>
      </w:r>
      <w:r w:rsidR="00757F89">
        <w:t>M</w:t>
      </w:r>
      <w:r w:rsidRPr="008A3E23">
        <w:t>odels</w:t>
      </w:r>
    </w:p>
    <w:tbl>
      <w:tblPr>
        <w:tblStyle w:val="LightList-Accent116"/>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3: Overall Design of 3D Models"/>
      </w:tblPr>
      <w:tblGrid>
        <w:gridCol w:w="2447"/>
        <w:gridCol w:w="1503"/>
        <w:gridCol w:w="1260"/>
        <w:gridCol w:w="834"/>
        <w:gridCol w:w="720"/>
        <w:gridCol w:w="810"/>
        <w:gridCol w:w="602"/>
        <w:gridCol w:w="1169"/>
      </w:tblGrid>
      <w:tr w:rsidR="00D10E4C" w:rsidRPr="00D44E3E" w14:paraId="13D24EFB" w14:textId="77777777" w:rsidTr="005B5C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7" w:type="dxa"/>
            <w:shd w:val="clear" w:color="auto" w:fill="4472C4"/>
            <w:hideMark/>
          </w:tcPr>
          <w:p w14:paraId="4B7D83F0" w14:textId="77777777" w:rsidR="00D10E4C" w:rsidRPr="00D44E3E" w:rsidRDefault="00D10E4C" w:rsidP="005B5C52">
            <w:pPr>
              <w:keepNext/>
              <w:rPr>
                <w:b w:val="0"/>
                <w:color w:val="00B050"/>
              </w:rPr>
            </w:pPr>
            <w:r w:rsidRPr="00D44E3E">
              <w:t>Product Feature</w:t>
            </w:r>
          </w:p>
        </w:tc>
        <w:tc>
          <w:tcPr>
            <w:tcW w:w="1503" w:type="dxa"/>
            <w:shd w:val="clear" w:color="auto" w:fill="4472C4"/>
            <w:hideMark/>
          </w:tcPr>
          <w:p w14:paraId="293B6615" w14:textId="77777777" w:rsidR="00D10E4C" w:rsidRPr="00D44E3E" w:rsidRDefault="00D10E4C" w:rsidP="005B5C52">
            <w:pPr>
              <w:keepNext/>
              <w:cnfStyle w:val="100000000000" w:firstRow="1" w:lastRow="0" w:firstColumn="0" w:lastColumn="0" w:oddVBand="0" w:evenVBand="0" w:oddHBand="0" w:evenHBand="0" w:firstRowFirstColumn="0" w:firstRowLastColumn="0" w:lastRowFirstColumn="0" w:lastRowLastColumn="0"/>
            </w:pPr>
            <w:r w:rsidRPr="00D44E3E">
              <w:t>Number of Evaluators</w:t>
            </w:r>
          </w:p>
        </w:tc>
        <w:tc>
          <w:tcPr>
            <w:tcW w:w="1260" w:type="dxa"/>
            <w:shd w:val="clear" w:color="auto" w:fill="4472C4"/>
            <w:hideMark/>
          </w:tcPr>
          <w:p w14:paraId="66C7E993" w14:textId="77777777" w:rsidR="00D10E4C" w:rsidRPr="00D44E3E" w:rsidRDefault="00D10E4C" w:rsidP="005B5C52">
            <w:pPr>
              <w:keepNext/>
              <w:cnfStyle w:val="100000000000" w:firstRow="1" w:lastRow="0" w:firstColumn="0" w:lastColumn="0" w:oddVBand="0" w:evenVBand="0" w:oddHBand="0" w:evenHBand="0" w:firstRowFirstColumn="0" w:firstRowLastColumn="0" w:lastRowFirstColumn="0" w:lastRowLastColumn="0"/>
            </w:pPr>
            <w:r w:rsidRPr="00D44E3E">
              <w:t>Average Rating</w:t>
            </w:r>
          </w:p>
        </w:tc>
        <w:tc>
          <w:tcPr>
            <w:tcW w:w="834" w:type="dxa"/>
            <w:shd w:val="clear" w:color="auto" w:fill="4472C4"/>
            <w:hideMark/>
          </w:tcPr>
          <w:p w14:paraId="1E58A437" w14:textId="77777777" w:rsidR="00D10E4C" w:rsidRPr="00D44E3E" w:rsidRDefault="00D10E4C" w:rsidP="005B5C52">
            <w:pPr>
              <w:keepNext/>
              <w:jc w:val="center"/>
              <w:cnfStyle w:val="100000000000" w:firstRow="1" w:lastRow="0" w:firstColumn="0" w:lastColumn="0" w:oddVBand="0" w:evenVBand="0" w:oddHBand="0" w:evenHBand="0" w:firstRowFirstColumn="0" w:firstRowLastColumn="0" w:lastRowFirstColumn="0" w:lastRowLastColumn="0"/>
            </w:pPr>
            <w:r w:rsidRPr="00D44E3E">
              <w:t>5</w:t>
            </w:r>
          </w:p>
        </w:tc>
        <w:tc>
          <w:tcPr>
            <w:tcW w:w="720" w:type="dxa"/>
            <w:shd w:val="clear" w:color="auto" w:fill="4472C4"/>
            <w:hideMark/>
          </w:tcPr>
          <w:p w14:paraId="49A09677" w14:textId="77777777" w:rsidR="00D10E4C" w:rsidRPr="00D44E3E" w:rsidRDefault="00D10E4C" w:rsidP="005B5C52">
            <w:pPr>
              <w:keepNext/>
              <w:jc w:val="center"/>
              <w:cnfStyle w:val="100000000000" w:firstRow="1" w:lastRow="0" w:firstColumn="0" w:lastColumn="0" w:oddVBand="0" w:evenVBand="0" w:oddHBand="0" w:evenHBand="0" w:firstRowFirstColumn="0" w:firstRowLastColumn="0" w:lastRowFirstColumn="0" w:lastRowLastColumn="0"/>
            </w:pPr>
            <w:r w:rsidRPr="00D44E3E">
              <w:t>4</w:t>
            </w:r>
          </w:p>
        </w:tc>
        <w:tc>
          <w:tcPr>
            <w:tcW w:w="810" w:type="dxa"/>
            <w:shd w:val="clear" w:color="auto" w:fill="4472C4"/>
            <w:hideMark/>
          </w:tcPr>
          <w:p w14:paraId="30B92DD2" w14:textId="77777777" w:rsidR="00D10E4C" w:rsidRPr="00D44E3E" w:rsidRDefault="00D10E4C" w:rsidP="005B5C52">
            <w:pPr>
              <w:keepNext/>
              <w:jc w:val="center"/>
              <w:cnfStyle w:val="100000000000" w:firstRow="1" w:lastRow="0" w:firstColumn="0" w:lastColumn="0" w:oddVBand="0" w:evenVBand="0" w:oddHBand="0" w:evenHBand="0" w:firstRowFirstColumn="0" w:firstRowLastColumn="0" w:lastRowFirstColumn="0" w:lastRowLastColumn="0"/>
            </w:pPr>
            <w:r w:rsidRPr="00D44E3E">
              <w:t>3</w:t>
            </w:r>
          </w:p>
        </w:tc>
        <w:tc>
          <w:tcPr>
            <w:tcW w:w="602" w:type="dxa"/>
            <w:shd w:val="clear" w:color="auto" w:fill="4472C4"/>
            <w:hideMark/>
          </w:tcPr>
          <w:p w14:paraId="4B1F9BEB" w14:textId="77777777" w:rsidR="00D10E4C" w:rsidRPr="00D44E3E" w:rsidRDefault="00D10E4C" w:rsidP="005B5C52">
            <w:pPr>
              <w:keepNext/>
              <w:jc w:val="center"/>
              <w:cnfStyle w:val="100000000000" w:firstRow="1" w:lastRow="0" w:firstColumn="0" w:lastColumn="0" w:oddVBand="0" w:evenVBand="0" w:oddHBand="0" w:evenHBand="0" w:firstRowFirstColumn="0" w:firstRowLastColumn="0" w:lastRowFirstColumn="0" w:lastRowLastColumn="0"/>
            </w:pPr>
            <w:r w:rsidRPr="00D44E3E">
              <w:t>2</w:t>
            </w:r>
          </w:p>
        </w:tc>
        <w:tc>
          <w:tcPr>
            <w:tcW w:w="1169" w:type="dxa"/>
            <w:shd w:val="clear" w:color="auto" w:fill="4472C4"/>
            <w:hideMark/>
          </w:tcPr>
          <w:p w14:paraId="16AD5CEB" w14:textId="77777777" w:rsidR="00D10E4C" w:rsidRPr="00D44E3E" w:rsidRDefault="00D10E4C" w:rsidP="005B5C52">
            <w:pPr>
              <w:keepNext/>
              <w:jc w:val="center"/>
              <w:cnfStyle w:val="100000000000" w:firstRow="1" w:lastRow="0" w:firstColumn="0" w:lastColumn="0" w:oddVBand="0" w:evenVBand="0" w:oddHBand="0" w:evenHBand="0" w:firstRowFirstColumn="0" w:firstRowLastColumn="0" w:lastRowFirstColumn="0" w:lastRowLastColumn="0"/>
            </w:pPr>
            <w:r w:rsidRPr="00D44E3E">
              <w:t>1</w:t>
            </w:r>
          </w:p>
        </w:tc>
      </w:tr>
      <w:tr w:rsidR="00D10E4C" w:rsidRPr="00D44E3E" w14:paraId="0859B0DD" w14:textId="77777777" w:rsidTr="005B5C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7" w:type="dxa"/>
            <w:tcBorders>
              <w:top w:val="none" w:sz="0" w:space="0" w:color="auto"/>
              <w:left w:val="none" w:sz="0" w:space="0" w:color="auto"/>
              <w:bottom w:val="none" w:sz="0" w:space="0" w:color="auto"/>
            </w:tcBorders>
            <w:hideMark/>
          </w:tcPr>
          <w:p w14:paraId="062CC216" w14:textId="77777777" w:rsidR="00D10E4C" w:rsidRPr="00D44E3E" w:rsidRDefault="00D10E4C" w:rsidP="005B5C52">
            <w:pPr>
              <w:keepNext/>
            </w:pPr>
            <w:r w:rsidRPr="00D44E3E">
              <w:t>Overall size/scale of 3D models</w:t>
            </w:r>
          </w:p>
        </w:tc>
        <w:tc>
          <w:tcPr>
            <w:tcW w:w="1503" w:type="dxa"/>
            <w:tcBorders>
              <w:top w:val="none" w:sz="0" w:space="0" w:color="auto"/>
              <w:bottom w:val="none" w:sz="0" w:space="0" w:color="auto"/>
            </w:tcBorders>
            <w:hideMark/>
          </w:tcPr>
          <w:p w14:paraId="7E1E83BB" w14:textId="77777777" w:rsidR="00D10E4C" w:rsidRPr="00D44E3E" w:rsidRDefault="00D10E4C" w:rsidP="005B5C52">
            <w:pPr>
              <w:keepNext/>
              <w:cnfStyle w:val="000000100000" w:firstRow="0" w:lastRow="0" w:firstColumn="0" w:lastColumn="0" w:oddVBand="0" w:evenVBand="0" w:oddHBand="1" w:evenHBand="0" w:firstRowFirstColumn="0" w:firstRowLastColumn="0" w:lastRowFirstColumn="0" w:lastRowLastColumn="0"/>
            </w:pPr>
            <w:r w:rsidRPr="00D44E3E">
              <w:t>N = 11</w:t>
            </w:r>
          </w:p>
        </w:tc>
        <w:tc>
          <w:tcPr>
            <w:tcW w:w="1260" w:type="dxa"/>
            <w:tcBorders>
              <w:top w:val="none" w:sz="0" w:space="0" w:color="auto"/>
              <w:bottom w:val="none" w:sz="0" w:space="0" w:color="auto"/>
            </w:tcBorders>
            <w:shd w:val="clear" w:color="auto" w:fill="FFFFCC"/>
            <w:hideMark/>
          </w:tcPr>
          <w:p w14:paraId="73B0908C" w14:textId="77777777" w:rsidR="00D10E4C" w:rsidRPr="00D44E3E" w:rsidRDefault="00D10E4C" w:rsidP="005B5C52">
            <w:pPr>
              <w:keepNext/>
              <w:jc w:val="center"/>
              <w:cnfStyle w:val="000000100000" w:firstRow="0" w:lastRow="0" w:firstColumn="0" w:lastColumn="0" w:oddVBand="0" w:evenVBand="0" w:oddHBand="1" w:evenHBand="0" w:firstRowFirstColumn="0" w:firstRowLastColumn="0" w:lastRowFirstColumn="0" w:lastRowLastColumn="0"/>
            </w:pPr>
            <w:r w:rsidRPr="00D44E3E">
              <w:t>4.64</w:t>
            </w:r>
          </w:p>
        </w:tc>
        <w:tc>
          <w:tcPr>
            <w:tcW w:w="834" w:type="dxa"/>
            <w:tcBorders>
              <w:top w:val="none" w:sz="0" w:space="0" w:color="auto"/>
              <w:bottom w:val="none" w:sz="0" w:space="0" w:color="auto"/>
            </w:tcBorders>
            <w:hideMark/>
          </w:tcPr>
          <w:p w14:paraId="57A62F30" w14:textId="77777777" w:rsidR="00D10E4C" w:rsidRPr="00D44E3E" w:rsidRDefault="00D10E4C" w:rsidP="005B5C52">
            <w:pPr>
              <w:keepNext/>
              <w:jc w:val="center"/>
              <w:cnfStyle w:val="000000100000" w:firstRow="0" w:lastRow="0" w:firstColumn="0" w:lastColumn="0" w:oddVBand="0" w:evenVBand="0" w:oddHBand="1" w:evenHBand="0" w:firstRowFirstColumn="0" w:firstRowLastColumn="0" w:lastRowFirstColumn="0" w:lastRowLastColumn="0"/>
            </w:pPr>
            <w:r w:rsidRPr="00D44E3E">
              <w:t>64%</w:t>
            </w:r>
          </w:p>
        </w:tc>
        <w:tc>
          <w:tcPr>
            <w:tcW w:w="720" w:type="dxa"/>
            <w:tcBorders>
              <w:top w:val="none" w:sz="0" w:space="0" w:color="auto"/>
              <w:bottom w:val="none" w:sz="0" w:space="0" w:color="auto"/>
            </w:tcBorders>
            <w:hideMark/>
          </w:tcPr>
          <w:p w14:paraId="1D6D26AC" w14:textId="77777777" w:rsidR="00D10E4C" w:rsidRPr="00D44E3E" w:rsidRDefault="00D10E4C" w:rsidP="005B5C52">
            <w:pPr>
              <w:keepNext/>
              <w:jc w:val="center"/>
              <w:cnfStyle w:val="000000100000" w:firstRow="0" w:lastRow="0" w:firstColumn="0" w:lastColumn="0" w:oddVBand="0" w:evenVBand="0" w:oddHBand="1" w:evenHBand="0" w:firstRowFirstColumn="0" w:firstRowLastColumn="0" w:lastRowFirstColumn="0" w:lastRowLastColumn="0"/>
            </w:pPr>
            <w:r w:rsidRPr="00D44E3E">
              <w:t>36%</w:t>
            </w:r>
          </w:p>
        </w:tc>
        <w:tc>
          <w:tcPr>
            <w:tcW w:w="810" w:type="dxa"/>
            <w:tcBorders>
              <w:top w:val="none" w:sz="0" w:space="0" w:color="auto"/>
              <w:bottom w:val="none" w:sz="0" w:space="0" w:color="auto"/>
            </w:tcBorders>
          </w:tcPr>
          <w:p w14:paraId="7F714CFA" w14:textId="77777777" w:rsidR="00D10E4C" w:rsidRPr="00D44E3E" w:rsidRDefault="00D10E4C" w:rsidP="005B5C52">
            <w:pPr>
              <w:keepNext/>
              <w:jc w:val="center"/>
              <w:cnfStyle w:val="000000100000" w:firstRow="0" w:lastRow="0" w:firstColumn="0" w:lastColumn="0" w:oddVBand="0" w:evenVBand="0" w:oddHBand="1" w:evenHBand="0" w:firstRowFirstColumn="0" w:firstRowLastColumn="0" w:lastRowFirstColumn="0" w:lastRowLastColumn="0"/>
            </w:pPr>
            <w:r>
              <w:t>-</w:t>
            </w:r>
          </w:p>
        </w:tc>
        <w:tc>
          <w:tcPr>
            <w:tcW w:w="602" w:type="dxa"/>
            <w:tcBorders>
              <w:top w:val="none" w:sz="0" w:space="0" w:color="auto"/>
              <w:bottom w:val="none" w:sz="0" w:space="0" w:color="auto"/>
            </w:tcBorders>
          </w:tcPr>
          <w:p w14:paraId="38A31160" w14:textId="77777777" w:rsidR="00D10E4C" w:rsidRPr="00D44E3E" w:rsidRDefault="00D10E4C" w:rsidP="005B5C52">
            <w:pPr>
              <w:keepNext/>
              <w:jc w:val="center"/>
              <w:cnfStyle w:val="000000100000" w:firstRow="0" w:lastRow="0" w:firstColumn="0" w:lastColumn="0" w:oddVBand="0" w:evenVBand="0" w:oddHBand="1" w:evenHBand="0" w:firstRowFirstColumn="0" w:firstRowLastColumn="0" w:lastRowFirstColumn="0" w:lastRowLastColumn="0"/>
            </w:pPr>
            <w:r>
              <w:t>-</w:t>
            </w:r>
          </w:p>
        </w:tc>
        <w:tc>
          <w:tcPr>
            <w:tcW w:w="1169" w:type="dxa"/>
            <w:tcBorders>
              <w:top w:val="none" w:sz="0" w:space="0" w:color="auto"/>
              <w:bottom w:val="none" w:sz="0" w:space="0" w:color="auto"/>
              <w:right w:val="none" w:sz="0" w:space="0" w:color="auto"/>
            </w:tcBorders>
          </w:tcPr>
          <w:p w14:paraId="62DE61C5" w14:textId="77777777" w:rsidR="00D10E4C" w:rsidRPr="00D44E3E" w:rsidRDefault="00D10E4C" w:rsidP="005B5C52">
            <w:pPr>
              <w:keepNext/>
              <w:jc w:val="center"/>
              <w:cnfStyle w:val="000000100000" w:firstRow="0" w:lastRow="0" w:firstColumn="0" w:lastColumn="0" w:oddVBand="0" w:evenVBand="0" w:oddHBand="1" w:evenHBand="0" w:firstRowFirstColumn="0" w:firstRowLastColumn="0" w:lastRowFirstColumn="0" w:lastRowLastColumn="0"/>
            </w:pPr>
            <w:r>
              <w:t>-</w:t>
            </w:r>
          </w:p>
        </w:tc>
      </w:tr>
      <w:tr w:rsidR="00D10E4C" w:rsidRPr="00D44E3E" w14:paraId="58C4018D" w14:textId="77777777" w:rsidTr="005B5C52">
        <w:tc>
          <w:tcPr>
            <w:cnfStyle w:val="001000000000" w:firstRow="0" w:lastRow="0" w:firstColumn="1" w:lastColumn="0" w:oddVBand="0" w:evenVBand="0" w:oddHBand="0" w:evenHBand="0" w:firstRowFirstColumn="0" w:firstRowLastColumn="0" w:lastRowFirstColumn="0" w:lastRowLastColumn="0"/>
            <w:tcW w:w="2447" w:type="dxa"/>
            <w:hideMark/>
          </w:tcPr>
          <w:p w14:paraId="73E2D025" w14:textId="77777777" w:rsidR="00D10E4C" w:rsidRPr="00D44E3E" w:rsidRDefault="00D10E4C" w:rsidP="0062471D">
            <w:r w:rsidRPr="00D44E3E">
              <w:t>Color/contrast with black RWAV felt board</w:t>
            </w:r>
          </w:p>
        </w:tc>
        <w:tc>
          <w:tcPr>
            <w:tcW w:w="1503" w:type="dxa"/>
            <w:hideMark/>
          </w:tcPr>
          <w:p w14:paraId="5F580EAE" w14:textId="77777777" w:rsidR="00D10E4C" w:rsidRPr="00D44E3E" w:rsidRDefault="00D10E4C" w:rsidP="0062471D">
            <w:pPr>
              <w:cnfStyle w:val="000000000000" w:firstRow="0" w:lastRow="0" w:firstColumn="0" w:lastColumn="0" w:oddVBand="0" w:evenVBand="0" w:oddHBand="0" w:evenHBand="0" w:firstRowFirstColumn="0" w:firstRowLastColumn="0" w:lastRowFirstColumn="0" w:lastRowLastColumn="0"/>
            </w:pPr>
            <w:r w:rsidRPr="00D44E3E">
              <w:t>N = 11</w:t>
            </w:r>
          </w:p>
        </w:tc>
        <w:tc>
          <w:tcPr>
            <w:tcW w:w="1260" w:type="dxa"/>
            <w:shd w:val="clear" w:color="auto" w:fill="FFFFCC"/>
            <w:hideMark/>
          </w:tcPr>
          <w:p w14:paraId="50381123"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rsidRPr="00D44E3E">
              <w:t>4.72</w:t>
            </w:r>
          </w:p>
        </w:tc>
        <w:tc>
          <w:tcPr>
            <w:tcW w:w="834" w:type="dxa"/>
            <w:hideMark/>
          </w:tcPr>
          <w:p w14:paraId="11F64316"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rsidRPr="00D44E3E">
              <w:t>73%</w:t>
            </w:r>
          </w:p>
        </w:tc>
        <w:tc>
          <w:tcPr>
            <w:tcW w:w="720" w:type="dxa"/>
            <w:hideMark/>
          </w:tcPr>
          <w:p w14:paraId="2F784E87"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rsidRPr="00D44E3E">
              <w:t>27%</w:t>
            </w:r>
          </w:p>
        </w:tc>
        <w:tc>
          <w:tcPr>
            <w:tcW w:w="810" w:type="dxa"/>
          </w:tcPr>
          <w:p w14:paraId="356958FA"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t>-</w:t>
            </w:r>
          </w:p>
        </w:tc>
        <w:tc>
          <w:tcPr>
            <w:tcW w:w="602" w:type="dxa"/>
          </w:tcPr>
          <w:p w14:paraId="258730AF"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t>-</w:t>
            </w:r>
          </w:p>
        </w:tc>
        <w:tc>
          <w:tcPr>
            <w:tcW w:w="1169" w:type="dxa"/>
          </w:tcPr>
          <w:p w14:paraId="4E637673" w14:textId="77777777" w:rsidR="00D10E4C" w:rsidRPr="00D44E3E" w:rsidRDefault="00D10E4C" w:rsidP="005B5C52">
            <w:pPr>
              <w:jc w:val="center"/>
              <w:cnfStyle w:val="000000000000" w:firstRow="0" w:lastRow="0" w:firstColumn="0" w:lastColumn="0" w:oddVBand="0" w:evenVBand="0" w:oddHBand="0" w:evenHBand="0" w:firstRowFirstColumn="0" w:firstRowLastColumn="0" w:lastRowFirstColumn="0" w:lastRowLastColumn="0"/>
            </w:pPr>
            <w:r>
              <w:t>-</w:t>
            </w:r>
          </w:p>
        </w:tc>
      </w:tr>
      <w:tr w:rsidR="00D10E4C" w:rsidRPr="00D44E3E" w14:paraId="43864947" w14:textId="77777777" w:rsidTr="005B5C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7" w:type="dxa"/>
            <w:tcBorders>
              <w:top w:val="none" w:sz="0" w:space="0" w:color="auto"/>
              <w:left w:val="none" w:sz="0" w:space="0" w:color="auto"/>
              <w:bottom w:val="none" w:sz="0" w:space="0" w:color="auto"/>
            </w:tcBorders>
            <w:hideMark/>
          </w:tcPr>
          <w:p w14:paraId="727C6E03" w14:textId="77777777" w:rsidR="00D10E4C" w:rsidRPr="00D44E3E" w:rsidRDefault="00D10E4C" w:rsidP="0062471D">
            <w:r w:rsidRPr="00D44E3E">
              <w:t>Assortment/types of 3D models</w:t>
            </w:r>
          </w:p>
        </w:tc>
        <w:tc>
          <w:tcPr>
            <w:tcW w:w="1503" w:type="dxa"/>
            <w:tcBorders>
              <w:top w:val="none" w:sz="0" w:space="0" w:color="auto"/>
              <w:bottom w:val="none" w:sz="0" w:space="0" w:color="auto"/>
            </w:tcBorders>
            <w:hideMark/>
          </w:tcPr>
          <w:p w14:paraId="2A956998" w14:textId="77777777" w:rsidR="00D10E4C" w:rsidRPr="00D44E3E" w:rsidRDefault="00D10E4C" w:rsidP="0062471D">
            <w:pPr>
              <w:cnfStyle w:val="000000100000" w:firstRow="0" w:lastRow="0" w:firstColumn="0" w:lastColumn="0" w:oddVBand="0" w:evenVBand="0" w:oddHBand="1" w:evenHBand="0" w:firstRowFirstColumn="0" w:firstRowLastColumn="0" w:lastRowFirstColumn="0" w:lastRowLastColumn="0"/>
            </w:pPr>
            <w:r w:rsidRPr="00D44E3E">
              <w:t>N = 11</w:t>
            </w:r>
          </w:p>
        </w:tc>
        <w:tc>
          <w:tcPr>
            <w:tcW w:w="1260" w:type="dxa"/>
            <w:tcBorders>
              <w:top w:val="none" w:sz="0" w:space="0" w:color="auto"/>
              <w:bottom w:val="none" w:sz="0" w:space="0" w:color="auto"/>
            </w:tcBorders>
            <w:shd w:val="clear" w:color="auto" w:fill="FFFFCC"/>
            <w:hideMark/>
          </w:tcPr>
          <w:p w14:paraId="4100B37A"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rsidRPr="00D44E3E">
              <w:t>4.45</w:t>
            </w:r>
          </w:p>
        </w:tc>
        <w:tc>
          <w:tcPr>
            <w:tcW w:w="834" w:type="dxa"/>
            <w:tcBorders>
              <w:top w:val="none" w:sz="0" w:space="0" w:color="auto"/>
              <w:bottom w:val="none" w:sz="0" w:space="0" w:color="auto"/>
            </w:tcBorders>
            <w:hideMark/>
          </w:tcPr>
          <w:p w14:paraId="52F21F31"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rsidRPr="00D44E3E">
              <w:t>45%</w:t>
            </w:r>
          </w:p>
        </w:tc>
        <w:tc>
          <w:tcPr>
            <w:tcW w:w="720" w:type="dxa"/>
            <w:tcBorders>
              <w:top w:val="none" w:sz="0" w:space="0" w:color="auto"/>
              <w:bottom w:val="none" w:sz="0" w:space="0" w:color="auto"/>
            </w:tcBorders>
            <w:hideMark/>
          </w:tcPr>
          <w:p w14:paraId="2DA38CC5"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rsidRPr="00D44E3E">
              <w:t>55%</w:t>
            </w:r>
          </w:p>
        </w:tc>
        <w:tc>
          <w:tcPr>
            <w:tcW w:w="810" w:type="dxa"/>
            <w:tcBorders>
              <w:top w:val="none" w:sz="0" w:space="0" w:color="auto"/>
              <w:bottom w:val="none" w:sz="0" w:space="0" w:color="auto"/>
            </w:tcBorders>
          </w:tcPr>
          <w:p w14:paraId="765C1F9B"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t>-</w:t>
            </w:r>
          </w:p>
        </w:tc>
        <w:tc>
          <w:tcPr>
            <w:tcW w:w="602" w:type="dxa"/>
            <w:tcBorders>
              <w:top w:val="none" w:sz="0" w:space="0" w:color="auto"/>
              <w:bottom w:val="none" w:sz="0" w:space="0" w:color="auto"/>
            </w:tcBorders>
          </w:tcPr>
          <w:p w14:paraId="4735666F"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t>-</w:t>
            </w:r>
          </w:p>
        </w:tc>
        <w:tc>
          <w:tcPr>
            <w:tcW w:w="1169" w:type="dxa"/>
            <w:tcBorders>
              <w:top w:val="none" w:sz="0" w:space="0" w:color="auto"/>
              <w:bottom w:val="none" w:sz="0" w:space="0" w:color="auto"/>
              <w:right w:val="none" w:sz="0" w:space="0" w:color="auto"/>
            </w:tcBorders>
          </w:tcPr>
          <w:p w14:paraId="66A7842B" w14:textId="77777777" w:rsidR="00D10E4C" w:rsidRPr="00D44E3E" w:rsidRDefault="00D10E4C" w:rsidP="005B5C52">
            <w:pPr>
              <w:jc w:val="center"/>
              <w:cnfStyle w:val="000000100000" w:firstRow="0" w:lastRow="0" w:firstColumn="0" w:lastColumn="0" w:oddVBand="0" w:evenVBand="0" w:oddHBand="1" w:evenHBand="0" w:firstRowFirstColumn="0" w:firstRowLastColumn="0" w:lastRowFirstColumn="0" w:lastRowLastColumn="0"/>
            </w:pPr>
            <w:r>
              <w:t>-</w:t>
            </w:r>
          </w:p>
        </w:tc>
      </w:tr>
      <w:tr w:rsidR="00D10E4C" w:rsidRPr="00D44E3E" w14:paraId="4E650392" w14:textId="77777777" w:rsidTr="005B5C52">
        <w:tc>
          <w:tcPr>
            <w:cnfStyle w:val="001000000000" w:firstRow="0" w:lastRow="0" w:firstColumn="1" w:lastColumn="0" w:oddVBand="0" w:evenVBand="0" w:oddHBand="0" w:evenHBand="0" w:firstRowFirstColumn="0" w:firstRowLastColumn="0" w:lastRowFirstColumn="0" w:lastRowLastColumn="0"/>
            <w:tcW w:w="2447" w:type="dxa"/>
            <w:hideMark/>
          </w:tcPr>
          <w:p w14:paraId="11B5F29A" w14:textId="77777777" w:rsidR="00D10E4C" w:rsidRPr="00D44E3E" w:rsidRDefault="00D10E4C" w:rsidP="00B029B7">
            <w:pPr>
              <w:keepNext/>
            </w:pPr>
            <w:r w:rsidRPr="00D44E3E">
              <w:t>Durability of 3D models</w:t>
            </w:r>
          </w:p>
        </w:tc>
        <w:tc>
          <w:tcPr>
            <w:tcW w:w="1503" w:type="dxa"/>
            <w:hideMark/>
          </w:tcPr>
          <w:p w14:paraId="0C28AE34" w14:textId="77777777" w:rsidR="00D10E4C" w:rsidRPr="00D44E3E" w:rsidRDefault="00D10E4C" w:rsidP="00B029B7">
            <w:pPr>
              <w:keepNext/>
              <w:cnfStyle w:val="000000000000" w:firstRow="0" w:lastRow="0" w:firstColumn="0" w:lastColumn="0" w:oddVBand="0" w:evenVBand="0" w:oddHBand="0" w:evenHBand="0" w:firstRowFirstColumn="0" w:firstRowLastColumn="0" w:lastRowFirstColumn="0" w:lastRowLastColumn="0"/>
            </w:pPr>
            <w:r w:rsidRPr="00D44E3E">
              <w:t>N = 11</w:t>
            </w:r>
          </w:p>
        </w:tc>
        <w:tc>
          <w:tcPr>
            <w:tcW w:w="1260" w:type="dxa"/>
            <w:shd w:val="clear" w:color="auto" w:fill="FFFFCC"/>
            <w:hideMark/>
          </w:tcPr>
          <w:p w14:paraId="0FAFB378" w14:textId="77777777" w:rsidR="00D10E4C" w:rsidRPr="00D44E3E"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rsidRPr="00D44E3E">
              <w:t>3.91</w:t>
            </w:r>
          </w:p>
        </w:tc>
        <w:tc>
          <w:tcPr>
            <w:tcW w:w="834" w:type="dxa"/>
            <w:hideMark/>
          </w:tcPr>
          <w:p w14:paraId="6284CD5F" w14:textId="77777777" w:rsidR="00D10E4C" w:rsidRPr="00D44E3E"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rsidRPr="00D44E3E">
              <w:t>27%</w:t>
            </w:r>
          </w:p>
        </w:tc>
        <w:tc>
          <w:tcPr>
            <w:tcW w:w="720" w:type="dxa"/>
            <w:hideMark/>
          </w:tcPr>
          <w:p w14:paraId="1BC799FE" w14:textId="77777777" w:rsidR="00D10E4C" w:rsidRPr="00D44E3E"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rsidRPr="00D44E3E">
              <w:t>55%</w:t>
            </w:r>
          </w:p>
        </w:tc>
        <w:tc>
          <w:tcPr>
            <w:tcW w:w="810" w:type="dxa"/>
            <w:hideMark/>
          </w:tcPr>
          <w:p w14:paraId="536B6F01" w14:textId="77777777" w:rsidR="00D10E4C" w:rsidRPr="00D44E3E"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rsidRPr="00D44E3E">
              <w:t>9%</w:t>
            </w:r>
          </w:p>
        </w:tc>
        <w:tc>
          <w:tcPr>
            <w:tcW w:w="602" w:type="dxa"/>
          </w:tcPr>
          <w:p w14:paraId="5B8E4903" w14:textId="77777777" w:rsidR="00D10E4C" w:rsidRPr="00D44E3E"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w:t>
            </w:r>
          </w:p>
        </w:tc>
        <w:tc>
          <w:tcPr>
            <w:tcW w:w="1169" w:type="dxa"/>
            <w:hideMark/>
          </w:tcPr>
          <w:p w14:paraId="7C93D526" w14:textId="77777777" w:rsidR="00D10E4C" w:rsidRPr="00D44E3E"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rsidRPr="00D44E3E">
              <w:t>9%</w:t>
            </w:r>
          </w:p>
        </w:tc>
      </w:tr>
      <w:tr w:rsidR="00D10E4C" w:rsidRPr="00D44E3E" w14:paraId="033C6B6D" w14:textId="77777777" w:rsidTr="005B5C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7" w:type="dxa"/>
            <w:tcBorders>
              <w:top w:val="none" w:sz="0" w:space="0" w:color="auto"/>
              <w:left w:val="none" w:sz="0" w:space="0" w:color="auto"/>
              <w:bottom w:val="none" w:sz="0" w:space="0" w:color="auto"/>
            </w:tcBorders>
            <w:hideMark/>
          </w:tcPr>
          <w:p w14:paraId="1446E01E" w14:textId="77777777" w:rsidR="00D10E4C" w:rsidRPr="00D44E3E" w:rsidRDefault="00D10E4C" w:rsidP="00B029B7">
            <w:pPr>
              <w:keepNext/>
            </w:pPr>
            <w:r w:rsidRPr="00D44E3E">
              <w:t>Storage style</w:t>
            </w:r>
          </w:p>
        </w:tc>
        <w:tc>
          <w:tcPr>
            <w:tcW w:w="1503" w:type="dxa"/>
            <w:tcBorders>
              <w:top w:val="none" w:sz="0" w:space="0" w:color="auto"/>
              <w:bottom w:val="none" w:sz="0" w:space="0" w:color="auto"/>
            </w:tcBorders>
            <w:hideMark/>
          </w:tcPr>
          <w:p w14:paraId="7E109DD6" w14:textId="77777777" w:rsidR="00D10E4C" w:rsidRPr="00D44E3E" w:rsidRDefault="00D10E4C" w:rsidP="00B029B7">
            <w:pPr>
              <w:keepNext/>
              <w:cnfStyle w:val="000000100000" w:firstRow="0" w:lastRow="0" w:firstColumn="0" w:lastColumn="0" w:oddVBand="0" w:evenVBand="0" w:oddHBand="1" w:evenHBand="0" w:firstRowFirstColumn="0" w:firstRowLastColumn="0" w:lastRowFirstColumn="0" w:lastRowLastColumn="0"/>
            </w:pPr>
            <w:r w:rsidRPr="00D44E3E">
              <w:t>N = 11</w:t>
            </w:r>
          </w:p>
        </w:tc>
        <w:tc>
          <w:tcPr>
            <w:tcW w:w="1260" w:type="dxa"/>
            <w:tcBorders>
              <w:top w:val="none" w:sz="0" w:space="0" w:color="auto"/>
              <w:bottom w:val="none" w:sz="0" w:space="0" w:color="auto"/>
            </w:tcBorders>
            <w:shd w:val="clear" w:color="auto" w:fill="FFFFCC"/>
            <w:hideMark/>
          </w:tcPr>
          <w:p w14:paraId="5E840AC2"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rsidRPr="00D44E3E">
              <w:t>3.91</w:t>
            </w:r>
          </w:p>
        </w:tc>
        <w:tc>
          <w:tcPr>
            <w:tcW w:w="834" w:type="dxa"/>
            <w:tcBorders>
              <w:top w:val="none" w:sz="0" w:space="0" w:color="auto"/>
              <w:bottom w:val="none" w:sz="0" w:space="0" w:color="auto"/>
            </w:tcBorders>
            <w:hideMark/>
          </w:tcPr>
          <w:p w14:paraId="0A9DA399"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rsidRPr="00D44E3E">
              <w:t>18%</w:t>
            </w:r>
          </w:p>
        </w:tc>
        <w:tc>
          <w:tcPr>
            <w:tcW w:w="720" w:type="dxa"/>
            <w:tcBorders>
              <w:top w:val="none" w:sz="0" w:space="0" w:color="auto"/>
              <w:bottom w:val="none" w:sz="0" w:space="0" w:color="auto"/>
            </w:tcBorders>
            <w:hideMark/>
          </w:tcPr>
          <w:p w14:paraId="5C99E65E"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rsidRPr="00D44E3E">
              <w:t>55%</w:t>
            </w:r>
          </w:p>
        </w:tc>
        <w:tc>
          <w:tcPr>
            <w:tcW w:w="810" w:type="dxa"/>
            <w:tcBorders>
              <w:top w:val="none" w:sz="0" w:space="0" w:color="auto"/>
              <w:bottom w:val="none" w:sz="0" w:space="0" w:color="auto"/>
            </w:tcBorders>
            <w:hideMark/>
          </w:tcPr>
          <w:p w14:paraId="1727906C"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rsidRPr="00D44E3E">
              <w:t>27%</w:t>
            </w:r>
          </w:p>
        </w:tc>
        <w:tc>
          <w:tcPr>
            <w:tcW w:w="602" w:type="dxa"/>
            <w:tcBorders>
              <w:top w:val="none" w:sz="0" w:space="0" w:color="auto"/>
              <w:bottom w:val="none" w:sz="0" w:space="0" w:color="auto"/>
            </w:tcBorders>
          </w:tcPr>
          <w:p w14:paraId="63DC44C4"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w:t>
            </w:r>
          </w:p>
        </w:tc>
        <w:tc>
          <w:tcPr>
            <w:tcW w:w="1169" w:type="dxa"/>
            <w:tcBorders>
              <w:top w:val="none" w:sz="0" w:space="0" w:color="auto"/>
              <w:bottom w:val="none" w:sz="0" w:space="0" w:color="auto"/>
              <w:right w:val="none" w:sz="0" w:space="0" w:color="auto"/>
            </w:tcBorders>
          </w:tcPr>
          <w:p w14:paraId="144702A0"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w:t>
            </w:r>
          </w:p>
        </w:tc>
      </w:tr>
    </w:tbl>
    <w:p w14:paraId="3FF1EA06" w14:textId="0CE19E2A" w:rsidR="00D10E4C" w:rsidRDefault="00D10E4C" w:rsidP="0062471D"/>
    <w:p w14:paraId="3FDC4170" w14:textId="77777777" w:rsidR="00757F89" w:rsidRDefault="008A3E23" w:rsidP="00757F89">
      <w:pPr>
        <w:pStyle w:val="Table"/>
      </w:pPr>
      <w:r w:rsidRPr="000B3013">
        <w:lastRenderedPageBreak/>
        <w:t>Table 4</w:t>
      </w:r>
    </w:p>
    <w:p w14:paraId="54F5A1CD" w14:textId="79EF71AB" w:rsidR="008A3E23" w:rsidRPr="008A3E23" w:rsidRDefault="008A3E23" w:rsidP="00757F89">
      <w:pPr>
        <w:pStyle w:val="Tablecaption"/>
      </w:pPr>
      <w:r w:rsidRPr="008A3E23">
        <w:t xml:space="preserve">Rating of </w:t>
      </w:r>
      <w:r w:rsidR="00757F89">
        <w:t>S</w:t>
      </w:r>
      <w:r w:rsidRPr="008A3E23">
        <w:t xml:space="preserve">pecific </w:t>
      </w:r>
      <w:r w:rsidR="00757F89">
        <w:t>D</w:t>
      </w:r>
      <w:r w:rsidRPr="008A3E23">
        <w:t xml:space="preserve">esign of 3D </w:t>
      </w:r>
      <w:r w:rsidR="00757F89">
        <w:t>M</w:t>
      </w:r>
      <w:r w:rsidRPr="008A3E23">
        <w:t>odels</w:t>
      </w:r>
    </w:p>
    <w:tbl>
      <w:tblPr>
        <w:tblStyle w:val="LightList-Accent116"/>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4: Specific Design of 3D Models"/>
      </w:tblPr>
      <w:tblGrid>
        <w:gridCol w:w="2445"/>
        <w:gridCol w:w="1505"/>
        <w:gridCol w:w="1260"/>
        <w:gridCol w:w="832"/>
        <w:gridCol w:w="720"/>
        <w:gridCol w:w="720"/>
        <w:gridCol w:w="810"/>
        <w:gridCol w:w="793"/>
        <w:gridCol w:w="485"/>
      </w:tblGrid>
      <w:tr w:rsidR="005B5C52" w:rsidRPr="005B5C52" w14:paraId="451DB532" w14:textId="77777777" w:rsidTr="002215C0">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5" w:type="dxa"/>
            <w:shd w:val="clear" w:color="auto" w:fill="4472C4"/>
            <w:hideMark/>
          </w:tcPr>
          <w:p w14:paraId="1FDEEC67" w14:textId="77777777" w:rsidR="00D10E4C" w:rsidRPr="005B5C52" w:rsidRDefault="00D10E4C" w:rsidP="005B5C52">
            <w:pPr>
              <w:keepNext/>
              <w:rPr>
                <w:color w:val="FFFFFF" w:themeColor="background1"/>
              </w:rPr>
            </w:pPr>
            <w:r w:rsidRPr="005B5C52">
              <w:rPr>
                <w:color w:val="FFFFFF" w:themeColor="background1"/>
              </w:rPr>
              <w:t>Product Feature</w:t>
            </w:r>
          </w:p>
        </w:tc>
        <w:tc>
          <w:tcPr>
            <w:tcW w:w="1505" w:type="dxa"/>
            <w:shd w:val="clear" w:color="auto" w:fill="4472C4"/>
            <w:hideMark/>
          </w:tcPr>
          <w:p w14:paraId="461FE03E" w14:textId="77777777" w:rsidR="00D10E4C" w:rsidRPr="005B5C52" w:rsidRDefault="00D10E4C" w:rsidP="005B5C52">
            <w:pPr>
              <w:keepNext/>
              <w:cnfStyle w:val="100000000000" w:firstRow="1" w:lastRow="0" w:firstColumn="0" w:lastColumn="0" w:oddVBand="0" w:evenVBand="0" w:oddHBand="0" w:evenHBand="0" w:firstRowFirstColumn="0" w:firstRowLastColumn="0" w:lastRowFirstColumn="0" w:lastRowLastColumn="0"/>
              <w:rPr>
                <w:color w:val="FFFFFF" w:themeColor="background1"/>
              </w:rPr>
            </w:pPr>
            <w:r w:rsidRPr="005B5C52">
              <w:rPr>
                <w:color w:val="FFFFFF" w:themeColor="background1"/>
              </w:rPr>
              <w:t>Number of Evaluators</w:t>
            </w:r>
          </w:p>
        </w:tc>
        <w:tc>
          <w:tcPr>
            <w:tcW w:w="1260" w:type="dxa"/>
            <w:shd w:val="clear" w:color="auto" w:fill="4472C4"/>
            <w:hideMark/>
          </w:tcPr>
          <w:p w14:paraId="4FEA8689" w14:textId="77777777" w:rsidR="00D10E4C" w:rsidRPr="005B5C52" w:rsidRDefault="00D10E4C" w:rsidP="005B5C52">
            <w:pPr>
              <w:keepNext/>
              <w:cnfStyle w:val="100000000000" w:firstRow="1" w:lastRow="0" w:firstColumn="0" w:lastColumn="0" w:oddVBand="0" w:evenVBand="0" w:oddHBand="0" w:evenHBand="0" w:firstRowFirstColumn="0" w:firstRowLastColumn="0" w:lastRowFirstColumn="0" w:lastRowLastColumn="0"/>
              <w:rPr>
                <w:color w:val="FFFFFF" w:themeColor="background1"/>
              </w:rPr>
            </w:pPr>
            <w:r w:rsidRPr="005B5C52">
              <w:rPr>
                <w:color w:val="FFFFFF" w:themeColor="background1"/>
              </w:rPr>
              <w:t>Average Rating</w:t>
            </w:r>
          </w:p>
        </w:tc>
        <w:tc>
          <w:tcPr>
            <w:tcW w:w="832" w:type="dxa"/>
            <w:shd w:val="clear" w:color="auto" w:fill="4472C4"/>
            <w:hideMark/>
          </w:tcPr>
          <w:p w14:paraId="733811B4" w14:textId="77777777" w:rsidR="00D10E4C" w:rsidRPr="005B5C52" w:rsidRDefault="00D10E4C" w:rsidP="005B5C52">
            <w:pPr>
              <w:keepNext/>
              <w:cnfStyle w:val="100000000000" w:firstRow="1" w:lastRow="0" w:firstColumn="0" w:lastColumn="0" w:oddVBand="0" w:evenVBand="0" w:oddHBand="0" w:evenHBand="0" w:firstRowFirstColumn="0" w:firstRowLastColumn="0" w:lastRowFirstColumn="0" w:lastRowLastColumn="0"/>
              <w:rPr>
                <w:color w:val="FFFFFF" w:themeColor="background1"/>
              </w:rPr>
            </w:pPr>
            <w:r w:rsidRPr="005B5C52">
              <w:rPr>
                <w:color w:val="FFFFFF" w:themeColor="background1"/>
              </w:rPr>
              <w:t>5</w:t>
            </w:r>
          </w:p>
        </w:tc>
        <w:tc>
          <w:tcPr>
            <w:tcW w:w="720" w:type="dxa"/>
            <w:shd w:val="clear" w:color="auto" w:fill="4472C4"/>
            <w:hideMark/>
          </w:tcPr>
          <w:p w14:paraId="490C21B9" w14:textId="77777777" w:rsidR="00D10E4C" w:rsidRPr="005B5C52" w:rsidRDefault="00D10E4C" w:rsidP="005B5C52">
            <w:pPr>
              <w:keepNext/>
              <w:cnfStyle w:val="100000000000" w:firstRow="1" w:lastRow="0" w:firstColumn="0" w:lastColumn="0" w:oddVBand="0" w:evenVBand="0" w:oddHBand="0" w:evenHBand="0" w:firstRowFirstColumn="0" w:firstRowLastColumn="0" w:lastRowFirstColumn="0" w:lastRowLastColumn="0"/>
              <w:rPr>
                <w:color w:val="FFFFFF" w:themeColor="background1"/>
              </w:rPr>
            </w:pPr>
            <w:r w:rsidRPr="005B5C52">
              <w:rPr>
                <w:color w:val="FFFFFF" w:themeColor="background1"/>
              </w:rPr>
              <w:t>4.5</w:t>
            </w:r>
          </w:p>
        </w:tc>
        <w:tc>
          <w:tcPr>
            <w:tcW w:w="720" w:type="dxa"/>
            <w:shd w:val="clear" w:color="auto" w:fill="4472C4"/>
            <w:hideMark/>
          </w:tcPr>
          <w:p w14:paraId="71768F72" w14:textId="77777777" w:rsidR="00D10E4C" w:rsidRPr="005B5C52" w:rsidRDefault="00D10E4C" w:rsidP="005B5C52">
            <w:pPr>
              <w:keepNext/>
              <w:cnfStyle w:val="100000000000" w:firstRow="1" w:lastRow="0" w:firstColumn="0" w:lastColumn="0" w:oddVBand="0" w:evenVBand="0" w:oddHBand="0" w:evenHBand="0" w:firstRowFirstColumn="0" w:firstRowLastColumn="0" w:lastRowFirstColumn="0" w:lastRowLastColumn="0"/>
              <w:rPr>
                <w:color w:val="FFFFFF" w:themeColor="background1"/>
              </w:rPr>
            </w:pPr>
            <w:r w:rsidRPr="005B5C52">
              <w:rPr>
                <w:color w:val="FFFFFF" w:themeColor="background1"/>
              </w:rPr>
              <w:t>4</w:t>
            </w:r>
          </w:p>
        </w:tc>
        <w:tc>
          <w:tcPr>
            <w:tcW w:w="810" w:type="dxa"/>
            <w:shd w:val="clear" w:color="auto" w:fill="4472C4"/>
            <w:hideMark/>
          </w:tcPr>
          <w:p w14:paraId="6C69EF10" w14:textId="77777777" w:rsidR="00D10E4C" w:rsidRPr="005B5C52" w:rsidRDefault="00D10E4C" w:rsidP="005B5C52">
            <w:pPr>
              <w:keepNext/>
              <w:cnfStyle w:val="100000000000" w:firstRow="1" w:lastRow="0" w:firstColumn="0" w:lastColumn="0" w:oddVBand="0" w:evenVBand="0" w:oddHBand="0" w:evenHBand="0" w:firstRowFirstColumn="0" w:firstRowLastColumn="0" w:lastRowFirstColumn="0" w:lastRowLastColumn="0"/>
              <w:rPr>
                <w:color w:val="FFFFFF" w:themeColor="background1"/>
              </w:rPr>
            </w:pPr>
            <w:r w:rsidRPr="005B5C52">
              <w:rPr>
                <w:color w:val="FFFFFF" w:themeColor="background1"/>
              </w:rPr>
              <w:t>3</w:t>
            </w:r>
          </w:p>
        </w:tc>
        <w:tc>
          <w:tcPr>
            <w:tcW w:w="793" w:type="dxa"/>
            <w:shd w:val="clear" w:color="auto" w:fill="4472C4"/>
            <w:hideMark/>
          </w:tcPr>
          <w:p w14:paraId="37053352" w14:textId="77777777" w:rsidR="00D10E4C" w:rsidRPr="005B5C52" w:rsidRDefault="00D10E4C" w:rsidP="005B5C52">
            <w:pPr>
              <w:keepNext/>
              <w:cnfStyle w:val="100000000000" w:firstRow="1" w:lastRow="0" w:firstColumn="0" w:lastColumn="0" w:oddVBand="0" w:evenVBand="0" w:oddHBand="0" w:evenHBand="0" w:firstRowFirstColumn="0" w:firstRowLastColumn="0" w:lastRowFirstColumn="0" w:lastRowLastColumn="0"/>
              <w:rPr>
                <w:color w:val="FFFFFF" w:themeColor="background1"/>
              </w:rPr>
            </w:pPr>
            <w:r w:rsidRPr="005B5C52">
              <w:rPr>
                <w:color w:val="FFFFFF" w:themeColor="background1"/>
              </w:rPr>
              <w:t>2</w:t>
            </w:r>
          </w:p>
        </w:tc>
        <w:tc>
          <w:tcPr>
            <w:tcW w:w="485" w:type="dxa"/>
            <w:shd w:val="clear" w:color="auto" w:fill="4472C4"/>
            <w:hideMark/>
          </w:tcPr>
          <w:p w14:paraId="5D8EAA07" w14:textId="77777777" w:rsidR="00D10E4C" w:rsidRPr="005B5C52" w:rsidRDefault="00D10E4C" w:rsidP="005B5C52">
            <w:pPr>
              <w:keepNext/>
              <w:cnfStyle w:val="100000000000" w:firstRow="1" w:lastRow="0" w:firstColumn="0" w:lastColumn="0" w:oddVBand="0" w:evenVBand="0" w:oddHBand="0" w:evenHBand="0" w:firstRowFirstColumn="0" w:firstRowLastColumn="0" w:lastRowFirstColumn="0" w:lastRowLastColumn="0"/>
              <w:rPr>
                <w:color w:val="FFFFFF" w:themeColor="background1"/>
              </w:rPr>
            </w:pPr>
            <w:r w:rsidRPr="005B5C52">
              <w:rPr>
                <w:color w:val="FFFFFF" w:themeColor="background1"/>
              </w:rPr>
              <w:t>1</w:t>
            </w:r>
          </w:p>
        </w:tc>
      </w:tr>
      <w:tr w:rsidR="00D10E4C" w:rsidRPr="005B5C52" w14:paraId="24EB5AE6" w14:textId="77777777" w:rsidTr="002215C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5" w:type="dxa"/>
            <w:tcBorders>
              <w:top w:val="none" w:sz="0" w:space="0" w:color="auto"/>
              <w:left w:val="none" w:sz="0" w:space="0" w:color="auto"/>
              <w:bottom w:val="none" w:sz="0" w:space="0" w:color="auto"/>
            </w:tcBorders>
            <w:hideMark/>
          </w:tcPr>
          <w:p w14:paraId="1FBD1329" w14:textId="77777777" w:rsidR="00D10E4C" w:rsidRPr="002215C0" w:rsidRDefault="00D10E4C" w:rsidP="005B5C52">
            <w:pPr>
              <w:keepNext/>
              <w:rPr>
                <w:sz w:val="22"/>
                <w:szCs w:val="22"/>
              </w:rPr>
            </w:pPr>
            <w:r w:rsidRPr="002215C0">
              <w:rPr>
                <w:sz w:val="22"/>
                <w:szCs w:val="22"/>
              </w:rPr>
              <w:t>Grocery/bookshelf</w:t>
            </w:r>
          </w:p>
        </w:tc>
        <w:tc>
          <w:tcPr>
            <w:tcW w:w="1505" w:type="dxa"/>
            <w:tcBorders>
              <w:top w:val="none" w:sz="0" w:space="0" w:color="auto"/>
              <w:bottom w:val="none" w:sz="0" w:space="0" w:color="auto"/>
            </w:tcBorders>
            <w:hideMark/>
          </w:tcPr>
          <w:p w14:paraId="3394D720" w14:textId="77777777" w:rsidR="00D10E4C" w:rsidRPr="005B5C52" w:rsidRDefault="00D10E4C" w:rsidP="005B5C52">
            <w:pPr>
              <w:keepNext/>
              <w:cnfStyle w:val="000000100000" w:firstRow="0" w:lastRow="0" w:firstColumn="0" w:lastColumn="0" w:oddVBand="0" w:evenVBand="0" w:oddHBand="1" w:evenHBand="0" w:firstRowFirstColumn="0" w:firstRowLastColumn="0" w:lastRowFirstColumn="0" w:lastRowLastColumn="0"/>
            </w:pPr>
            <w:r w:rsidRPr="005B5C52">
              <w:t>N = 11</w:t>
            </w:r>
          </w:p>
        </w:tc>
        <w:tc>
          <w:tcPr>
            <w:tcW w:w="1260" w:type="dxa"/>
            <w:tcBorders>
              <w:top w:val="none" w:sz="0" w:space="0" w:color="auto"/>
              <w:bottom w:val="none" w:sz="0" w:space="0" w:color="auto"/>
            </w:tcBorders>
            <w:shd w:val="clear" w:color="auto" w:fill="FFFFCC"/>
            <w:hideMark/>
          </w:tcPr>
          <w:p w14:paraId="700DA82F" w14:textId="77777777" w:rsidR="00D10E4C" w:rsidRPr="005B5C52" w:rsidRDefault="00D10E4C" w:rsidP="002215C0">
            <w:pPr>
              <w:keepNext/>
              <w:jc w:val="center"/>
              <w:cnfStyle w:val="000000100000" w:firstRow="0" w:lastRow="0" w:firstColumn="0" w:lastColumn="0" w:oddVBand="0" w:evenVBand="0" w:oddHBand="1" w:evenHBand="0" w:firstRowFirstColumn="0" w:firstRowLastColumn="0" w:lastRowFirstColumn="0" w:lastRowLastColumn="0"/>
            </w:pPr>
            <w:r w:rsidRPr="005B5C52">
              <w:t>4.82</w:t>
            </w:r>
          </w:p>
        </w:tc>
        <w:tc>
          <w:tcPr>
            <w:tcW w:w="832" w:type="dxa"/>
            <w:tcBorders>
              <w:top w:val="none" w:sz="0" w:space="0" w:color="auto"/>
              <w:bottom w:val="none" w:sz="0" w:space="0" w:color="auto"/>
            </w:tcBorders>
            <w:hideMark/>
          </w:tcPr>
          <w:p w14:paraId="56FA10CE" w14:textId="77777777" w:rsidR="00D10E4C" w:rsidRPr="005B5C52" w:rsidRDefault="00D10E4C" w:rsidP="002215C0">
            <w:pPr>
              <w:keepNext/>
              <w:jc w:val="center"/>
              <w:cnfStyle w:val="000000100000" w:firstRow="0" w:lastRow="0" w:firstColumn="0" w:lastColumn="0" w:oddVBand="0" w:evenVBand="0" w:oddHBand="1" w:evenHBand="0" w:firstRowFirstColumn="0" w:firstRowLastColumn="0" w:lastRowFirstColumn="0" w:lastRowLastColumn="0"/>
            </w:pPr>
            <w:r w:rsidRPr="005B5C52">
              <w:t>82%</w:t>
            </w:r>
          </w:p>
        </w:tc>
        <w:tc>
          <w:tcPr>
            <w:tcW w:w="720" w:type="dxa"/>
            <w:tcBorders>
              <w:top w:val="none" w:sz="0" w:space="0" w:color="auto"/>
              <w:bottom w:val="none" w:sz="0" w:space="0" w:color="auto"/>
            </w:tcBorders>
          </w:tcPr>
          <w:p w14:paraId="526380E2" w14:textId="77777777" w:rsidR="00D10E4C" w:rsidRPr="005B5C52" w:rsidRDefault="00D10E4C" w:rsidP="002215C0">
            <w:pPr>
              <w:keepNext/>
              <w:jc w:val="center"/>
              <w:cnfStyle w:val="000000100000" w:firstRow="0" w:lastRow="0" w:firstColumn="0" w:lastColumn="0" w:oddVBand="0" w:evenVBand="0" w:oddHBand="1" w:evenHBand="0" w:firstRowFirstColumn="0" w:firstRowLastColumn="0" w:lastRowFirstColumn="0" w:lastRowLastColumn="0"/>
            </w:pPr>
            <w:r w:rsidRPr="005B5C52">
              <w:t>-</w:t>
            </w:r>
          </w:p>
        </w:tc>
        <w:tc>
          <w:tcPr>
            <w:tcW w:w="720" w:type="dxa"/>
            <w:tcBorders>
              <w:top w:val="none" w:sz="0" w:space="0" w:color="auto"/>
              <w:bottom w:val="none" w:sz="0" w:space="0" w:color="auto"/>
            </w:tcBorders>
            <w:hideMark/>
          </w:tcPr>
          <w:p w14:paraId="4E5433F8" w14:textId="77777777" w:rsidR="00D10E4C" w:rsidRPr="005B5C52" w:rsidRDefault="00D10E4C" w:rsidP="002215C0">
            <w:pPr>
              <w:keepNext/>
              <w:jc w:val="center"/>
              <w:cnfStyle w:val="000000100000" w:firstRow="0" w:lastRow="0" w:firstColumn="0" w:lastColumn="0" w:oddVBand="0" w:evenVBand="0" w:oddHBand="1" w:evenHBand="0" w:firstRowFirstColumn="0" w:firstRowLastColumn="0" w:lastRowFirstColumn="0" w:lastRowLastColumn="0"/>
            </w:pPr>
            <w:r w:rsidRPr="005B5C52">
              <w:t>18%</w:t>
            </w:r>
          </w:p>
        </w:tc>
        <w:tc>
          <w:tcPr>
            <w:tcW w:w="810" w:type="dxa"/>
            <w:tcBorders>
              <w:top w:val="none" w:sz="0" w:space="0" w:color="auto"/>
              <w:bottom w:val="none" w:sz="0" w:space="0" w:color="auto"/>
            </w:tcBorders>
          </w:tcPr>
          <w:p w14:paraId="0F5A9115" w14:textId="77777777" w:rsidR="00D10E4C" w:rsidRPr="005B5C52" w:rsidRDefault="00D10E4C" w:rsidP="002215C0">
            <w:pPr>
              <w:keepNext/>
              <w:jc w:val="center"/>
              <w:cnfStyle w:val="000000100000" w:firstRow="0" w:lastRow="0" w:firstColumn="0" w:lastColumn="0" w:oddVBand="0" w:evenVBand="0" w:oddHBand="1" w:evenHBand="0" w:firstRowFirstColumn="0" w:firstRowLastColumn="0" w:lastRowFirstColumn="0" w:lastRowLastColumn="0"/>
            </w:pPr>
            <w:r w:rsidRPr="005B5C52">
              <w:t>-</w:t>
            </w:r>
          </w:p>
        </w:tc>
        <w:tc>
          <w:tcPr>
            <w:tcW w:w="793" w:type="dxa"/>
            <w:tcBorders>
              <w:top w:val="none" w:sz="0" w:space="0" w:color="auto"/>
              <w:bottom w:val="none" w:sz="0" w:space="0" w:color="auto"/>
            </w:tcBorders>
          </w:tcPr>
          <w:p w14:paraId="207C79E5" w14:textId="77777777" w:rsidR="00D10E4C" w:rsidRPr="005B5C52" w:rsidRDefault="00D10E4C" w:rsidP="002215C0">
            <w:pPr>
              <w:keepNext/>
              <w:jc w:val="center"/>
              <w:cnfStyle w:val="000000100000" w:firstRow="0" w:lastRow="0" w:firstColumn="0" w:lastColumn="0" w:oddVBand="0" w:evenVBand="0" w:oddHBand="1" w:evenHBand="0" w:firstRowFirstColumn="0" w:firstRowLastColumn="0" w:lastRowFirstColumn="0" w:lastRowLastColumn="0"/>
            </w:pPr>
            <w:r w:rsidRPr="005B5C52">
              <w:t>-</w:t>
            </w:r>
          </w:p>
        </w:tc>
        <w:tc>
          <w:tcPr>
            <w:tcW w:w="485" w:type="dxa"/>
            <w:tcBorders>
              <w:top w:val="none" w:sz="0" w:space="0" w:color="auto"/>
              <w:bottom w:val="none" w:sz="0" w:space="0" w:color="auto"/>
              <w:right w:val="none" w:sz="0" w:space="0" w:color="auto"/>
            </w:tcBorders>
          </w:tcPr>
          <w:p w14:paraId="625D008F" w14:textId="77777777" w:rsidR="00D10E4C" w:rsidRPr="005B5C52" w:rsidRDefault="00D10E4C" w:rsidP="002215C0">
            <w:pPr>
              <w:keepNext/>
              <w:jc w:val="center"/>
              <w:cnfStyle w:val="000000100000" w:firstRow="0" w:lastRow="0" w:firstColumn="0" w:lastColumn="0" w:oddVBand="0" w:evenVBand="0" w:oddHBand="1" w:evenHBand="0" w:firstRowFirstColumn="0" w:firstRowLastColumn="0" w:lastRowFirstColumn="0" w:lastRowLastColumn="0"/>
            </w:pPr>
            <w:r w:rsidRPr="005B5C52">
              <w:t>-</w:t>
            </w:r>
          </w:p>
        </w:tc>
      </w:tr>
      <w:tr w:rsidR="00D10E4C" w:rsidRPr="005B5C52" w14:paraId="685E311D" w14:textId="77777777" w:rsidTr="002215C0">
        <w:trPr>
          <w:cantSplit/>
        </w:trPr>
        <w:tc>
          <w:tcPr>
            <w:cnfStyle w:val="001000000000" w:firstRow="0" w:lastRow="0" w:firstColumn="1" w:lastColumn="0" w:oddVBand="0" w:evenVBand="0" w:oddHBand="0" w:evenHBand="0" w:firstRowFirstColumn="0" w:firstRowLastColumn="0" w:lastRowFirstColumn="0" w:lastRowLastColumn="0"/>
            <w:tcW w:w="2445" w:type="dxa"/>
            <w:hideMark/>
          </w:tcPr>
          <w:p w14:paraId="740AE113" w14:textId="77777777" w:rsidR="00D10E4C" w:rsidRPr="005B5C52" w:rsidRDefault="00D10E4C" w:rsidP="0062471D">
            <w:r w:rsidRPr="005B5C52">
              <w:t>Small bookshelf</w:t>
            </w:r>
          </w:p>
        </w:tc>
        <w:tc>
          <w:tcPr>
            <w:tcW w:w="1505" w:type="dxa"/>
            <w:hideMark/>
          </w:tcPr>
          <w:p w14:paraId="60698698" w14:textId="77777777" w:rsidR="00D10E4C" w:rsidRPr="005B5C52" w:rsidRDefault="00D10E4C" w:rsidP="0062471D">
            <w:pPr>
              <w:cnfStyle w:val="000000000000" w:firstRow="0" w:lastRow="0" w:firstColumn="0" w:lastColumn="0" w:oddVBand="0" w:evenVBand="0" w:oddHBand="0" w:evenHBand="0" w:firstRowFirstColumn="0" w:firstRowLastColumn="0" w:lastRowFirstColumn="0" w:lastRowLastColumn="0"/>
            </w:pPr>
            <w:r w:rsidRPr="005B5C52">
              <w:t>N = 11</w:t>
            </w:r>
          </w:p>
        </w:tc>
        <w:tc>
          <w:tcPr>
            <w:tcW w:w="1260" w:type="dxa"/>
            <w:shd w:val="clear" w:color="auto" w:fill="FFFFCC"/>
            <w:hideMark/>
          </w:tcPr>
          <w:p w14:paraId="4B5D5640"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4.55</w:t>
            </w:r>
          </w:p>
        </w:tc>
        <w:tc>
          <w:tcPr>
            <w:tcW w:w="832" w:type="dxa"/>
            <w:hideMark/>
          </w:tcPr>
          <w:p w14:paraId="56C2B7B4"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55%</w:t>
            </w:r>
          </w:p>
        </w:tc>
        <w:tc>
          <w:tcPr>
            <w:tcW w:w="720" w:type="dxa"/>
          </w:tcPr>
          <w:p w14:paraId="070E6829"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720" w:type="dxa"/>
            <w:hideMark/>
          </w:tcPr>
          <w:p w14:paraId="4EBE925C"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45%</w:t>
            </w:r>
          </w:p>
        </w:tc>
        <w:tc>
          <w:tcPr>
            <w:tcW w:w="810" w:type="dxa"/>
          </w:tcPr>
          <w:p w14:paraId="0001A65F"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793" w:type="dxa"/>
          </w:tcPr>
          <w:p w14:paraId="5A5840E9"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485" w:type="dxa"/>
          </w:tcPr>
          <w:p w14:paraId="06BEFF8B"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r>
      <w:tr w:rsidR="00D10E4C" w:rsidRPr="005B5C52" w14:paraId="2DEF2848" w14:textId="77777777" w:rsidTr="002215C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5" w:type="dxa"/>
            <w:tcBorders>
              <w:top w:val="none" w:sz="0" w:space="0" w:color="auto"/>
              <w:left w:val="none" w:sz="0" w:space="0" w:color="auto"/>
              <w:bottom w:val="none" w:sz="0" w:space="0" w:color="auto"/>
            </w:tcBorders>
            <w:hideMark/>
          </w:tcPr>
          <w:p w14:paraId="008F1987" w14:textId="77777777" w:rsidR="00D10E4C" w:rsidRPr="005B5C52" w:rsidRDefault="00D10E4C" w:rsidP="0062471D">
            <w:r w:rsidRPr="005B5C52">
              <w:t>Chest of drawers</w:t>
            </w:r>
          </w:p>
        </w:tc>
        <w:tc>
          <w:tcPr>
            <w:tcW w:w="1505" w:type="dxa"/>
            <w:tcBorders>
              <w:top w:val="none" w:sz="0" w:space="0" w:color="auto"/>
              <w:bottom w:val="none" w:sz="0" w:space="0" w:color="auto"/>
            </w:tcBorders>
            <w:hideMark/>
          </w:tcPr>
          <w:p w14:paraId="0CD30A6A" w14:textId="77777777" w:rsidR="00D10E4C" w:rsidRPr="005B5C52" w:rsidRDefault="00D10E4C" w:rsidP="0062471D">
            <w:pPr>
              <w:cnfStyle w:val="000000100000" w:firstRow="0" w:lastRow="0" w:firstColumn="0" w:lastColumn="0" w:oddVBand="0" w:evenVBand="0" w:oddHBand="1" w:evenHBand="0" w:firstRowFirstColumn="0" w:firstRowLastColumn="0" w:lastRowFirstColumn="0" w:lastRowLastColumn="0"/>
            </w:pPr>
            <w:r w:rsidRPr="005B5C52">
              <w:t>N = 11</w:t>
            </w:r>
          </w:p>
        </w:tc>
        <w:tc>
          <w:tcPr>
            <w:tcW w:w="1260" w:type="dxa"/>
            <w:tcBorders>
              <w:top w:val="none" w:sz="0" w:space="0" w:color="auto"/>
              <w:bottom w:val="none" w:sz="0" w:space="0" w:color="auto"/>
            </w:tcBorders>
            <w:shd w:val="clear" w:color="auto" w:fill="FFFFCC"/>
            <w:hideMark/>
          </w:tcPr>
          <w:p w14:paraId="17434B18"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4.73</w:t>
            </w:r>
          </w:p>
        </w:tc>
        <w:tc>
          <w:tcPr>
            <w:tcW w:w="832" w:type="dxa"/>
            <w:tcBorders>
              <w:top w:val="none" w:sz="0" w:space="0" w:color="auto"/>
              <w:bottom w:val="none" w:sz="0" w:space="0" w:color="auto"/>
            </w:tcBorders>
            <w:hideMark/>
          </w:tcPr>
          <w:p w14:paraId="0BA49ABF"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73%</w:t>
            </w:r>
          </w:p>
        </w:tc>
        <w:tc>
          <w:tcPr>
            <w:tcW w:w="720" w:type="dxa"/>
            <w:tcBorders>
              <w:top w:val="none" w:sz="0" w:space="0" w:color="auto"/>
              <w:bottom w:val="none" w:sz="0" w:space="0" w:color="auto"/>
            </w:tcBorders>
          </w:tcPr>
          <w:p w14:paraId="44D14400"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720" w:type="dxa"/>
            <w:tcBorders>
              <w:top w:val="none" w:sz="0" w:space="0" w:color="auto"/>
              <w:bottom w:val="none" w:sz="0" w:space="0" w:color="auto"/>
            </w:tcBorders>
            <w:hideMark/>
          </w:tcPr>
          <w:p w14:paraId="2B2A9572"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27%</w:t>
            </w:r>
          </w:p>
        </w:tc>
        <w:tc>
          <w:tcPr>
            <w:tcW w:w="810" w:type="dxa"/>
            <w:tcBorders>
              <w:top w:val="none" w:sz="0" w:space="0" w:color="auto"/>
              <w:bottom w:val="none" w:sz="0" w:space="0" w:color="auto"/>
            </w:tcBorders>
          </w:tcPr>
          <w:p w14:paraId="1BB405B1"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793" w:type="dxa"/>
            <w:tcBorders>
              <w:top w:val="none" w:sz="0" w:space="0" w:color="auto"/>
              <w:bottom w:val="none" w:sz="0" w:space="0" w:color="auto"/>
            </w:tcBorders>
          </w:tcPr>
          <w:p w14:paraId="644B1185"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485" w:type="dxa"/>
            <w:tcBorders>
              <w:top w:val="none" w:sz="0" w:space="0" w:color="auto"/>
              <w:bottom w:val="none" w:sz="0" w:space="0" w:color="auto"/>
              <w:right w:val="none" w:sz="0" w:space="0" w:color="auto"/>
            </w:tcBorders>
          </w:tcPr>
          <w:p w14:paraId="2EEBFA54"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r>
      <w:tr w:rsidR="00D10E4C" w:rsidRPr="005B5C52" w14:paraId="78FCE505" w14:textId="77777777" w:rsidTr="002215C0">
        <w:trPr>
          <w:cantSplit/>
        </w:trPr>
        <w:tc>
          <w:tcPr>
            <w:cnfStyle w:val="001000000000" w:firstRow="0" w:lastRow="0" w:firstColumn="1" w:lastColumn="0" w:oddVBand="0" w:evenVBand="0" w:oddHBand="0" w:evenHBand="0" w:firstRowFirstColumn="0" w:firstRowLastColumn="0" w:lastRowFirstColumn="0" w:lastRowLastColumn="0"/>
            <w:tcW w:w="2445" w:type="dxa"/>
            <w:hideMark/>
          </w:tcPr>
          <w:p w14:paraId="4AE91BBC" w14:textId="77777777" w:rsidR="00D10E4C" w:rsidRPr="005B5C52" w:rsidRDefault="00D10E4C" w:rsidP="0062471D">
            <w:r w:rsidRPr="005B5C52">
              <w:t>Office desk</w:t>
            </w:r>
          </w:p>
        </w:tc>
        <w:tc>
          <w:tcPr>
            <w:tcW w:w="1505" w:type="dxa"/>
            <w:hideMark/>
          </w:tcPr>
          <w:p w14:paraId="6BD9E35F" w14:textId="77777777" w:rsidR="00D10E4C" w:rsidRPr="005B5C52" w:rsidRDefault="00D10E4C" w:rsidP="0062471D">
            <w:pPr>
              <w:cnfStyle w:val="000000000000" w:firstRow="0" w:lastRow="0" w:firstColumn="0" w:lastColumn="0" w:oddVBand="0" w:evenVBand="0" w:oddHBand="0" w:evenHBand="0" w:firstRowFirstColumn="0" w:firstRowLastColumn="0" w:lastRowFirstColumn="0" w:lastRowLastColumn="0"/>
            </w:pPr>
            <w:r w:rsidRPr="005B5C52">
              <w:t>N = 11</w:t>
            </w:r>
          </w:p>
        </w:tc>
        <w:tc>
          <w:tcPr>
            <w:tcW w:w="1260" w:type="dxa"/>
            <w:shd w:val="clear" w:color="auto" w:fill="FFFFCC"/>
            <w:hideMark/>
          </w:tcPr>
          <w:p w14:paraId="20F498D1"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4.45</w:t>
            </w:r>
          </w:p>
        </w:tc>
        <w:tc>
          <w:tcPr>
            <w:tcW w:w="832" w:type="dxa"/>
            <w:hideMark/>
          </w:tcPr>
          <w:p w14:paraId="62975394"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45%</w:t>
            </w:r>
          </w:p>
        </w:tc>
        <w:tc>
          <w:tcPr>
            <w:tcW w:w="720" w:type="dxa"/>
          </w:tcPr>
          <w:p w14:paraId="626E43CF"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720" w:type="dxa"/>
            <w:hideMark/>
          </w:tcPr>
          <w:p w14:paraId="3B2C3D62"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55%</w:t>
            </w:r>
          </w:p>
        </w:tc>
        <w:tc>
          <w:tcPr>
            <w:tcW w:w="810" w:type="dxa"/>
          </w:tcPr>
          <w:p w14:paraId="2B3BA2A2"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793" w:type="dxa"/>
          </w:tcPr>
          <w:p w14:paraId="29DAE603"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485" w:type="dxa"/>
          </w:tcPr>
          <w:p w14:paraId="4DB6CDAB"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r>
      <w:tr w:rsidR="00D10E4C" w:rsidRPr="005B5C52" w14:paraId="37C3C898" w14:textId="77777777" w:rsidTr="002215C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5" w:type="dxa"/>
            <w:tcBorders>
              <w:top w:val="none" w:sz="0" w:space="0" w:color="auto"/>
              <w:left w:val="none" w:sz="0" w:space="0" w:color="auto"/>
              <w:bottom w:val="none" w:sz="0" w:space="0" w:color="auto"/>
            </w:tcBorders>
            <w:hideMark/>
          </w:tcPr>
          <w:p w14:paraId="18EAF119" w14:textId="77777777" w:rsidR="00D10E4C" w:rsidRPr="005B5C52" w:rsidRDefault="00D10E4C" w:rsidP="0062471D">
            <w:r w:rsidRPr="005B5C52">
              <w:t>Staircase</w:t>
            </w:r>
          </w:p>
        </w:tc>
        <w:tc>
          <w:tcPr>
            <w:tcW w:w="1505" w:type="dxa"/>
            <w:tcBorders>
              <w:top w:val="none" w:sz="0" w:space="0" w:color="auto"/>
              <w:bottom w:val="none" w:sz="0" w:space="0" w:color="auto"/>
            </w:tcBorders>
            <w:hideMark/>
          </w:tcPr>
          <w:p w14:paraId="082FFE5D" w14:textId="77777777" w:rsidR="00D10E4C" w:rsidRPr="005B5C52" w:rsidRDefault="00D10E4C" w:rsidP="0062471D">
            <w:pPr>
              <w:cnfStyle w:val="000000100000" w:firstRow="0" w:lastRow="0" w:firstColumn="0" w:lastColumn="0" w:oddVBand="0" w:evenVBand="0" w:oddHBand="1" w:evenHBand="0" w:firstRowFirstColumn="0" w:firstRowLastColumn="0" w:lastRowFirstColumn="0" w:lastRowLastColumn="0"/>
            </w:pPr>
            <w:r w:rsidRPr="005B5C52">
              <w:t>N = 11</w:t>
            </w:r>
          </w:p>
        </w:tc>
        <w:tc>
          <w:tcPr>
            <w:tcW w:w="1260" w:type="dxa"/>
            <w:tcBorders>
              <w:top w:val="none" w:sz="0" w:space="0" w:color="auto"/>
              <w:bottom w:val="none" w:sz="0" w:space="0" w:color="auto"/>
            </w:tcBorders>
            <w:shd w:val="clear" w:color="auto" w:fill="FFFFCC"/>
            <w:hideMark/>
          </w:tcPr>
          <w:p w14:paraId="343DE4B1"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4.77</w:t>
            </w:r>
          </w:p>
        </w:tc>
        <w:tc>
          <w:tcPr>
            <w:tcW w:w="832" w:type="dxa"/>
            <w:tcBorders>
              <w:top w:val="none" w:sz="0" w:space="0" w:color="auto"/>
              <w:bottom w:val="none" w:sz="0" w:space="0" w:color="auto"/>
            </w:tcBorders>
            <w:hideMark/>
          </w:tcPr>
          <w:p w14:paraId="457B28E7"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73%</w:t>
            </w:r>
          </w:p>
        </w:tc>
        <w:tc>
          <w:tcPr>
            <w:tcW w:w="720" w:type="dxa"/>
            <w:tcBorders>
              <w:top w:val="none" w:sz="0" w:space="0" w:color="auto"/>
              <w:bottom w:val="none" w:sz="0" w:space="0" w:color="auto"/>
            </w:tcBorders>
            <w:hideMark/>
          </w:tcPr>
          <w:p w14:paraId="20DCEE27"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9%</w:t>
            </w:r>
          </w:p>
        </w:tc>
        <w:tc>
          <w:tcPr>
            <w:tcW w:w="720" w:type="dxa"/>
            <w:tcBorders>
              <w:top w:val="none" w:sz="0" w:space="0" w:color="auto"/>
              <w:bottom w:val="none" w:sz="0" w:space="0" w:color="auto"/>
            </w:tcBorders>
            <w:hideMark/>
          </w:tcPr>
          <w:p w14:paraId="56A9058A"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18%</w:t>
            </w:r>
          </w:p>
        </w:tc>
        <w:tc>
          <w:tcPr>
            <w:tcW w:w="810" w:type="dxa"/>
            <w:tcBorders>
              <w:top w:val="none" w:sz="0" w:space="0" w:color="auto"/>
              <w:bottom w:val="none" w:sz="0" w:space="0" w:color="auto"/>
            </w:tcBorders>
          </w:tcPr>
          <w:p w14:paraId="2D4661E4"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793" w:type="dxa"/>
            <w:tcBorders>
              <w:top w:val="none" w:sz="0" w:space="0" w:color="auto"/>
              <w:bottom w:val="none" w:sz="0" w:space="0" w:color="auto"/>
            </w:tcBorders>
          </w:tcPr>
          <w:p w14:paraId="00262ABE"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485" w:type="dxa"/>
            <w:tcBorders>
              <w:top w:val="none" w:sz="0" w:space="0" w:color="auto"/>
              <w:bottom w:val="none" w:sz="0" w:space="0" w:color="auto"/>
              <w:right w:val="none" w:sz="0" w:space="0" w:color="auto"/>
            </w:tcBorders>
          </w:tcPr>
          <w:p w14:paraId="5342765E"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r>
      <w:tr w:rsidR="00D10E4C" w:rsidRPr="005B5C52" w14:paraId="256C057E" w14:textId="77777777" w:rsidTr="002215C0">
        <w:trPr>
          <w:cantSplit/>
        </w:trPr>
        <w:tc>
          <w:tcPr>
            <w:cnfStyle w:val="001000000000" w:firstRow="0" w:lastRow="0" w:firstColumn="1" w:lastColumn="0" w:oddVBand="0" w:evenVBand="0" w:oddHBand="0" w:evenHBand="0" w:firstRowFirstColumn="0" w:firstRowLastColumn="0" w:lastRowFirstColumn="0" w:lastRowLastColumn="0"/>
            <w:tcW w:w="2445" w:type="dxa"/>
            <w:hideMark/>
          </w:tcPr>
          <w:p w14:paraId="6CF34C47" w14:textId="77777777" w:rsidR="00D10E4C" w:rsidRPr="005B5C52" w:rsidRDefault="00D10E4C" w:rsidP="0062471D">
            <w:r w:rsidRPr="005B5C52">
              <w:t>Refrigerator</w:t>
            </w:r>
          </w:p>
        </w:tc>
        <w:tc>
          <w:tcPr>
            <w:tcW w:w="1505" w:type="dxa"/>
            <w:hideMark/>
          </w:tcPr>
          <w:p w14:paraId="4CC2308F" w14:textId="77777777" w:rsidR="00D10E4C" w:rsidRPr="005B5C52" w:rsidRDefault="00D10E4C" w:rsidP="0062471D">
            <w:pPr>
              <w:cnfStyle w:val="000000000000" w:firstRow="0" w:lastRow="0" w:firstColumn="0" w:lastColumn="0" w:oddVBand="0" w:evenVBand="0" w:oddHBand="0" w:evenHBand="0" w:firstRowFirstColumn="0" w:firstRowLastColumn="0" w:lastRowFirstColumn="0" w:lastRowLastColumn="0"/>
            </w:pPr>
            <w:r w:rsidRPr="005B5C52">
              <w:t>N = 11</w:t>
            </w:r>
          </w:p>
        </w:tc>
        <w:tc>
          <w:tcPr>
            <w:tcW w:w="1260" w:type="dxa"/>
            <w:shd w:val="clear" w:color="auto" w:fill="FFFFCC"/>
            <w:hideMark/>
          </w:tcPr>
          <w:p w14:paraId="50CDC606"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4.73</w:t>
            </w:r>
          </w:p>
        </w:tc>
        <w:tc>
          <w:tcPr>
            <w:tcW w:w="832" w:type="dxa"/>
            <w:hideMark/>
          </w:tcPr>
          <w:p w14:paraId="0132B97D"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73%</w:t>
            </w:r>
          </w:p>
        </w:tc>
        <w:tc>
          <w:tcPr>
            <w:tcW w:w="720" w:type="dxa"/>
          </w:tcPr>
          <w:p w14:paraId="120293B4"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720" w:type="dxa"/>
            <w:hideMark/>
          </w:tcPr>
          <w:p w14:paraId="07E92913"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27%</w:t>
            </w:r>
          </w:p>
        </w:tc>
        <w:tc>
          <w:tcPr>
            <w:tcW w:w="810" w:type="dxa"/>
          </w:tcPr>
          <w:p w14:paraId="16D9843A"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793" w:type="dxa"/>
          </w:tcPr>
          <w:p w14:paraId="31B25763"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485" w:type="dxa"/>
          </w:tcPr>
          <w:p w14:paraId="21CF368A"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r>
      <w:tr w:rsidR="00D10E4C" w:rsidRPr="005B5C52" w14:paraId="21E72A58" w14:textId="77777777" w:rsidTr="002215C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5" w:type="dxa"/>
            <w:tcBorders>
              <w:top w:val="none" w:sz="0" w:space="0" w:color="auto"/>
              <w:left w:val="none" w:sz="0" w:space="0" w:color="auto"/>
              <w:bottom w:val="none" w:sz="0" w:space="0" w:color="auto"/>
            </w:tcBorders>
            <w:hideMark/>
          </w:tcPr>
          <w:p w14:paraId="3C1B7B31" w14:textId="77777777" w:rsidR="00D10E4C" w:rsidRPr="005B5C52" w:rsidRDefault="00D10E4C" w:rsidP="0062471D">
            <w:r w:rsidRPr="005B5C52">
              <w:t>Oblong table</w:t>
            </w:r>
          </w:p>
        </w:tc>
        <w:tc>
          <w:tcPr>
            <w:tcW w:w="1505" w:type="dxa"/>
            <w:tcBorders>
              <w:top w:val="none" w:sz="0" w:space="0" w:color="auto"/>
              <w:bottom w:val="none" w:sz="0" w:space="0" w:color="auto"/>
            </w:tcBorders>
            <w:hideMark/>
          </w:tcPr>
          <w:p w14:paraId="0551E2C7" w14:textId="77777777" w:rsidR="00D10E4C" w:rsidRPr="005B5C52" w:rsidRDefault="00D10E4C" w:rsidP="0062471D">
            <w:pPr>
              <w:cnfStyle w:val="000000100000" w:firstRow="0" w:lastRow="0" w:firstColumn="0" w:lastColumn="0" w:oddVBand="0" w:evenVBand="0" w:oddHBand="1" w:evenHBand="0" w:firstRowFirstColumn="0" w:firstRowLastColumn="0" w:lastRowFirstColumn="0" w:lastRowLastColumn="0"/>
            </w:pPr>
            <w:r w:rsidRPr="005B5C52">
              <w:t>N = 11</w:t>
            </w:r>
          </w:p>
        </w:tc>
        <w:tc>
          <w:tcPr>
            <w:tcW w:w="1260" w:type="dxa"/>
            <w:tcBorders>
              <w:top w:val="none" w:sz="0" w:space="0" w:color="auto"/>
              <w:bottom w:val="none" w:sz="0" w:space="0" w:color="auto"/>
            </w:tcBorders>
            <w:shd w:val="clear" w:color="auto" w:fill="FFFFCC"/>
            <w:hideMark/>
          </w:tcPr>
          <w:p w14:paraId="3175B187"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4.73</w:t>
            </w:r>
          </w:p>
        </w:tc>
        <w:tc>
          <w:tcPr>
            <w:tcW w:w="832" w:type="dxa"/>
            <w:tcBorders>
              <w:top w:val="none" w:sz="0" w:space="0" w:color="auto"/>
              <w:bottom w:val="none" w:sz="0" w:space="0" w:color="auto"/>
            </w:tcBorders>
            <w:hideMark/>
          </w:tcPr>
          <w:p w14:paraId="0B285B97"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73%</w:t>
            </w:r>
          </w:p>
        </w:tc>
        <w:tc>
          <w:tcPr>
            <w:tcW w:w="720" w:type="dxa"/>
            <w:tcBorders>
              <w:top w:val="none" w:sz="0" w:space="0" w:color="auto"/>
              <w:bottom w:val="none" w:sz="0" w:space="0" w:color="auto"/>
            </w:tcBorders>
          </w:tcPr>
          <w:p w14:paraId="264E77A3"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720" w:type="dxa"/>
            <w:tcBorders>
              <w:top w:val="none" w:sz="0" w:space="0" w:color="auto"/>
              <w:bottom w:val="none" w:sz="0" w:space="0" w:color="auto"/>
            </w:tcBorders>
            <w:hideMark/>
          </w:tcPr>
          <w:p w14:paraId="2B508281"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27%</w:t>
            </w:r>
          </w:p>
        </w:tc>
        <w:tc>
          <w:tcPr>
            <w:tcW w:w="810" w:type="dxa"/>
            <w:tcBorders>
              <w:top w:val="none" w:sz="0" w:space="0" w:color="auto"/>
              <w:bottom w:val="none" w:sz="0" w:space="0" w:color="auto"/>
            </w:tcBorders>
          </w:tcPr>
          <w:p w14:paraId="4AAB63FB"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793" w:type="dxa"/>
            <w:tcBorders>
              <w:top w:val="none" w:sz="0" w:space="0" w:color="auto"/>
              <w:bottom w:val="none" w:sz="0" w:space="0" w:color="auto"/>
            </w:tcBorders>
          </w:tcPr>
          <w:p w14:paraId="2C277B36"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485" w:type="dxa"/>
            <w:tcBorders>
              <w:top w:val="none" w:sz="0" w:space="0" w:color="auto"/>
              <w:bottom w:val="none" w:sz="0" w:space="0" w:color="auto"/>
              <w:right w:val="none" w:sz="0" w:space="0" w:color="auto"/>
            </w:tcBorders>
          </w:tcPr>
          <w:p w14:paraId="01AE9718"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r>
      <w:tr w:rsidR="00D10E4C" w:rsidRPr="005B5C52" w14:paraId="533FC2B0" w14:textId="77777777" w:rsidTr="002215C0">
        <w:trPr>
          <w:cantSplit/>
        </w:trPr>
        <w:tc>
          <w:tcPr>
            <w:cnfStyle w:val="001000000000" w:firstRow="0" w:lastRow="0" w:firstColumn="1" w:lastColumn="0" w:oddVBand="0" w:evenVBand="0" w:oddHBand="0" w:evenHBand="0" w:firstRowFirstColumn="0" w:firstRowLastColumn="0" w:lastRowFirstColumn="0" w:lastRowLastColumn="0"/>
            <w:tcW w:w="2445" w:type="dxa"/>
            <w:hideMark/>
          </w:tcPr>
          <w:p w14:paraId="3C503568" w14:textId="77777777" w:rsidR="00D10E4C" w:rsidRPr="005B5C52" w:rsidRDefault="00D10E4C" w:rsidP="0062471D">
            <w:r w:rsidRPr="005B5C52">
              <w:t>Armchair</w:t>
            </w:r>
          </w:p>
        </w:tc>
        <w:tc>
          <w:tcPr>
            <w:tcW w:w="1505" w:type="dxa"/>
            <w:hideMark/>
          </w:tcPr>
          <w:p w14:paraId="6C1DB38A" w14:textId="77777777" w:rsidR="00D10E4C" w:rsidRPr="005B5C52" w:rsidRDefault="00D10E4C" w:rsidP="0062471D">
            <w:pPr>
              <w:cnfStyle w:val="000000000000" w:firstRow="0" w:lastRow="0" w:firstColumn="0" w:lastColumn="0" w:oddVBand="0" w:evenVBand="0" w:oddHBand="0" w:evenHBand="0" w:firstRowFirstColumn="0" w:firstRowLastColumn="0" w:lastRowFirstColumn="0" w:lastRowLastColumn="0"/>
            </w:pPr>
            <w:r w:rsidRPr="005B5C52">
              <w:t>N = 10</w:t>
            </w:r>
          </w:p>
        </w:tc>
        <w:tc>
          <w:tcPr>
            <w:tcW w:w="1260" w:type="dxa"/>
            <w:shd w:val="clear" w:color="auto" w:fill="FFFFCC"/>
            <w:hideMark/>
          </w:tcPr>
          <w:p w14:paraId="4A7DB064"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4.80</w:t>
            </w:r>
          </w:p>
        </w:tc>
        <w:tc>
          <w:tcPr>
            <w:tcW w:w="832" w:type="dxa"/>
            <w:hideMark/>
          </w:tcPr>
          <w:p w14:paraId="52E4BE86"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80%</w:t>
            </w:r>
          </w:p>
        </w:tc>
        <w:tc>
          <w:tcPr>
            <w:tcW w:w="720" w:type="dxa"/>
          </w:tcPr>
          <w:p w14:paraId="2C6DFE7C"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720" w:type="dxa"/>
            <w:hideMark/>
          </w:tcPr>
          <w:p w14:paraId="12C8B2CA"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20%</w:t>
            </w:r>
          </w:p>
        </w:tc>
        <w:tc>
          <w:tcPr>
            <w:tcW w:w="810" w:type="dxa"/>
          </w:tcPr>
          <w:p w14:paraId="387FBDC2"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793" w:type="dxa"/>
          </w:tcPr>
          <w:p w14:paraId="179F952B"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485" w:type="dxa"/>
          </w:tcPr>
          <w:p w14:paraId="602A565B"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r>
      <w:tr w:rsidR="00D10E4C" w:rsidRPr="005B5C52" w14:paraId="06481A9D" w14:textId="77777777" w:rsidTr="002215C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5" w:type="dxa"/>
            <w:tcBorders>
              <w:top w:val="none" w:sz="0" w:space="0" w:color="auto"/>
              <w:left w:val="none" w:sz="0" w:space="0" w:color="auto"/>
              <w:bottom w:val="none" w:sz="0" w:space="0" w:color="auto"/>
            </w:tcBorders>
            <w:hideMark/>
          </w:tcPr>
          <w:p w14:paraId="501CCDC7" w14:textId="77777777" w:rsidR="00D10E4C" w:rsidRPr="005B5C52" w:rsidRDefault="00D10E4C" w:rsidP="0062471D">
            <w:r w:rsidRPr="005B5C52">
              <w:t>Couch/large sofa</w:t>
            </w:r>
          </w:p>
        </w:tc>
        <w:tc>
          <w:tcPr>
            <w:tcW w:w="1505" w:type="dxa"/>
            <w:tcBorders>
              <w:top w:val="none" w:sz="0" w:space="0" w:color="auto"/>
              <w:bottom w:val="none" w:sz="0" w:space="0" w:color="auto"/>
            </w:tcBorders>
            <w:hideMark/>
          </w:tcPr>
          <w:p w14:paraId="7C0F1E16" w14:textId="77777777" w:rsidR="00D10E4C" w:rsidRPr="005B5C52" w:rsidRDefault="00D10E4C" w:rsidP="0062471D">
            <w:pPr>
              <w:cnfStyle w:val="000000100000" w:firstRow="0" w:lastRow="0" w:firstColumn="0" w:lastColumn="0" w:oddVBand="0" w:evenVBand="0" w:oddHBand="1" w:evenHBand="0" w:firstRowFirstColumn="0" w:firstRowLastColumn="0" w:lastRowFirstColumn="0" w:lastRowLastColumn="0"/>
            </w:pPr>
            <w:r w:rsidRPr="005B5C52">
              <w:t>N = 11</w:t>
            </w:r>
          </w:p>
        </w:tc>
        <w:tc>
          <w:tcPr>
            <w:tcW w:w="1260" w:type="dxa"/>
            <w:tcBorders>
              <w:top w:val="none" w:sz="0" w:space="0" w:color="auto"/>
              <w:bottom w:val="none" w:sz="0" w:space="0" w:color="auto"/>
            </w:tcBorders>
            <w:shd w:val="clear" w:color="auto" w:fill="FFFFCC"/>
            <w:hideMark/>
          </w:tcPr>
          <w:p w14:paraId="6B02272D"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4.82</w:t>
            </w:r>
          </w:p>
        </w:tc>
        <w:tc>
          <w:tcPr>
            <w:tcW w:w="832" w:type="dxa"/>
            <w:tcBorders>
              <w:top w:val="none" w:sz="0" w:space="0" w:color="auto"/>
              <w:bottom w:val="none" w:sz="0" w:space="0" w:color="auto"/>
            </w:tcBorders>
            <w:hideMark/>
          </w:tcPr>
          <w:p w14:paraId="4CA5ECD9"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82%</w:t>
            </w:r>
          </w:p>
        </w:tc>
        <w:tc>
          <w:tcPr>
            <w:tcW w:w="720" w:type="dxa"/>
            <w:tcBorders>
              <w:top w:val="none" w:sz="0" w:space="0" w:color="auto"/>
              <w:bottom w:val="none" w:sz="0" w:space="0" w:color="auto"/>
            </w:tcBorders>
          </w:tcPr>
          <w:p w14:paraId="147C1248"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720" w:type="dxa"/>
            <w:tcBorders>
              <w:top w:val="none" w:sz="0" w:space="0" w:color="auto"/>
              <w:bottom w:val="none" w:sz="0" w:space="0" w:color="auto"/>
            </w:tcBorders>
            <w:hideMark/>
          </w:tcPr>
          <w:p w14:paraId="76D618A3"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18%</w:t>
            </w:r>
          </w:p>
        </w:tc>
        <w:tc>
          <w:tcPr>
            <w:tcW w:w="810" w:type="dxa"/>
            <w:tcBorders>
              <w:top w:val="none" w:sz="0" w:space="0" w:color="auto"/>
              <w:bottom w:val="none" w:sz="0" w:space="0" w:color="auto"/>
            </w:tcBorders>
          </w:tcPr>
          <w:p w14:paraId="0E7C262B"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793" w:type="dxa"/>
            <w:tcBorders>
              <w:top w:val="none" w:sz="0" w:space="0" w:color="auto"/>
              <w:bottom w:val="none" w:sz="0" w:space="0" w:color="auto"/>
            </w:tcBorders>
          </w:tcPr>
          <w:p w14:paraId="4BD10A53"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485" w:type="dxa"/>
            <w:tcBorders>
              <w:top w:val="none" w:sz="0" w:space="0" w:color="auto"/>
              <w:bottom w:val="none" w:sz="0" w:space="0" w:color="auto"/>
              <w:right w:val="none" w:sz="0" w:space="0" w:color="auto"/>
            </w:tcBorders>
          </w:tcPr>
          <w:p w14:paraId="2D85EFAA"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r>
      <w:tr w:rsidR="00D10E4C" w:rsidRPr="005B5C52" w14:paraId="283173B4" w14:textId="77777777" w:rsidTr="002215C0">
        <w:trPr>
          <w:cantSplit/>
        </w:trPr>
        <w:tc>
          <w:tcPr>
            <w:cnfStyle w:val="001000000000" w:firstRow="0" w:lastRow="0" w:firstColumn="1" w:lastColumn="0" w:oddVBand="0" w:evenVBand="0" w:oddHBand="0" w:evenHBand="0" w:firstRowFirstColumn="0" w:firstRowLastColumn="0" w:lastRowFirstColumn="0" w:lastRowLastColumn="0"/>
            <w:tcW w:w="2445" w:type="dxa"/>
            <w:hideMark/>
          </w:tcPr>
          <w:p w14:paraId="1731A1F3" w14:textId="77777777" w:rsidR="00D10E4C" w:rsidRPr="005B5C52" w:rsidRDefault="00D10E4C" w:rsidP="0062471D">
            <w:r w:rsidRPr="005B5C52">
              <w:t>Checkout counter</w:t>
            </w:r>
          </w:p>
        </w:tc>
        <w:tc>
          <w:tcPr>
            <w:tcW w:w="1505" w:type="dxa"/>
            <w:hideMark/>
          </w:tcPr>
          <w:p w14:paraId="661EA17F" w14:textId="77777777" w:rsidR="00D10E4C" w:rsidRPr="005B5C52" w:rsidRDefault="00D10E4C" w:rsidP="0062471D">
            <w:pPr>
              <w:cnfStyle w:val="000000000000" w:firstRow="0" w:lastRow="0" w:firstColumn="0" w:lastColumn="0" w:oddVBand="0" w:evenVBand="0" w:oddHBand="0" w:evenHBand="0" w:firstRowFirstColumn="0" w:firstRowLastColumn="0" w:lastRowFirstColumn="0" w:lastRowLastColumn="0"/>
            </w:pPr>
            <w:r w:rsidRPr="005B5C52">
              <w:t>N = 10</w:t>
            </w:r>
          </w:p>
        </w:tc>
        <w:tc>
          <w:tcPr>
            <w:tcW w:w="1260" w:type="dxa"/>
            <w:shd w:val="clear" w:color="auto" w:fill="FFFFCC"/>
            <w:hideMark/>
          </w:tcPr>
          <w:p w14:paraId="40266425"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4.80</w:t>
            </w:r>
          </w:p>
        </w:tc>
        <w:tc>
          <w:tcPr>
            <w:tcW w:w="832" w:type="dxa"/>
            <w:hideMark/>
          </w:tcPr>
          <w:p w14:paraId="1BDCC592"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80%</w:t>
            </w:r>
          </w:p>
        </w:tc>
        <w:tc>
          <w:tcPr>
            <w:tcW w:w="720" w:type="dxa"/>
          </w:tcPr>
          <w:p w14:paraId="7F943B9D"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720" w:type="dxa"/>
            <w:hideMark/>
          </w:tcPr>
          <w:p w14:paraId="74C00479"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20%</w:t>
            </w:r>
          </w:p>
        </w:tc>
        <w:tc>
          <w:tcPr>
            <w:tcW w:w="810" w:type="dxa"/>
          </w:tcPr>
          <w:p w14:paraId="05787B57"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793" w:type="dxa"/>
          </w:tcPr>
          <w:p w14:paraId="7A2062F0"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485" w:type="dxa"/>
          </w:tcPr>
          <w:p w14:paraId="47808314"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r>
      <w:tr w:rsidR="00D10E4C" w:rsidRPr="005B5C52" w14:paraId="3B6D93A4" w14:textId="77777777" w:rsidTr="002215C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5" w:type="dxa"/>
            <w:tcBorders>
              <w:top w:val="none" w:sz="0" w:space="0" w:color="auto"/>
              <w:left w:val="none" w:sz="0" w:space="0" w:color="auto"/>
              <w:bottom w:val="none" w:sz="0" w:space="0" w:color="auto"/>
            </w:tcBorders>
            <w:hideMark/>
          </w:tcPr>
          <w:p w14:paraId="0C308747" w14:textId="77777777" w:rsidR="00D10E4C" w:rsidRPr="005B5C52" w:rsidRDefault="00D10E4C" w:rsidP="0062471D">
            <w:r w:rsidRPr="005B5C52">
              <w:t>Human figurine (2 styles)</w:t>
            </w:r>
          </w:p>
        </w:tc>
        <w:tc>
          <w:tcPr>
            <w:tcW w:w="1505" w:type="dxa"/>
            <w:tcBorders>
              <w:top w:val="none" w:sz="0" w:space="0" w:color="auto"/>
              <w:bottom w:val="none" w:sz="0" w:space="0" w:color="auto"/>
            </w:tcBorders>
            <w:hideMark/>
          </w:tcPr>
          <w:p w14:paraId="3CC25BD3" w14:textId="77777777" w:rsidR="00D10E4C" w:rsidRPr="005B5C52" w:rsidRDefault="00D10E4C" w:rsidP="0062471D">
            <w:pPr>
              <w:cnfStyle w:val="000000100000" w:firstRow="0" w:lastRow="0" w:firstColumn="0" w:lastColumn="0" w:oddVBand="0" w:evenVBand="0" w:oddHBand="1" w:evenHBand="0" w:firstRowFirstColumn="0" w:firstRowLastColumn="0" w:lastRowFirstColumn="0" w:lastRowLastColumn="0"/>
            </w:pPr>
            <w:r w:rsidRPr="005B5C52">
              <w:t>N = 11</w:t>
            </w:r>
          </w:p>
        </w:tc>
        <w:tc>
          <w:tcPr>
            <w:tcW w:w="1260" w:type="dxa"/>
            <w:tcBorders>
              <w:top w:val="none" w:sz="0" w:space="0" w:color="auto"/>
              <w:bottom w:val="none" w:sz="0" w:space="0" w:color="auto"/>
            </w:tcBorders>
            <w:shd w:val="clear" w:color="auto" w:fill="FFFFCC"/>
            <w:hideMark/>
          </w:tcPr>
          <w:p w14:paraId="07498DDD"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4.55</w:t>
            </w:r>
          </w:p>
        </w:tc>
        <w:tc>
          <w:tcPr>
            <w:tcW w:w="832" w:type="dxa"/>
            <w:tcBorders>
              <w:top w:val="none" w:sz="0" w:space="0" w:color="auto"/>
              <w:bottom w:val="none" w:sz="0" w:space="0" w:color="auto"/>
            </w:tcBorders>
            <w:hideMark/>
          </w:tcPr>
          <w:p w14:paraId="2BD41374"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55%</w:t>
            </w:r>
          </w:p>
        </w:tc>
        <w:tc>
          <w:tcPr>
            <w:tcW w:w="720" w:type="dxa"/>
            <w:tcBorders>
              <w:top w:val="none" w:sz="0" w:space="0" w:color="auto"/>
              <w:bottom w:val="none" w:sz="0" w:space="0" w:color="auto"/>
            </w:tcBorders>
          </w:tcPr>
          <w:p w14:paraId="01FB1D84"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720" w:type="dxa"/>
            <w:tcBorders>
              <w:top w:val="none" w:sz="0" w:space="0" w:color="auto"/>
              <w:bottom w:val="none" w:sz="0" w:space="0" w:color="auto"/>
            </w:tcBorders>
            <w:hideMark/>
          </w:tcPr>
          <w:p w14:paraId="19A7F24D"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45%</w:t>
            </w:r>
          </w:p>
        </w:tc>
        <w:tc>
          <w:tcPr>
            <w:tcW w:w="810" w:type="dxa"/>
            <w:tcBorders>
              <w:top w:val="none" w:sz="0" w:space="0" w:color="auto"/>
              <w:bottom w:val="none" w:sz="0" w:space="0" w:color="auto"/>
            </w:tcBorders>
          </w:tcPr>
          <w:p w14:paraId="5B0720EE"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793" w:type="dxa"/>
            <w:tcBorders>
              <w:top w:val="none" w:sz="0" w:space="0" w:color="auto"/>
              <w:bottom w:val="none" w:sz="0" w:space="0" w:color="auto"/>
            </w:tcBorders>
          </w:tcPr>
          <w:p w14:paraId="3B873AB4"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485" w:type="dxa"/>
            <w:tcBorders>
              <w:top w:val="none" w:sz="0" w:space="0" w:color="auto"/>
              <w:bottom w:val="none" w:sz="0" w:space="0" w:color="auto"/>
              <w:right w:val="none" w:sz="0" w:space="0" w:color="auto"/>
            </w:tcBorders>
          </w:tcPr>
          <w:p w14:paraId="4DE3E8FA"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r>
      <w:tr w:rsidR="00D10E4C" w:rsidRPr="005B5C52" w14:paraId="04F36940" w14:textId="77777777" w:rsidTr="002215C0">
        <w:trPr>
          <w:cantSplit/>
        </w:trPr>
        <w:tc>
          <w:tcPr>
            <w:cnfStyle w:val="001000000000" w:firstRow="0" w:lastRow="0" w:firstColumn="1" w:lastColumn="0" w:oddVBand="0" w:evenVBand="0" w:oddHBand="0" w:evenHBand="0" w:firstRowFirstColumn="0" w:firstRowLastColumn="0" w:lastRowFirstColumn="0" w:lastRowLastColumn="0"/>
            <w:tcW w:w="2445" w:type="dxa"/>
            <w:hideMark/>
          </w:tcPr>
          <w:p w14:paraId="75C5C5BA" w14:textId="77777777" w:rsidR="00D10E4C" w:rsidRPr="005B5C52" w:rsidRDefault="00D10E4C" w:rsidP="0062471D">
            <w:r w:rsidRPr="005B5C52">
              <w:t>Grocery cart</w:t>
            </w:r>
          </w:p>
        </w:tc>
        <w:tc>
          <w:tcPr>
            <w:tcW w:w="1505" w:type="dxa"/>
            <w:hideMark/>
          </w:tcPr>
          <w:p w14:paraId="3F3F77E4" w14:textId="77777777" w:rsidR="00D10E4C" w:rsidRPr="005B5C52" w:rsidRDefault="00D10E4C" w:rsidP="0062471D">
            <w:pPr>
              <w:cnfStyle w:val="000000000000" w:firstRow="0" w:lastRow="0" w:firstColumn="0" w:lastColumn="0" w:oddVBand="0" w:evenVBand="0" w:oddHBand="0" w:evenHBand="0" w:firstRowFirstColumn="0" w:firstRowLastColumn="0" w:lastRowFirstColumn="0" w:lastRowLastColumn="0"/>
            </w:pPr>
            <w:r w:rsidRPr="005B5C52">
              <w:t>N = 10</w:t>
            </w:r>
          </w:p>
        </w:tc>
        <w:tc>
          <w:tcPr>
            <w:tcW w:w="1260" w:type="dxa"/>
            <w:shd w:val="clear" w:color="auto" w:fill="FFFFCC"/>
            <w:hideMark/>
          </w:tcPr>
          <w:p w14:paraId="00E74178"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4.40</w:t>
            </w:r>
          </w:p>
        </w:tc>
        <w:tc>
          <w:tcPr>
            <w:tcW w:w="832" w:type="dxa"/>
            <w:hideMark/>
          </w:tcPr>
          <w:p w14:paraId="42C751B0"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50%</w:t>
            </w:r>
          </w:p>
        </w:tc>
        <w:tc>
          <w:tcPr>
            <w:tcW w:w="720" w:type="dxa"/>
          </w:tcPr>
          <w:p w14:paraId="7395B683"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720" w:type="dxa"/>
            <w:hideMark/>
          </w:tcPr>
          <w:p w14:paraId="5187A245"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40%</w:t>
            </w:r>
          </w:p>
        </w:tc>
        <w:tc>
          <w:tcPr>
            <w:tcW w:w="810" w:type="dxa"/>
            <w:hideMark/>
          </w:tcPr>
          <w:p w14:paraId="5B691372"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10%</w:t>
            </w:r>
          </w:p>
        </w:tc>
        <w:tc>
          <w:tcPr>
            <w:tcW w:w="793" w:type="dxa"/>
          </w:tcPr>
          <w:p w14:paraId="691BE935"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485" w:type="dxa"/>
          </w:tcPr>
          <w:p w14:paraId="6ECE8C90"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r>
      <w:tr w:rsidR="00D10E4C" w:rsidRPr="005B5C52" w14:paraId="0FEC9C56" w14:textId="77777777" w:rsidTr="002215C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5" w:type="dxa"/>
            <w:tcBorders>
              <w:top w:val="none" w:sz="0" w:space="0" w:color="auto"/>
              <w:left w:val="none" w:sz="0" w:space="0" w:color="auto"/>
              <w:bottom w:val="none" w:sz="0" w:space="0" w:color="auto"/>
            </w:tcBorders>
            <w:hideMark/>
          </w:tcPr>
          <w:p w14:paraId="09197653" w14:textId="77777777" w:rsidR="00D10E4C" w:rsidRPr="005B5C52" w:rsidRDefault="00D10E4C" w:rsidP="0062471D">
            <w:r w:rsidRPr="005B5C52">
              <w:t>Small chair</w:t>
            </w:r>
          </w:p>
        </w:tc>
        <w:tc>
          <w:tcPr>
            <w:tcW w:w="1505" w:type="dxa"/>
            <w:tcBorders>
              <w:top w:val="none" w:sz="0" w:space="0" w:color="auto"/>
              <w:bottom w:val="none" w:sz="0" w:space="0" w:color="auto"/>
            </w:tcBorders>
            <w:hideMark/>
          </w:tcPr>
          <w:p w14:paraId="30DCF8DD" w14:textId="77777777" w:rsidR="00D10E4C" w:rsidRPr="005B5C52" w:rsidRDefault="00D10E4C" w:rsidP="0062471D">
            <w:pPr>
              <w:cnfStyle w:val="000000100000" w:firstRow="0" w:lastRow="0" w:firstColumn="0" w:lastColumn="0" w:oddVBand="0" w:evenVBand="0" w:oddHBand="1" w:evenHBand="0" w:firstRowFirstColumn="0" w:firstRowLastColumn="0" w:lastRowFirstColumn="0" w:lastRowLastColumn="0"/>
            </w:pPr>
            <w:r w:rsidRPr="005B5C52">
              <w:t>N = 11</w:t>
            </w:r>
          </w:p>
        </w:tc>
        <w:tc>
          <w:tcPr>
            <w:tcW w:w="1260" w:type="dxa"/>
            <w:tcBorders>
              <w:top w:val="none" w:sz="0" w:space="0" w:color="auto"/>
              <w:bottom w:val="none" w:sz="0" w:space="0" w:color="auto"/>
            </w:tcBorders>
            <w:shd w:val="clear" w:color="auto" w:fill="FFFFCC"/>
            <w:hideMark/>
          </w:tcPr>
          <w:p w14:paraId="2843FE4B"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4.36</w:t>
            </w:r>
          </w:p>
        </w:tc>
        <w:tc>
          <w:tcPr>
            <w:tcW w:w="832" w:type="dxa"/>
            <w:tcBorders>
              <w:top w:val="none" w:sz="0" w:space="0" w:color="auto"/>
              <w:bottom w:val="none" w:sz="0" w:space="0" w:color="auto"/>
            </w:tcBorders>
            <w:hideMark/>
          </w:tcPr>
          <w:p w14:paraId="537F4C13"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45%</w:t>
            </w:r>
          </w:p>
        </w:tc>
        <w:tc>
          <w:tcPr>
            <w:tcW w:w="720" w:type="dxa"/>
            <w:tcBorders>
              <w:top w:val="none" w:sz="0" w:space="0" w:color="auto"/>
              <w:bottom w:val="none" w:sz="0" w:space="0" w:color="auto"/>
            </w:tcBorders>
          </w:tcPr>
          <w:p w14:paraId="55966405"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720" w:type="dxa"/>
            <w:tcBorders>
              <w:top w:val="none" w:sz="0" w:space="0" w:color="auto"/>
              <w:bottom w:val="none" w:sz="0" w:space="0" w:color="auto"/>
            </w:tcBorders>
            <w:hideMark/>
          </w:tcPr>
          <w:p w14:paraId="0587FBF8"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45%</w:t>
            </w:r>
          </w:p>
        </w:tc>
        <w:tc>
          <w:tcPr>
            <w:tcW w:w="810" w:type="dxa"/>
            <w:tcBorders>
              <w:top w:val="none" w:sz="0" w:space="0" w:color="auto"/>
              <w:bottom w:val="none" w:sz="0" w:space="0" w:color="auto"/>
            </w:tcBorders>
            <w:hideMark/>
          </w:tcPr>
          <w:p w14:paraId="4CDA1F00"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9%</w:t>
            </w:r>
          </w:p>
        </w:tc>
        <w:tc>
          <w:tcPr>
            <w:tcW w:w="793" w:type="dxa"/>
            <w:tcBorders>
              <w:top w:val="none" w:sz="0" w:space="0" w:color="auto"/>
              <w:bottom w:val="none" w:sz="0" w:space="0" w:color="auto"/>
            </w:tcBorders>
          </w:tcPr>
          <w:p w14:paraId="66E42EE5"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485" w:type="dxa"/>
            <w:tcBorders>
              <w:top w:val="none" w:sz="0" w:space="0" w:color="auto"/>
              <w:bottom w:val="none" w:sz="0" w:space="0" w:color="auto"/>
              <w:right w:val="none" w:sz="0" w:space="0" w:color="auto"/>
            </w:tcBorders>
          </w:tcPr>
          <w:p w14:paraId="5AE7F69C"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r>
      <w:tr w:rsidR="00D10E4C" w:rsidRPr="005B5C52" w14:paraId="5DBD9F34" w14:textId="77777777" w:rsidTr="002215C0">
        <w:trPr>
          <w:cantSplit/>
        </w:trPr>
        <w:tc>
          <w:tcPr>
            <w:cnfStyle w:val="001000000000" w:firstRow="0" w:lastRow="0" w:firstColumn="1" w:lastColumn="0" w:oddVBand="0" w:evenVBand="0" w:oddHBand="0" w:evenHBand="0" w:firstRowFirstColumn="0" w:firstRowLastColumn="0" w:lastRowFirstColumn="0" w:lastRowLastColumn="0"/>
            <w:tcW w:w="2445" w:type="dxa"/>
            <w:hideMark/>
          </w:tcPr>
          <w:p w14:paraId="033644AC" w14:textId="77777777" w:rsidR="00D10E4C" w:rsidRPr="005B5C52" w:rsidRDefault="00D10E4C" w:rsidP="0062471D">
            <w:r w:rsidRPr="005B5C52">
              <w:t>Round table</w:t>
            </w:r>
          </w:p>
        </w:tc>
        <w:tc>
          <w:tcPr>
            <w:tcW w:w="1505" w:type="dxa"/>
            <w:hideMark/>
          </w:tcPr>
          <w:p w14:paraId="53F51B27" w14:textId="77777777" w:rsidR="00D10E4C" w:rsidRPr="005B5C52" w:rsidRDefault="00D10E4C" w:rsidP="0062471D">
            <w:pPr>
              <w:cnfStyle w:val="000000000000" w:firstRow="0" w:lastRow="0" w:firstColumn="0" w:lastColumn="0" w:oddVBand="0" w:evenVBand="0" w:oddHBand="0" w:evenHBand="0" w:firstRowFirstColumn="0" w:firstRowLastColumn="0" w:lastRowFirstColumn="0" w:lastRowLastColumn="0"/>
            </w:pPr>
            <w:r w:rsidRPr="005B5C52">
              <w:t>N = 10</w:t>
            </w:r>
          </w:p>
        </w:tc>
        <w:tc>
          <w:tcPr>
            <w:tcW w:w="1260" w:type="dxa"/>
            <w:shd w:val="clear" w:color="auto" w:fill="FFFFCC"/>
            <w:hideMark/>
          </w:tcPr>
          <w:p w14:paraId="7D1F8880"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4.60</w:t>
            </w:r>
          </w:p>
        </w:tc>
        <w:tc>
          <w:tcPr>
            <w:tcW w:w="832" w:type="dxa"/>
            <w:hideMark/>
          </w:tcPr>
          <w:p w14:paraId="3DC48578"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70%</w:t>
            </w:r>
          </w:p>
        </w:tc>
        <w:tc>
          <w:tcPr>
            <w:tcW w:w="720" w:type="dxa"/>
          </w:tcPr>
          <w:p w14:paraId="374126E2"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720" w:type="dxa"/>
            <w:hideMark/>
          </w:tcPr>
          <w:p w14:paraId="597D8138"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20%</w:t>
            </w:r>
          </w:p>
        </w:tc>
        <w:tc>
          <w:tcPr>
            <w:tcW w:w="810" w:type="dxa"/>
            <w:hideMark/>
          </w:tcPr>
          <w:p w14:paraId="3ED3285F"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10%</w:t>
            </w:r>
          </w:p>
        </w:tc>
        <w:tc>
          <w:tcPr>
            <w:tcW w:w="793" w:type="dxa"/>
          </w:tcPr>
          <w:p w14:paraId="45C094FC"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485" w:type="dxa"/>
          </w:tcPr>
          <w:p w14:paraId="08206489"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r>
      <w:tr w:rsidR="00D10E4C" w:rsidRPr="005B5C52" w14:paraId="79158763" w14:textId="77777777" w:rsidTr="002215C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5" w:type="dxa"/>
            <w:tcBorders>
              <w:top w:val="none" w:sz="0" w:space="0" w:color="auto"/>
              <w:left w:val="none" w:sz="0" w:space="0" w:color="auto"/>
              <w:bottom w:val="none" w:sz="0" w:space="0" w:color="auto"/>
            </w:tcBorders>
            <w:hideMark/>
          </w:tcPr>
          <w:p w14:paraId="4E917A03" w14:textId="77777777" w:rsidR="00D10E4C" w:rsidRPr="005B5C52" w:rsidRDefault="00D10E4C" w:rsidP="0062471D">
            <w:r w:rsidRPr="005B5C52">
              <w:t>Kitchen sink</w:t>
            </w:r>
          </w:p>
        </w:tc>
        <w:tc>
          <w:tcPr>
            <w:tcW w:w="1505" w:type="dxa"/>
            <w:tcBorders>
              <w:top w:val="none" w:sz="0" w:space="0" w:color="auto"/>
              <w:bottom w:val="none" w:sz="0" w:space="0" w:color="auto"/>
            </w:tcBorders>
            <w:hideMark/>
          </w:tcPr>
          <w:p w14:paraId="3E02A30D" w14:textId="77777777" w:rsidR="00D10E4C" w:rsidRPr="005B5C52" w:rsidRDefault="00D10E4C" w:rsidP="0062471D">
            <w:pPr>
              <w:cnfStyle w:val="000000100000" w:firstRow="0" w:lastRow="0" w:firstColumn="0" w:lastColumn="0" w:oddVBand="0" w:evenVBand="0" w:oddHBand="1" w:evenHBand="0" w:firstRowFirstColumn="0" w:firstRowLastColumn="0" w:lastRowFirstColumn="0" w:lastRowLastColumn="0"/>
            </w:pPr>
            <w:r w:rsidRPr="005B5C52">
              <w:t>N = 11</w:t>
            </w:r>
          </w:p>
        </w:tc>
        <w:tc>
          <w:tcPr>
            <w:tcW w:w="1260" w:type="dxa"/>
            <w:tcBorders>
              <w:top w:val="none" w:sz="0" w:space="0" w:color="auto"/>
              <w:bottom w:val="none" w:sz="0" w:space="0" w:color="auto"/>
            </w:tcBorders>
            <w:shd w:val="clear" w:color="auto" w:fill="FFFFCC"/>
            <w:hideMark/>
          </w:tcPr>
          <w:p w14:paraId="0635FB06"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4.64</w:t>
            </w:r>
          </w:p>
        </w:tc>
        <w:tc>
          <w:tcPr>
            <w:tcW w:w="832" w:type="dxa"/>
            <w:tcBorders>
              <w:top w:val="none" w:sz="0" w:space="0" w:color="auto"/>
              <w:bottom w:val="none" w:sz="0" w:space="0" w:color="auto"/>
            </w:tcBorders>
            <w:hideMark/>
          </w:tcPr>
          <w:p w14:paraId="5FEBCBBA"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73%</w:t>
            </w:r>
          </w:p>
        </w:tc>
        <w:tc>
          <w:tcPr>
            <w:tcW w:w="720" w:type="dxa"/>
            <w:tcBorders>
              <w:top w:val="none" w:sz="0" w:space="0" w:color="auto"/>
              <w:bottom w:val="none" w:sz="0" w:space="0" w:color="auto"/>
            </w:tcBorders>
          </w:tcPr>
          <w:p w14:paraId="73F38166"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720" w:type="dxa"/>
            <w:tcBorders>
              <w:top w:val="none" w:sz="0" w:space="0" w:color="auto"/>
              <w:bottom w:val="none" w:sz="0" w:space="0" w:color="auto"/>
            </w:tcBorders>
            <w:hideMark/>
          </w:tcPr>
          <w:p w14:paraId="5FB8164C"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18%</w:t>
            </w:r>
          </w:p>
        </w:tc>
        <w:tc>
          <w:tcPr>
            <w:tcW w:w="810" w:type="dxa"/>
            <w:tcBorders>
              <w:top w:val="none" w:sz="0" w:space="0" w:color="auto"/>
              <w:bottom w:val="none" w:sz="0" w:space="0" w:color="auto"/>
            </w:tcBorders>
            <w:hideMark/>
          </w:tcPr>
          <w:p w14:paraId="343C3F59"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9%</w:t>
            </w:r>
          </w:p>
        </w:tc>
        <w:tc>
          <w:tcPr>
            <w:tcW w:w="793" w:type="dxa"/>
            <w:tcBorders>
              <w:top w:val="none" w:sz="0" w:space="0" w:color="auto"/>
              <w:bottom w:val="none" w:sz="0" w:space="0" w:color="auto"/>
            </w:tcBorders>
          </w:tcPr>
          <w:p w14:paraId="0656F5BA"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485" w:type="dxa"/>
            <w:tcBorders>
              <w:top w:val="none" w:sz="0" w:space="0" w:color="auto"/>
              <w:bottom w:val="none" w:sz="0" w:space="0" w:color="auto"/>
              <w:right w:val="none" w:sz="0" w:space="0" w:color="auto"/>
            </w:tcBorders>
          </w:tcPr>
          <w:p w14:paraId="511DA37B"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r>
      <w:tr w:rsidR="00D10E4C" w:rsidRPr="005B5C52" w14:paraId="1E34FE75" w14:textId="77777777" w:rsidTr="002215C0">
        <w:trPr>
          <w:cantSplit/>
        </w:trPr>
        <w:tc>
          <w:tcPr>
            <w:cnfStyle w:val="001000000000" w:firstRow="0" w:lastRow="0" w:firstColumn="1" w:lastColumn="0" w:oddVBand="0" w:evenVBand="0" w:oddHBand="0" w:evenHBand="0" w:firstRowFirstColumn="0" w:firstRowLastColumn="0" w:lastRowFirstColumn="0" w:lastRowLastColumn="0"/>
            <w:tcW w:w="2445" w:type="dxa"/>
            <w:hideMark/>
          </w:tcPr>
          <w:p w14:paraId="49F7DBC6" w14:textId="77777777" w:rsidR="00D10E4C" w:rsidRPr="005B5C52" w:rsidRDefault="00D10E4C" w:rsidP="0062471D">
            <w:r w:rsidRPr="005B5C52">
              <w:t>Service counter</w:t>
            </w:r>
          </w:p>
        </w:tc>
        <w:tc>
          <w:tcPr>
            <w:tcW w:w="1505" w:type="dxa"/>
            <w:hideMark/>
          </w:tcPr>
          <w:p w14:paraId="44B709AE" w14:textId="77777777" w:rsidR="00D10E4C" w:rsidRPr="005B5C52" w:rsidRDefault="00D10E4C" w:rsidP="0062471D">
            <w:pPr>
              <w:cnfStyle w:val="000000000000" w:firstRow="0" w:lastRow="0" w:firstColumn="0" w:lastColumn="0" w:oddVBand="0" w:evenVBand="0" w:oddHBand="0" w:evenHBand="0" w:firstRowFirstColumn="0" w:firstRowLastColumn="0" w:lastRowFirstColumn="0" w:lastRowLastColumn="0"/>
            </w:pPr>
            <w:r w:rsidRPr="005B5C52">
              <w:t>N = 9</w:t>
            </w:r>
          </w:p>
        </w:tc>
        <w:tc>
          <w:tcPr>
            <w:tcW w:w="1260" w:type="dxa"/>
            <w:shd w:val="clear" w:color="auto" w:fill="FFFFCC"/>
            <w:hideMark/>
          </w:tcPr>
          <w:p w14:paraId="3CFB2E61"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4.89</w:t>
            </w:r>
          </w:p>
        </w:tc>
        <w:tc>
          <w:tcPr>
            <w:tcW w:w="832" w:type="dxa"/>
            <w:hideMark/>
          </w:tcPr>
          <w:p w14:paraId="0B2F14BC"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89%</w:t>
            </w:r>
          </w:p>
        </w:tc>
        <w:tc>
          <w:tcPr>
            <w:tcW w:w="720" w:type="dxa"/>
          </w:tcPr>
          <w:p w14:paraId="283B2D71"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720" w:type="dxa"/>
            <w:hideMark/>
          </w:tcPr>
          <w:p w14:paraId="014B03EC"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11%</w:t>
            </w:r>
          </w:p>
        </w:tc>
        <w:tc>
          <w:tcPr>
            <w:tcW w:w="810" w:type="dxa"/>
          </w:tcPr>
          <w:p w14:paraId="35E22D3B"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p>
        </w:tc>
        <w:tc>
          <w:tcPr>
            <w:tcW w:w="793" w:type="dxa"/>
          </w:tcPr>
          <w:p w14:paraId="40EE08A0"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485" w:type="dxa"/>
          </w:tcPr>
          <w:p w14:paraId="06CDBF6A"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r>
      <w:tr w:rsidR="00D10E4C" w:rsidRPr="005B5C52" w14:paraId="3461A341" w14:textId="77777777" w:rsidTr="002215C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5" w:type="dxa"/>
            <w:tcBorders>
              <w:top w:val="none" w:sz="0" w:space="0" w:color="auto"/>
              <w:left w:val="none" w:sz="0" w:space="0" w:color="auto"/>
              <w:bottom w:val="none" w:sz="0" w:space="0" w:color="auto"/>
            </w:tcBorders>
            <w:hideMark/>
          </w:tcPr>
          <w:p w14:paraId="721283C6" w14:textId="77777777" w:rsidR="00D10E4C" w:rsidRPr="005B5C52" w:rsidRDefault="00D10E4C" w:rsidP="0062471D">
            <w:r w:rsidRPr="005B5C52">
              <w:t>Oven/stove</w:t>
            </w:r>
          </w:p>
        </w:tc>
        <w:tc>
          <w:tcPr>
            <w:tcW w:w="1505" w:type="dxa"/>
            <w:tcBorders>
              <w:top w:val="none" w:sz="0" w:space="0" w:color="auto"/>
              <w:bottom w:val="none" w:sz="0" w:space="0" w:color="auto"/>
            </w:tcBorders>
            <w:hideMark/>
          </w:tcPr>
          <w:p w14:paraId="4B5648C0" w14:textId="77777777" w:rsidR="00D10E4C" w:rsidRPr="005B5C52" w:rsidRDefault="00D10E4C" w:rsidP="0062471D">
            <w:pPr>
              <w:cnfStyle w:val="000000100000" w:firstRow="0" w:lastRow="0" w:firstColumn="0" w:lastColumn="0" w:oddVBand="0" w:evenVBand="0" w:oddHBand="1" w:evenHBand="0" w:firstRowFirstColumn="0" w:firstRowLastColumn="0" w:lastRowFirstColumn="0" w:lastRowLastColumn="0"/>
            </w:pPr>
            <w:r w:rsidRPr="005B5C52">
              <w:t>N = 11</w:t>
            </w:r>
          </w:p>
        </w:tc>
        <w:tc>
          <w:tcPr>
            <w:tcW w:w="1260" w:type="dxa"/>
            <w:tcBorders>
              <w:top w:val="none" w:sz="0" w:space="0" w:color="auto"/>
              <w:bottom w:val="none" w:sz="0" w:space="0" w:color="auto"/>
            </w:tcBorders>
            <w:shd w:val="clear" w:color="auto" w:fill="FFFFCC"/>
            <w:hideMark/>
          </w:tcPr>
          <w:p w14:paraId="4831D779"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4.64</w:t>
            </w:r>
          </w:p>
        </w:tc>
        <w:tc>
          <w:tcPr>
            <w:tcW w:w="832" w:type="dxa"/>
            <w:tcBorders>
              <w:top w:val="none" w:sz="0" w:space="0" w:color="auto"/>
              <w:bottom w:val="none" w:sz="0" w:space="0" w:color="auto"/>
            </w:tcBorders>
            <w:hideMark/>
          </w:tcPr>
          <w:p w14:paraId="3B24221C"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73%</w:t>
            </w:r>
          </w:p>
        </w:tc>
        <w:tc>
          <w:tcPr>
            <w:tcW w:w="720" w:type="dxa"/>
            <w:tcBorders>
              <w:top w:val="none" w:sz="0" w:space="0" w:color="auto"/>
              <w:bottom w:val="none" w:sz="0" w:space="0" w:color="auto"/>
            </w:tcBorders>
          </w:tcPr>
          <w:p w14:paraId="743D6E40"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720" w:type="dxa"/>
            <w:tcBorders>
              <w:top w:val="none" w:sz="0" w:space="0" w:color="auto"/>
              <w:bottom w:val="none" w:sz="0" w:space="0" w:color="auto"/>
            </w:tcBorders>
            <w:hideMark/>
          </w:tcPr>
          <w:p w14:paraId="73BB8488"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18%</w:t>
            </w:r>
          </w:p>
        </w:tc>
        <w:tc>
          <w:tcPr>
            <w:tcW w:w="810" w:type="dxa"/>
            <w:tcBorders>
              <w:top w:val="none" w:sz="0" w:space="0" w:color="auto"/>
              <w:bottom w:val="none" w:sz="0" w:space="0" w:color="auto"/>
            </w:tcBorders>
            <w:hideMark/>
          </w:tcPr>
          <w:p w14:paraId="7BD85C33"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9%</w:t>
            </w:r>
          </w:p>
        </w:tc>
        <w:tc>
          <w:tcPr>
            <w:tcW w:w="793" w:type="dxa"/>
            <w:tcBorders>
              <w:top w:val="none" w:sz="0" w:space="0" w:color="auto"/>
              <w:bottom w:val="none" w:sz="0" w:space="0" w:color="auto"/>
            </w:tcBorders>
          </w:tcPr>
          <w:p w14:paraId="3656080A"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485" w:type="dxa"/>
            <w:tcBorders>
              <w:top w:val="none" w:sz="0" w:space="0" w:color="auto"/>
              <w:bottom w:val="none" w:sz="0" w:space="0" w:color="auto"/>
              <w:right w:val="none" w:sz="0" w:space="0" w:color="auto"/>
            </w:tcBorders>
          </w:tcPr>
          <w:p w14:paraId="1D7F36AF"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r>
      <w:tr w:rsidR="00D10E4C" w:rsidRPr="005B5C52" w14:paraId="3F39C6BA" w14:textId="77777777" w:rsidTr="002215C0">
        <w:trPr>
          <w:cantSplit/>
        </w:trPr>
        <w:tc>
          <w:tcPr>
            <w:cnfStyle w:val="001000000000" w:firstRow="0" w:lastRow="0" w:firstColumn="1" w:lastColumn="0" w:oddVBand="0" w:evenVBand="0" w:oddHBand="0" w:evenHBand="0" w:firstRowFirstColumn="0" w:firstRowLastColumn="0" w:lastRowFirstColumn="0" w:lastRowLastColumn="0"/>
            <w:tcW w:w="2445" w:type="dxa"/>
            <w:hideMark/>
          </w:tcPr>
          <w:p w14:paraId="20C0B9A0" w14:textId="77777777" w:rsidR="00D10E4C" w:rsidRPr="005B5C52" w:rsidRDefault="00D10E4C" w:rsidP="0062471D">
            <w:r w:rsidRPr="005B5C52">
              <w:t>Bed</w:t>
            </w:r>
          </w:p>
        </w:tc>
        <w:tc>
          <w:tcPr>
            <w:tcW w:w="1505" w:type="dxa"/>
            <w:hideMark/>
          </w:tcPr>
          <w:p w14:paraId="1C9DEDC4" w14:textId="77777777" w:rsidR="00D10E4C" w:rsidRPr="005B5C52" w:rsidRDefault="00D10E4C" w:rsidP="0062471D">
            <w:pPr>
              <w:cnfStyle w:val="000000000000" w:firstRow="0" w:lastRow="0" w:firstColumn="0" w:lastColumn="0" w:oddVBand="0" w:evenVBand="0" w:oddHBand="0" w:evenHBand="0" w:firstRowFirstColumn="0" w:firstRowLastColumn="0" w:lastRowFirstColumn="0" w:lastRowLastColumn="0"/>
            </w:pPr>
            <w:r w:rsidRPr="005B5C52">
              <w:t>N = 11</w:t>
            </w:r>
          </w:p>
        </w:tc>
        <w:tc>
          <w:tcPr>
            <w:tcW w:w="1260" w:type="dxa"/>
            <w:shd w:val="clear" w:color="auto" w:fill="FFFFCC"/>
            <w:hideMark/>
          </w:tcPr>
          <w:p w14:paraId="71B74C58"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4.64</w:t>
            </w:r>
          </w:p>
        </w:tc>
        <w:tc>
          <w:tcPr>
            <w:tcW w:w="832" w:type="dxa"/>
            <w:hideMark/>
          </w:tcPr>
          <w:p w14:paraId="1FF8CB80"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64%</w:t>
            </w:r>
          </w:p>
        </w:tc>
        <w:tc>
          <w:tcPr>
            <w:tcW w:w="720" w:type="dxa"/>
          </w:tcPr>
          <w:p w14:paraId="26A3A6F9"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720" w:type="dxa"/>
            <w:hideMark/>
          </w:tcPr>
          <w:p w14:paraId="6F495E25"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36%</w:t>
            </w:r>
          </w:p>
        </w:tc>
        <w:tc>
          <w:tcPr>
            <w:tcW w:w="810" w:type="dxa"/>
          </w:tcPr>
          <w:p w14:paraId="6CAD9A6A"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793" w:type="dxa"/>
          </w:tcPr>
          <w:p w14:paraId="5B09C0C7"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485" w:type="dxa"/>
          </w:tcPr>
          <w:p w14:paraId="20357E44"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r>
      <w:tr w:rsidR="00D10E4C" w:rsidRPr="005B5C52" w14:paraId="2FBCEFA9" w14:textId="77777777" w:rsidTr="002215C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5" w:type="dxa"/>
            <w:tcBorders>
              <w:top w:val="none" w:sz="0" w:space="0" w:color="auto"/>
              <w:left w:val="none" w:sz="0" w:space="0" w:color="auto"/>
              <w:bottom w:val="none" w:sz="0" w:space="0" w:color="auto"/>
            </w:tcBorders>
            <w:hideMark/>
          </w:tcPr>
          <w:p w14:paraId="2689A71D" w14:textId="77777777" w:rsidR="00D10E4C" w:rsidRPr="005B5C52" w:rsidRDefault="00D10E4C" w:rsidP="0062471D">
            <w:r w:rsidRPr="005B5C52">
              <w:t>Classroom desk</w:t>
            </w:r>
          </w:p>
        </w:tc>
        <w:tc>
          <w:tcPr>
            <w:tcW w:w="1505" w:type="dxa"/>
            <w:tcBorders>
              <w:top w:val="none" w:sz="0" w:space="0" w:color="auto"/>
              <w:bottom w:val="none" w:sz="0" w:space="0" w:color="auto"/>
            </w:tcBorders>
            <w:hideMark/>
          </w:tcPr>
          <w:p w14:paraId="09DCB956" w14:textId="77777777" w:rsidR="00D10E4C" w:rsidRPr="005B5C52" w:rsidRDefault="00D10E4C" w:rsidP="0062471D">
            <w:pPr>
              <w:cnfStyle w:val="000000100000" w:firstRow="0" w:lastRow="0" w:firstColumn="0" w:lastColumn="0" w:oddVBand="0" w:evenVBand="0" w:oddHBand="1" w:evenHBand="0" w:firstRowFirstColumn="0" w:firstRowLastColumn="0" w:lastRowFirstColumn="0" w:lastRowLastColumn="0"/>
            </w:pPr>
            <w:r w:rsidRPr="005B5C52">
              <w:t>N = 10</w:t>
            </w:r>
          </w:p>
        </w:tc>
        <w:tc>
          <w:tcPr>
            <w:tcW w:w="1260" w:type="dxa"/>
            <w:tcBorders>
              <w:top w:val="none" w:sz="0" w:space="0" w:color="auto"/>
              <w:bottom w:val="none" w:sz="0" w:space="0" w:color="auto"/>
            </w:tcBorders>
            <w:shd w:val="clear" w:color="auto" w:fill="FFFFCC"/>
            <w:hideMark/>
          </w:tcPr>
          <w:p w14:paraId="73BEDBC0"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4.20</w:t>
            </w:r>
          </w:p>
        </w:tc>
        <w:tc>
          <w:tcPr>
            <w:tcW w:w="832" w:type="dxa"/>
            <w:tcBorders>
              <w:top w:val="none" w:sz="0" w:space="0" w:color="auto"/>
              <w:bottom w:val="none" w:sz="0" w:space="0" w:color="auto"/>
            </w:tcBorders>
            <w:hideMark/>
          </w:tcPr>
          <w:p w14:paraId="7C0147D6"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50%</w:t>
            </w:r>
          </w:p>
        </w:tc>
        <w:tc>
          <w:tcPr>
            <w:tcW w:w="720" w:type="dxa"/>
            <w:tcBorders>
              <w:top w:val="none" w:sz="0" w:space="0" w:color="auto"/>
              <w:bottom w:val="none" w:sz="0" w:space="0" w:color="auto"/>
            </w:tcBorders>
          </w:tcPr>
          <w:p w14:paraId="582DDCF1"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w:t>
            </w:r>
          </w:p>
        </w:tc>
        <w:tc>
          <w:tcPr>
            <w:tcW w:w="720" w:type="dxa"/>
            <w:tcBorders>
              <w:top w:val="none" w:sz="0" w:space="0" w:color="auto"/>
              <w:bottom w:val="none" w:sz="0" w:space="0" w:color="auto"/>
            </w:tcBorders>
            <w:hideMark/>
          </w:tcPr>
          <w:p w14:paraId="728201A8"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30%</w:t>
            </w:r>
          </w:p>
        </w:tc>
        <w:tc>
          <w:tcPr>
            <w:tcW w:w="810" w:type="dxa"/>
            <w:tcBorders>
              <w:top w:val="none" w:sz="0" w:space="0" w:color="auto"/>
              <w:bottom w:val="none" w:sz="0" w:space="0" w:color="auto"/>
            </w:tcBorders>
            <w:hideMark/>
          </w:tcPr>
          <w:p w14:paraId="008690C2"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10%</w:t>
            </w:r>
          </w:p>
        </w:tc>
        <w:tc>
          <w:tcPr>
            <w:tcW w:w="793" w:type="dxa"/>
            <w:tcBorders>
              <w:top w:val="none" w:sz="0" w:space="0" w:color="auto"/>
              <w:bottom w:val="none" w:sz="0" w:space="0" w:color="auto"/>
            </w:tcBorders>
            <w:hideMark/>
          </w:tcPr>
          <w:p w14:paraId="456C065E"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r w:rsidRPr="005B5C52">
              <w:t>10%</w:t>
            </w:r>
          </w:p>
        </w:tc>
        <w:tc>
          <w:tcPr>
            <w:tcW w:w="485" w:type="dxa"/>
            <w:tcBorders>
              <w:top w:val="none" w:sz="0" w:space="0" w:color="auto"/>
              <w:bottom w:val="none" w:sz="0" w:space="0" w:color="auto"/>
              <w:right w:val="none" w:sz="0" w:space="0" w:color="auto"/>
            </w:tcBorders>
          </w:tcPr>
          <w:p w14:paraId="5C3D1E36" w14:textId="77777777" w:rsidR="00D10E4C" w:rsidRPr="005B5C52" w:rsidRDefault="00D10E4C" w:rsidP="002215C0">
            <w:pPr>
              <w:jc w:val="center"/>
              <w:cnfStyle w:val="000000100000" w:firstRow="0" w:lastRow="0" w:firstColumn="0" w:lastColumn="0" w:oddVBand="0" w:evenVBand="0" w:oddHBand="1" w:evenHBand="0" w:firstRowFirstColumn="0" w:firstRowLastColumn="0" w:lastRowFirstColumn="0" w:lastRowLastColumn="0"/>
            </w:pPr>
          </w:p>
        </w:tc>
      </w:tr>
      <w:tr w:rsidR="00D10E4C" w:rsidRPr="005B5C52" w14:paraId="37DD05CF" w14:textId="77777777" w:rsidTr="002215C0">
        <w:trPr>
          <w:cantSplit/>
        </w:trPr>
        <w:tc>
          <w:tcPr>
            <w:cnfStyle w:val="001000000000" w:firstRow="0" w:lastRow="0" w:firstColumn="1" w:lastColumn="0" w:oddVBand="0" w:evenVBand="0" w:oddHBand="0" w:evenHBand="0" w:firstRowFirstColumn="0" w:firstRowLastColumn="0" w:lastRowFirstColumn="0" w:lastRowLastColumn="0"/>
            <w:tcW w:w="2445" w:type="dxa"/>
            <w:hideMark/>
          </w:tcPr>
          <w:p w14:paraId="7E42EB66" w14:textId="77777777" w:rsidR="00D10E4C" w:rsidRPr="005B5C52" w:rsidRDefault="00D10E4C" w:rsidP="0062471D">
            <w:r w:rsidRPr="005B5C52">
              <w:t>TV screen</w:t>
            </w:r>
          </w:p>
        </w:tc>
        <w:tc>
          <w:tcPr>
            <w:tcW w:w="1505" w:type="dxa"/>
            <w:hideMark/>
          </w:tcPr>
          <w:p w14:paraId="684DB36B" w14:textId="77777777" w:rsidR="00D10E4C" w:rsidRPr="005B5C52" w:rsidRDefault="00D10E4C" w:rsidP="0062471D">
            <w:pPr>
              <w:cnfStyle w:val="000000000000" w:firstRow="0" w:lastRow="0" w:firstColumn="0" w:lastColumn="0" w:oddVBand="0" w:evenVBand="0" w:oddHBand="0" w:evenHBand="0" w:firstRowFirstColumn="0" w:firstRowLastColumn="0" w:lastRowFirstColumn="0" w:lastRowLastColumn="0"/>
            </w:pPr>
            <w:r w:rsidRPr="005B5C52">
              <w:t>N = 11</w:t>
            </w:r>
          </w:p>
        </w:tc>
        <w:tc>
          <w:tcPr>
            <w:tcW w:w="1260" w:type="dxa"/>
            <w:shd w:val="clear" w:color="auto" w:fill="FFFFCC"/>
            <w:hideMark/>
          </w:tcPr>
          <w:p w14:paraId="07E90A62"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4.45</w:t>
            </w:r>
          </w:p>
        </w:tc>
        <w:tc>
          <w:tcPr>
            <w:tcW w:w="832" w:type="dxa"/>
            <w:hideMark/>
          </w:tcPr>
          <w:p w14:paraId="12400468"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64%</w:t>
            </w:r>
          </w:p>
        </w:tc>
        <w:tc>
          <w:tcPr>
            <w:tcW w:w="720" w:type="dxa"/>
          </w:tcPr>
          <w:p w14:paraId="3CF5C31A"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720" w:type="dxa"/>
            <w:hideMark/>
          </w:tcPr>
          <w:p w14:paraId="3B4A9490"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27%</w:t>
            </w:r>
          </w:p>
        </w:tc>
        <w:tc>
          <w:tcPr>
            <w:tcW w:w="810" w:type="dxa"/>
          </w:tcPr>
          <w:p w14:paraId="3732232B"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c>
          <w:tcPr>
            <w:tcW w:w="793" w:type="dxa"/>
            <w:hideMark/>
          </w:tcPr>
          <w:p w14:paraId="197BEDB5"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9%</w:t>
            </w:r>
          </w:p>
        </w:tc>
        <w:tc>
          <w:tcPr>
            <w:tcW w:w="485" w:type="dxa"/>
          </w:tcPr>
          <w:p w14:paraId="425AFE5D" w14:textId="77777777" w:rsidR="00D10E4C" w:rsidRPr="005B5C52" w:rsidRDefault="00D10E4C" w:rsidP="002215C0">
            <w:pPr>
              <w:jc w:val="center"/>
              <w:cnfStyle w:val="000000000000" w:firstRow="0" w:lastRow="0" w:firstColumn="0" w:lastColumn="0" w:oddVBand="0" w:evenVBand="0" w:oddHBand="0" w:evenHBand="0" w:firstRowFirstColumn="0" w:firstRowLastColumn="0" w:lastRowFirstColumn="0" w:lastRowLastColumn="0"/>
            </w:pPr>
            <w:r w:rsidRPr="005B5C52">
              <w:t>-</w:t>
            </w:r>
          </w:p>
        </w:tc>
      </w:tr>
      <w:tr w:rsidR="00D10E4C" w:rsidRPr="005B5C52" w14:paraId="33DD07BC" w14:textId="77777777" w:rsidTr="002215C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5" w:type="dxa"/>
            <w:tcBorders>
              <w:top w:val="none" w:sz="0" w:space="0" w:color="auto"/>
              <w:left w:val="none" w:sz="0" w:space="0" w:color="auto"/>
              <w:bottom w:val="none" w:sz="0" w:space="0" w:color="auto"/>
            </w:tcBorders>
            <w:hideMark/>
          </w:tcPr>
          <w:p w14:paraId="3534AFBD" w14:textId="77777777" w:rsidR="00D10E4C" w:rsidRPr="005B5C52" w:rsidRDefault="00D10E4C" w:rsidP="00B029B7">
            <w:pPr>
              <w:keepNext/>
            </w:pPr>
            <w:r w:rsidRPr="005B5C52">
              <w:t>Computer monitor</w:t>
            </w:r>
          </w:p>
        </w:tc>
        <w:tc>
          <w:tcPr>
            <w:tcW w:w="1505" w:type="dxa"/>
            <w:tcBorders>
              <w:top w:val="none" w:sz="0" w:space="0" w:color="auto"/>
              <w:bottom w:val="none" w:sz="0" w:space="0" w:color="auto"/>
            </w:tcBorders>
            <w:hideMark/>
          </w:tcPr>
          <w:p w14:paraId="4146C1D2" w14:textId="77777777" w:rsidR="00D10E4C" w:rsidRPr="005B5C52" w:rsidRDefault="00D10E4C" w:rsidP="00B029B7">
            <w:pPr>
              <w:keepNext/>
              <w:cnfStyle w:val="000000100000" w:firstRow="0" w:lastRow="0" w:firstColumn="0" w:lastColumn="0" w:oddVBand="0" w:evenVBand="0" w:oddHBand="1" w:evenHBand="0" w:firstRowFirstColumn="0" w:firstRowLastColumn="0" w:lastRowFirstColumn="0" w:lastRowLastColumn="0"/>
            </w:pPr>
            <w:r w:rsidRPr="005B5C52">
              <w:t>N = 11</w:t>
            </w:r>
          </w:p>
        </w:tc>
        <w:tc>
          <w:tcPr>
            <w:tcW w:w="1260" w:type="dxa"/>
            <w:tcBorders>
              <w:top w:val="none" w:sz="0" w:space="0" w:color="auto"/>
              <w:bottom w:val="none" w:sz="0" w:space="0" w:color="auto"/>
            </w:tcBorders>
            <w:shd w:val="clear" w:color="auto" w:fill="FFFFCC"/>
            <w:hideMark/>
          </w:tcPr>
          <w:p w14:paraId="52867F29" w14:textId="77777777" w:rsidR="00D10E4C" w:rsidRPr="005B5C52"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rsidRPr="005B5C52">
              <w:t>4.64</w:t>
            </w:r>
          </w:p>
        </w:tc>
        <w:tc>
          <w:tcPr>
            <w:tcW w:w="832" w:type="dxa"/>
            <w:tcBorders>
              <w:top w:val="none" w:sz="0" w:space="0" w:color="auto"/>
              <w:bottom w:val="none" w:sz="0" w:space="0" w:color="auto"/>
            </w:tcBorders>
            <w:hideMark/>
          </w:tcPr>
          <w:p w14:paraId="0CC93AFD" w14:textId="77777777" w:rsidR="00D10E4C" w:rsidRPr="005B5C52"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rsidRPr="005B5C52">
              <w:t>64%</w:t>
            </w:r>
          </w:p>
        </w:tc>
        <w:tc>
          <w:tcPr>
            <w:tcW w:w="720" w:type="dxa"/>
            <w:tcBorders>
              <w:top w:val="none" w:sz="0" w:space="0" w:color="auto"/>
              <w:bottom w:val="none" w:sz="0" w:space="0" w:color="auto"/>
            </w:tcBorders>
          </w:tcPr>
          <w:p w14:paraId="1EE8AF63" w14:textId="77777777" w:rsidR="00D10E4C" w:rsidRPr="005B5C52"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rsidRPr="005B5C52">
              <w:t>-</w:t>
            </w:r>
          </w:p>
        </w:tc>
        <w:tc>
          <w:tcPr>
            <w:tcW w:w="720" w:type="dxa"/>
            <w:tcBorders>
              <w:top w:val="none" w:sz="0" w:space="0" w:color="auto"/>
              <w:bottom w:val="none" w:sz="0" w:space="0" w:color="auto"/>
            </w:tcBorders>
            <w:hideMark/>
          </w:tcPr>
          <w:p w14:paraId="5F9D3AA3" w14:textId="77777777" w:rsidR="00D10E4C" w:rsidRPr="005B5C52"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rsidRPr="005B5C52">
              <w:t>36%</w:t>
            </w:r>
          </w:p>
        </w:tc>
        <w:tc>
          <w:tcPr>
            <w:tcW w:w="810" w:type="dxa"/>
            <w:tcBorders>
              <w:top w:val="none" w:sz="0" w:space="0" w:color="auto"/>
              <w:bottom w:val="none" w:sz="0" w:space="0" w:color="auto"/>
            </w:tcBorders>
          </w:tcPr>
          <w:p w14:paraId="2DDF589B" w14:textId="77777777" w:rsidR="00D10E4C" w:rsidRPr="005B5C52" w:rsidRDefault="00D10E4C" w:rsidP="00B029B7">
            <w:pPr>
              <w:keepNext/>
              <w:jc w:val="center"/>
              <w:cnfStyle w:val="000000100000" w:firstRow="0" w:lastRow="0" w:firstColumn="0" w:lastColumn="0" w:oddVBand="0" w:evenVBand="0" w:oddHBand="1" w:evenHBand="0" w:firstRowFirstColumn="0" w:firstRowLastColumn="0" w:lastRowFirstColumn="0" w:lastRowLastColumn="0"/>
            </w:pPr>
          </w:p>
        </w:tc>
        <w:tc>
          <w:tcPr>
            <w:tcW w:w="793" w:type="dxa"/>
            <w:tcBorders>
              <w:top w:val="none" w:sz="0" w:space="0" w:color="auto"/>
              <w:bottom w:val="none" w:sz="0" w:space="0" w:color="auto"/>
            </w:tcBorders>
          </w:tcPr>
          <w:p w14:paraId="6C570088" w14:textId="77777777" w:rsidR="00D10E4C" w:rsidRPr="005B5C52" w:rsidRDefault="00D10E4C" w:rsidP="00B029B7">
            <w:pPr>
              <w:keepNext/>
              <w:jc w:val="center"/>
              <w:cnfStyle w:val="000000100000" w:firstRow="0" w:lastRow="0" w:firstColumn="0" w:lastColumn="0" w:oddVBand="0" w:evenVBand="0" w:oddHBand="1" w:evenHBand="0" w:firstRowFirstColumn="0" w:firstRowLastColumn="0" w:lastRowFirstColumn="0" w:lastRowLastColumn="0"/>
            </w:pPr>
          </w:p>
        </w:tc>
        <w:tc>
          <w:tcPr>
            <w:tcW w:w="485" w:type="dxa"/>
            <w:tcBorders>
              <w:top w:val="none" w:sz="0" w:space="0" w:color="auto"/>
              <w:bottom w:val="none" w:sz="0" w:space="0" w:color="auto"/>
              <w:right w:val="none" w:sz="0" w:space="0" w:color="auto"/>
            </w:tcBorders>
          </w:tcPr>
          <w:p w14:paraId="60BC5385" w14:textId="77777777" w:rsidR="00D10E4C" w:rsidRPr="005B5C52" w:rsidRDefault="00D10E4C" w:rsidP="00B029B7">
            <w:pPr>
              <w:keepNext/>
              <w:jc w:val="center"/>
              <w:cnfStyle w:val="000000100000" w:firstRow="0" w:lastRow="0" w:firstColumn="0" w:lastColumn="0" w:oddVBand="0" w:evenVBand="0" w:oddHBand="1" w:evenHBand="0" w:firstRowFirstColumn="0" w:firstRowLastColumn="0" w:lastRowFirstColumn="0" w:lastRowLastColumn="0"/>
            </w:pPr>
          </w:p>
        </w:tc>
      </w:tr>
      <w:tr w:rsidR="00D10E4C" w:rsidRPr="005B5C52" w14:paraId="2AD14421" w14:textId="77777777" w:rsidTr="002215C0">
        <w:trPr>
          <w:cantSplit/>
        </w:trPr>
        <w:tc>
          <w:tcPr>
            <w:cnfStyle w:val="001000000000" w:firstRow="0" w:lastRow="0" w:firstColumn="1" w:lastColumn="0" w:oddVBand="0" w:evenVBand="0" w:oddHBand="0" w:evenHBand="0" w:firstRowFirstColumn="0" w:firstRowLastColumn="0" w:lastRowFirstColumn="0" w:lastRowLastColumn="0"/>
            <w:tcW w:w="2445" w:type="dxa"/>
            <w:hideMark/>
          </w:tcPr>
          <w:p w14:paraId="417E78C9" w14:textId="77777777" w:rsidR="00D10E4C" w:rsidRPr="005B5C52" w:rsidRDefault="00D10E4C" w:rsidP="00B029B7">
            <w:pPr>
              <w:keepNext/>
            </w:pPr>
            <w:r w:rsidRPr="005B5C52">
              <w:t>Fireplace</w:t>
            </w:r>
          </w:p>
        </w:tc>
        <w:tc>
          <w:tcPr>
            <w:tcW w:w="1505" w:type="dxa"/>
            <w:hideMark/>
          </w:tcPr>
          <w:p w14:paraId="2BEC876B" w14:textId="77777777" w:rsidR="00D10E4C" w:rsidRPr="005B5C52" w:rsidRDefault="00D10E4C" w:rsidP="00B029B7">
            <w:pPr>
              <w:keepNext/>
              <w:cnfStyle w:val="000000000000" w:firstRow="0" w:lastRow="0" w:firstColumn="0" w:lastColumn="0" w:oddVBand="0" w:evenVBand="0" w:oddHBand="0" w:evenHBand="0" w:firstRowFirstColumn="0" w:firstRowLastColumn="0" w:lastRowFirstColumn="0" w:lastRowLastColumn="0"/>
            </w:pPr>
            <w:r w:rsidRPr="005B5C52">
              <w:t>N = 11</w:t>
            </w:r>
          </w:p>
        </w:tc>
        <w:tc>
          <w:tcPr>
            <w:tcW w:w="1260" w:type="dxa"/>
            <w:shd w:val="clear" w:color="auto" w:fill="FFFFCC"/>
            <w:hideMark/>
          </w:tcPr>
          <w:p w14:paraId="2C13E9E4" w14:textId="77777777" w:rsidR="00D10E4C" w:rsidRPr="005B5C52"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rsidRPr="005B5C52">
              <w:t>4.27</w:t>
            </w:r>
          </w:p>
        </w:tc>
        <w:tc>
          <w:tcPr>
            <w:tcW w:w="832" w:type="dxa"/>
            <w:hideMark/>
          </w:tcPr>
          <w:p w14:paraId="13009763" w14:textId="77777777" w:rsidR="00D10E4C" w:rsidRPr="005B5C52"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rsidRPr="005B5C52">
              <w:t>64%</w:t>
            </w:r>
          </w:p>
        </w:tc>
        <w:tc>
          <w:tcPr>
            <w:tcW w:w="720" w:type="dxa"/>
          </w:tcPr>
          <w:p w14:paraId="18BC765A" w14:textId="77777777" w:rsidR="00D10E4C" w:rsidRPr="005B5C52"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rsidRPr="005B5C52">
              <w:t>-</w:t>
            </w:r>
          </w:p>
        </w:tc>
        <w:tc>
          <w:tcPr>
            <w:tcW w:w="720" w:type="dxa"/>
            <w:hideMark/>
          </w:tcPr>
          <w:p w14:paraId="111515D1" w14:textId="77777777" w:rsidR="00D10E4C" w:rsidRPr="005B5C52"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rsidRPr="005B5C52">
              <w:t>18%</w:t>
            </w:r>
          </w:p>
        </w:tc>
        <w:tc>
          <w:tcPr>
            <w:tcW w:w="810" w:type="dxa"/>
          </w:tcPr>
          <w:p w14:paraId="70F2B276" w14:textId="77777777" w:rsidR="00D10E4C" w:rsidRPr="005B5C52" w:rsidRDefault="00D10E4C" w:rsidP="00B029B7">
            <w:pPr>
              <w:keepNext/>
              <w:jc w:val="center"/>
              <w:cnfStyle w:val="000000000000" w:firstRow="0" w:lastRow="0" w:firstColumn="0" w:lastColumn="0" w:oddVBand="0" w:evenVBand="0" w:oddHBand="0" w:evenHBand="0" w:firstRowFirstColumn="0" w:firstRowLastColumn="0" w:lastRowFirstColumn="0" w:lastRowLastColumn="0"/>
            </w:pPr>
          </w:p>
        </w:tc>
        <w:tc>
          <w:tcPr>
            <w:tcW w:w="793" w:type="dxa"/>
            <w:hideMark/>
          </w:tcPr>
          <w:p w14:paraId="29B55A45" w14:textId="77777777" w:rsidR="00D10E4C" w:rsidRPr="005B5C52"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rsidRPr="005B5C52">
              <w:t>18%</w:t>
            </w:r>
          </w:p>
        </w:tc>
        <w:tc>
          <w:tcPr>
            <w:tcW w:w="485" w:type="dxa"/>
          </w:tcPr>
          <w:p w14:paraId="2D54D738" w14:textId="77777777" w:rsidR="00D10E4C" w:rsidRPr="005B5C52" w:rsidRDefault="00D10E4C" w:rsidP="00B029B7">
            <w:pPr>
              <w:keepNext/>
              <w:cnfStyle w:val="000000000000" w:firstRow="0" w:lastRow="0" w:firstColumn="0" w:lastColumn="0" w:oddVBand="0" w:evenVBand="0" w:oddHBand="0" w:evenHBand="0" w:firstRowFirstColumn="0" w:firstRowLastColumn="0" w:lastRowFirstColumn="0" w:lastRowLastColumn="0"/>
            </w:pPr>
          </w:p>
        </w:tc>
      </w:tr>
    </w:tbl>
    <w:p w14:paraId="15E46555" w14:textId="77777777" w:rsidR="005B5C52" w:rsidRPr="005B5C52" w:rsidRDefault="005B5C52" w:rsidP="005B5C52"/>
    <w:p w14:paraId="5C2481DD" w14:textId="5ECF6748" w:rsidR="004A69A9" w:rsidRDefault="00D10E4C" w:rsidP="0062471D">
      <w:pPr>
        <w:pStyle w:val="PlainText"/>
        <w:rPr>
          <w:rFonts w:ascii="Tahoma" w:hAnsi="Tahoma"/>
          <w:sz w:val="24"/>
          <w:szCs w:val="24"/>
        </w:rPr>
      </w:pPr>
      <w:r w:rsidRPr="00295EB6">
        <w:rPr>
          <w:rFonts w:ascii="Tahoma" w:hAnsi="Tahoma"/>
          <w:sz w:val="24"/>
          <w:szCs w:val="24"/>
        </w:rPr>
        <w:t>Likewise, the 2D room layouts (see Figure 10) garnered strong evaluator ratings across multiple design features (refer to Table 5</w:t>
      </w:r>
      <w:r w:rsidR="00ED3720">
        <w:rPr>
          <w:rFonts w:ascii="Tahoma" w:hAnsi="Tahoma"/>
          <w:sz w:val="24"/>
          <w:szCs w:val="24"/>
        </w:rPr>
        <w:t xml:space="preserve"> </w:t>
      </w:r>
      <w:r w:rsidR="00ED3720" w:rsidRPr="00ED3720">
        <w:rPr>
          <w:rFonts w:ascii="Tahoma" w:hAnsi="Tahoma"/>
          <w:sz w:val="24"/>
          <w:szCs w:val="24"/>
        </w:rPr>
        <w:t>[rating scale: 5=Excellent to 1=Poor]</w:t>
      </w:r>
      <w:r w:rsidRPr="00295EB6">
        <w:rPr>
          <w:rFonts w:ascii="Tahoma" w:hAnsi="Tahoma"/>
          <w:sz w:val="24"/>
          <w:szCs w:val="24"/>
        </w:rPr>
        <w:t>). These tactile/print layouts facilitated students’ transition from 3D room displays to less concrete representations showing top-view perspectives of various room scenarios (e.g., grocery, classroom, bedroom, etc.).</w:t>
      </w:r>
    </w:p>
    <w:p w14:paraId="55BA18E3" w14:textId="5F598D3C" w:rsidR="00B425F3" w:rsidRDefault="00B425F3" w:rsidP="0062471D">
      <w:pPr>
        <w:pStyle w:val="PlainText"/>
        <w:rPr>
          <w:rFonts w:ascii="Tahoma" w:hAnsi="Tahoma"/>
          <w:sz w:val="24"/>
          <w:szCs w:val="24"/>
        </w:rPr>
      </w:pPr>
    </w:p>
    <w:p w14:paraId="5769432C" w14:textId="77777777" w:rsidR="00B425F3" w:rsidRDefault="00B425F3" w:rsidP="00B425F3">
      <w:pPr>
        <w:pStyle w:val="Figure"/>
      </w:pPr>
      <w:r w:rsidRPr="00295EB6">
        <w:lastRenderedPageBreak/>
        <w:t>Figure 10</w:t>
      </w:r>
    </w:p>
    <w:p w14:paraId="620D1958" w14:textId="59609322" w:rsidR="00B425F3" w:rsidRDefault="00B425F3" w:rsidP="00B425F3">
      <w:pPr>
        <w:pStyle w:val="FigureCaption"/>
      </w:pPr>
      <w:r w:rsidRPr="00295EB6">
        <w:t>T</w:t>
      </w:r>
      <w:r>
        <w:t>op View of T</w:t>
      </w:r>
      <w:r w:rsidRPr="00295EB6">
        <w:t xml:space="preserve">wo </w:t>
      </w:r>
      <w:r>
        <w:t>A</w:t>
      </w:r>
      <w:r w:rsidRPr="00295EB6">
        <w:t xml:space="preserve">djacent </w:t>
      </w:r>
      <w:r>
        <w:t>R</w:t>
      </w:r>
      <w:r w:rsidRPr="00295EB6">
        <w:t>ooms (</w:t>
      </w:r>
      <w:r>
        <w:t>L</w:t>
      </w:r>
      <w:r w:rsidRPr="00295EB6">
        <w:t xml:space="preserve">iving </w:t>
      </w:r>
      <w:r>
        <w:t>R</w:t>
      </w:r>
      <w:r w:rsidRPr="00295EB6">
        <w:t xml:space="preserve">oom and </w:t>
      </w:r>
      <w:r>
        <w:t>B</w:t>
      </w:r>
      <w:r w:rsidRPr="00295EB6">
        <w:t>edroom</w:t>
      </w:r>
      <w:r>
        <w:t>)</w:t>
      </w:r>
    </w:p>
    <w:p w14:paraId="50E9A88A" w14:textId="2E03A02C" w:rsidR="00D10E4C" w:rsidRPr="002D1EB0" w:rsidRDefault="00D10E4C" w:rsidP="002D1EB0">
      <w:pPr>
        <w:pStyle w:val="PlainText"/>
        <w:keepNext/>
        <w:rPr>
          <w:rFonts w:ascii="Tahoma" w:hAnsi="Tahoma"/>
          <w:sz w:val="24"/>
          <w:szCs w:val="24"/>
        </w:rPr>
      </w:pPr>
      <w:r w:rsidRPr="002D1EB0">
        <w:rPr>
          <w:rFonts w:ascii="Tahoma" w:hAnsi="Tahoma"/>
          <w:noProof/>
          <w:sz w:val="24"/>
          <w:szCs w:val="24"/>
        </w:rPr>
        <w:drawing>
          <wp:inline distT="0" distB="0" distL="0" distR="0" wp14:anchorId="503547F3" wp14:editId="1429399B">
            <wp:extent cx="3009900" cy="1924050"/>
            <wp:effectExtent l="0" t="0" r="0" b="0"/>
            <wp:docPr id="4116" name="Picture 4116" descr="alt=&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 name="Picture 4116" descr="alt=&quot;&quot;"/>
                    <pic:cNvPicPr>
                      <a:picLocks noChangeAspect="1" noChangeArrowheads="1"/>
                    </pic:cNvPicPr>
                  </pic:nvPicPr>
                  <pic:blipFill>
                    <a:blip r:embed="rId136">
                      <a:extLst>
                        <a:ext uri="{28A0092B-C50C-407E-A947-70E740481C1C}">
                          <a14:useLocalDpi xmlns:a14="http://schemas.microsoft.com/office/drawing/2010/main"/>
                        </a:ext>
                      </a:extLst>
                    </a:blip>
                    <a:srcRect/>
                    <a:stretch>
                      <a:fillRect/>
                    </a:stretch>
                  </pic:blipFill>
                  <pic:spPr bwMode="auto">
                    <a:xfrm>
                      <a:off x="0" y="0"/>
                      <a:ext cx="3009900" cy="1924050"/>
                    </a:xfrm>
                    <a:prstGeom prst="rect">
                      <a:avLst/>
                    </a:prstGeom>
                    <a:noFill/>
                    <a:ln>
                      <a:noFill/>
                    </a:ln>
                  </pic:spPr>
                </pic:pic>
              </a:graphicData>
            </a:graphic>
          </wp:inline>
        </w:drawing>
      </w:r>
    </w:p>
    <w:p w14:paraId="7417761B" w14:textId="5D395AFB" w:rsidR="00ED3720" w:rsidRDefault="00ED3720" w:rsidP="00B425F3"/>
    <w:p w14:paraId="5BD45512" w14:textId="77777777" w:rsidR="00757F89" w:rsidRDefault="008A3E23" w:rsidP="00757F89">
      <w:pPr>
        <w:pStyle w:val="Table"/>
      </w:pPr>
      <w:r w:rsidRPr="000B3013">
        <w:t>Table 5</w:t>
      </w:r>
    </w:p>
    <w:p w14:paraId="2D8BAE8E" w14:textId="6B09077C" w:rsidR="008A3E23" w:rsidRPr="008A3E23" w:rsidRDefault="008A3E23" w:rsidP="00757F89">
      <w:pPr>
        <w:pStyle w:val="Tablecaption"/>
      </w:pPr>
      <w:r w:rsidRPr="008A3E23">
        <w:t xml:space="preserve">Evaluator </w:t>
      </w:r>
      <w:r w:rsidR="00757F89">
        <w:t>R</w:t>
      </w:r>
      <w:r w:rsidRPr="008A3E23">
        <w:t xml:space="preserve">atings of 2D </w:t>
      </w:r>
      <w:r w:rsidR="00757F89">
        <w:t>R</w:t>
      </w:r>
      <w:r w:rsidRPr="008A3E23">
        <w:t xml:space="preserve">oom </w:t>
      </w:r>
      <w:r w:rsidR="00757F89">
        <w:t>L</w:t>
      </w:r>
      <w:r w:rsidRPr="008A3E23">
        <w:t>ayouts</w:t>
      </w: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4"/>
        <w:gridCol w:w="1492"/>
        <w:gridCol w:w="1203"/>
        <w:gridCol w:w="761"/>
        <w:gridCol w:w="720"/>
        <w:gridCol w:w="713"/>
        <w:gridCol w:w="420"/>
        <w:gridCol w:w="582"/>
      </w:tblGrid>
      <w:tr w:rsidR="00ED3720" w:rsidRPr="00ED3720" w14:paraId="7E72A472" w14:textId="77777777" w:rsidTr="008A3E23">
        <w:trPr>
          <w:cantSplit/>
          <w:trHeight w:val="600"/>
        </w:trPr>
        <w:tc>
          <w:tcPr>
            <w:tcW w:w="3914" w:type="dxa"/>
            <w:shd w:val="clear" w:color="000000" w:fill="4472C4"/>
            <w:vAlign w:val="center"/>
            <w:hideMark/>
          </w:tcPr>
          <w:p w14:paraId="3110A660" w14:textId="77777777" w:rsidR="00ED3720" w:rsidRPr="00ED3720" w:rsidRDefault="00ED3720" w:rsidP="00853C7A">
            <w:pPr>
              <w:keepNext/>
              <w:adjustRightInd/>
              <w:textAlignment w:val="auto"/>
              <w:rPr>
                <w:b/>
                <w:bCs/>
                <w:color w:val="FFFFFF"/>
              </w:rPr>
            </w:pPr>
            <w:r w:rsidRPr="00ED3720">
              <w:rPr>
                <w:b/>
                <w:bCs/>
                <w:color w:val="FFFFFF" w:themeColor="background1"/>
              </w:rPr>
              <w:t>Product Feature</w:t>
            </w:r>
          </w:p>
        </w:tc>
        <w:tc>
          <w:tcPr>
            <w:tcW w:w="1492" w:type="dxa"/>
            <w:shd w:val="clear" w:color="000000" w:fill="4472C4"/>
            <w:vAlign w:val="center"/>
            <w:hideMark/>
          </w:tcPr>
          <w:p w14:paraId="66CB8EFC" w14:textId="77777777" w:rsidR="00ED3720" w:rsidRPr="00ED3720" w:rsidRDefault="00ED3720" w:rsidP="00853C7A">
            <w:pPr>
              <w:keepNext/>
              <w:adjustRightInd/>
              <w:textAlignment w:val="auto"/>
              <w:rPr>
                <w:b/>
                <w:bCs/>
                <w:color w:val="FFFFFF"/>
              </w:rPr>
            </w:pPr>
            <w:r w:rsidRPr="00ED3720">
              <w:rPr>
                <w:b/>
                <w:bCs/>
                <w:color w:val="FFFFFF" w:themeColor="background1"/>
              </w:rPr>
              <w:t>Number of</w:t>
            </w:r>
            <w:r w:rsidRPr="00ED3720">
              <w:rPr>
                <w:b/>
                <w:bCs/>
                <w:color w:val="FFFFFF" w:themeColor="background1"/>
              </w:rPr>
              <w:br/>
              <w:t>Evaluators</w:t>
            </w:r>
          </w:p>
        </w:tc>
        <w:tc>
          <w:tcPr>
            <w:tcW w:w="1203" w:type="dxa"/>
            <w:shd w:val="clear" w:color="000000" w:fill="4472C4"/>
            <w:vAlign w:val="center"/>
            <w:hideMark/>
          </w:tcPr>
          <w:p w14:paraId="2A3938C8" w14:textId="77777777" w:rsidR="00ED3720" w:rsidRPr="00ED3720" w:rsidRDefault="00ED3720" w:rsidP="00853C7A">
            <w:pPr>
              <w:keepNext/>
              <w:adjustRightInd/>
              <w:textAlignment w:val="auto"/>
              <w:rPr>
                <w:b/>
                <w:bCs/>
                <w:color w:val="FFFFFF"/>
              </w:rPr>
            </w:pPr>
            <w:r w:rsidRPr="00ED3720">
              <w:rPr>
                <w:b/>
                <w:bCs/>
                <w:color w:val="FFFFFF" w:themeColor="background1"/>
              </w:rPr>
              <w:t>Average Rating</w:t>
            </w:r>
          </w:p>
        </w:tc>
        <w:tc>
          <w:tcPr>
            <w:tcW w:w="761" w:type="dxa"/>
            <w:shd w:val="clear" w:color="000000" w:fill="4472C4"/>
            <w:vAlign w:val="center"/>
            <w:hideMark/>
          </w:tcPr>
          <w:p w14:paraId="70442553" w14:textId="77777777" w:rsidR="00ED3720" w:rsidRPr="00ED3720" w:rsidRDefault="00ED3720" w:rsidP="00853C7A">
            <w:pPr>
              <w:keepNext/>
              <w:adjustRightInd/>
              <w:jc w:val="center"/>
              <w:textAlignment w:val="auto"/>
              <w:rPr>
                <w:b/>
                <w:bCs/>
                <w:color w:val="FFFFFF"/>
              </w:rPr>
            </w:pPr>
            <w:r w:rsidRPr="00ED3720">
              <w:rPr>
                <w:b/>
                <w:bCs/>
                <w:color w:val="FFFFFF" w:themeColor="background1"/>
              </w:rPr>
              <w:t>5</w:t>
            </w:r>
          </w:p>
        </w:tc>
        <w:tc>
          <w:tcPr>
            <w:tcW w:w="720" w:type="dxa"/>
            <w:shd w:val="clear" w:color="000000" w:fill="4472C4"/>
            <w:vAlign w:val="center"/>
            <w:hideMark/>
          </w:tcPr>
          <w:p w14:paraId="0158C4BC" w14:textId="77777777" w:rsidR="00ED3720" w:rsidRPr="00ED3720" w:rsidRDefault="00ED3720" w:rsidP="00853C7A">
            <w:pPr>
              <w:keepNext/>
              <w:adjustRightInd/>
              <w:jc w:val="center"/>
              <w:textAlignment w:val="auto"/>
              <w:rPr>
                <w:b/>
                <w:bCs/>
                <w:color w:val="FFFFFF"/>
              </w:rPr>
            </w:pPr>
            <w:r w:rsidRPr="00ED3720">
              <w:rPr>
                <w:b/>
                <w:bCs/>
                <w:color w:val="FFFFFF" w:themeColor="background1"/>
              </w:rPr>
              <w:t>4</w:t>
            </w:r>
          </w:p>
        </w:tc>
        <w:tc>
          <w:tcPr>
            <w:tcW w:w="713" w:type="dxa"/>
            <w:shd w:val="clear" w:color="000000" w:fill="4472C4"/>
            <w:vAlign w:val="center"/>
            <w:hideMark/>
          </w:tcPr>
          <w:p w14:paraId="45802335" w14:textId="77777777" w:rsidR="00ED3720" w:rsidRPr="00ED3720" w:rsidRDefault="00ED3720" w:rsidP="00853C7A">
            <w:pPr>
              <w:keepNext/>
              <w:adjustRightInd/>
              <w:jc w:val="center"/>
              <w:textAlignment w:val="auto"/>
              <w:rPr>
                <w:b/>
                <w:bCs/>
                <w:color w:val="FFFFFF"/>
              </w:rPr>
            </w:pPr>
            <w:r w:rsidRPr="00ED3720">
              <w:rPr>
                <w:b/>
                <w:bCs/>
                <w:color w:val="FFFFFF" w:themeColor="background1"/>
              </w:rPr>
              <w:t>3</w:t>
            </w:r>
          </w:p>
        </w:tc>
        <w:tc>
          <w:tcPr>
            <w:tcW w:w="420" w:type="dxa"/>
            <w:shd w:val="clear" w:color="000000" w:fill="4472C4"/>
            <w:vAlign w:val="center"/>
            <w:hideMark/>
          </w:tcPr>
          <w:p w14:paraId="5FD389F6" w14:textId="77777777" w:rsidR="00ED3720" w:rsidRPr="00ED3720" w:rsidRDefault="00ED3720" w:rsidP="00853C7A">
            <w:pPr>
              <w:keepNext/>
              <w:adjustRightInd/>
              <w:jc w:val="center"/>
              <w:textAlignment w:val="auto"/>
              <w:rPr>
                <w:b/>
                <w:bCs/>
                <w:color w:val="FFFFFF"/>
              </w:rPr>
            </w:pPr>
            <w:r w:rsidRPr="00ED3720">
              <w:rPr>
                <w:b/>
                <w:bCs/>
                <w:color w:val="FFFFFF" w:themeColor="background1"/>
              </w:rPr>
              <w:t>2</w:t>
            </w:r>
          </w:p>
        </w:tc>
        <w:tc>
          <w:tcPr>
            <w:tcW w:w="582" w:type="dxa"/>
            <w:shd w:val="clear" w:color="000000" w:fill="4472C4"/>
            <w:vAlign w:val="center"/>
            <w:hideMark/>
          </w:tcPr>
          <w:p w14:paraId="51608246" w14:textId="77777777" w:rsidR="00ED3720" w:rsidRPr="00ED3720" w:rsidRDefault="00ED3720" w:rsidP="00853C7A">
            <w:pPr>
              <w:keepNext/>
              <w:adjustRightInd/>
              <w:jc w:val="center"/>
              <w:textAlignment w:val="auto"/>
              <w:rPr>
                <w:b/>
                <w:bCs/>
                <w:color w:val="FFFFFF"/>
              </w:rPr>
            </w:pPr>
            <w:r w:rsidRPr="00ED3720">
              <w:rPr>
                <w:b/>
                <w:bCs/>
                <w:color w:val="FFFFFF" w:themeColor="background1"/>
              </w:rPr>
              <w:t>1</w:t>
            </w:r>
          </w:p>
        </w:tc>
      </w:tr>
      <w:tr w:rsidR="00ED3720" w:rsidRPr="00ED3720" w14:paraId="72F30EEA" w14:textId="77777777" w:rsidTr="008A3E23">
        <w:trPr>
          <w:cantSplit/>
          <w:trHeight w:val="300"/>
        </w:trPr>
        <w:tc>
          <w:tcPr>
            <w:tcW w:w="3914" w:type="dxa"/>
            <w:shd w:val="clear" w:color="auto" w:fill="auto"/>
            <w:vAlign w:val="center"/>
            <w:hideMark/>
          </w:tcPr>
          <w:p w14:paraId="0F1BB4A2" w14:textId="77777777" w:rsidR="00ED3720" w:rsidRPr="00ED3720" w:rsidRDefault="00ED3720" w:rsidP="00853C7A">
            <w:pPr>
              <w:keepNext/>
              <w:adjustRightInd/>
              <w:textAlignment w:val="auto"/>
              <w:rPr>
                <w:b/>
                <w:bCs/>
                <w:color w:val="000000"/>
              </w:rPr>
            </w:pPr>
            <w:r w:rsidRPr="00ED3720">
              <w:rPr>
                <w:b/>
                <w:bCs/>
                <w:color w:val="000000"/>
              </w:rPr>
              <w:t>Visual presentation/quality</w:t>
            </w:r>
          </w:p>
        </w:tc>
        <w:tc>
          <w:tcPr>
            <w:tcW w:w="1492" w:type="dxa"/>
            <w:shd w:val="clear" w:color="auto" w:fill="auto"/>
            <w:vAlign w:val="center"/>
            <w:hideMark/>
          </w:tcPr>
          <w:p w14:paraId="34ED7136" w14:textId="77777777" w:rsidR="00ED3720" w:rsidRPr="00ED3720" w:rsidRDefault="00ED3720" w:rsidP="00853C7A">
            <w:pPr>
              <w:keepNext/>
              <w:adjustRightInd/>
              <w:textAlignment w:val="auto"/>
              <w:rPr>
                <w:color w:val="000000"/>
              </w:rPr>
            </w:pPr>
            <w:r w:rsidRPr="00ED3720">
              <w:rPr>
                <w:color w:val="000000"/>
              </w:rPr>
              <w:t>N = 11</w:t>
            </w:r>
          </w:p>
        </w:tc>
        <w:tc>
          <w:tcPr>
            <w:tcW w:w="1203" w:type="dxa"/>
            <w:shd w:val="clear" w:color="000000" w:fill="FFFFCC"/>
            <w:vAlign w:val="center"/>
            <w:hideMark/>
          </w:tcPr>
          <w:p w14:paraId="141CED9A" w14:textId="77777777" w:rsidR="00ED3720" w:rsidRPr="00ED3720" w:rsidRDefault="00ED3720" w:rsidP="00853C7A">
            <w:pPr>
              <w:keepNext/>
              <w:adjustRightInd/>
              <w:jc w:val="center"/>
              <w:textAlignment w:val="auto"/>
              <w:rPr>
                <w:color w:val="000000"/>
              </w:rPr>
            </w:pPr>
            <w:r w:rsidRPr="00ED3720">
              <w:t>4.82</w:t>
            </w:r>
          </w:p>
        </w:tc>
        <w:tc>
          <w:tcPr>
            <w:tcW w:w="761" w:type="dxa"/>
            <w:shd w:val="clear" w:color="auto" w:fill="auto"/>
            <w:vAlign w:val="center"/>
            <w:hideMark/>
          </w:tcPr>
          <w:p w14:paraId="34D3DD46" w14:textId="77777777" w:rsidR="00ED3720" w:rsidRPr="00ED3720" w:rsidRDefault="00ED3720" w:rsidP="00853C7A">
            <w:pPr>
              <w:keepNext/>
              <w:adjustRightInd/>
              <w:jc w:val="center"/>
              <w:textAlignment w:val="auto"/>
              <w:rPr>
                <w:color w:val="000000"/>
              </w:rPr>
            </w:pPr>
            <w:r w:rsidRPr="00ED3720">
              <w:rPr>
                <w:color w:val="000000"/>
              </w:rPr>
              <w:t>82%</w:t>
            </w:r>
          </w:p>
        </w:tc>
        <w:tc>
          <w:tcPr>
            <w:tcW w:w="720" w:type="dxa"/>
            <w:shd w:val="clear" w:color="auto" w:fill="auto"/>
            <w:vAlign w:val="center"/>
            <w:hideMark/>
          </w:tcPr>
          <w:p w14:paraId="3EDCA657" w14:textId="77777777" w:rsidR="00ED3720" w:rsidRPr="00ED3720" w:rsidRDefault="00ED3720" w:rsidP="00853C7A">
            <w:pPr>
              <w:keepNext/>
              <w:adjustRightInd/>
              <w:jc w:val="center"/>
              <w:textAlignment w:val="auto"/>
              <w:rPr>
                <w:color w:val="000000"/>
              </w:rPr>
            </w:pPr>
            <w:r w:rsidRPr="00ED3720">
              <w:rPr>
                <w:color w:val="000000"/>
              </w:rPr>
              <w:t>18%</w:t>
            </w:r>
          </w:p>
        </w:tc>
        <w:tc>
          <w:tcPr>
            <w:tcW w:w="713" w:type="dxa"/>
            <w:shd w:val="clear" w:color="auto" w:fill="auto"/>
            <w:vAlign w:val="center"/>
            <w:hideMark/>
          </w:tcPr>
          <w:p w14:paraId="31E61E44" w14:textId="77777777" w:rsidR="00ED3720" w:rsidRPr="00ED3720" w:rsidRDefault="00ED3720" w:rsidP="00853C7A">
            <w:pPr>
              <w:keepNext/>
              <w:adjustRightInd/>
              <w:jc w:val="center"/>
              <w:textAlignment w:val="auto"/>
              <w:rPr>
                <w:color w:val="000000"/>
              </w:rPr>
            </w:pPr>
            <w:r w:rsidRPr="00ED3720">
              <w:rPr>
                <w:color w:val="000000"/>
              </w:rPr>
              <w:t>-</w:t>
            </w:r>
          </w:p>
        </w:tc>
        <w:tc>
          <w:tcPr>
            <w:tcW w:w="420" w:type="dxa"/>
            <w:shd w:val="clear" w:color="auto" w:fill="auto"/>
            <w:vAlign w:val="center"/>
            <w:hideMark/>
          </w:tcPr>
          <w:p w14:paraId="6423D531" w14:textId="77777777" w:rsidR="00ED3720" w:rsidRPr="00ED3720" w:rsidRDefault="00ED3720" w:rsidP="00853C7A">
            <w:pPr>
              <w:keepNext/>
              <w:adjustRightInd/>
              <w:jc w:val="center"/>
              <w:textAlignment w:val="auto"/>
              <w:rPr>
                <w:color w:val="000000"/>
              </w:rPr>
            </w:pPr>
            <w:r w:rsidRPr="00ED3720">
              <w:rPr>
                <w:color w:val="000000"/>
              </w:rPr>
              <w:t>-</w:t>
            </w:r>
          </w:p>
        </w:tc>
        <w:tc>
          <w:tcPr>
            <w:tcW w:w="582" w:type="dxa"/>
            <w:shd w:val="clear" w:color="auto" w:fill="auto"/>
            <w:vAlign w:val="center"/>
            <w:hideMark/>
          </w:tcPr>
          <w:p w14:paraId="4DB6A55F" w14:textId="77777777" w:rsidR="00ED3720" w:rsidRPr="00ED3720" w:rsidRDefault="00ED3720" w:rsidP="00853C7A">
            <w:pPr>
              <w:keepNext/>
              <w:adjustRightInd/>
              <w:jc w:val="center"/>
              <w:textAlignment w:val="auto"/>
              <w:rPr>
                <w:color w:val="000000"/>
              </w:rPr>
            </w:pPr>
            <w:r w:rsidRPr="00ED3720">
              <w:rPr>
                <w:color w:val="000000"/>
              </w:rPr>
              <w:t>-</w:t>
            </w:r>
          </w:p>
        </w:tc>
      </w:tr>
      <w:tr w:rsidR="00ED3720" w:rsidRPr="00ED3720" w14:paraId="65635495" w14:textId="77777777" w:rsidTr="008A3E23">
        <w:trPr>
          <w:cantSplit/>
          <w:trHeight w:val="300"/>
        </w:trPr>
        <w:tc>
          <w:tcPr>
            <w:tcW w:w="3914" w:type="dxa"/>
            <w:shd w:val="clear" w:color="auto" w:fill="auto"/>
            <w:vAlign w:val="center"/>
            <w:hideMark/>
          </w:tcPr>
          <w:p w14:paraId="71902C4D" w14:textId="77777777" w:rsidR="00ED3720" w:rsidRPr="00ED3720" w:rsidRDefault="00ED3720" w:rsidP="00ED3720">
            <w:pPr>
              <w:adjustRightInd/>
              <w:textAlignment w:val="auto"/>
              <w:rPr>
                <w:b/>
                <w:bCs/>
                <w:color w:val="000000"/>
              </w:rPr>
            </w:pPr>
            <w:r w:rsidRPr="00ED3720">
              <w:rPr>
                <w:b/>
                <w:bCs/>
                <w:color w:val="000000"/>
              </w:rPr>
              <w:t>Tactile presentation/quality</w:t>
            </w:r>
          </w:p>
        </w:tc>
        <w:tc>
          <w:tcPr>
            <w:tcW w:w="1492" w:type="dxa"/>
            <w:shd w:val="clear" w:color="auto" w:fill="auto"/>
            <w:vAlign w:val="center"/>
            <w:hideMark/>
          </w:tcPr>
          <w:p w14:paraId="43008B92" w14:textId="77777777" w:rsidR="00ED3720" w:rsidRPr="00ED3720" w:rsidRDefault="00ED3720" w:rsidP="00ED3720">
            <w:pPr>
              <w:adjustRightInd/>
              <w:textAlignment w:val="auto"/>
              <w:rPr>
                <w:color w:val="000000"/>
              </w:rPr>
            </w:pPr>
            <w:r w:rsidRPr="00ED3720">
              <w:rPr>
                <w:color w:val="000000"/>
              </w:rPr>
              <w:t>N = 11</w:t>
            </w:r>
          </w:p>
        </w:tc>
        <w:tc>
          <w:tcPr>
            <w:tcW w:w="1203" w:type="dxa"/>
            <w:shd w:val="clear" w:color="000000" w:fill="FFFFCC"/>
            <w:vAlign w:val="center"/>
            <w:hideMark/>
          </w:tcPr>
          <w:p w14:paraId="06F734C9" w14:textId="77777777" w:rsidR="00ED3720" w:rsidRPr="00ED3720" w:rsidRDefault="00ED3720" w:rsidP="00853C7A">
            <w:pPr>
              <w:adjustRightInd/>
              <w:jc w:val="center"/>
              <w:textAlignment w:val="auto"/>
              <w:rPr>
                <w:color w:val="000000"/>
              </w:rPr>
            </w:pPr>
            <w:r w:rsidRPr="00ED3720">
              <w:t>4.64</w:t>
            </w:r>
          </w:p>
        </w:tc>
        <w:tc>
          <w:tcPr>
            <w:tcW w:w="761" w:type="dxa"/>
            <w:shd w:val="clear" w:color="auto" w:fill="auto"/>
            <w:vAlign w:val="center"/>
            <w:hideMark/>
          </w:tcPr>
          <w:p w14:paraId="54B0C734" w14:textId="77777777" w:rsidR="00ED3720" w:rsidRPr="00ED3720" w:rsidRDefault="00ED3720" w:rsidP="00853C7A">
            <w:pPr>
              <w:adjustRightInd/>
              <w:jc w:val="center"/>
              <w:textAlignment w:val="auto"/>
              <w:rPr>
                <w:color w:val="000000"/>
              </w:rPr>
            </w:pPr>
            <w:r w:rsidRPr="00ED3720">
              <w:rPr>
                <w:color w:val="000000"/>
              </w:rPr>
              <w:t>73%</w:t>
            </w:r>
          </w:p>
        </w:tc>
        <w:tc>
          <w:tcPr>
            <w:tcW w:w="720" w:type="dxa"/>
            <w:shd w:val="clear" w:color="auto" w:fill="auto"/>
            <w:vAlign w:val="center"/>
            <w:hideMark/>
          </w:tcPr>
          <w:p w14:paraId="1CD6FAF9" w14:textId="77777777" w:rsidR="00ED3720" w:rsidRPr="00ED3720" w:rsidRDefault="00ED3720" w:rsidP="00853C7A">
            <w:pPr>
              <w:adjustRightInd/>
              <w:jc w:val="center"/>
              <w:textAlignment w:val="auto"/>
              <w:rPr>
                <w:color w:val="000000"/>
              </w:rPr>
            </w:pPr>
            <w:r w:rsidRPr="00ED3720">
              <w:rPr>
                <w:color w:val="000000"/>
              </w:rPr>
              <w:t>18%</w:t>
            </w:r>
          </w:p>
        </w:tc>
        <w:tc>
          <w:tcPr>
            <w:tcW w:w="713" w:type="dxa"/>
            <w:shd w:val="clear" w:color="auto" w:fill="auto"/>
            <w:vAlign w:val="center"/>
            <w:hideMark/>
          </w:tcPr>
          <w:p w14:paraId="7E66D734" w14:textId="77777777" w:rsidR="00ED3720" w:rsidRPr="00ED3720" w:rsidRDefault="00ED3720" w:rsidP="00853C7A">
            <w:pPr>
              <w:adjustRightInd/>
              <w:jc w:val="center"/>
              <w:textAlignment w:val="auto"/>
              <w:rPr>
                <w:color w:val="000000"/>
              </w:rPr>
            </w:pPr>
            <w:r w:rsidRPr="00ED3720">
              <w:rPr>
                <w:color w:val="000000"/>
              </w:rPr>
              <w:t>9%</w:t>
            </w:r>
          </w:p>
        </w:tc>
        <w:tc>
          <w:tcPr>
            <w:tcW w:w="420" w:type="dxa"/>
            <w:shd w:val="clear" w:color="auto" w:fill="auto"/>
            <w:vAlign w:val="center"/>
            <w:hideMark/>
          </w:tcPr>
          <w:p w14:paraId="4A5AE14C" w14:textId="77777777" w:rsidR="00ED3720" w:rsidRPr="00ED3720" w:rsidRDefault="00ED3720" w:rsidP="00853C7A">
            <w:pPr>
              <w:adjustRightInd/>
              <w:jc w:val="center"/>
              <w:textAlignment w:val="auto"/>
              <w:rPr>
                <w:color w:val="000000"/>
              </w:rPr>
            </w:pPr>
            <w:r w:rsidRPr="00ED3720">
              <w:rPr>
                <w:color w:val="000000"/>
              </w:rPr>
              <w:t>-</w:t>
            </w:r>
          </w:p>
        </w:tc>
        <w:tc>
          <w:tcPr>
            <w:tcW w:w="582" w:type="dxa"/>
            <w:shd w:val="clear" w:color="auto" w:fill="auto"/>
            <w:vAlign w:val="center"/>
            <w:hideMark/>
          </w:tcPr>
          <w:p w14:paraId="1B8200BF" w14:textId="77777777" w:rsidR="00ED3720" w:rsidRPr="00ED3720" w:rsidRDefault="00ED3720" w:rsidP="00853C7A">
            <w:pPr>
              <w:adjustRightInd/>
              <w:jc w:val="center"/>
              <w:textAlignment w:val="auto"/>
              <w:rPr>
                <w:color w:val="000000"/>
              </w:rPr>
            </w:pPr>
            <w:r w:rsidRPr="00ED3720">
              <w:rPr>
                <w:color w:val="000000"/>
              </w:rPr>
              <w:t>-</w:t>
            </w:r>
          </w:p>
        </w:tc>
      </w:tr>
      <w:tr w:rsidR="00ED3720" w:rsidRPr="00ED3720" w14:paraId="4F1BB1B9" w14:textId="77777777" w:rsidTr="008A3E23">
        <w:trPr>
          <w:cantSplit/>
          <w:trHeight w:val="600"/>
        </w:trPr>
        <w:tc>
          <w:tcPr>
            <w:tcW w:w="3914" w:type="dxa"/>
            <w:shd w:val="clear" w:color="auto" w:fill="auto"/>
            <w:vAlign w:val="center"/>
            <w:hideMark/>
          </w:tcPr>
          <w:p w14:paraId="2EB0D6FC" w14:textId="77777777" w:rsidR="00ED3720" w:rsidRPr="00ED3720" w:rsidRDefault="00ED3720" w:rsidP="00ED3720">
            <w:pPr>
              <w:adjustRightInd/>
              <w:textAlignment w:val="auto"/>
              <w:rPr>
                <w:b/>
                <w:bCs/>
                <w:color w:val="000000"/>
              </w:rPr>
            </w:pPr>
            <w:r w:rsidRPr="00ED3720">
              <w:rPr>
                <w:b/>
                <w:bCs/>
                <w:color w:val="000000"/>
              </w:rPr>
              <w:t>Assortment of 2D room layouts (13 total)</w:t>
            </w:r>
          </w:p>
        </w:tc>
        <w:tc>
          <w:tcPr>
            <w:tcW w:w="1492" w:type="dxa"/>
            <w:shd w:val="clear" w:color="auto" w:fill="auto"/>
            <w:vAlign w:val="center"/>
            <w:hideMark/>
          </w:tcPr>
          <w:p w14:paraId="513448E1" w14:textId="77777777" w:rsidR="00ED3720" w:rsidRPr="00ED3720" w:rsidRDefault="00ED3720" w:rsidP="00ED3720">
            <w:pPr>
              <w:adjustRightInd/>
              <w:textAlignment w:val="auto"/>
              <w:rPr>
                <w:color w:val="000000"/>
              </w:rPr>
            </w:pPr>
            <w:r w:rsidRPr="00ED3720">
              <w:rPr>
                <w:color w:val="000000"/>
              </w:rPr>
              <w:t>N = 11</w:t>
            </w:r>
          </w:p>
        </w:tc>
        <w:tc>
          <w:tcPr>
            <w:tcW w:w="1203" w:type="dxa"/>
            <w:shd w:val="clear" w:color="000000" w:fill="FFFFCC"/>
            <w:vAlign w:val="center"/>
            <w:hideMark/>
          </w:tcPr>
          <w:p w14:paraId="5DDCB694" w14:textId="77777777" w:rsidR="00ED3720" w:rsidRPr="00ED3720" w:rsidRDefault="00ED3720" w:rsidP="00853C7A">
            <w:pPr>
              <w:adjustRightInd/>
              <w:jc w:val="center"/>
              <w:textAlignment w:val="auto"/>
              <w:rPr>
                <w:color w:val="000000"/>
              </w:rPr>
            </w:pPr>
            <w:r w:rsidRPr="00ED3720">
              <w:t>4.64</w:t>
            </w:r>
          </w:p>
        </w:tc>
        <w:tc>
          <w:tcPr>
            <w:tcW w:w="761" w:type="dxa"/>
            <w:shd w:val="clear" w:color="auto" w:fill="auto"/>
            <w:vAlign w:val="center"/>
            <w:hideMark/>
          </w:tcPr>
          <w:p w14:paraId="7755399C" w14:textId="77777777" w:rsidR="00ED3720" w:rsidRPr="00ED3720" w:rsidRDefault="00ED3720" w:rsidP="00853C7A">
            <w:pPr>
              <w:adjustRightInd/>
              <w:jc w:val="center"/>
              <w:textAlignment w:val="auto"/>
              <w:rPr>
                <w:color w:val="000000"/>
              </w:rPr>
            </w:pPr>
            <w:r w:rsidRPr="00ED3720">
              <w:rPr>
                <w:color w:val="000000"/>
              </w:rPr>
              <w:t>64%</w:t>
            </w:r>
          </w:p>
        </w:tc>
        <w:tc>
          <w:tcPr>
            <w:tcW w:w="720" w:type="dxa"/>
            <w:shd w:val="clear" w:color="auto" w:fill="auto"/>
            <w:vAlign w:val="center"/>
            <w:hideMark/>
          </w:tcPr>
          <w:p w14:paraId="1B8FFA74" w14:textId="77777777" w:rsidR="00ED3720" w:rsidRPr="00ED3720" w:rsidRDefault="00ED3720" w:rsidP="00853C7A">
            <w:pPr>
              <w:adjustRightInd/>
              <w:jc w:val="center"/>
              <w:textAlignment w:val="auto"/>
              <w:rPr>
                <w:color w:val="000000"/>
              </w:rPr>
            </w:pPr>
            <w:r w:rsidRPr="00ED3720">
              <w:rPr>
                <w:color w:val="000000"/>
              </w:rPr>
              <w:t>36%</w:t>
            </w:r>
          </w:p>
        </w:tc>
        <w:tc>
          <w:tcPr>
            <w:tcW w:w="713" w:type="dxa"/>
            <w:shd w:val="clear" w:color="auto" w:fill="auto"/>
            <w:vAlign w:val="center"/>
            <w:hideMark/>
          </w:tcPr>
          <w:p w14:paraId="7D87F374" w14:textId="77777777" w:rsidR="00ED3720" w:rsidRPr="00ED3720" w:rsidRDefault="00ED3720" w:rsidP="00853C7A">
            <w:pPr>
              <w:adjustRightInd/>
              <w:jc w:val="center"/>
              <w:textAlignment w:val="auto"/>
              <w:rPr>
                <w:color w:val="000000"/>
              </w:rPr>
            </w:pPr>
            <w:r w:rsidRPr="00ED3720">
              <w:rPr>
                <w:color w:val="000000"/>
              </w:rPr>
              <w:t>-</w:t>
            </w:r>
          </w:p>
        </w:tc>
        <w:tc>
          <w:tcPr>
            <w:tcW w:w="420" w:type="dxa"/>
            <w:shd w:val="clear" w:color="auto" w:fill="auto"/>
            <w:vAlign w:val="center"/>
            <w:hideMark/>
          </w:tcPr>
          <w:p w14:paraId="639395A3" w14:textId="77777777" w:rsidR="00ED3720" w:rsidRPr="00ED3720" w:rsidRDefault="00ED3720" w:rsidP="00853C7A">
            <w:pPr>
              <w:adjustRightInd/>
              <w:jc w:val="center"/>
              <w:textAlignment w:val="auto"/>
              <w:rPr>
                <w:color w:val="000000"/>
              </w:rPr>
            </w:pPr>
            <w:r w:rsidRPr="00ED3720">
              <w:rPr>
                <w:color w:val="000000"/>
              </w:rPr>
              <w:t>-</w:t>
            </w:r>
          </w:p>
        </w:tc>
        <w:tc>
          <w:tcPr>
            <w:tcW w:w="582" w:type="dxa"/>
            <w:shd w:val="clear" w:color="auto" w:fill="auto"/>
            <w:vAlign w:val="center"/>
            <w:hideMark/>
          </w:tcPr>
          <w:p w14:paraId="2FE068A8" w14:textId="77777777" w:rsidR="00ED3720" w:rsidRPr="00ED3720" w:rsidRDefault="00ED3720" w:rsidP="00853C7A">
            <w:pPr>
              <w:adjustRightInd/>
              <w:jc w:val="center"/>
              <w:textAlignment w:val="auto"/>
              <w:rPr>
                <w:color w:val="000000"/>
              </w:rPr>
            </w:pPr>
            <w:r w:rsidRPr="00ED3720">
              <w:rPr>
                <w:color w:val="000000"/>
              </w:rPr>
              <w:t>-</w:t>
            </w:r>
          </w:p>
        </w:tc>
      </w:tr>
      <w:tr w:rsidR="00ED3720" w:rsidRPr="00ED3720" w14:paraId="065E0AA2" w14:textId="77777777" w:rsidTr="008A3E23">
        <w:trPr>
          <w:cantSplit/>
          <w:trHeight w:val="900"/>
        </w:trPr>
        <w:tc>
          <w:tcPr>
            <w:tcW w:w="3914" w:type="dxa"/>
            <w:shd w:val="clear" w:color="auto" w:fill="auto"/>
            <w:vAlign w:val="center"/>
            <w:hideMark/>
          </w:tcPr>
          <w:p w14:paraId="747DE4FD" w14:textId="77777777" w:rsidR="00ED3720" w:rsidRPr="00ED3720" w:rsidRDefault="00ED3720" w:rsidP="00ED3720">
            <w:pPr>
              <w:adjustRightInd/>
              <w:textAlignment w:val="auto"/>
              <w:rPr>
                <w:b/>
                <w:bCs/>
                <w:color w:val="000000"/>
              </w:rPr>
            </w:pPr>
            <w:r w:rsidRPr="00ED3720">
              <w:rPr>
                <w:b/>
                <w:bCs/>
                <w:color w:val="000000"/>
              </w:rPr>
              <w:t>Inclusion of 2D layouts showing top-view and side-view perspectives of desk, stairs, and bed</w:t>
            </w:r>
          </w:p>
        </w:tc>
        <w:tc>
          <w:tcPr>
            <w:tcW w:w="1492" w:type="dxa"/>
            <w:shd w:val="clear" w:color="auto" w:fill="auto"/>
            <w:vAlign w:val="center"/>
            <w:hideMark/>
          </w:tcPr>
          <w:p w14:paraId="1CC6B580" w14:textId="77777777" w:rsidR="00ED3720" w:rsidRPr="00ED3720" w:rsidRDefault="00ED3720" w:rsidP="00ED3720">
            <w:pPr>
              <w:adjustRightInd/>
              <w:textAlignment w:val="auto"/>
              <w:rPr>
                <w:color w:val="000000"/>
              </w:rPr>
            </w:pPr>
            <w:r w:rsidRPr="00ED3720">
              <w:rPr>
                <w:color w:val="000000"/>
              </w:rPr>
              <w:t>N = 11</w:t>
            </w:r>
          </w:p>
        </w:tc>
        <w:tc>
          <w:tcPr>
            <w:tcW w:w="1203" w:type="dxa"/>
            <w:shd w:val="clear" w:color="000000" w:fill="FFFFCC"/>
            <w:vAlign w:val="center"/>
            <w:hideMark/>
          </w:tcPr>
          <w:p w14:paraId="0E2D9F15" w14:textId="77777777" w:rsidR="00ED3720" w:rsidRPr="00ED3720" w:rsidRDefault="00ED3720" w:rsidP="00853C7A">
            <w:pPr>
              <w:adjustRightInd/>
              <w:jc w:val="center"/>
              <w:textAlignment w:val="auto"/>
              <w:rPr>
                <w:color w:val="000000"/>
              </w:rPr>
            </w:pPr>
            <w:r w:rsidRPr="00ED3720">
              <w:t>4.27</w:t>
            </w:r>
          </w:p>
        </w:tc>
        <w:tc>
          <w:tcPr>
            <w:tcW w:w="761" w:type="dxa"/>
            <w:shd w:val="clear" w:color="auto" w:fill="auto"/>
            <w:vAlign w:val="center"/>
            <w:hideMark/>
          </w:tcPr>
          <w:p w14:paraId="073CA939" w14:textId="77777777" w:rsidR="00ED3720" w:rsidRPr="00ED3720" w:rsidRDefault="00ED3720" w:rsidP="00853C7A">
            <w:pPr>
              <w:adjustRightInd/>
              <w:jc w:val="center"/>
              <w:textAlignment w:val="auto"/>
              <w:rPr>
                <w:color w:val="000000"/>
              </w:rPr>
            </w:pPr>
            <w:r w:rsidRPr="00ED3720">
              <w:rPr>
                <w:color w:val="000000"/>
              </w:rPr>
              <w:t>64%</w:t>
            </w:r>
          </w:p>
        </w:tc>
        <w:tc>
          <w:tcPr>
            <w:tcW w:w="720" w:type="dxa"/>
            <w:shd w:val="clear" w:color="auto" w:fill="auto"/>
            <w:vAlign w:val="center"/>
            <w:hideMark/>
          </w:tcPr>
          <w:p w14:paraId="3D3492D9" w14:textId="77777777" w:rsidR="00ED3720" w:rsidRPr="00ED3720" w:rsidRDefault="00ED3720" w:rsidP="00853C7A">
            <w:pPr>
              <w:adjustRightInd/>
              <w:jc w:val="center"/>
              <w:textAlignment w:val="auto"/>
              <w:rPr>
                <w:color w:val="000000"/>
              </w:rPr>
            </w:pPr>
            <w:r w:rsidRPr="00ED3720">
              <w:rPr>
                <w:color w:val="000000"/>
              </w:rPr>
              <w:t>18%</w:t>
            </w:r>
          </w:p>
        </w:tc>
        <w:tc>
          <w:tcPr>
            <w:tcW w:w="713" w:type="dxa"/>
            <w:shd w:val="clear" w:color="auto" w:fill="auto"/>
            <w:vAlign w:val="center"/>
            <w:hideMark/>
          </w:tcPr>
          <w:p w14:paraId="24F26FF1" w14:textId="77777777" w:rsidR="00ED3720" w:rsidRPr="00ED3720" w:rsidRDefault="00ED3720" w:rsidP="00853C7A">
            <w:pPr>
              <w:adjustRightInd/>
              <w:jc w:val="center"/>
              <w:textAlignment w:val="auto"/>
              <w:rPr>
                <w:color w:val="000000"/>
              </w:rPr>
            </w:pPr>
            <w:r w:rsidRPr="00ED3720">
              <w:rPr>
                <w:color w:val="000000"/>
              </w:rPr>
              <w:t>9%</w:t>
            </w:r>
          </w:p>
        </w:tc>
        <w:tc>
          <w:tcPr>
            <w:tcW w:w="420" w:type="dxa"/>
            <w:shd w:val="clear" w:color="auto" w:fill="auto"/>
            <w:vAlign w:val="center"/>
            <w:hideMark/>
          </w:tcPr>
          <w:p w14:paraId="03BD339E" w14:textId="77777777" w:rsidR="00ED3720" w:rsidRPr="00ED3720" w:rsidRDefault="00ED3720" w:rsidP="00853C7A">
            <w:pPr>
              <w:adjustRightInd/>
              <w:jc w:val="center"/>
              <w:textAlignment w:val="auto"/>
              <w:rPr>
                <w:color w:val="000000"/>
              </w:rPr>
            </w:pPr>
            <w:r w:rsidRPr="00ED3720">
              <w:rPr>
                <w:color w:val="000000"/>
              </w:rPr>
              <w:t>-</w:t>
            </w:r>
          </w:p>
        </w:tc>
        <w:tc>
          <w:tcPr>
            <w:tcW w:w="582" w:type="dxa"/>
            <w:shd w:val="clear" w:color="auto" w:fill="auto"/>
            <w:vAlign w:val="center"/>
            <w:hideMark/>
          </w:tcPr>
          <w:p w14:paraId="0C71D752" w14:textId="77777777" w:rsidR="00ED3720" w:rsidRPr="00ED3720" w:rsidRDefault="00ED3720" w:rsidP="00853C7A">
            <w:pPr>
              <w:adjustRightInd/>
              <w:jc w:val="center"/>
              <w:textAlignment w:val="auto"/>
              <w:rPr>
                <w:color w:val="000000"/>
              </w:rPr>
            </w:pPr>
            <w:r w:rsidRPr="00ED3720">
              <w:rPr>
                <w:color w:val="000000"/>
              </w:rPr>
              <w:t>9%</w:t>
            </w:r>
          </w:p>
        </w:tc>
      </w:tr>
      <w:tr w:rsidR="00ED3720" w:rsidRPr="00ED3720" w14:paraId="4A922BCA" w14:textId="77777777" w:rsidTr="008A3E23">
        <w:trPr>
          <w:cantSplit/>
          <w:trHeight w:val="900"/>
        </w:trPr>
        <w:tc>
          <w:tcPr>
            <w:tcW w:w="3914" w:type="dxa"/>
            <w:shd w:val="clear" w:color="auto" w:fill="auto"/>
            <w:vAlign w:val="center"/>
            <w:hideMark/>
          </w:tcPr>
          <w:p w14:paraId="60CA91E9" w14:textId="77777777" w:rsidR="00ED3720" w:rsidRPr="00ED3720" w:rsidRDefault="00ED3720" w:rsidP="00ED3720">
            <w:pPr>
              <w:adjustRightInd/>
              <w:textAlignment w:val="auto"/>
              <w:rPr>
                <w:b/>
                <w:bCs/>
                <w:color w:val="000000"/>
              </w:rPr>
            </w:pPr>
            <w:r w:rsidRPr="00ED3720">
              <w:rPr>
                <w:b/>
                <w:bCs/>
                <w:color w:val="000000"/>
              </w:rPr>
              <w:t>Usefulness of tactile lines to indicate back of chairs and sofas and denote directionality</w:t>
            </w:r>
          </w:p>
        </w:tc>
        <w:tc>
          <w:tcPr>
            <w:tcW w:w="1492" w:type="dxa"/>
            <w:shd w:val="clear" w:color="auto" w:fill="auto"/>
            <w:vAlign w:val="center"/>
            <w:hideMark/>
          </w:tcPr>
          <w:p w14:paraId="564C862A" w14:textId="77777777" w:rsidR="00ED3720" w:rsidRPr="00ED3720" w:rsidRDefault="00ED3720" w:rsidP="00ED3720">
            <w:pPr>
              <w:adjustRightInd/>
              <w:textAlignment w:val="auto"/>
              <w:rPr>
                <w:color w:val="000000"/>
              </w:rPr>
            </w:pPr>
            <w:r w:rsidRPr="00ED3720">
              <w:rPr>
                <w:color w:val="000000"/>
              </w:rPr>
              <w:t>N = 10</w:t>
            </w:r>
          </w:p>
        </w:tc>
        <w:tc>
          <w:tcPr>
            <w:tcW w:w="1203" w:type="dxa"/>
            <w:shd w:val="clear" w:color="000000" w:fill="FFFFCC"/>
            <w:vAlign w:val="center"/>
            <w:hideMark/>
          </w:tcPr>
          <w:p w14:paraId="50C3D006" w14:textId="77777777" w:rsidR="00ED3720" w:rsidRPr="00ED3720" w:rsidRDefault="00ED3720" w:rsidP="00853C7A">
            <w:pPr>
              <w:adjustRightInd/>
              <w:jc w:val="center"/>
              <w:textAlignment w:val="auto"/>
              <w:rPr>
                <w:color w:val="000000"/>
              </w:rPr>
            </w:pPr>
            <w:r w:rsidRPr="00ED3720">
              <w:t>4.6</w:t>
            </w:r>
          </w:p>
        </w:tc>
        <w:tc>
          <w:tcPr>
            <w:tcW w:w="761" w:type="dxa"/>
            <w:shd w:val="clear" w:color="auto" w:fill="auto"/>
            <w:vAlign w:val="center"/>
            <w:hideMark/>
          </w:tcPr>
          <w:p w14:paraId="03105D0F" w14:textId="77777777" w:rsidR="00ED3720" w:rsidRPr="00ED3720" w:rsidRDefault="00ED3720" w:rsidP="00853C7A">
            <w:pPr>
              <w:adjustRightInd/>
              <w:jc w:val="center"/>
              <w:textAlignment w:val="auto"/>
              <w:rPr>
                <w:color w:val="000000"/>
              </w:rPr>
            </w:pPr>
            <w:r w:rsidRPr="00ED3720">
              <w:rPr>
                <w:color w:val="000000"/>
              </w:rPr>
              <w:t>70%</w:t>
            </w:r>
          </w:p>
        </w:tc>
        <w:tc>
          <w:tcPr>
            <w:tcW w:w="720" w:type="dxa"/>
            <w:shd w:val="clear" w:color="auto" w:fill="auto"/>
            <w:vAlign w:val="center"/>
            <w:hideMark/>
          </w:tcPr>
          <w:p w14:paraId="25CECAFD" w14:textId="77777777" w:rsidR="00ED3720" w:rsidRPr="00ED3720" w:rsidRDefault="00ED3720" w:rsidP="00853C7A">
            <w:pPr>
              <w:adjustRightInd/>
              <w:jc w:val="center"/>
              <w:textAlignment w:val="auto"/>
              <w:rPr>
                <w:color w:val="000000"/>
              </w:rPr>
            </w:pPr>
            <w:r w:rsidRPr="00ED3720">
              <w:rPr>
                <w:color w:val="000000"/>
              </w:rPr>
              <w:t>20%</w:t>
            </w:r>
          </w:p>
        </w:tc>
        <w:tc>
          <w:tcPr>
            <w:tcW w:w="713" w:type="dxa"/>
            <w:shd w:val="clear" w:color="auto" w:fill="auto"/>
            <w:vAlign w:val="center"/>
            <w:hideMark/>
          </w:tcPr>
          <w:p w14:paraId="094E0AC8" w14:textId="77777777" w:rsidR="00ED3720" w:rsidRPr="00ED3720" w:rsidRDefault="00ED3720" w:rsidP="00853C7A">
            <w:pPr>
              <w:adjustRightInd/>
              <w:jc w:val="center"/>
              <w:textAlignment w:val="auto"/>
              <w:rPr>
                <w:color w:val="000000"/>
              </w:rPr>
            </w:pPr>
            <w:r w:rsidRPr="00ED3720">
              <w:rPr>
                <w:color w:val="000000"/>
              </w:rPr>
              <w:t>10%</w:t>
            </w:r>
          </w:p>
        </w:tc>
        <w:tc>
          <w:tcPr>
            <w:tcW w:w="420" w:type="dxa"/>
            <w:shd w:val="clear" w:color="auto" w:fill="auto"/>
            <w:vAlign w:val="center"/>
            <w:hideMark/>
          </w:tcPr>
          <w:p w14:paraId="12004DFC" w14:textId="77777777" w:rsidR="00ED3720" w:rsidRPr="00ED3720" w:rsidRDefault="00ED3720" w:rsidP="00853C7A">
            <w:pPr>
              <w:adjustRightInd/>
              <w:jc w:val="center"/>
              <w:textAlignment w:val="auto"/>
              <w:rPr>
                <w:color w:val="000000"/>
              </w:rPr>
            </w:pPr>
            <w:r w:rsidRPr="00ED3720">
              <w:rPr>
                <w:color w:val="000000"/>
              </w:rPr>
              <w:t>-</w:t>
            </w:r>
          </w:p>
        </w:tc>
        <w:tc>
          <w:tcPr>
            <w:tcW w:w="582" w:type="dxa"/>
            <w:shd w:val="clear" w:color="auto" w:fill="auto"/>
            <w:vAlign w:val="center"/>
            <w:hideMark/>
          </w:tcPr>
          <w:p w14:paraId="30BC8049" w14:textId="77777777" w:rsidR="00ED3720" w:rsidRPr="00ED3720" w:rsidRDefault="00ED3720" w:rsidP="00853C7A">
            <w:pPr>
              <w:adjustRightInd/>
              <w:jc w:val="center"/>
              <w:textAlignment w:val="auto"/>
              <w:rPr>
                <w:color w:val="000000"/>
              </w:rPr>
            </w:pPr>
            <w:r w:rsidRPr="00ED3720">
              <w:rPr>
                <w:color w:val="000000"/>
              </w:rPr>
              <w:t>-</w:t>
            </w:r>
          </w:p>
        </w:tc>
      </w:tr>
      <w:tr w:rsidR="00ED3720" w:rsidRPr="00ED3720" w14:paraId="46FA3900" w14:textId="77777777" w:rsidTr="008A3E23">
        <w:trPr>
          <w:cantSplit/>
          <w:trHeight w:val="600"/>
        </w:trPr>
        <w:tc>
          <w:tcPr>
            <w:tcW w:w="3914" w:type="dxa"/>
            <w:shd w:val="clear" w:color="auto" w:fill="auto"/>
            <w:vAlign w:val="center"/>
            <w:hideMark/>
          </w:tcPr>
          <w:p w14:paraId="64A6B1DB" w14:textId="77777777" w:rsidR="00ED3720" w:rsidRPr="00ED3720" w:rsidRDefault="00ED3720" w:rsidP="00ED3720">
            <w:pPr>
              <w:adjustRightInd/>
              <w:textAlignment w:val="auto"/>
              <w:rPr>
                <w:b/>
                <w:bCs/>
                <w:color w:val="000000"/>
              </w:rPr>
            </w:pPr>
            <w:r w:rsidRPr="00ED3720">
              <w:rPr>
                <w:b/>
                <w:bCs/>
                <w:color w:val="000000"/>
              </w:rPr>
              <w:t>Print/braille page number to indicate orientation of layout</w:t>
            </w:r>
          </w:p>
        </w:tc>
        <w:tc>
          <w:tcPr>
            <w:tcW w:w="1492" w:type="dxa"/>
            <w:shd w:val="clear" w:color="auto" w:fill="auto"/>
            <w:vAlign w:val="center"/>
            <w:hideMark/>
          </w:tcPr>
          <w:p w14:paraId="6A0217B7" w14:textId="77777777" w:rsidR="00ED3720" w:rsidRPr="00ED3720" w:rsidRDefault="00ED3720" w:rsidP="00ED3720">
            <w:pPr>
              <w:adjustRightInd/>
              <w:textAlignment w:val="auto"/>
              <w:rPr>
                <w:color w:val="000000"/>
              </w:rPr>
            </w:pPr>
            <w:r w:rsidRPr="00ED3720">
              <w:rPr>
                <w:color w:val="000000"/>
              </w:rPr>
              <w:t>N = 11</w:t>
            </w:r>
          </w:p>
        </w:tc>
        <w:tc>
          <w:tcPr>
            <w:tcW w:w="1203" w:type="dxa"/>
            <w:shd w:val="clear" w:color="000000" w:fill="FFFFCC"/>
            <w:vAlign w:val="center"/>
            <w:hideMark/>
          </w:tcPr>
          <w:p w14:paraId="6D54BCAA" w14:textId="77777777" w:rsidR="00ED3720" w:rsidRPr="00ED3720" w:rsidRDefault="00ED3720" w:rsidP="00853C7A">
            <w:pPr>
              <w:adjustRightInd/>
              <w:jc w:val="center"/>
              <w:textAlignment w:val="auto"/>
              <w:rPr>
                <w:color w:val="000000"/>
              </w:rPr>
            </w:pPr>
            <w:r w:rsidRPr="00ED3720">
              <w:t>4.91</w:t>
            </w:r>
          </w:p>
        </w:tc>
        <w:tc>
          <w:tcPr>
            <w:tcW w:w="761" w:type="dxa"/>
            <w:shd w:val="clear" w:color="auto" w:fill="auto"/>
            <w:vAlign w:val="center"/>
            <w:hideMark/>
          </w:tcPr>
          <w:p w14:paraId="66D6C941" w14:textId="77777777" w:rsidR="00ED3720" w:rsidRPr="00ED3720" w:rsidRDefault="00ED3720" w:rsidP="00853C7A">
            <w:pPr>
              <w:adjustRightInd/>
              <w:jc w:val="center"/>
              <w:textAlignment w:val="auto"/>
              <w:rPr>
                <w:color w:val="000000"/>
              </w:rPr>
            </w:pPr>
            <w:r w:rsidRPr="00ED3720">
              <w:rPr>
                <w:color w:val="000000"/>
              </w:rPr>
              <w:t>91%</w:t>
            </w:r>
          </w:p>
        </w:tc>
        <w:tc>
          <w:tcPr>
            <w:tcW w:w="720" w:type="dxa"/>
            <w:shd w:val="clear" w:color="auto" w:fill="auto"/>
            <w:vAlign w:val="center"/>
            <w:hideMark/>
          </w:tcPr>
          <w:p w14:paraId="58F3BA6C" w14:textId="77777777" w:rsidR="00ED3720" w:rsidRPr="00ED3720" w:rsidRDefault="00ED3720" w:rsidP="00853C7A">
            <w:pPr>
              <w:adjustRightInd/>
              <w:jc w:val="center"/>
              <w:textAlignment w:val="auto"/>
              <w:rPr>
                <w:color w:val="000000"/>
              </w:rPr>
            </w:pPr>
            <w:r w:rsidRPr="00ED3720">
              <w:rPr>
                <w:color w:val="000000"/>
              </w:rPr>
              <w:t>9%</w:t>
            </w:r>
          </w:p>
        </w:tc>
        <w:tc>
          <w:tcPr>
            <w:tcW w:w="713" w:type="dxa"/>
            <w:shd w:val="clear" w:color="auto" w:fill="auto"/>
            <w:vAlign w:val="center"/>
            <w:hideMark/>
          </w:tcPr>
          <w:p w14:paraId="1943AC16" w14:textId="77777777" w:rsidR="00ED3720" w:rsidRPr="00ED3720" w:rsidRDefault="00ED3720" w:rsidP="00853C7A">
            <w:pPr>
              <w:adjustRightInd/>
              <w:jc w:val="center"/>
              <w:textAlignment w:val="auto"/>
              <w:rPr>
                <w:color w:val="000000"/>
              </w:rPr>
            </w:pPr>
            <w:r w:rsidRPr="00ED3720">
              <w:rPr>
                <w:color w:val="000000"/>
              </w:rPr>
              <w:t>-</w:t>
            </w:r>
          </w:p>
        </w:tc>
        <w:tc>
          <w:tcPr>
            <w:tcW w:w="420" w:type="dxa"/>
            <w:shd w:val="clear" w:color="auto" w:fill="auto"/>
            <w:vAlign w:val="center"/>
            <w:hideMark/>
          </w:tcPr>
          <w:p w14:paraId="542D7C37" w14:textId="77777777" w:rsidR="00ED3720" w:rsidRPr="00ED3720" w:rsidRDefault="00ED3720" w:rsidP="00853C7A">
            <w:pPr>
              <w:adjustRightInd/>
              <w:jc w:val="center"/>
              <w:textAlignment w:val="auto"/>
              <w:rPr>
                <w:color w:val="000000"/>
              </w:rPr>
            </w:pPr>
            <w:r w:rsidRPr="00ED3720">
              <w:rPr>
                <w:color w:val="000000"/>
              </w:rPr>
              <w:t>-</w:t>
            </w:r>
          </w:p>
        </w:tc>
        <w:tc>
          <w:tcPr>
            <w:tcW w:w="582" w:type="dxa"/>
            <w:shd w:val="clear" w:color="auto" w:fill="auto"/>
            <w:vAlign w:val="center"/>
            <w:hideMark/>
          </w:tcPr>
          <w:p w14:paraId="70033AF8" w14:textId="77777777" w:rsidR="00ED3720" w:rsidRPr="00ED3720" w:rsidRDefault="00ED3720" w:rsidP="00853C7A">
            <w:pPr>
              <w:adjustRightInd/>
              <w:jc w:val="center"/>
              <w:textAlignment w:val="auto"/>
              <w:rPr>
                <w:color w:val="000000"/>
              </w:rPr>
            </w:pPr>
            <w:r w:rsidRPr="00ED3720">
              <w:rPr>
                <w:color w:val="000000"/>
              </w:rPr>
              <w:t>-</w:t>
            </w:r>
          </w:p>
        </w:tc>
      </w:tr>
      <w:tr w:rsidR="00ED3720" w:rsidRPr="00ED3720" w14:paraId="1846B69D" w14:textId="77777777" w:rsidTr="008A3E23">
        <w:trPr>
          <w:cantSplit/>
          <w:trHeight w:val="600"/>
        </w:trPr>
        <w:tc>
          <w:tcPr>
            <w:tcW w:w="3914" w:type="dxa"/>
            <w:shd w:val="clear" w:color="auto" w:fill="auto"/>
            <w:vAlign w:val="center"/>
            <w:hideMark/>
          </w:tcPr>
          <w:p w14:paraId="0869870D" w14:textId="77777777" w:rsidR="00ED3720" w:rsidRPr="00ED3720" w:rsidRDefault="00ED3720" w:rsidP="00ED3720">
            <w:pPr>
              <w:adjustRightInd/>
              <w:textAlignment w:val="auto"/>
              <w:rPr>
                <w:b/>
                <w:bCs/>
                <w:color w:val="000000"/>
              </w:rPr>
            </w:pPr>
            <w:r w:rsidRPr="00ED3720">
              <w:rPr>
                <w:b/>
                <w:bCs/>
                <w:color w:val="000000"/>
              </w:rPr>
              <w:t>One-to-one correspondence with 3D models</w:t>
            </w:r>
          </w:p>
        </w:tc>
        <w:tc>
          <w:tcPr>
            <w:tcW w:w="1492" w:type="dxa"/>
            <w:shd w:val="clear" w:color="auto" w:fill="auto"/>
            <w:vAlign w:val="center"/>
            <w:hideMark/>
          </w:tcPr>
          <w:p w14:paraId="536EAD3A" w14:textId="77777777" w:rsidR="00ED3720" w:rsidRPr="00ED3720" w:rsidRDefault="00ED3720" w:rsidP="00ED3720">
            <w:pPr>
              <w:adjustRightInd/>
              <w:textAlignment w:val="auto"/>
              <w:rPr>
                <w:color w:val="000000"/>
              </w:rPr>
            </w:pPr>
            <w:r w:rsidRPr="00ED3720">
              <w:rPr>
                <w:color w:val="000000"/>
              </w:rPr>
              <w:t>N = 11</w:t>
            </w:r>
          </w:p>
        </w:tc>
        <w:tc>
          <w:tcPr>
            <w:tcW w:w="1203" w:type="dxa"/>
            <w:shd w:val="clear" w:color="000000" w:fill="FFFFCC"/>
            <w:vAlign w:val="center"/>
            <w:hideMark/>
          </w:tcPr>
          <w:p w14:paraId="57F86A0D" w14:textId="77777777" w:rsidR="00ED3720" w:rsidRPr="00ED3720" w:rsidRDefault="00ED3720" w:rsidP="00853C7A">
            <w:pPr>
              <w:adjustRightInd/>
              <w:jc w:val="center"/>
              <w:textAlignment w:val="auto"/>
              <w:rPr>
                <w:color w:val="000000"/>
              </w:rPr>
            </w:pPr>
            <w:r w:rsidRPr="00ED3720">
              <w:t>4.73</w:t>
            </w:r>
          </w:p>
        </w:tc>
        <w:tc>
          <w:tcPr>
            <w:tcW w:w="761" w:type="dxa"/>
            <w:shd w:val="clear" w:color="auto" w:fill="auto"/>
            <w:vAlign w:val="center"/>
            <w:hideMark/>
          </w:tcPr>
          <w:p w14:paraId="700968B6" w14:textId="77777777" w:rsidR="00ED3720" w:rsidRPr="00ED3720" w:rsidRDefault="00ED3720" w:rsidP="00853C7A">
            <w:pPr>
              <w:adjustRightInd/>
              <w:jc w:val="center"/>
              <w:textAlignment w:val="auto"/>
              <w:rPr>
                <w:color w:val="000000"/>
              </w:rPr>
            </w:pPr>
            <w:r w:rsidRPr="00ED3720">
              <w:rPr>
                <w:color w:val="000000"/>
              </w:rPr>
              <w:t>73%</w:t>
            </w:r>
          </w:p>
        </w:tc>
        <w:tc>
          <w:tcPr>
            <w:tcW w:w="720" w:type="dxa"/>
            <w:shd w:val="clear" w:color="auto" w:fill="auto"/>
            <w:vAlign w:val="center"/>
            <w:hideMark/>
          </w:tcPr>
          <w:p w14:paraId="3402EEDA" w14:textId="77777777" w:rsidR="00ED3720" w:rsidRPr="00ED3720" w:rsidRDefault="00ED3720" w:rsidP="00853C7A">
            <w:pPr>
              <w:adjustRightInd/>
              <w:jc w:val="center"/>
              <w:textAlignment w:val="auto"/>
              <w:rPr>
                <w:color w:val="000000"/>
              </w:rPr>
            </w:pPr>
            <w:r w:rsidRPr="00ED3720">
              <w:rPr>
                <w:color w:val="000000"/>
              </w:rPr>
              <w:t>27%</w:t>
            </w:r>
          </w:p>
        </w:tc>
        <w:tc>
          <w:tcPr>
            <w:tcW w:w="713" w:type="dxa"/>
            <w:shd w:val="clear" w:color="auto" w:fill="auto"/>
            <w:vAlign w:val="center"/>
            <w:hideMark/>
          </w:tcPr>
          <w:p w14:paraId="6F91E7DA" w14:textId="77777777" w:rsidR="00ED3720" w:rsidRPr="00ED3720" w:rsidRDefault="00ED3720" w:rsidP="00853C7A">
            <w:pPr>
              <w:adjustRightInd/>
              <w:jc w:val="center"/>
              <w:textAlignment w:val="auto"/>
              <w:rPr>
                <w:color w:val="000000"/>
              </w:rPr>
            </w:pPr>
            <w:r w:rsidRPr="00ED3720">
              <w:rPr>
                <w:color w:val="000000"/>
              </w:rPr>
              <w:t>-</w:t>
            </w:r>
          </w:p>
        </w:tc>
        <w:tc>
          <w:tcPr>
            <w:tcW w:w="420" w:type="dxa"/>
            <w:shd w:val="clear" w:color="auto" w:fill="auto"/>
            <w:vAlign w:val="center"/>
            <w:hideMark/>
          </w:tcPr>
          <w:p w14:paraId="4B787B0C" w14:textId="77777777" w:rsidR="00ED3720" w:rsidRPr="00ED3720" w:rsidRDefault="00ED3720" w:rsidP="00853C7A">
            <w:pPr>
              <w:adjustRightInd/>
              <w:jc w:val="center"/>
              <w:textAlignment w:val="auto"/>
              <w:rPr>
                <w:color w:val="000000"/>
              </w:rPr>
            </w:pPr>
            <w:r w:rsidRPr="00ED3720">
              <w:rPr>
                <w:color w:val="000000"/>
              </w:rPr>
              <w:t>-</w:t>
            </w:r>
          </w:p>
        </w:tc>
        <w:tc>
          <w:tcPr>
            <w:tcW w:w="582" w:type="dxa"/>
            <w:shd w:val="clear" w:color="auto" w:fill="auto"/>
            <w:vAlign w:val="center"/>
            <w:hideMark/>
          </w:tcPr>
          <w:p w14:paraId="68156814" w14:textId="77777777" w:rsidR="00ED3720" w:rsidRPr="00ED3720" w:rsidRDefault="00ED3720" w:rsidP="00853C7A">
            <w:pPr>
              <w:adjustRightInd/>
              <w:jc w:val="center"/>
              <w:textAlignment w:val="auto"/>
              <w:rPr>
                <w:color w:val="000000"/>
              </w:rPr>
            </w:pPr>
            <w:r w:rsidRPr="00ED3720">
              <w:rPr>
                <w:color w:val="000000"/>
              </w:rPr>
              <w:t>-</w:t>
            </w:r>
          </w:p>
        </w:tc>
      </w:tr>
      <w:tr w:rsidR="00ED3720" w:rsidRPr="00ED3720" w14:paraId="6F16434D" w14:textId="77777777" w:rsidTr="008A3E23">
        <w:trPr>
          <w:cantSplit/>
          <w:trHeight w:val="300"/>
        </w:trPr>
        <w:tc>
          <w:tcPr>
            <w:tcW w:w="3914" w:type="dxa"/>
            <w:shd w:val="clear" w:color="auto" w:fill="auto"/>
            <w:vAlign w:val="center"/>
            <w:hideMark/>
          </w:tcPr>
          <w:p w14:paraId="6BD8555D" w14:textId="77777777" w:rsidR="00ED3720" w:rsidRPr="00ED3720" w:rsidRDefault="00ED3720" w:rsidP="00B029B7">
            <w:pPr>
              <w:keepNext/>
              <w:rPr>
                <w:b/>
                <w:bCs/>
                <w:color w:val="000000"/>
              </w:rPr>
            </w:pPr>
            <w:r w:rsidRPr="00ED3720">
              <w:rPr>
                <w:b/>
                <w:bCs/>
                <w:color w:val="000000"/>
              </w:rPr>
              <w:t>Durability of 2D room layouts</w:t>
            </w:r>
          </w:p>
        </w:tc>
        <w:tc>
          <w:tcPr>
            <w:tcW w:w="1492" w:type="dxa"/>
            <w:shd w:val="clear" w:color="auto" w:fill="auto"/>
            <w:vAlign w:val="center"/>
            <w:hideMark/>
          </w:tcPr>
          <w:p w14:paraId="654FB0B1" w14:textId="77777777" w:rsidR="00ED3720" w:rsidRPr="00ED3720" w:rsidRDefault="00ED3720" w:rsidP="00B029B7">
            <w:pPr>
              <w:keepNext/>
              <w:rPr>
                <w:color w:val="000000"/>
              </w:rPr>
            </w:pPr>
            <w:r w:rsidRPr="00ED3720">
              <w:rPr>
                <w:color w:val="000000"/>
              </w:rPr>
              <w:t>N = 10</w:t>
            </w:r>
          </w:p>
        </w:tc>
        <w:tc>
          <w:tcPr>
            <w:tcW w:w="1203" w:type="dxa"/>
            <w:shd w:val="clear" w:color="000000" w:fill="FFFFCC"/>
            <w:vAlign w:val="center"/>
            <w:hideMark/>
          </w:tcPr>
          <w:p w14:paraId="3D3A6352" w14:textId="77777777" w:rsidR="00ED3720" w:rsidRPr="00ED3720" w:rsidRDefault="00ED3720" w:rsidP="00B029B7">
            <w:pPr>
              <w:keepNext/>
              <w:jc w:val="center"/>
              <w:rPr>
                <w:color w:val="000000"/>
              </w:rPr>
            </w:pPr>
            <w:r w:rsidRPr="00ED3720">
              <w:t>4.8</w:t>
            </w:r>
          </w:p>
        </w:tc>
        <w:tc>
          <w:tcPr>
            <w:tcW w:w="761" w:type="dxa"/>
            <w:shd w:val="clear" w:color="auto" w:fill="auto"/>
            <w:vAlign w:val="center"/>
            <w:hideMark/>
          </w:tcPr>
          <w:p w14:paraId="040125A6" w14:textId="77777777" w:rsidR="00ED3720" w:rsidRPr="00ED3720" w:rsidRDefault="00ED3720" w:rsidP="00B029B7">
            <w:pPr>
              <w:keepNext/>
              <w:jc w:val="center"/>
              <w:rPr>
                <w:color w:val="000000"/>
              </w:rPr>
            </w:pPr>
            <w:r w:rsidRPr="00ED3720">
              <w:rPr>
                <w:color w:val="000000"/>
              </w:rPr>
              <w:t>80%</w:t>
            </w:r>
          </w:p>
        </w:tc>
        <w:tc>
          <w:tcPr>
            <w:tcW w:w="720" w:type="dxa"/>
            <w:shd w:val="clear" w:color="auto" w:fill="auto"/>
            <w:vAlign w:val="center"/>
            <w:hideMark/>
          </w:tcPr>
          <w:p w14:paraId="3B0DF126" w14:textId="77777777" w:rsidR="00ED3720" w:rsidRPr="00ED3720" w:rsidRDefault="00ED3720" w:rsidP="00B029B7">
            <w:pPr>
              <w:keepNext/>
              <w:jc w:val="center"/>
              <w:rPr>
                <w:color w:val="000000"/>
              </w:rPr>
            </w:pPr>
            <w:r w:rsidRPr="00ED3720">
              <w:rPr>
                <w:color w:val="000000"/>
              </w:rPr>
              <w:t>20%</w:t>
            </w:r>
          </w:p>
        </w:tc>
        <w:tc>
          <w:tcPr>
            <w:tcW w:w="713" w:type="dxa"/>
            <w:shd w:val="clear" w:color="auto" w:fill="auto"/>
            <w:vAlign w:val="center"/>
            <w:hideMark/>
          </w:tcPr>
          <w:p w14:paraId="20E92037" w14:textId="77777777" w:rsidR="00ED3720" w:rsidRPr="00ED3720" w:rsidRDefault="00ED3720" w:rsidP="00B029B7">
            <w:pPr>
              <w:keepNext/>
              <w:jc w:val="center"/>
              <w:rPr>
                <w:color w:val="000000"/>
              </w:rPr>
            </w:pPr>
            <w:r w:rsidRPr="00ED3720">
              <w:rPr>
                <w:color w:val="000000"/>
              </w:rPr>
              <w:t>-</w:t>
            </w:r>
          </w:p>
        </w:tc>
        <w:tc>
          <w:tcPr>
            <w:tcW w:w="420" w:type="dxa"/>
            <w:shd w:val="clear" w:color="auto" w:fill="auto"/>
            <w:vAlign w:val="center"/>
            <w:hideMark/>
          </w:tcPr>
          <w:p w14:paraId="2A85968E" w14:textId="77777777" w:rsidR="00ED3720" w:rsidRPr="00ED3720" w:rsidRDefault="00ED3720" w:rsidP="00B029B7">
            <w:pPr>
              <w:keepNext/>
              <w:jc w:val="center"/>
              <w:rPr>
                <w:color w:val="000000"/>
              </w:rPr>
            </w:pPr>
            <w:r w:rsidRPr="00ED3720">
              <w:rPr>
                <w:color w:val="000000"/>
              </w:rPr>
              <w:t>-</w:t>
            </w:r>
          </w:p>
        </w:tc>
        <w:tc>
          <w:tcPr>
            <w:tcW w:w="582" w:type="dxa"/>
            <w:shd w:val="clear" w:color="auto" w:fill="auto"/>
            <w:vAlign w:val="center"/>
            <w:hideMark/>
          </w:tcPr>
          <w:p w14:paraId="61ED7E61" w14:textId="77777777" w:rsidR="00ED3720" w:rsidRPr="00ED3720" w:rsidRDefault="00ED3720" w:rsidP="00B029B7">
            <w:pPr>
              <w:keepNext/>
              <w:jc w:val="center"/>
              <w:rPr>
                <w:color w:val="000000"/>
              </w:rPr>
            </w:pPr>
            <w:r w:rsidRPr="00ED3720">
              <w:rPr>
                <w:color w:val="000000"/>
              </w:rPr>
              <w:t>-</w:t>
            </w:r>
          </w:p>
        </w:tc>
      </w:tr>
      <w:tr w:rsidR="00ED3720" w:rsidRPr="00ED3720" w14:paraId="0FF83BBB" w14:textId="77777777" w:rsidTr="008A3E23">
        <w:trPr>
          <w:cantSplit/>
          <w:trHeight w:val="300"/>
        </w:trPr>
        <w:tc>
          <w:tcPr>
            <w:tcW w:w="3914" w:type="dxa"/>
            <w:shd w:val="clear" w:color="auto" w:fill="auto"/>
            <w:vAlign w:val="center"/>
            <w:hideMark/>
          </w:tcPr>
          <w:p w14:paraId="4420C8AC" w14:textId="77777777" w:rsidR="00ED3720" w:rsidRPr="00ED3720" w:rsidRDefault="00ED3720" w:rsidP="00B029B7">
            <w:pPr>
              <w:keepNext/>
              <w:rPr>
                <w:b/>
                <w:bCs/>
                <w:color w:val="000000"/>
              </w:rPr>
            </w:pPr>
            <w:r w:rsidRPr="00ED3720">
              <w:rPr>
                <w:b/>
                <w:bCs/>
                <w:color w:val="000000"/>
              </w:rPr>
              <w:t>Storage style (inside clear folder)</w:t>
            </w:r>
          </w:p>
        </w:tc>
        <w:tc>
          <w:tcPr>
            <w:tcW w:w="1492" w:type="dxa"/>
            <w:shd w:val="clear" w:color="auto" w:fill="auto"/>
            <w:vAlign w:val="center"/>
            <w:hideMark/>
          </w:tcPr>
          <w:p w14:paraId="38BF574F" w14:textId="77777777" w:rsidR="00ED3720" w:rsidRPr="00ED3720" w:rsidRDefault="00ED3720" w:rsidP="00B029B7">
            <w:pPr>
              <w:keepNext/>
              <w:rPr>
                <w:color w:val="000000"/>
              </w:rPr>
            </w:pPr>
            <w:r w:rsidRPr="00ED3720">
              <w:rPr>
                <w:color w:val="000000"/>
              </w:rPr>
              <w:t>N = 11</w:t>
            </w:r>
          </w:p>
        </w:tc>
        <w:tc>
          <w:tcPr>
            <w:tcW w:w="1203" w:type="dxa"/>
            <w:shd w:val="clear" w:color="000000" w:fill="FFFFCC"/>
            <w:vAlign w:val="center"/>
            <w:hideMark/>
          </w:tcPr>
          <w:p w14:paraId="1F854FF6" w14:textId="77777777" w:rsidR="00ED3720" w:rsidRPr="00ED3720" w:rsidRDefault="00ED3720" w:rsidP="00B029B7">
            <w:pPr>
              <w:keepNext/>
              <w:jc w:val="center"/>
              <w:rPr>
                <w:color w:val="000000"/>
              </w:rPr>
            </w:pPr>
            <w:r w:rsidRPr="00ED3720">
              <w:t>4.55</w:t>
            </w:r>
          </w:p>
        </w:tc>
        <w:tc>
          <w:tcPr>
            <w:tcW w:w="761" w:type="dxa"/>
            <w:shd w:val="clear" w:color="auto" w:fill="auto"/>
            <w:vAlign w:val="center"/>
            <w:hideMark/>
          </w:tcPr>
          <w:p w14:paraId="5859572C" w14:textId="77777777" w:rsidR="00ED3720" w:rsidRPr="00ED3720" w:rsidRDefault="00ED3720" w:rsidP="00B029B7">
            <w:pPr>
              <w:keepNext/>
              <w:jc w:val="center"/>
              <w:rPr>
                <w:color w:val="000000"/>
              </w:rPr>
            </w:pPr>
            <w:r w:rsidRPr="00ED3720">
              <w:rPr>
                <w:color w:val="000000"/>
              </w:rPr>
              <w:t>64%</w:t>
            </w:r>
          </w:p>
        </w:tc>
        <w:tc>
          <w:tcPr>
            <w:tcW w:w="720" w:type="dxa"/>
            <w:shd w:val="clear" w:color="auto" w:fill="auto"/>
            <w:vAlign w:val="center"/>
            <w:hideMark/>
          </w:tcPr>
          <w:p w14:paraId="767225C6" w14:textId="77777777" w:rsidR="00ED3720" w:rsidRPr="00ED3720" w:rsidRDefault="00ED3720" w:rsidP="00B029B7">
            <w:pPr>
              <w:keepNext/>
              <w:jc w:val="center"/>
              <w:rPr>
                <w:color w:val="000000"/>
              </w:rPr>
            </w:pPr>
            <w:r w:rsidRPr="00ED3720">
              <w:rPr>
                <w:color w:val="000000"/>
              </w:rPr>
              <w:t>27%</w:t>
            </w:r>
          </w:p>
        </w:tc>
        <w:tc>
          <w:tcPr>
            <w:tcW w:w="713" w:type="dxa"/>
            <w:shd w:val="clear" w:color="auto" w:fill="auto"/>
            <w:vAlign w:val="center"/>
            <w:hideMark/>
          </w:tcPr>
          <w:p w14:paraId="14200143" w14:textId="77777777" w:rsidR="00ED3720" w:rsidRPr="00ED3720" w:rsidRDefault="00ED3720" w:rsidP="00B029B7">
            <w:pPr>
              <w:keepNext/>
              <w:jc w:val="center"/>
              <w:rPr>
                <w:color w:val="000000"/>
              </w:rPr>
            </w:pPr>
            <w:r w:rsidRPr="00ED3720">
              <w:rPr>
                <w:color w:val="000000"/>
              </w:rPr>
              <w:t>9%</w:t>
            </w:r>
          </w:p>
        </w:tc>
        <w:tc>
          <w:tcPr>
            <w:tcW w:w="420" w:type="dxa"/>
            <w:shd w:val="clear" w:color="auto" w:fill="auto"/>
            <w:vAlign w:val="center"/>
            <w:hideMark/>
          </w:tcPr>
          <w:p w14:paraId="2ADD2336" w14:textId="77777777" w:rsidR="00ED3720" w:rsidRPr="00ED3720" w:rsidRDefault="00ED3720" w:rsidP="00B029B7">
            <w:pPr>
              <w:keepNext/>
              <w:jc w:val="center"/>
              <w:rPr>
                <w:color w:val="000000"/>
              </w:rPr>
            </w:pPr>
            <w:r w:rsidRPr="00ED3720">
              <w:rPr>
                <w:color w:val="000000"/>
              </w:rPr>
              <w:t>-</w:t>
            </w:r>
          </w:p>
        </w:tc>
        <w:tc>
          <w:tcPr>
            <w:tcW w:w="582" w:type="dxa"/>
            <w:shd w:val="clear" w:color="auto" w:fill="auto"/>
            <w:vAlign w:val="center"/>
            <w:hideMark/>
          </w:tcPr>
          <w:p w14:paraId="009C871E" w14:textId="77777777" w:rsidR="00ED3720" w:rsidRPr="00ED3720" w:rsidRDefault="00ED3720" w:rsidP="00B029B7">
            <w:pPr>
              <w:keepNext/>
              <w:jc w:val="center"/>
              <w:rPr>
                <w:color w:val="000000"/>
              </w:rPr>
            </w:pPr>
            <w:r w:rsidRPr="00ED3720">
              <w:rPr>
                <w:color w:val="000000"/>
              </w:rPr>
              <w:t>-</w:t>
            </w:r>
          </w:p>
        </w:tc>
      </w:tr>
    </w:tbl>
    <w:p w14:paraId="7CF1A0D4" w14:textId="77777777" w:rsidR="00ED3720" w:rsidRDefault="00ED3720" w:rsidP="00BF5BA6"/>
    <w:p w14:paraId="304C792F" w14:textId="41C15CF4" w:rsidR="00D10E4C" w:rsidRDefault="00D10E4C" w:rsidP="0062471D">
      <w:pPr>
        <w:pStyle w:val="PlainText"/>
        <w:rPr>
          <w:rFonts w:ascii="Tahoma" w:hAnsi="Tahoma"/>
          <w:sz w:val="24"/>
          <w:szCs w:val="24"/>
        </w:rPr>
      </w:pPr>
      <w:r w:rsidRPr="00295EB6">
        <w:rPr>
          <w:rFonts w:ascii="Tahoma" w:hAnsi="Tahoma"/>
          <w:sz w:val="24"/>
          <w:szCs w:val="24"/>
        </w:rPr>
        <w:t>The linkable foam walls (see Figure 11) received promising ratings for the most part; the “ease of linking walls together” received the lowest rating of 3.91 (refer to Table 6</w:t>
      </w:r>
      <w:r w:rsidR="00853C7A">
        <w:rPr>
          <w:rFonts w:ascii="Tahoma" w:hAnsi="Tahoma"/>
          <w:sz w:val="24"/>
          <w:szCs w:val="24"/>
        </w:rPr>
        <w:t xml:space="preserve"> </w:t>
      </w:r>
      <w:r w:rsidR="00853C7A" w:rsidRPr="00ED3720">
        <w:rPr>
          <w:rFonts w:ascii="Tahoma" w:hAnsi="Tahoma"/>
          <w:sz w:val="24"/>
          <w:szCs w:val="24"/>
        </w:rPr>
        <w:t>[rating scale: 5=Excellent to 1=Poor]</w:t>
      </w:r>
      <w:r w:rsidRPr="00295EB6">
        <w:rPr>
          <w:rFonts w:ascii="Tahoma" w:hAnsi="Tahoma"/>
          <w:sz w:val="24"/>
          <w:szCs w:val="24"/>
        </w:rPr>
        <w:t>). This feature will be improved in the final product via the implementation of an interference fit during the die-cut process; this will ensure a snugger fit when walls are linked together.</w:t>
      </w:r>
    </w:p>
    <w:p w14:paraId="0C5BFD53" w14:textId="77777777" w:rsidR="00B425F3" w:rsidRDefault="00B425F3" w:rsidP="00B425F3">
      <w:pPr>
        <w:pStyle w:val="Figure"/>
      </w:pPr>
      <w:r w:rsidRPr="00295EB6">
        <w:lastRenderedPageBreak/>
        <w:t>Figure 11</w:t>
      </w:r>
    </w:p>
    <w:p w14:paraId="41D6B35A" w14:textId="466F8AFE" w:rsidR="00B425F3" w:rsidRPr="00295EB6" w:rsidRDefault="00B425F3" w:rsidP="00B425F3">
      <w:pPr>
        <w:pStyle w:val="FigureCaption"/>
      </w:pPr>
      <w:r w:rsidRPr="00295EB6">
        <w:t xml:space="preserve">Linkable </w:t>
      </w:r>
      <w:r>
        <w:t>F</w:t>
      </w:r>
      <w:r w:rsidRPr="00295EB6">
        <w:t xml:space="preserve">oam </w:t>
      </w:r>
      <w:r>
        <w:t>W</w:t>
      </w:r>
      <w:r w:rsidRPr="00295EB6">
        <w:t>alls (</w:t>
      </w:r>
      <w:r>
        <w:t>L</w:t>
      </w:r>
      <w:r w:rsidRPr="00295EB6">
        <w:t xml:space="preserve">eft), </w:t>
      </w:r>
      <w:r>
        <w:t>F</w:t>
      </w:r>
      <w:r w:rsidRPr="00295EB6">
        <w:t xml:space="preserve">oam </w:t>
      </w:r>
      <w:r>
        <w:t>W</w:t>
      </w:r>
      <w:r w:rsidRPr="00295EB6">
        <w:t xml:space="preserve">alls </w:t>
      </w:r>
      <w:r>
        <w:t>B</w:t>
      </w:r>
      <w:r w:rsidRPr="00295EB6">
        <w:t xml:space="preserve">eing </w:t>
      </w:r>
      <w:r>
        <w:t>L</w:t>
      </w:r>
      <w:r w:rsidRPr="00295EB6">
        <w:t xml:space="preserve">inked </w:t>
      </w:r>
      <w:r>
        <w:t>T</w:t>
      </w:r>
      <w:r w:rsidRPr="00295EB6">
        <w:t>ogether (</w:t>
      </w:r>
      <w:r>
        <w:t>R</w:t>
      </w:r>
      <w:r w:rsidRPr="00295EB6">
        <w:t>ight)</w:t>
      </w:r>
    </w:p>
    <w:p w14:paraId="57A33703" w14:textId="77777777" w:rsidR="00BF5BA6" w:rsidRDefault="00BF5BA6" w:rsidP="00BF5BA6">
      <w:pPr>
        <w:pStyle w:val="PlainText"/>
        <w:keepNext/>
        <w:rPr>
          <w:rFonts w:ascii="Tahoma" w:hAnsi="Tahoma"/>
          <w:sz w:val="24"/>
          <w:szCs w:val="24"/>
        </w:rPr>
      </w:pPr>
      <w:r>
        <w:rPr>
          <w:noProof/>
        </w:rPr>
        <w:drawing>
          <wp:inline distT="0" distB="0" distL="0" distR="0" wp14:anchorId="5ABCFEFD" wp14:editId="0C939F7E">
            <wp:extent cx="5772150" cy="2638425"/>
            <wp:effectExtent l="0" t="0" r="0" b="9525"/>
            <wp:docPr id="4117" name="Picture 4117" descr="Linkable foam walls in various configurations of windows and doors (or lack thereof); an adjacent photo shows the foam walls being linked together in an upright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 name="Picture 4117" descr="Linkable foam walls in various configurations of windows and doors (or lack thereof); an adjacent photo shows the foam walls being linked together in an upright position."/>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5772150" cy="2638425"/>
                    </a:xfrm>
                    <a:prstGeom prst="rect">
                      <a:avLst/>
                    </a:prstGeom>
                    <a:noFill/>
                    <a:ln>
                      <a:noFill/>
                    </a:ln>
                  </pic:spPr>
                </pic:pic>
              </a:graphicData>
            </a:graphic>
          </wp:inline>
        </w:drawing>
      </w:r>
    </w:p>
    <w:p w14:paraId="43BA3CD8" w14:textId="38D8E14F" w:rsidR="00BF5BA6" w:rsidRDefault="00BF5BA6" w:rsidP="00BF5BA6">
      <w:pPr>
        <w:pStyle w:val="PlainText"/>
        <w:rPr>
          <w:rFonts w:ascii="Tahoma" w:hAnsi="Tahoma"/>
          <w:sz w:val="24"/>
          <w:szCs w:val="24"/>
        </w:rPr>
      </w:pPr>
    </w:p>
    <w:p w14:paraId="47A46D99" w14:textId="77777777" w:rsidR="00757F89" w:rsidRDefault="008A3E23" w:rsidP="00757F89">
      <w:pPr>
        <w:pStyle w:val="Table"/>
      </w:pPr>
      <w:r w:rsidRPr="000B3013">
        <w:t>Table 6</w:t>
      </w:r>
    </w:p>
    <w:p w14:paraId="3B4BE811" w14:textId="2126EEC6" w:rsidR="008A3E23" w:rsidRPr="008A3E23" w:rsidRDefault="008A3E23" w:rsidP="00757F89">
      <w:pPr>
        <w:pStyle w:val="Tablecaption"/>
      </w:pPr>
      <w:r w:rsidRPr="008A3E23">
        <w:t xml:space="preserve">Ratings of </w:t>
      </w:r>
      <w:r w:rsidR="00757F89">
        <w:t>L</w:t>
      </w:r>
      <w:r w:rsidRPr="008A3E23">
        <w:t xml:space="preserve">inkable </w:t>
      </w:r>
      <w:r w:rsidR="00757F89">
        <w:t>F</w:t>
      </w:r>
      <w:r w:rsidRPr="008A3E23">
        <w:t xml:space="preserve">oam </w:t>
      </w:r>
      <w:r w:rsidR="00757F89">
        <w:t>W</w:t>
      </w:r>
      <w:r w:rsidRPr="008A3E23">
        <w:t>alls</w:t>
      </w:r>
    </w:p>
    <w:tbl>
      <w:tblPr>
        <w:tblStyle w:val="LightList-Accent116"/>
        <w:tblW w:w="9165" w:type="dxa"/>
        <w:tblLayout w:type="fixed"/>
        <w:tblLook w:val="04A0" w:firstRow="1" w:lastRow="0" w:firstColumn="1" w:lastColumn="0" w:noHBand="0" w:noVBand="1"/>
        <w:tblCaption w:val="Table 6: Design Features of Linkable Foam Walls"/>
      </w:tblPr>
      <w:tblGrid>
        <w:gridCol w:w="2447"/>
        <w:gridCol w:w="1503"/>
        <w:gridCol w:w="1260"/>
        <w:gridCol w:w="834"/>
        <w:gridCol w:w="720"/>
        <w:gridCol w:w="810"/>
        <w:gridCol w:w="602"/>
        <w:gridCol w:w="989"/>
      </w:tblGrid>
      <w:tr w:rsidR="00853C7A" w:rsidRPr="00853C7A" w14:paraId="02B29489" w14:textId="77777777" w:rsidTr="00853C7A">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7" w:type="dxa"/>
            <w:tcBorders>
              <w:top w:val="nil"/>
              <w:left w:val="single" w:sz="8" w:space="0" w:color="5B9BD5"/>
              <w:bottom w:val="single" w:sz="4" w:space="0" w:color="auto"/>
              <w:right w:val="nil"/>
            </w:tcBorders>
            <w:shd w:val="clear" w:color="auto" w:fill="4472C4"/>
            <w:hideMark/>
          </w:tcPr>
          <w:p w14:paraId="7CF81467" w14:textId="77777777" w:rsidR="00D10E4C" w:rsidRPr="00853C7A" w:rsidRDefault="00D10E4C" w:rsidP="00853C7A">
            <w:pPr>
              <w:keepNext/>
              <w:rPr>
                <w:color w:val="FFFFFF" w:themeColor="background1"/>
              </w:rPr>
            </w:pPr>
            <w:r w:rsidRPr="00853C7A">
              <w:rPr>
                <w:color w:val="FFFFFF" w:themeColor="background1"/>
              </w:rPr>
              <w:t>Product Feature</w:t>
            </w:r>
          </w:p>
        </w:tc>
        <w:tc>
          <w:tcPr>
            <w:tcW w:w="1503" w:type="dxa"/>
            <w:tcBorders>
              <w:top w:val="nil"/>
              <w:left w:val="nil"/>
              <w:bottom w:val="single" w:sz="4" w:space="0" w:color="auto"/>
              <w:right w:val="nil"/>
            </w:tcBorders>
            <w:shd w:val="clear" w:color="auto" w:fill="4472C4"/>
            <w:hideMark/>
          </w:tcPr>
          <w:p w14:paraId="54339FFD" w14:textId="77777777" w:rsidR="00D10E4C" w:rsidRPr="00853C7A" w:rsidRDefault="00D10E4C" w:rsidP="00853C7A">
            <w:pPr>
              <w:keepNext/>
              <w:cnfStyle w:val="100000000000" w:firstRow="1" w:lastRow="0" w:firstColumn="0" w:lastColumn="0" w:oddVBand="0" w:evenVBand="0" w:oddHBand="0" w:evenHBand="0" w:firstRowFirstColumn="0" w:firstRowLastColumn="0" w:lastRowFirstColumn="0" w:lastRowLastColumn="0"/>
              <w:rPr>
                <w:color w:val="FFFFFF" w:themeColor="background1"/>
              </w:rPr>
            </w:pPr>
            <w:r w:rsidRPr="00853C7A">
              <w:rPr>
                <w:color w:val="FFFFFF" w:themeColor="background1"/>
              </w:rPr>
              <w:t>Number of Evaluators</w:t>
            </w:r>
          </w:p>
        </w:tc>
        <w:tc>
          <w:tcPr>
            <w:tcW w:w="1260" w:type="dxa"/>
            <w:tcBorders>
              <w:top w:val="nil"/>
              <w:left w:val="nil"/>
              <w:bottom w:val="single" w:sz="4" w:space="0" w:color="auto"/>
              <w:right w:val="nil"/>
            </w:tcBorders>
            <w:shd w:val="clear" w:color="auto" w:fill="4472C4"/>
            <w:hideMark/>
          </w:tcPr>
          <w:p w14:paraId="5B8D8E64" w14:textId="77777777" w:rsidR="00D10E4C" w:rsidRPr="00853C7A" w:rsidRDefault="00D10E4C" w:rsidP="00853C7A">
            <w:pPr>
              <w:keepNext/>
              <w:cnfStyle w:val="100000000000" w:firstRow="1" w:lastRow="0" w:firstColumn="0" w:lastColumn="0" w:oddVBand="0" w:evenVBand="0" w:oddHBand="0" w:evenHBand="0" w:firstRowFirstColumn="0" w:firstRowLastColumn="0" w:lastRowFirstColumn="0" w:lastRowLastColumn="0"/>
              <w:rPr>
                <w:color w:val="FFFFFF" w:themeColor="background1"/>
              </w:rPr>
            </w:pPr>
            <w:r w:rsidRPr="00853C7A">
              <w:rPr>
                <w:color w:val="FFFFFF" w:themeColor="background1"/>
              </w:rPr>
              <w:t>Average Rating</w:t>
            </w:r>
          </w:p>
        </w:tc>
        <w:tc>
          <w:tcPr>
            <w:tcW w:w="834" w:type="dxa"/>
            <w:tcBorders>
              <w:top w:val="nil"/>
              <w:left w:val="nil"/>
              <w:bottom w:val="single" w:sz="4" w:space="0" w:color="auto"/>
              <w:right w:val="nil"/>
            </w:tcBorders>
            <w:shd w:val="clear" w:color="auto" w:fill="4472C4"/>
            <w:hideMark/>
          </w:tcPr>
          <w:p w14:paraId="609C783B" w14:textId="77777777" w:rsidR="00D10E4C" w:rsidRPr="00853C7A" w:rsidRDefault="00D10E4C" w:rsidP="00853C7A">
            <w:pPr>
              <w:keepNext/>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853C7A">
              <w:rPr>
                <w:color w:val="FFFFFF" w:themeColor="background1"/>
              </w:rPr>
              <w:t>5</w:t>
            </w:r>
          </w:p>
        </w:tc>
        <w:tc>
          <w:tcPr>
            <w:tcW w:w="720" w:type="dxa"/>
            <w:tcBorders>
              <w:top w:val="nil"/>
              <w:left w:val="nil"/>
              <w:bottom w:val="single" w:sz="4" w:space="0" w:color="auto"/>
              <w:right w:val="nil"/>
            </w:tcBorders>
            <w:shd w:val="clear" w:color="auto" w:fill="4472C4"/>
            <w:hideMark/>
          </w:tcPr>
          <w:p w14:paraId="6DBD4A78" w14:textId="77777777" w:rsidR="00D10E4C" w:rsidRPr="00853C7A" w:rsidRDefault="00D10E4C" w:rsidP="00853C7A">
            <w:pPr>
              <w:keepNext/>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853C7A">
              <w:rPr>
                <w:color w:val="FFFFFF" w:themeColor="background1"/>
              </w:rPr>
              <w:t>4</w:t>
            </w:r>
          </w:p>
        </w:tc>
        <w:tc>
          <w:tcPr>
            <w:tcW w:w="810" w:type="dxa"/>
            <w:tcBorders>
              <w:top w:val="nil"/>
              <w:left w:val="nil"/>
              <w:bottom w:val="single" w:sz="4" w:space="0" w:color="auto"/>
              <w:right w:val="nil"/>
            </w:tcBorders>
            <w:shd w:val="clear" w:color="auto" w:fill="4472C4"/>
            <w:hideMark/>
          </w:tcPr>
          <w:p w14:paraId="11DED209" w14:textId="77777777" w:rsidR="00D10E4C" w:rsidRPr="00853C7A" w:rsidRDefault="00D10E4C" w:rsidP="00853C7A">
            <w:pPr>
              <w:keepNext/>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853C7A">
              <w:rPr>
                <w:color w:val="FFFFFF" w:themeColor="background1"/>
              </w:rPr>
              <w:t>3</w:t>
            </w:r>
          </w:p>
        </w:tc>
        <w:tc>
          <w:tcPr>
            <w:tcW w:w="602" w:type="dxa"/>
            <w:tcBorders>
              <w:top w:val="nil"/>
              <w:left w:val="nil"/>
              <w:bottom w:val="single" w:sz="4" w:space="0" w:color="auto"/>
              <w:right w:val="nil"/>
            </w:tcBorders>
            <w:shd w:val="clear" w:color="auto" w:fill="4472C4"/>
            <w:hideMark/>
          </w:tcPr>
          <w:p w14:paraId="2C2C613D" w14:textId="77777777" w:rsidR="00D10E4C" w:rsidRPr="00853C7A" w:rsidRDefault="00D10E4C" w:rsidP="00853C7A">
            <w:pPr>
              <w:keepNext/>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853C7A">
              <w:rPr>
                <w:color w:val="FFFFFF" w:themeColor="background1"/>
              </w:rPr>
              <w:t>2</w:t>
            </w:r>
          </w:p>
        </w:tc>
        <w:tc>
          <w:tcPr>
            <w:tcW w:w="989" w:type="dxa"/>
            <w:tcBorders>
              <w:top w:val="nil"/>
              <w:left w:val="nil"/>
              <w:bottom w:val="single" w:sz="4" w:space="0" w:color="auto"/>
              <w:right w:val="single" w:sz="8" w:space="0" w:color="5B9BD5"/>
            </w:tcBorders>
            <w:shd w:val="clear" w:color="auto" w:fill="4472C4"/>
            <w:hideMark/>
          </w:tcPr>
          <w:p w14:paraId="3D9B1CF4" w14:textId="77777777" w:rsidR="00D10E4C" w:rsidRPr="00853C7A" w:rsidRDefault="00D10E4C" w:rsidP="00853C7A">
            <w:pPr>
              <w:keepNext/>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853C7A">
              <w:rPr>
                <w:color w:val="FFFFFF" w:themeColor="background1"/>
              </w:rPr>
              <w:t>1</w:t>
            </w:r>
          </w:p>
        </w:tc>
      </w:tr>
      <w:tr w:rsidR="00D10E4C" w:rsidRPr="00D44E3E" w14:paraId="34C381CB" w14:textId="77777777" w:rsidTr="00853C7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7" w:type="dxa"/>
            <w:tcBorders>
              <w:top w:val="single" w:sz="4" w:space="0" w:color="auto"/>
              <w:left w:val="single" w:sz="4" w:space="0" w:color="auto"/>
              <w:bottom w:val="single" w:sz="4" w:space="0" w:color="auto"/>
              <w:right w:val="single" w:sz="4" w:space="0" w:color="auto"/>
            </w:tcBorders>
            <w:hideMark/>
          </w:tcPr>
          <w:p w14:paraId="17F901B8" w14:textId="77777777" w:rsidR="00D10E4C" w:rsidRPr="00D44E3E" w:rsidRDefault="00D10E4C" w:rsidP="00853C7A">
            <w:pPr>
              <w:keepNext/>
            </w:pPr>
            <w:r w:rsidRPr="00D44E3E">
              <w:t>Color (blue)</w:t>
            </w:r>
          </w:p>
        </w:tc>
        <w:tc>
          <w:tcPr>
            <w:tcW w:w="1503" w:type="dxa"/>
            <w:tcBorders>
              <w:top w:val="single" w:sz="4" w:space="0" w:color="auto"/>
              <w:left w:val="single" w:sz="4" w:space="0" w:color="auto"/>
              <w:bottom w:val="single" w:sz="4" w:space="0" w:color="auto"/>
              <w:right w:val="single" w:sz="4" w:space="0" w:color="auto"/>
            </w:tcBorders>
            <w:hideMark/>
          </w:tcPr>
          <w:p w14:paraId="46C3C14B" w14:textId="77777777" w:rsidR="00D10E4C" w:rsidRPr="00D44E3E" w:rsidRDefault="00D10E4C" w:rsidP="00853C7A">
            <w:pPr>
              <w:keepNext/>
              <w:cnfStyle w:val="000000100000" w:firstRow="0" w:lastRow="0" w:firstColumn="0" w:lastColumn="0" w:oddVBand="0" w:evenVBand="0" w:oddHBand="1" w:evenHBand="0" w:firstRowFirstColumn="0" w:firstRowLastColumn="0" w:lastRowFirstColumn="0" w:lastRowLastColumn="0"/>
            </w:pPr>
            <w:r w:rsidRPr="00D44E3E">
              <w:t>N = 11</w:t>
            </w:r>
          </w:p>
        </w:tc>
        <w:tc>
          <w:tcPr>
            <w:tcW w:w="1260" w:type="dxa"/>
            <w:tcBorders>
              <w:top w:val="single" w:sz="4" w:space="0" w:color="auto"/>
              <w:left w:val="single" w:sz="4" w:space="0" w:color="auto"/>
              <w:bottom w:val="single" w:sz="4" w:space="0" w:color="auto"/>
              <w:right w:val="single" w:sz="4" w:space="0" w:color="auto"/>
            </w:tcBorders>
            <w:shd w:val="clear" w:color="auto" w:fill="FFFFCC"/>
            <w:hideMark/>
          </w:tcPr>
          <w:p w14:paraId="5EDB35BB" w14:textId="77777777" w:rsidR="00D10E4C" w:rsidRPr="00D44E3E" w:rsidRDefault="00D10E4C" w:rsidP="00853C7A">
            <w:pPr>
              <w:keepNext/>
              <w:jc w:val="center"/>
              <w:cnfStyle w:val="000000100000" w:firstRow="0" w:lastRow="0" w:firstColumn="0" w:lastColumn="0" w:oddVBand="0" w:evenVBand="0" w:oddHBand="1" w:evenHBand="0" w:firstRowFirstColumn="0" w:firstRowLastColumn="0" w:lastRowFirstColumn="0" w:lastRowLastColumn="0"/>
            </w:pPr>
            <w:r w:rsidRPr="00D44E3E">
              <w:t>4.64</w:t>
            </w:r>
          </w:p>
        </w:tc>
        <w:tc>
          <w:tcPr>
            <w:tcW w:w="834" w:type="dxa"/>
            <w:tcBorders>
              <w:top w:val="single" w:sz="4" w:space="0" w:color="auto"/>
              <w:left w:val="single" w:sz="4" w:space="0" w:color="auto"/>
              <w:bottom w:val="single" w:sz="4" w:space="0" w:color="auto"/>
              <w:right w:val="single" w:sz="4" w:space="0" w:color="auto"/>
            </w:tcBorders>
            <w:hideMark/>
          </w:tcPr>
          <w:p w14:paraId="1AA93ED2" w14:textId="77777777" w:rsidR="00D10E4C" w:rsidRPr="00D44E3E" w:rsidRDefault="00D10E4C" w:rsidP="00853C7A">
            <w:pPr>
              <w:keepNext/>
              <w:jc w:val="center"/>
              <w:cnfStyle w:val="000000100000" w:firstRow="0" w:lastRow="0" w:firstColumn="0" w:lastColumn="0" w:oddVBand="0" w:evenVBand="0" w:oddHBand="1" w:evenHBand="0" w:firstRowFirstColumn="0" w:firstRowLastColumn="0" w:lastRowFirstColumn="0" w:lastRowLastColumn="0"/>
            </w:pPr>
            <w:r w:rsidRPr="00D44E3E">
              <w:t>64%</w:t>
            </w:r>
          </w:p>
        </w:tc>
        <w:tc>
          <w:tcPr>
            <w:tcW w:w="720" w:type="dxa"/>
            <w:tcBorders>
              <w:top w:val="single" w:sz="4" w:space="0" w:color="auto"/>
              <w:left w:val="single" w:sz="4" w:space="0" w:color="auto"/>
              <w:bottom w:val="single" w:sz="4" w:space="0" w:color="auto"/>
              <w:right w:val="single" w:sz="4" w:space="0" w:color="auto"/>
            </w:tcBorders>
            <w:hideMark/>
          </w:tcPr>
          <w:p w14:paraId="69DBC9BD" w14:textId="77777777" w:rsidR="00D10E4C" w:rsidRPr="00D44E3E" w:rsidRDefault="00D10E4C" w:rsidP="00853C7A">
            <w:pPr>
              <w:keepNext/>
              <w:jc w:val="center"/>
              <w:cnfStyle w:val="000000100000" w:firstRow="0" w:lastRow="0" w:firstColumn="0" w:lastColumn="0" w:oddVBand="0" w:evenVBand="0" w:oddHBand="1" w:evenHBand="0" w:firstRowFirstColumn="0" w:firstRowLastColumn="0" w:lastRowFirstColumn="0" w:lastRowLastColumn="0"/>
            </w:pPr>
            <w:r w:rsidRPr="00D44E3E">
              <w:t>36%</w:t>
            </w:r>
          </w:p>
        </w:tc>
        <w:tc>
          <w:tcPr>
            <w:tcW w:w="810" w:type="dxa"/>
            <w:tcBorders>
              <w:top w:val="single" w:sz="4" w:space="0" w:color="auto"/>
              <w:left w:val="single" w:sz="4" w:space="0" w:color="auto"/>
              <w:bottom w:val="single" w:sz="4" w:space="0" w:color="auto"/>
              <w:right w:val="single" w:sz="4" w:space="0" w:color="auto"/>
            </w:tcBorders>
          </w:tcPr>
          <w:p w14:paraId="2FD7547E" w14:textId="77777777" w:rsidR="00D10E4C" w:rsidRPr="00D44E3E" w:rsidRDefault="00D10E4C" w:rsidP="00853C7A">
            <w:pPr>
              <w:keepNext/>
              <w:jc w:val="center"/>
              <w:cnfStyle w:val="000000100000" w:firstRow="0" w:lastRow="0" w:firstColumn="0" w:lastColumn="0" w:oddVBand="0" w:evenVBand="0" w:oddHBand="1" w:evenHBand="0" w:firstRowFirstColumn="0" w:firstRowLastColumn="0" w:lastRowFirstColumn="0" w:lastRowLastColumn="0"/>
            </w:pPr>
            <w:r>
              <w:t>-</w:t>
            </w:r>
          </w:p>
        </w:tc>
        <w:tc>
          <w:tcPr>
            <w:tcW w:w="602" w:type="dxa"/>
            <w:tcBorders>
              <w:top w:val="single" w:sz="4" w:space="0" w:color="auto"/>
              <w:left w:val="single" w:sz="4" w:space="0" w:color="auto"/>
              <w:bottom w:val="single" w:sz="4" w:space="0" w:color="auto"/>
              <w:right w:val="single" w:sz="4" w:space="0" w:color="auto"/>
            </w:tcBorders>
          </w:tcPr>
          <w:p w14:paraId="72D130C6" w14:textId="77777777" w:rsidR="00D10E4C" w:rsidRPr="00D44E3E" w:rsidRDefault="00D10E4C" w:rsidP="00853C7A">
            <w:pPr>
              <w:keepNext/>
              <w:jc w:val="center"/>
              <w:cnfStyle w:val="000000100000" w:firstRow="0" w:lastRow="0" w:firstColumn="0" w:lastColumn="0" w:oddVBand="0" w:evenVBand="0" w:oddHBand="1" w:evenHBand="0" w:firstRowFirstColumn="0" w:firstRowLastColumn="0" w:lastRowFirstColumn="0" w:lastRowLastColumn="0"/>
            </w:pPr>
            <w:r>
              <w:t>-</w:t>
            </w:r>
          </w:p>
        </w:tc>
        <w:tc>
          <w:tcPr>
            <w:tcW w:w="989" w:type="dxa"/>
            <w:tcBorders>
              <w:top w:val="single" w:sz="4" w:space="0" w:color="auto"/>
              <w:left w:val="single" w:sz="4" w:space="0" w:color="auto"/>
              <w:bottom w:val="single" w:sz="4" w:space="0" w:color="auto"/>
              <w:right w:val="single" w:sz="4" w:space="0" w:color="auto"/>
            </w:tcBorders>
          </w:tcPr>
          <w:p w14:paraId="5E491550" w14:textId="77777777" w:rsidR="00D10E4C" w:rsidRPr="00D44E3E" w:rsidRDefault="00D10E4C" w:rsidP="00853C7A">
            <w:pPr>
              <w:keepNext/>
              <w:jc w:val="center"/>
              <w:cnfStyle w:val="000000100000" w:firstRow="0" w:lastRow="0" w:firstColumn="0" w:lastColumn="0" w:oddVBand="0" w:evenVBand="0" w:oddHBand="1" w:evenHBand="0" w:firstRowFirstColumn="0" w:firstRowLastColumn="0" w:lastRowFirstColumn="0" w:lastRowLastColumn="0"/>
            </w:pPr>
            <w:r>
              <w:t>-</w:t>
            </w:r>
          </w:p>
        </w:tc>
      </w:tr>
      <w:tr w:rsidR="00D10E4C" w:rsidRPr="00D44E3E" w14:paraId="07E72E77" w14:textId="77777777" w:rsidTr="00853C7A">
        <w:trPr>
          <w:cantSplit/>
        </w:trPr>
        <w:tc>
          <w:tcPr>
            <w:cnfStyle w:val="001000000000" w:firstRow="0" w:lastRow="0" w:firstColumn="1" w:lastColumn="0" w:oddVBand="0" w:evenVBand="0" w:oddHBand="0" w:evenHBand="0" w:firstRowFirstColumn="0" w:firstRowLastColumn="0" w:lastRowFirstColumn="0" w:lastRowLastColumn="0"/>
            <w:tcW w:w="2447" w:type="dxa"/>
            <w:tcBorders>
              <w:top w:val="single" w:sz="4" w:space="0" w:color="auto"/>
              <w:left w:val="single" w:sz="4" w:space="0" w:color="auto"/>
              <w:bottom w:val="single" w:sz="4" w:space="0" w:color="auto"/>
              <w:right w:val="single" w:sz="4" w:space="0" w:color="auto"/>
            </w:tcBorders>
            <w:hideMark/>
          </w:tcPr>
          <w:p w14:paraId="4B571985" w14:textId="77777777" w:rsidR="00D10E4C" w:rsidRPr="00D44E3E" w:rsidRDefault="00D10E4C" w:rsidP="0062471D">
            <w:r w:rsidRPr="00D44E3E">
              <w:t>Texture (rough and smooth opposite sides)</w:t>
            </w:r>
          </w:p>
        </w:tc>
        <w:tc>
          <w:tcPr>
            <w:tcW w:w="1503" w:type="dxa"/>
            <w:tcBorders>
              <w:top w:val="single" w:sz="4" w:space="0" w:color="auto"/>
              <w:left w:val="single" w:sz="4" w:space="0" w:color="auto"/>
              <w:bottom w:val="single" w:sz="4" w:space="0" w:color="auto"/>
              <w:right w:val="single" w:sz="4" w:space="0" w:color="auto"/>
            </w:tcBorders>
            <w:hideMark/>
          </w:tcPr>
          <w:p w14:paraId="677AD5CF" w14:textId="77777777" w:rsidR="00D10E4C" w:rsidRPr="00D44E3E" w:rsidRDefault="00D10E4C" w:rsidP="0062471D">
            <w:pPr>
              <w:cnfStyle w:val="000000000000" w:firstRow="0" w:lastRow="0" w:firstColumn="0" w:lastColumn="0" w:oddVBand="0" w:evenVBand="0" w:oddHBand="0" w:evenHBand="0" w:firstRowFirstColumn="0" w:firstRowLastColumn="0" w:lastRowFirstColumn="0" w:lastRowLastColumn="0"/>
            </w:pPr>
            <w:r w:rsidRPr="00D44E3E">
              <w:t>N = 10</w:t>
            </w:r>
          </w:p>
        </w:tc>
        <w:tc>
          <w:tcPr>
            <w:tcW w:w="1260" w:type="dxa"/>
            <w:tcBorders>
              <w:top w:val="single" w:sz="4" w:space="0" w:color="auto"/>
              <w:left w:val="single" w:sz="4" w:space="0" w:color="auto"/>
              <w:bottom w:val="single" w:sz="4" w:space="0" w:color="auto"/>
              <w:right w:val="single" w:sz="4" w:space="0" w:color="auto"/>
            </w:tcBorders>
            <w:shd w:val="clear" w:color="auto" w:fill="FFFFCC"/>
            <w:hideMark/>
          </w:tcPr>
          <w:p w14:paraId="6E6965E0" w14:textId="77777777" w:rsidR="00D10E4C" w:rsidRPr="00D44E3E" w:rsidRDefault="00D10E4C" w:rsidP="00853C7A">
            <w:pPr>
              <w:jc w:val="center"/>
              <w:cnfStyle w:val="000000000000" w:firstRow="0" w:lastRow="0" w:firstColumn="0" w:lastColumn="0" w:oddVBand="0" w:evenVBand="0" w:oddHBand="0" w:evenHBand="0" w:firstRowFirstColumn="0" w:firstRowLastColumn="0" w:lastRowFirstColumn="0" w:lastRowLastColumn="0"/>
            </w:pPr>
            <w:r w:rsidRPr="00D44E3E">
              <w:t>4.80</w:t>
            </w:r>
          </w:p>
        </w:tc>
        <w:tc>
          <w:tcPr>
            <w:tcW w:w="834" w:type="dxa"/>
            <w:tcBorders>
              <w:top w:val="single" w:sz="4" w:space="0" w:color="auto"/>
              <w:left w:val="single" w:sz="4" w:space="0" w:color="auto"/>
              <w:bottom w:val="single" w:sz="4" w:space="0" w:color="auto"/>
              <w:right w:val="single" w:sz="4" w:space="0" w:color="auto"/>
            </w:tcBorders>
            <w:hideMark/>
          </w:tcPr>
          <w:p w14:paraId="5C762FFE" w14:textId="77777777" w:rsidR="00D10E4C" w:rsidRPr="00D44E3E" w:rsidRDefault="00D10E4C" w:rsidP="00853C7A">
            <w:pPr>
              <w:jc w:val="center"/>
              <w:cnfStyle w:val="000000000000" w:firstRow="0" w:lastRow="0" w:firstColumn="0" w:lastColumn="0" w:oddVBand="0" w:evenVBand="0" w:oddHBand="0" w:evenHBand="0" w:firstRowFirstColumn="0" w:firstRowLastColumn="0" w:lastRowFirstColumn="0" w:lastRowLastColumn="0"/>
            </w:pPr>
            <w:r w:rsidRPr="00D44E3E">
              <w:t>80%</w:t>
            </w:r>
          </w:p>
        </w:tc>
        <w:tc>
          <w:tcPr>
            <w:tcW w:w="720" w:type="dxa"/>
            <w:tcBorders>
              <w:top w:val="single" w:sz="4" w:space="0" w:color="auto"/>
              <w:left w:val="single" w:sz="4" w:space="0" w:color="auto"/>
              <w:bottom w:val="single" w:sz="4" w:space="0" w:color="auto"/>
              <w:right w:val="single" w:sz="4" w:space="0" w:color="auto"/>
            </w:tcBorders>
            <w:hideMark/>
          </w:tcPr>
          <w:p w14:paraId="3D1C1996" w14:textId="77777777" w:rsidR="00D10E4C" w:rsidRPr="00D44E3E" w:rsidRDefault="00D10E4C" w:rsidP="00853C7A">
            <w:pPr>
              <w:jc w:val="center"/>
              <w:cnfStyle w:val="000000000000" w:firstRow="0" w:lastRow="0" w:firstColumn="0" w:lastColumn="0" w:oddVBand="0" w:evenVBand="0" w:oddHBand="0" w:evenHBand="0" w:firstRowFirstColumn="0" w:firstRowLastColumn="0" w:lastRowFirstColumn="0" w:lastRowLastColumn="0"/>
            </w:pPr>
            <w:r w:rsidRPr="00D44E3E">
              <w:t>20%</w:t>
            </w:r>
          </w:p>
        </w:tc>
        <w:tc>
          <w:tcPr>
            <w:tcW w:w="810" w:type="dxa"/>
            <w:tcBorders>
              <w:top w:val="single" w:sz="4" w:space="0" w:color="auto"/>
              <w:left w:val="single" w:sz="4" w:space="0" w:color="auto"/>
              <w:bottom w:val="single" w:sz="4" w:space="0" w:color="auto"/>
              <w:right w:val="single" w:sz="4" w:space="0" w:color="auto"/>
            </w:tcBorders>
          </w:tcPr>
          <w:p w14:paraId="7A0E620F" w14:textId="77777777" w:rsidR="00D10E4C" w:rsidRPr="00D44E3E" w:rsidRDefault="00D10E4C" w:rsidP="00853C7A">
            <w:pPr>
              <w:jc w:val="center"/>
              <w:cnfStyle w:val="000000000000" w:firstRow="0" w:lastRow="0" w:firstColumn="0" w:lastColumn="0" w:oddVBand="0" w:evenVBand="0" w:oddHBand="0" w:evenHBand="0" w:firstRowFirstColumn="0" w:firstRowLastColumn="0" w:lastRowFirstColumn="0" w:lastRowLastColumn="0"/>
            </w:pPr>
            <w:r>
              <w:t>-</w:t>
            </w:r>
          </w:p>
        </w:tc>
        <w:tc>
          <w:tcPr>
            <w:tcW w:w="602" w:type="dxa"/>
            <w:tcBorders>
              <w:top w:val="single" w:sz="4" w:space="0" w:color="auto"/>
              <w:left w:val="single" w:sz="4" w:space="0" w:color="auto"/>
              <w:bottom w:val="single" w:sz="4" w:space="0" w:color="auto"/>
              <w:right w:val="single" w:sz="4" w:space="0" w:color="auto"/>
            </w:tcBorders>
          </w:tcPr>
          <w:p w14:paraId="14D4E019" w14:textId="77777777" w:rsidR="00D10E4C" w:rsidRPr="00D44E3E" w:rsidRDefault="00D10E4C" w:rsidP="00853C7A">
            <w:pPr>
              <w:jc w:val="center"/>
              <w:cnfStyle w:val="000000000000" w:firstRow="0" w:lastRow="0" w:firstColumn="0" w:lastColumn="0" w:oddVBand="0" w:evenVBand="0" w:oddHBand="0" w:evenHBand="0" w:firstRowFirstColumn="0" w:firstRowLastColumn="0" w:lastRowFirstColumn="0" w:lastRowLastColumn="0"/>
            </w:pPr>
            <w:r>
              <w:t>-</w:t>
            </w:r>
          </w:p>
        </w:tc>
        <w:tc>
          <w:tcPr>
            <w:tcW w:w="989" w:type="dxa"/>
            <w:tcBorders>
              <w:top w:val="single" w:sz="4" w:space="0" w:color="auto"/>
              <w:left w:val="single" w:sz="4" w:space="0" w:color="auto"/>
              <w:bottom w:val="single" w:sz="4" w:space="0" w:color="auto"/>
              <w:right w:val="single" w:sz="4" w:space="0" w:color="auto"/>
            </w:tcBorders>
          </w:tcPr>
          <w:p w14:paraId="45A5E24B" w14:textId="77777777" w:rsidR="00D10E4C" w:rsidRPr="00D44E3E" w:rsidRDefault="00D10E4C" w:rsidP="00853C7A">
            <w:pPr>
              <w:jc w:val="center"/>
              <w:cnfStyle w:val="000000000000" w:firstRow="0" w:lastRow="0" w:firstColumn="0" w:lastColumn="0" w:oddVBand="0" w:evenVBand="0" w:oddHBand="0" w:evenHBand="0" w:firstRowFirstColumn="0" w:firstRowLastColumn="0" w:lastRowFirstColumn="0" w:lastRowLastColumn="0"/>
            </w:pPr>
            <w:r>
              <w:t>-</w:t>
            </w:r>
          </w:p>
        </w:tc>
      </w:tr>
      <w:tr w:rsidR="00D10E4C" w:rsidRPr="00D44E3E" w14:paraId="3DDD77B9" w14:textId="77777777" w:rsidTr="00853C7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7" w:type="dxa"/>
            <w:tcBorders>
              <w:top w:val="single" w:sz="4" w:space="0" w:color="auto"/>
              <w:left w:val="single" w:sz="4" w:space="0" w:color="auto"/>
              <w:bottom w:val="single" w:sz="4" w:space="0" w:color="auto"/>
              <w:right w:val="single" w:sz="4" w:space="0" w:color="auto"/>
            </w:tcBorders>
            <w:hideMark/>
          </w:tcPr>
          <w:p w14:paraId="4AEE4F31" w14:textId="77777777" w:rsidR="00D10E4C" w:rsidRPr="00D44E3E" w:rsidRDefault="00D10E4C" w:rsidP="0062471D">
            <w:r w:rsidRPr="00D44E3E">
              <w:t>Ease of linking together</w:t>
            </w:r>
          </w:p>
        </w:tc>
        <w:tc>
          <w:tcPr>
            <w:tcW w:w="1503" w:type="dxa"/>
            <w:tcBorders>
              <w:top w:val="single" w:sz="4" w:space="0" w:color="auto"/>
              <w:left w:val="single" w:sz="4" w:space="0" w:color="auto"/>
              <w:bottom w:val="single" w:sz="4" w:space="0" w:color="auto"/>
              <w:right w:val="single" w:sz="4" w:space="0" w:color="auto"/>
            </w:tcBorders>
            <w:hideMark/>
          </w:tcPr>
          <w:p w14:paraId="3360DAFA" w14:textId="77777777" w:rsidR="00D10E4C" w:rsidRPr="00D44E3E" w:rsidRDefault="00D10E4C" w:rsidP="0062471D">
            <w:pPr>
              <w:cnfStyle w:val="000000100000" w:firstRow="0" w:lastRow="0" w:firstColumn="0" w:lastColumn="0" w:oddVBand="0" w:evenVBand="0" w:oddHBand="1" w:evenHBand="0" w:firstRowFirstColumn="0" w:firstRowLastColumn="0" w:lastRowFirstColumn="0" w:lastRowLastColumn="0"/>
            </w:pPr>
            <w:r w:rsidRPr="00D44E3E">
              <w:t>N = 11</w:t>
            </w:r>
          </w:p>
        </w:tc>
        <w:tc>
          <w:tcPr>
            <w:tcW w:w="1260" w:type="dxa"/>
            <w:tcBorders>
              <w:top w:val="single" w:sz="4" w:space="0" w:color="auto"/>
              <w:left w:val="single" w:sz="4" w:space="0" w:color="auto"/>
              <w:bottom w:val="single" w:sz="4" w:space="0" w:color="auto"/>
              <w:right w:val="single" w:sz="4" w:space="0" w:color="auto"/>
            </w:tcBorders>
            <w:shd w:val="clear" w:color="auto" w:fill="FFFFCC"/>
            <w:hideMark/>
          </w:tcPr>
          <w:p w14:paraId="25BD69EF" w14:textId="77777777" w:rsidR="00D10E4C" w:rsidRPr="00D44E3E" w:rsidRDefault="00D10E4C" w:rsidP="00853C7A">
            <w:pPr>
              <w:jc w:val="center"/>
              <w:cnfStyle w:val="000000100000" w:firstRow="0" w:lastRow="0" w:firstColumn="0" w:lastColumn="0" w:oddVBand="0" w:evenVBand="0" w:oddHBand="1" w:evenHBand="0" w:firstRowFirstColumn="0" w:firstRowLastColumn="0" w:lastRowFirstColumn="0" w:lastRowLastColumn="0"/>
            </w:pPr>
            <w:r w:rsidRPr="00D44E3E">
              <w:t>3.91</w:t>
            </w:r>
          </w:p>
        </w:tc>
        <w:tc>
          <w:tcPr>
            <w:tcW w:w="834" w:type="dxa"/>
            <w:tcBorders>
              <w:top w:val="single" w:sz="4" w:space="0" w:color="auto"/>
              <w:left w:val="single" w:sz="4" w:space="0" w:color="auto"/>
              <w:bottom w:val="single" w:sz="4" w:space="0" w:color="auto"/>
              <w:right w:val="single" w:sz="4" w:space="0" w:color="auto"/>
            </w:tcBorders>
            <w:hideMark/>
          </w:tcPr>
          <w:p w14:paraId="6E95C9BE" w14:textId="77777777" w:rsidR="00D10E4C" w:rsidRPr="00D44E3E" w:rsidRDefault="00D10E4C" w:rsidP="00853C7A">
            <w:pPr>
              <w:jc w:val="center"/>
              <w:cnfStyle w:val="000000100000" w:firstRow="0" w:lastRow="0" w:firstColumn="0" w:lastColumn="0" w:oddVBand="0" w:evenVBand="0" w:oddHBand="1" w:evenHBand="0" w:firstRowFirstColumn="0" w:firstRowLastColumn="0" w:lastRowFirstColumn="0" w:lastRowLastColumn="0"/>
            </w:pPr>
            <w:r w:rsidRPr="00D44E3E">
              <w:t>27%</w:t>
            </w:r>
          </w:p>
        </w:tc>
        <w:tc>
          <w:tcPr>
            <w:tcW w:w="720" w:type="dxa"/>
            <w:tcBorders>
              <w:top w:val="single" w:sz="4" w:space="0" w:color="auto"/>
              <w:left w:val="single" w:sz="4" w:space="0" w:color="auto"/>
              <w:bottom w:val="single" w:sz="4" w:space="0" w:color="auto"/>
              <w:right w:val="single" w:sz="4" w:space="0" w:color="auto"/>
            </w:tcBorders>
            <w:hideMark/>
          </w:tcPr>
          <w:p w14:paraId="036968A7" w14:textId="77777777" w:rsidR="00D10E4C" w:rsidRPr="00D44E3E" w:rsidRDefault="00D10E4C" w:rsidP="00853C7A">
            <w:pPr>
              <w:jc w:val="center"/>
              <w:cnfStyle w:val="000000100000" w:firstRow="0" w:lastRow="0" w:firstColumn="0" w:lastColumn="0" w:oddVBand="0" w:evenVBand="0" w:oddHBand="1" w:evenHBand="0" w:firstRowFirstColumn="0" w:firstRowLastColumn="0" w:lastRowFirstColumn="0" w:lastRowLastColumn="0"/>
            </w:pPr>
            <w:r w:rsidRPr="00D44E3E">
              <w:t>36%</w:t>
            </w:r>
          </w:p>
        </w:tc>
        <w:tc>
          <w:tcPr>
            <w:tcW w:w="810" w:type="dxa"/>
            <w:tcBorders>
              <w:top w:val="single" w:sz="4" w:space="0" w:color="auto"/>
              <w:left w:val="single" w:sz="4" w:space="0" w:color="auto"/>
              <w:bottom w:val="single" w:sz="4" w:space="0" w:color="auto"/>
              <w:right w:val="single" w:sz="4" w:space="0" w:color="auto"/>
            </w:tcBorders>
            <w:hideMark/>
          </w:tcPr>
          <w:p w14:paraId="7DE06E0F" w14:textId="77777777" w:rsidR="00D10E4C" w:rsidRPr="00D44E3E" w:rsidRDefault="00D10E4C" w:rsidP="00853C7A">
            <w:pPr>
              <w:jc w:val="center"/>
              <w:cnfStyle w:val="000000100000" w:firstRow="0" w:lastRow="0" w:firstColumn="0" w:lastColumn="0" w:oddVBand="0" w:evenVBand="0" w:oddHBand="1" w:evenHBand="0" w:firstRowFirstColumn="0" w:firstRowLastColumn="0" w:lastRowFirstColumn="0" w:lastRowLastColumn="0"/>
            </w:pPr>
            <w:r w:rsidRPr="00D44E3E">
              <w:t>36%</w:t>
            </w:r>
          </w:p>
        </w:tc>
        <w:tc>
          <w:tcPr>
            <w:tcW w:w="602" w:type="dxa"/>
            <w:tcBorders>
              <w:top w:val="single" w:sz="4" w:space="0" w:color="auto"/>
              <w:left w:val="single" w:sz="4" w:space="0" w:color="auto"/>
              <w:bottom w:val="single" w:sz="4" w:space="0" w:color="auto"/>
              <w:right w:val="single" w:sz="4" w:space="0" w:color="auto"/>
            </w:tcBorders>
          </w:tcPr>
          <w:p w14:paraId="25EB39C6" w14:textId="77777777" w:rsidR="00D10E4C" w:rsidRPr="00D44E3E" w:rsidRDefault="00D10E4C" w:rsidP="00853C7A">
            <w:pPr>
              <w:jc w:val="center"/>
              <w:cnfStyle w:val="000000100000" w:firstRow="0" w:lastRow="0" w:firstColumn="0" w:lastColumn="0" w:oddVBand="0" w:evenVBand="0" w:oddHBand="1" w:evenHBand="0" w:firstRowFirstColumn="0" w:firstRowLastColumn="0" w:lastRowFirstColumn="0" w:lastRowLastColumn="0"/>
            </w:pPr>
            <w:r>
              <w:t>-</w:t>
            </w:r>
          </w:p>
        </w:tc>
        <w:tc>
          <w:tcPr>
            <w:tcW w:w="989" w:type="dxa"/>
            <w:tcBorders>
              <w:top w:val="single" w:sz="4" w:space="0" w:color="auto"/>
              <w:left w:val="single" w:sz="4" w:space="0" w:color="auto"/>
              <w:bottom w:val="single" w:sz="4" w:space="0" w:color="auto"/>
              <w:right w:val="single" w:sz="4" w:space="0" w:color="auto"/>
            </w:tcBorders>
          </w:tcPr>
          <w:p w14:paraId="4C143260" w14:textId="77777777" w:rsidR="00D10E4C" w:rsidRPr="00D44E3E" w:rsidRDefault="00D10E4C" w:rsidP="00853C7A">
            <w:pPr>
              <w:jc w:val="center"/>
              <w:cnfStyle w:val="000000100000" w:firstRow="0" w:lastRow="0" w:firstColumn="0" w:lastColumn="0" w:oddVBand="0" w:evenVBand="0" w:oddHBand="1" w:evenHBand="0" w:firstRowFirstColumn="0" w:firstRowLastColumn="0" w:lastRowFirstColumn="0" w:lastRowLastColumn="0"/>
            </w:pPr>
            <w:r>
              <w:t>-</w:t>
            </w:r>
          </w:p>
        </w:tc>
      </w:tr>
      <w:tr w:rsidR="00D10E4C" w:rsidRPr="00D44E3E" w14:paraId="5985C43A" w14:textId="77777777" w:rsidTr="00853C7A">
        <w:trPr>
          <w:cantSplit/>
        </w:trPr>
        <w:tc>
          <w:tcPr>
            <w:cnfStyle w:val="001000000000" w:firstRow="0" w:lastRow="0" w:firstColumn="1" w:lastColumn="0" w:oddVBand="0" w:evenVBand="0" w:oddHBand="0" w:evenHBand="0" w:firstRowFirstColumn="0" w:firstRowLastColumn="0" w:lastRowFirstColumn="0" w:lastRowLastColumn="0"/>
            <w:tcW w:w="2447" w:type="dxa"/>
            <w:tcBorders>
              <w:top w:val="single" w:sz="4" w:space="0" w:color="auto"/>
              <w:left w:val="single" w:sz="4" w:space="0" w:color="auto"/>
              <w:bottom w:val="single" w:sz="4" w:space="0" w:color="auto"/>
              <w:right w:val="single" w:sz="4" w:space="0" w:color="auto"/>
            </w:tcBorders>
            <w:hideMark/>
          </w:tcPr>
          <w:p w14:paraId="7446CECB" w14:textId="77777777" w:rsidR="00D10E4C" w:rsidRPr="00D44E3E" w:rsidRDefault="00D10E4C" w:rsidP="0062471D">
            <w:r w:rsidRPr="00D44E3E">
              <w:t>Quantity (10 walls in two different lengths)</w:t>
            </w:r>
          </w:p>
        </w:tc>
        <w:tc>
          <w:tcPr>
            <w:tcW w:w="1503" w:type="dxa"/>
            <w:tcBorders>
              <w:top w:val="single" w:sz="4" w:space="0" w:color="auto"/>
              <w:left w:val="single" w:sz="4" w:space="0" w:color="auto"/>
              <w:bottom w:val="single" w:sz="4" w:space="0" w:color="auto"/>
              <w:right w:val="single" w:sz="4" w:space="0" w:color="auto"/>
            </w:tcBorders>
            <w:hideMark/>
          </w:tcPr>
          <w:p w14:paraId="5B7832BD" w14:textId="77777777" w:rsidR="00D10E4C" w:rsidRPr="00D44E3E" w:rsidRDefault="00D10E4C" w:rsidP="0062471D">
            <w:pPr>
              <w:cnfStyle w:val="000000000000" w:firstRow="0" w:lastRow="0" w:firstColumn="0" w:lastColumn="0" w:oddVBand="0" w:evenVBand="0" w:oddHBand="0" w:evenHBand="0" w:firstRowFirstColumn="0" w:firstRowLastColumn="0" w:lastRowFirstColumn="0" w:lastRowLastColumn="0"/>
            </w:pPr>
            <w:r w:rsidRPr="00D44E3E">
              <w:t>N = 11</w:t>
            </w:r>
          </w:p>
        </w:tc>
        <w:tc>
          <w:tcPr>
            <w:tcW w:w="1260" w:type="dxa"/>
            <w:tcBorders>
              <w:top w:val="single" w:sz="4" w:space="0" w:color="auto"/>
              <w:left w:val="single" w:sz="4" w:space="0" w:color="auto"/>
              <w:bottom w:val="single" w:sz="4" w:space="0" w:color="auto"/>
              <w:right w:val="single" w:sz="4" w:space="0" w:color="auto"/>
            </w:tcBorders>
            <w:shd w:val="clear" w:color="auto" w:fill="FFFFCC"/>
            <w:hideMark/>
          </w:tcPr>
          <w:p w14:paraId="2D3F5334" w14:textId="77777777" w:rsidR="00D10E4C" w:rsidRPr="00D44E3E" w:rsidRDefault="00D10E4C" w:rsidP="00853C7A">
            <w:pPr>
              <w:jc w:val="center"/>
              <w:cnfStyle w:val="000000000000" w:firstRow="0" w:lastRow="0" w:firstColumn="0" w:lastColumn="0" w:oddVBand="0" w:evenVBand="0" w:oddHBand="0" w:evenHBand="0" w:firstRowFirstColumn="0" w:firstRowLastColumn="0" w:lastRowFirstColumn="0" w:lastRowLastColumn="0"/>
            </w:pPr>
            <w:r w:rsidRPr="00D44E3E">
              <w:t>4.64</w:t>
            </w:r>
          </w:p>
        </w:tc>
        <w:tc>
          <w:tcPr>
            <w:tcW w:w="834" w:type="dxa"/>
            <w:tcBorders>
              <w:top w:val="single" w:sz="4" w:space="0" w:color="auto"/>
              <w:left w:val="single" w:sz="4" w:space="0" w:color="auto"/>
              <w:bottom w:val="single" w:sz="4" w:space="0" w:color="auto"/>
              <w:right w:val="single" w:sz="4" w:space="0" w:color="auto"/>
            </w:tcBorders>
            <w:hideMark/>
          </w:tcPr>
          <w:p w14:paraId="7167C3DC" w14:textId="77777777" w:rsidR="00D10E4C" w:rsidRPr="00D44E3E" w:rsidRDefault="00D10E4C" w:rsidP="00853C7A">
            <w:pPr>
              <w:jc w:val="center"/>
              <w:cnfStyle w:val="000000000000" w:firstRow="0" w:lastRow="0" w:firstColumn="0" w:lastColumn="0" w:oddVBand="0" w:evenVBand="0" w:oddHBand="0" w:evenHBand="0" w:firstRowFirstColumn="0" w:firstRowLastColumn="0" w:lastRowFirstColumn="0" w:lastRowLastColumn="0"/>
            </w:pPr>
            <w:r w:rsidRPr="00D44E3E">
              <w:t>64%</w:t>
            </w:r>
          </w:p>
        </w:tc>
        <w:tc>
          <w:tcPr>
            <w:tcW w:w="720" w:type="dxa"/>
            <w:tcBorders>
              <w:top w:val="single" w:sz="4" w:space="0" w:color="auto"/>
              <w:left w:val="single" w:sz="4" w:space="0" w:color="auto"/>
              <w:bottom w:val="single" w:sz="4" w:space="0" w:color="auto"/>
              <w:right w:val="single" w:sz="4" w:space="0" w:color="auto"/>
            </w:tcBorders>
            <w:hideMark/>
          </w:tcPr>
          <w:p w14:paraId="34D1C430" w14:textId="77777777" w:rsidR="00D10E4C" w:rsidRPr="00D44E3E" w:rsidRDefault="00D10E4C" w:rsidP="00853C7A">
            <w:pPr>
              <w:jc w:val="center"/>
              <w:cnfStyle w:val="000000000000" w:firstRow="0" w:lastRow="0" w:firstColumn="0" w:lastColumn="0" w:oddVBand="0" w:evenVBand="0" w:oddHBand="0" w:evenHBand="0" w:firstRowFirstColumn="0" w:firstRowLastColumn="0" w:lastRowFirstColumn="0" w:lastRowLastColumn="0"/>
            </w:pPr>
            <w:r w:rsidRPr="00D44E3E">
              <w:t>36%</w:t>
            </w:r>
          </w:p>
        </w:tc>
        <w:tc>
          <w:tcPr>
            <w:tcW w:w="810" w:type="dxa"/>
            <w:tcBorders>
              <w:top w:val="single" w:sz="4" w:space="0" w:color="auto"/>
              <w:left w:val="single" w:sz="4" w:space="0" w:color="auto"/>
              <w:bottom w:val="single" w:sz="4" w:space="0" w:color="auto"/>
              <w:right w:val="single" w:sz="4" w:space="0" w:color="auto"/>
            </w:tcBorders>
          </w:tcPr>
          <w:p w14:paraId="6E602340" w14:textId="77777777" w:rsidR="00D10E4C" w:rsidRPr="00D44E3E" w:rsidRDefault="00D10E4C" w:rsidP="00853C7A">
            <w:pPr>
              <w:jc w:val="center"/>
              <w:cnfStyle w:val="000000000000" w:firstRow="0" w:lastRow="0" w:firstColumn="0" w:lastColumn="0" w:oddVBand="0" w:evenVBand="0" w:oddHBand="0" w:evenHBand="0" w:firstRowFirstColumn="0" w:firstRowLastColumn="0" w:lastRowFirstColumn="0" w:lastRowLastColumn="0"/>
            </w:pPr>
            <w:r>
              <w:t>-</w:t>
            </w:r>
          </w:p>
        </w:tc>
        <w:tc>
          <w:tcPr>
            <w:tcW w:w="602" w:type="dxa"/>
            <w:tcBorders>
              <w:top w:val="single" w:sz="4" w:space="0" w:color="auto"/>
              <w:left w:val="single" w:sz="4" w:space="0" w:color="auto"/>
              <w:bottom w:val="single" w:sz="4" w:space="0" w:color="auto"/>
              <w:right w:val="single" w:sz="4" w:space="0" w:color="auto"/>
            </w:tcBorders>
          </w:tcPr>
          <w:p w14:paraId="793548D4" w14:textId="77777777" w:rsidR="00D10E4C" w:rsidRPr="00D44E3E" w:rsidRDefault="00D10E4C" w:rsidP="00853C7A">
            <w:pPr>
              <w:jc w:val="center"/>
              <w:cnfStyle w:val="000000000000" w:firstRow="0" w:lastRow="0" w:firstColumn="0" w:lastColumn="0" w:oddVBand="0" w:evenVBand="0" w:oddHBand="0" w:evenHBand="0" w:firstRowFirstColumn="0" w:firstRowLastColumn="0" w:lastRowFirstColumn="0" w:lastRowLastColumn="0"/>
            </w:pPr>
            <w:r>
              <w:t>-</w:t>
            </w:r>
          </w:p>
        </w:tc>
        <w:tc>
          <w:tcPr>
            <w:tcW w:w="989" w:type="dxa"/>
            <w:tcBorders>
              <w:top w:val="single" w:sz="4" w:space="0" w:color="auto"/>
              <w:left w:val="single" w:sz="4" w:space="0" w:color="auto"/>
              <w:bottom w:val="single" w:sz="4" w:space="0" w:color="auto"/>
              <w:right w:val="single" w:sz="4" w:space="0" w:color="auto"/>
            </w:tcBorders>
          </w:tcPr>
          <w:p w14:paraId="0C37F384" w14:textId="77777777" w:rsidR="00D10E4C" w:rsidRPr="00D44E3E" w:rsidRDefault="00D10E4C" w:rsidP="00853C7A">
            <w:pPr>
              <w:jc w:val="center"/>
              <w:cnfStyle w:val="000000000000" w:firstRow="0" w:lastRow="0" w:firstColumn="0" w:lastColumn="0" w:oddVBand="0" w:evenVBand="0" w:oddHBand="0" w:evenHBand="0" w:firstRowFirstColumn="0" w:firstRowLastColumn="0" w:lastRowFirstColumn="0" w:lastRowLastColumn="0"/>
            </w:pPr>
            <w:r>
              <w:t>-</w:t>
            </w:r>
          </w:p>
        </w:tc>
      </w:tr>
      <w:tr w:rsidR="00D10E4C" w:rsidRPr="00D44E3E" w14:paraId="1B2FC2DC" w14:textId="77777777" w:rsidTr="00853C7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7" w:type="dxa"/>
            <w:tcBorders>
              <w:top w:val="single" w:sz="4" w:space="0" w:color="auto"/>
              <w:left w:val="single" w:sz="4" w:space="0" w:color="auto"/>
              <w:bottom w:val="single" w:sz="4" w:space="0" w:color="auto"/>
              <w:right w:val="single" w:sz="4" w:space="0" w:color="auto"/>
            </w:tcBorders>
            <w:hideMark/>
          </w:tcPr>
          <w:p w14:paraId="7BC5C487" w14:textId="77777777" w:rsidR="00D10E4C" w:rsidRPr="00D44E3E" w:rsidRDefault="00D10E4C" w:rsidP="00B029B7">
            <w:pPr>
              <w:keepNext/>
            </w:pPr>
            <w:r w:rsidRPr="00D44E3E">
              <w:t>Door and window configurations and options</w:t>
            </w:r>
          </w:p>
        </w:tc>
        <w:tc>
          <w:tcPr>
            <w:tcW w:w="1503" w:type="dxa"/>
            <w:tcBorders>
              <w:top w:val="single" w:sz="4" w:space="0" w:color="auto"/>
              <w:left w:val="single" w:sz="4" w:space="0" w:color="auto"/>
              <w:bottom w:val="single" w:sz="4" w:space="0" w:color="auto"/>
              <w:right w:val="single" w:sz="4" w:space="0" w:color="auto"/>
            </w:tcBorders>
            <w:hideMark/>
          </w:tcPr>
          <w:p w14:paraId="6D11589D" w14:textId="77777777" w:rsidR="00D10E4C" w:rsidRPr="00D44E3E" w:rsidRDefault="00D10E4C" w:rsidP="00B029B7">
            <w:pPr>
              <w:keepNext/>
              <w:cnfStyle w:val="000000100000" w:firstRow="0" w:lastRow="0" w:firstColumn="0" w:lastColumn="0" w:oddVBand="0" w:evenVBand="0" w:oddHBand="1" w:evenHBand="0" w:firstRowFirstColumn="0" w:firstRowLastColumn="0" w:lastRowFirstColumn="0" w:lastRowLastColumn="0"/>
            </w:pPr>
            <w:r w:rsidRPr="00D44E3E">
              <w:t>N = 11</w:t>
            </w:r>
          </w:p>
        </w:tc>
        <w:tc>
          <w:tcPr>
            <w:tcW w:w="1260" w:type="dxa"/>
            <w:tcBorders>
              <w:top w:val="single" w:sz="4" w:space="0" w:color="auto"/>
              <w:left w:val="single" w:sz="4" w:space="0" w:color="auto"/>
              <w:bottom w:val="single" w:sz="4" w:space="0" w:color="auto"/>
              <w:right w:val="single" w:sz="4" w:space="0" w:color="auto"/>
            </w:tcBorders>
            <w:shd w:val="clear" w:color="auto" w:fill="FFFFCC"/>
            <w:hideMark/>
          </w:tcPr>
          <w:p w14:paraId="4D817CB0"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rsidRPr="00D44E3E">
              <w:t>4.55</w:t>
            </w:r>
          </w:p>
        </w:tc>
        <w:tc>
          <w:tcPr>
            <w:tcW w:w="834" w:type="dxa"/>
            <w:tcBorders>
              <w:top w:val="single" w:sz="4" w:space="0" w:color="auto"/>
              <w:left w:val="single" w:sz="4" w:space="0" w:color="auto"/>
              <w:bottom w:val="single" w:sz="4" w:space="0" w:color="auto"/>
              <w:right w:val="single" w:sz="4" w:space="0" w:color="auto"/>
            </w:tcBorders>
            <w:hideMark/>
          </w:tcPr>
          <w:p w14:paraId="7B995D4D"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rsidRPr="00D44E3E">
              <w:t>55%</w:t>
            </w:r>
          </w:p>
        </w:tc>
        <w:tc>
          <w:tcPr>
            <w:tcW w:w="720" w:type="dxa"/>
            <w:tcBorders>
              <w:top w:val="single" w:sz="4" w:space="0" w:color="auto"/>
              <w:left w:val="single" w:sz="4" w:space="0" w:color="auto"/>
              <w:bottom w:val="single" w:sz="4" w:space="0" w:color="auto"/>
              <w:right w:val="single" w:sz="4" w:space="0" w:color="auto"/>
            </w:tcBorders>
            <w:hideMark/>
          </w:tcPr>
          <w:p w14:paraId="459D4C5B"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rsidRPr="00D44E3E">
              <w:t>45%</w:t>
            </w:r>
          </w:p>
        </w:tc>
        <w:tc>
          <w:tcPr>
            <w:tcW w:w="810" w:type="dxa"/>
            <w:tcBorders>
              <w:top w:val="single" w:sz="4" w:space="0" w:color="auto"/>
              <w:left w:val="single" w:sz="4" w:space="0" w:color="auto"/>
              <w:bottom w:val="single" w:sz="4" w:space="0" w:color="auto"/>
              <w:right w:val="single" w:sz="4" w:space="0" w:color="auto"/>
            </w:tcBorders>
          </w:tcPr>
          <w:p w14:paraId="3E8722CA"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w:t>
            </w:r>
          </w:p>
        </w:tc>
        <w:tc>
          <w:tcPr>
            <w:tcW w:w="602" w:type="dxa"/>
            <w:tcBorders>
              <w:top w:val="single" w:sz="4" w:space="0" w:color="auto"/>
              <w:left w:val="single" w:sz="4" w:space="0" w:color="auto"/>
              <w:bottom w:val="single" w:sz="4" w:space="0" w:color="auto"/>
              <w:right w:val="single" w:sz="4" w:space="0" w:color="auto"/>
            </w:tcBorders>
          </w:tcPr>
          <w:p w14:paraId="614E7027"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w:t>
            </w:r>
          </w:p>
        </w:tc>
        <w:tc>
          <w:tcPr>
            <w:tcW w:w="989" w:type="dxa"/>
            <w:tcBorders>
              <w:top w:val="single" w:sz="4" w:space="0" w:color="auto"/>
              <w:left w:val="single" w:sz="4" w:space="0" w:color="auto"/>
              <w:bottom w:val="single" w:sz="4" w:space="0" w:color="auto"/>
              <w:right w:val="single" w:sz="4" w:space="0" w:color="auto"/>
            </w:tcBorders>
          </w:tcPr>
          <w:p w14:paraId="19318108" w14:textId="77777777" w:rsidR="00D10E4C" w:rsidRPr="00D44E3E"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w:t>
            </w:r>
          </w:p>
        </w:tc>
      </w:tr>
      <w:tr w:rsidR="00D10E4C" w:rsidRPr="00D44E3E" w14:paraId="16265434" w14:textId="77777777" w:rsidTr="00853C7A">
        <w:trPr>
          <w:cantSplit/>
        </w:trPr>
        <w:tc>
          <w:tcPr>
            <w:cnfStyle w:val="001000000000" w:firstRow="0" w:lastRow="0" w:firstColumn="1" w:lastColumn="0" w:oddVBand="0" w:evenVBand="0" w:oddHBand="0" w:evenHBand="0" w:firstRowFirstColumn="0" w:firstRowLastColumn="0" w:lastRowFirstColumn="0" w:lastRowLastColumn="0"/>
            <w:tcW w:w="2447" w:type="dxa"/>
            <w:tcBorders>
              <w:top w:val="single" w:sz="4" w:space="0" w:color="auto"/>
              <w:left w:val="single" w:sz="4" w:space="0" w:color="auto"/>
              <w:bottom w:val="single" w:sz="4" w:space="0" w:color="auto"/>
              <w:right w:val="single" w:sz="4" w:space="0" w:color="auto"/>
            </w:tcBorders>
            <w:hideMark/>
          </w:tcPr>
          <w:p w14:paraId="1253392F" w14:textId="77777777" w:rsidR="00D10E4C" w:rsidRPr="00D44E3E" w:rsidRDefault="00D10E4C" w:rsidP="00B029B7">
            <w:pPr>
              <w:keepNext/>
            </w:pPr>
            <w:r w:rsidRPr="00D44E3E">
              <w:t>Length/height of walls in combination with 3D models</w:t>
            </w:r>
          </w:p>
        </w:tc>
        <w:tc>
          <w:tcPr>
            <w:tcW w:w="1503" w:type="dxa"/>
            <w:tcBorders>
              <w:top w:val="single" w:sz="4" w:space="0" w:color="auto"/>
              <w:left w:val="single" w:sz="4" w:space="0" w:color="auto"/>
              <w:bottom w:val="single" w:sz="4" w:space="0" w:color="auto"/>
              <w:right w:val="single" w:sz="4" w:space="0" w:color="auto"/>
            </w:tcBorders>
            <w:hideMark/>
          </w:tcPr>
          <w:p w14:paraId="1DC56996" w14:textId="77777777" w:rsidR="00D10E4C" w:rsidRPr="00D44E3E" w:rsidRDefault="00D10E4C" w:rsidP="00B029B7">
            <w:pPr>
              <w:keepNext/>
              <w:cnfStyle w:val="000000000000" w:firstRow="0" w:lastRow="0" w:firstColumn="0" w:lastColumn="0" w:oddVBand="0" w:evenVBand="0" w:oddHBand="0" w:evenHBand="0" w:firstRowFirstColumn="0" w:firstRowLastColumn="0" w:lastRowFirstColumn="0" w:lastRowLastColumn="0"/>
            </w:pPr>
            <w:r w:rsidRPr="00D44E3E">
              <w:t>N = 11</w:t>
            </w:r>
          </w:p>
        </w:tc>
        <w:tc>
          <w:tcPr>
            <w:tcW w:w="1260" w:type="dxa"/>
            <w:tcBorders>
              <w:top w:val="single" w:sz="4" w:space="0" w:color="auto"/>
              <w:left w:val="single" w:sz="4" w:space="0" w:color="auto"/>
              <w:bottom w:val="single" w:sz="4" w:space="0" w:color="auto"/>
              <w:right w:val="single" w:sz="4" w:space="0" w:color="auto"/>
            </w:tcBorders>
            <w:shd w:val="clear" w:color="auto" w:fill="FFFFCC"/>
            <w:hideMark/>
          </w:tcPr>
          <w:p w14:paraId="39706B18" w14:textId="77777777" w:rsidR="00D10E4C" w:rsidRPr="00D44E3E"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rsidRPr="00D44E3E">
              <w:t>4.82</w:t>
            </w:r>
          </w:p>
        </w:tc>
        <w:tc>
          <w:tcPr>
            <w:tcW w:w="834" w:type="dxa"/>
            <w:tcBorders>
              <w:top w:val="single" w:sz="4" w:space="0" w:color="auto"/>
              <w:left w:val="single" w:sz="4" w:space="0" w:color="auto"/>
              <w:bottom w:val="single" w:sz="4" w:space="0" w:color="auto"/>
              <w:right w:val="single" w:sz="4" w:space="0" w:color="auto"/>
            </w:tcBorders>
            <w:hideMark/>
          </w:tcPr>
          <w:p w14:paraId="28C95C20" w14:textId="77777777" w:rsidR="00D10E4C" w:rsidRPr="00D44E3E"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rsidRPr="00D44E3E">
              <w:t>82%</w:t>
            </w:r>
          </w:p>
        </w:tc>
        <w:tc>
          <w:tcPr>
            <w:tcW w:w="720" w:type="dxa"/>
            <w:tcBorders>
              <w:top w:val="single" w:sz="4" w:space="0" w:color="auto"/>
              <w:left w:val="single" w:sz="4" w:space="0" w:color="auto"/>
              <w:bottom w:val="single" w:sz="4" w:space="0" w:color="auto"/>
              <w:right w:val="single" w:sz="4" w:space="0" w:color="auto"/>
            </w:tcBorders>
            <w:hideMark/>
          </w:tcPr>
          <w:p w14:paraId="4FDFFA63" w14:textId="77777777" w:rsidR="00D10E4C" w:rsidRPr="00D44E3E"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rsidRPr="00D44E3E">
              <w:t>18%</w:t>
            </w:r>
          </w:p>
        </w:tc>
        <w:tc>
          <w:tcPr>
            <w:tcW w:w="810" w:type="dxa"/>
            <w:tcBorders>
              <w:top w:val="single" w:sz="4" w:space="0" w:color="auto"/>
              <w:left w:val="single" w:sz="4" w:space="0" w:color="auto"/>
              <w:bottom w:val="single" w:sz="4" w:space="0" w:color="auto"/>
              <w:right w:val="single" w:sz="4" w:space="0" w:color="auto"/>
            </w:tcBorders>
          </w:tcPr>
          <w:p w14:paraId="5E957BBC" w14:textId="77777777" w:rsidR="00D10E4C" w:rsidRPr="00D44E3E"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w:t>
            </w:r>
          </w:p>
        </w:tc>
        <w:tc>
          <w:tcPr>
            <w:tcW w:w="602" w:type="dxa"/>
            <w:tcBorders>
              <w:top w:val="single" w:sz="4" w:space="0" w:color="auto"/>
              <w:left w:val="single" w:sz="4" w:space="0" w:color="auto"/>
              <w:bottom w:val="single" w:sz="4" w:space="0" w:color="auto"/>
              <w:right w:val="single" w:sz="4" w:space="0" w:color="auto"/>
            </w:tcBorders>
          </w:tcPr>
          <w:p w14:paraId="27B8B7FC" w14:textId="77777777" w:rsidR="00D10E4C" w:rsidRPr="00D44E3E"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w:t>
            </w:r>
          </w:p>
        </w:tc>
        <w:tc>
          <w:tcPr>
            <w:tcW w:w="989" w:type="dxa"/>
            <w:tcBorders>
              <w:top w:val="single" w:sz="4" w:space="0" w:color="auto"/>
              <w:left w:val="single" w:sz="4" w:space="0" w:color="auto"/>
              <w:bottom w:val="single" w:sz="4" w:space="0" w:color="auto"/>
              <w:right w:val="single" w:sz="4" w:space="0" w:color="auto"/>
            </w:tcBorders>
          </w:tcPr>
          <w:p w14:paraId="74770C78" w14:textId="77777777" w:rsidR="00D10E4C" w:rsidRPr="00D44E3E"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w:t>
            </w:r>
          </w:p>
        </w:tc>
      </w:tr>
    </w:tbl>
    <w:p w14:paraId="5A74270D" w14:textId="77777777" w:rsidR="00853C7A" w:rsidRDefault="00853C7A" w:rsidP="00BF5BA6"/>
    <w:p w14:paraId="737158B9" w14:textId="399CEFA6" w:rsidR="00D10E4C" w:rsidRPr="00295EB6" w:rsidRDefault="00D10E4C" w:rsidP="0062471D">
      <w:pPr>
        <w:pStyle w:val="PlainText"/>
        <w:rPr>
          <w:rFonts w:ascii="Tahoma" w:hAnsi="Tahoma"/>
          <w:sz w:val="24"/>
          <w:szCs w:val="24"/>
        </w:rPr>
      </w:pPr>
      <w:r w:rsidRPr="00295EB6">
        <w:rPr>
          <w:rFonts w:ascii="Tahoma" w:hAnsi="Tahoma"/>
          <w:sz w:val="24"/>
          <w:szCs w:val="24"/>
        </w:rPr>
        <w:t>Although the inclusion of a roof to demonstrate top-view perspectives of a room was very helpful, the roofs in three different sizes were not frequently used (see Figure 12). The number of roofs also contributed to difficulty closing the outer box lid. Therefore, the number of roofs within the final kit will be trimmed from three to just one. Table 7 provides evaluator ratings for the roof styles</w:t>
      </w:r>
      <w:r w:rsidR="00853C7A">
        <w:rPr>
          <w:rFonts w:ascii="Tahoma" w:hAnsi="Tahoma"/>
          <w:sz w:val="24"/>
          <w:szCs w:val="24"/>
        </w:rPr>
        <w:t xml:space="preserve"> (</w:t>
      </w:r>
      <w:r w:rsidR="00853C7A" w:rsidRPr="00ED3720">
        <w:rPr>
          <w:rFonts w:ascii="Tahoma" w:hAnsi="Tahoma"/>
          <w:sz w:val="24"/>
          <w:szCs w:val="24"/>
        </w:rPr>
        <w:t>rating scale: 5=Excellent to 1=Poor</w:t>
      </w:r>
      <w:r w:rsidR="00853C7A">
        <w:rPr>
          <w:rFonts w:ascii="Tahoma" w:hAnsi="Tahoma"/>
          <w:sz w:val="24"/>
          <w:szCs w:val="24"/>
        </w:rPr>
        <w:t>)</w:t>
      </w:r>
      <w:r w:rsidRPr="00295EB6">
        <w:rPr>
          <w:rFonts w:ascii="Tahoma" w:hAnsi="Tahoma"/>
          <w:sz w:val="24"/>
          <w:szCs w:val="24"/>
        </w:rPr>
        <w:t>.</w:t>
      </w:r>
    </w:p>
    <w:p w14:paraId="4B9BFB0D" w14:textId="77777777" w:rsidR="00B425F3" w:rsidRDefault="00B425F3" w:rsidP="00480376">
      <w:pPr>
        <w:pStyle w:val="Figure"/>
      </w:pPr>
      <w:r w:rsidRPr="006C51D5">
        <w:lastRenderedPageBreak/>
        <w:t>Figure 12</w:t>
      </w:r>
    </w:p>
    <w:p w14:paraId="2688344E" w14:textId="64E774DD" w:rsidR="00B425F3" w:rsidRPr="006C51D5" w:rsidRDefault="00B425F3" w:rsidP="00B425F3">
      <w:pPr>
        <w:pStyle w:val="FigureCaption"/>
      </w:pPr>
      <w:r w:rsidRPr="006C51D5">
        <w:t xml:space="preserve">3D </w:t>
      </w:r>
      <w:r>
        <w:t>R</w:t>
      </w:r>
      <w:r w:rsidRPr="006C51D5">
        <w:t xml:space="preserve">oof </w:t>
      </w:r>
      <w:r>
        <w:t>A</w:t>
      </w:r>
      <w:r w:rsidRPr="006C51D5">
        <w:t xml:space="preserve">top </w:t>
      </w:r>
      <w:r>
        <w:t>L</w:t>
      </w:r>
      <w:r w:rsidRPr="006C51D5">
        <w:t xml:space="preserve">inkable </w:t>
      </w:r>
      <w:r>
        <w:t>W</w:t>
      </w:r>
      <w:r w:rsidRPr="006C51D5">
        <w:t>alls (</w:t>
      </w:r>
      <w:r>
        <w:t>L</w:t>
      </w:r>
      <w:r w:rsidRPr="006C51D5">
        <w:t>eft)</w:t>
      </w:r>
      <w:r w:rsidR="006F1EF0">
        <w:t>,</w:t>
      </w:r>
      <w:r w:rsidRPr="006C51D5">
        <w:t xml:space="preserve"> 3D roofs (</w:t>
      </w:r>
      <w:r>
        <w:t>R</w:t>
      </w:r>
      <w:r w:rsidRPr="006C51D5">
        <w:t xml:space="preserve">ight) </w:t>
      </w:r>
      <w:r>
        <w:t>I</w:t>
      </w:r>
      <w:r w:rsidRPr="006C51D5">
        <w:t xml:space="preserve">ncluded in </w:t>
      </w:r>
      <w:r>
        <w:t>Room With a View Prototype</w:t>
      </w:r>
    </w:p>
    <w:p w14:paraId="2CA0FD12" w14:textId="77777777" w:rsidR="00BF5BA6" w:rsidRDefault="00BF5BA6" w:rsidP="00BF5BA6">
      <w:pPr>
        <w:pStyle w:val="PlainText"/>
        <w:keepNext/>
        <w:rPr>
          <w:rFonts w:ascii="Tahoma" w:hAnsi="Tahoma"/>
          <w:sz w:val="24"/>
          <w:szCs w:val="24"/>
        </w:rPr>
      </w:pPr>
      <w:r>
        <w:rPr>
          <w:noProof/>
        </w:rPr>
        <w:drawing>
          <wp:inline distT="0" distB="0" distL="0" distR="0" wp14:anchorId="61A8763C" wp14:editId="165A5062">
            <wp:extent cx="5481913" cy="2359416"/>
            <wp:effectExtent l="0" t="0" r="5080" b="3175"/>
            <wp:docPr id="4118" name="Picture 4118" descr="alt=&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 name="Picture 4118" descr="alt=&quot;&quot;"/>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5560332" cy="2393168"/>
                    </a:xfrm>
                    <a:prstGeom prst="rect">
                      <a:avLst/>
                    </a:prstGeom>
                    <a:noFill/>
                    <a:ln>
                      <a:noFill/>
                    </a:ln>
                  </pic:spPr>
                </pic:pic>
              </a:graphicData>
            </a:graphic>
          </wp:inline>
        </w:drawing>
      </w:r>
    </w:p>
    <w:p w14:paraId="5302C734" w14:textId="67BC375E" w:rsidR="00BF5BA6" w:rsidRDefault="00BF5BA6" w:rsidP="00BF5BA6"/>
    <w:p w14:paraId="5F05FB88" w14:textId="77777777" w:rsidR="00757F89" w:rsidRDefault="008A3E23" w:rsidP="00757F89">
      <w:pPr>
        <w:pStyle w:val="Table"/>
      </w:pPr>
      <w:r w:rsidRPr="000B3013">
        <w:t>Table 7</w:t>
      </w:r>
    </w:p>
    <w:p w14:paraId="6683DECD" w14:textId="2AAB0074" w:rsidR="008A3E23" w:rsidRPr="008A3E23" w:rsidRDefault="008A3E23" w:rsidP="00757F89">
      <w:pPr>
        <w:pStyle w:val="Tablecaption"/>
      </w:pPr>
      <w:r w:rsidRPr="008A3E23">
        <w:t xml:space="preserve">Ratings of </w:t>
      </w:r>
      <w:r w:rsidR="00757F89">
        <w:t>R</w:t>
      </w:r>
      <w:r w:rsidRPr="008A3E23">
        <w:t xml:space="preserve">oof </w:t>
      </w:r>
      <w:r w:rsidR="00757F89">
        <w:t>S</w:t>
      </w:r>
      <w:r w:rsidRPr="008A3E23">
        <w:t>tyles</w:t>
      </w:r>
    </w:p>
    <w:tbl>
      <w:tblPr>
        <w:tblStyle w:val="LightList-Accent11"/>
        <w:tblW w:w="8805" w:type="dxa"/>
        <w:tblInd w:w="5" w:type="dxa"/>
        <w:tblLayout w:type="fixed"/>
        <w:tblLook w:val="04A0" w:firstRow="1" w:lastRow="0" w:firstColumn="1" w:lastColumn="0" w:noHBand="0" w:noVBand="1"/>
        <w:tblCaption w:val="Table 7: Design Features of Roof Styles"/>
      </w:tblPr>
      <w:tblGrid>
        <w:gridCol w:w="2446"/>
        <w:gridCol w:w="1504"/>
        <w:gridCol w:w="1260"/>
        <w:gridCol w:w="833"/>
        <w:gridCol w:w="720"/>
        <w:gridCol w:w="810"/>
        <w:gridCol w:w="602"/>
        <w:gridCol w:w="630"/>
      </w:tblGrid>
      <w:tr w:rsidR="00853C7A" w:rsidRPr="00853C7A" w14:paraId="4686BE94" w14:textId="77777777" w:rsidTr="00853C7A">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6" w:type="dxa"/>
            <w:tcBorders>
              <w:top w:val="single" w:sz="4" w:space="0" w:color="auto"/>
              <w:left w:val="single" w:sz="4" w:space="0" w:color="auto"/>
              <w:bottom w:val="single" w:sz="4" w:space="0" w:color="auto"/>
              <w:right w:val="single" w:sz="4" w:space="0" w:color="auto"/>
            </w:tcBorders>
            <w:shd w:val="clear" w:color="auto" w:fill="4472C4"/>
            <w:hideMark/>
          </w:tcPr>
          <w:p w14:paraId="4EE8DA93" w14:textId="77777777" w:rsidR="00D10E4C" w:rsidRPr="00853C7A" w:rsidRDefault="00D10E4C" w:rsidP="00853C7A">
            <w:pPr>
              <w:keepNext/>
            </w:pPr>
            <w:r w:rsidRPr="00853C7A">
              <w:t>Product Feature</w:t>
            </w:r>
          </w:p>
        </w:tc>
        <w:tc>
          <w:tcPr>
            <w:tcW w:w="1504" w:type="dxa"/>
            <w:tcBorders>
              <w:top w:val="single" w:sz="4" w:space="0" w:color="auto"/>
              <w:left w:val="single" w:sz="4" w:space="0" w:color="auto"/>
              <w:bottom w:val="single" w:sz="4" w:space="0" w:color="auto"/>
              <w:right w:val="single" w:sz="4" w:space="0" w:color="auto"/>
            </w:tcBorders>
            <w:shd w:val="clear" w:color="auto" w:fill="4472C4"/>
            <w:hideMark/>
          </w:tcPr>
          <w:p w14:paraId="56162B84" w14:textId="77777777" w:rsidR="00D10E4C" w:rsidRPr="00853C7A" w:rsidRDefault="00D10E4C" w:rsidP="00853C7A">
            <w:pPr>
              <w:keepNext/>
              <w:cnfStyle w:val="100000000000" w:firstRow="1" w:lastRow="0" w:firstColumn="0" w:lastColumn="0" w:oddVBand="0" w:evenVBand="0" w:oddHBand="0" w:evenHBand="0" w:firstRowFirstColumn="0" w:firstRowLastColumn="0" w:lastRowFirstColumn="0" w:lastRowLastColumn="0"/>
            </w:pPr>
            <w:r w:rsidRPr="00853C7A">
              <w:t>Number of Evaluators</w:t>
            </w:r>
          </w:p>
        </w:tc>
        <w:tc>
          <w:tcPr>
            <w:tcW w:w="1260" w:type="dxa"/>
            <w:tcBorders>
              <w:top w:val="single" w:sz="4" w:space="0" w:color="auto"/>
              <w:left w:val="single" w:sz="4" w:space="0" w:color="auto"/>
              <w:bottom w:val="single" w:sz="4" w:space="0" w:color="auto"/>
              <w:right w:val="single" w:sz="4" w:space="0" w:color="auto"/>
            </w:tcBorders>
            <w:shd w:val="clear" w:color="auto" w:fill="4472C4"/>
            <w:hideMark/>
          </w:tcPr>
          <w:p w14:paraId="2B90594C" w14:textId="77777777" w:rsidR="00D10E4C" w:rsidRPr="00853C7A" w:rsidRDefault="00D10E4C" w:rsidP="00853C7A">
            <w:pPr>
              <w:keepNext/>
              <w:cnfStyle w:val="100000000000" w:firstRow="1" w:lastRow="0" w:firstColumn="0" w:lastColumn="0" w:oddVBand="0" w:evenVBand="0" w:oddHBand="0" w:evenHBand="0" w:firstRowFirstColumn="0" w:firstRowLastColumn="0" w:lastRowFirstColumn="0" w:lastRowLastColumn="0"/>
            </w:pPr>
            <w:r w:rsidRPr="00853C7A">
              <w:t>Average Rating</w:t>
            </w:r>
          </w:p>
        </w:tc>
        <w:tc>
          <w:tcPr>
            <w:tcW w:w="833" w:type="dxa"/>
            <w:tcBorders>
              <w:top w:val="single" w:sz="4" w:space="0" w:color="auto"/>
              <w:left w:val="single" w:sz="4" w:space="0" w:color="auto"/>
              <w:bottom w:val="single" w:sz="4" w:space="0" w:color="auto"/>
              <w:right w:val="single" w:sz="4" w:space="0" w:color="auto"/>
            </w:tcBorders>
            <w:shd w:val="clear" w:color="auto" w:fill="4472C4"/>
            <w:hideMark/>
          </w:tcPr>
          <w:p w14:paraId="5BBE7321" w14:textId="77777777" w:rsidR="00D10E4C" w:rsidRPr="00853C7A" w:rsidRDefault="00D10E4C" w:rsidP="00853C7A">
            <w:pPr>
              <w:keepNext/>
              <w:jc w:val="center"/>
              <w:cnfStyle w:val="100000000000" w:firstRow="1" w:lastRow="0" w:firstColumn="0" w:lastColumn="0" w:oddVBand="0" w:evenVBand="0" w:oddHBand="0" w:evenHBand="0" w:firstRowFirstColumn="0" w:firstRowLastColumn="0" w:lastRowFirstColumn="0" w:lastRowLastColumn="0"/>
            </w:pPr>
            <w:r w:rsidRPr="00853C7A">
              <w:t>5</w:t>
            </w:r>
          </w:p>
        </w:tc>
        <w:tc>
          <w:tcPr>
            <w:tcW w:w="720" w:type="dxa"/>
            <w:tcBorders>
              <w:top w:val="single" w:sz="4" w:space="0" w:color="auto"/>
              <w:left w:val="single" w:sz="4" w:space="0" w:color="auto"/>
              <w:bottom w:val="single" w:sz="4" w:space="0" w:color="auto"/>
              <w:right w:val="single" w:sz="4" w:space="0" w:color="auto"/>
            </w:tcBorders>
            <w:shd w:val="clear" w:color="auto" w:fill="4472C4"/>
            <w:hideMark/>
          </w:tcPr>
          <w:p w14:paraId="34538D82" w14:textId="77777777" w:rsidR="00D10E4C" w:rsidRPr="00853C7A" w:rsidRDefault="00D10E4C" w:rsidP="00853C7A">
            <w:pPr>
              <w:keepNext/>
              <w:jc w:val="center"/>
              <w:cnfStyle w:val="100000000000" w:firstRow="1" w:lastRow="0" w:firstColumn="0" w:lastColumn="0" w:oddVBand="0" w:evenVBand="0" w:oddHBand="0" w:evenHBand="0" w:firstRowFirstColumn="0" w:firstRowLastColumn="0" w:lastRowFirstColumn="0" w:lastRowLastColumn="0"/>
            </w:pPr>
            <w:r w:rsidRPr="00853C7A">
              <w:t>4</w:t>
            </w:r>
          </w:p>
        </w:tc>
        <w:tc>
          <w:tcPr>
            <w:tcW w:w="810" w:type="dxa"/>
            <w:tcBorders>
              <w:top w:val="single" w:sz="4" w:space="0" w:color="auto"/>
              <w:left w:val="single" w:sz="4" w:space="0" w:color="auto"/>
              <w:bottom w:val="single" w:sz="4" w:space="0" w:color="auto"/>
              <w:right w:val="single" w:sz="4" w:space="0" w:color="auto"/>
            </w:tcBorders>
            <w:shd w:val="clear" w:color="auto" w:fill="4472C4"/>
            <w:hideMark/>
          </w:tcPr>
          <w:p w14:paraId="046889E0" w14:textId="77777777" w:rsidR="00D10E4C" w:rsidRPr="00853C7A" w:rsidRDefault="00D10E4C" w:rsidP="00853C7A">
            <w:pPr>
              <w:keepNext/>
              <w:jc w:val="center"/>
              <w:cnfStyle w:val="100000000000" w:firstRow="1" w:lastRow="0" w:firstColumn="0" w:lastColumn="0" w:oddVBand="0" w:evenVBand="0" w:oddHBand="0" w:evenHBand="0" w:firstRowFirstColumn="0" w:firstRowLastColumn="0" w:lastRowFirstColumn="0" w:lastRowLastColumn="0"/>
            </w:pPr>
            <w:r w:rsidRPr="00853C7A">
              <w:t>3</w:t>
            </w:r>
          </w:p>
        </w:tc>
        <w:tc>
          <w:tcPr>
            <w:tcW w:w="602" w:type="dxa"/>
            <w:tcBorders>
              <w:top w:val="single" w:sz="4" w:space="0" w:color="auto"/>
              <w:left w:val="single" w:sz="4" w:space="0" w:color="auto"/>
              <w:bottom w:val="single" w:sz="4" w:space="0" w:color="auto"/>
              <w:right w:val="single" w:sz="4" w:space="0" w:color="auto"/>
            </w:tcBorders>
            <w:shd w:val="clear" w:color="auto" w:fill="4472C4"/>
            <w:hideMark/>
          </w:tcPr>
          <w:p w14:paraId="397DFB17" w14:textId="77777777" w:rsidR="00D10E4C" w:rsidRPr="00853C7A" w:rsidRDefault="00D10E4C" w:rsidP="00853C7A">
            <w:pPr>
              <w:keepNext/>
              <w:jc w:val="center"/>
              <w:cnfStyle w:val="100000000000" w:firstRow="1" w:lastRow="0" w:firstColumn="0" w:lastColumn="0" w:oddVBand="0" w:evenVBand="0" w:oddHBand="0" w:evenHBand="0" w:firstRowFirstColumn="0" w:firstRowLastColumn="0" w:lastRowFirstColumn="0" w:lastRowLastColumn="0"/>
            </w:pPr>
            <w:r w:rsidRPr="00853C7A">
              <w:t>2</w:t>
            </w:r>
          </w:p>
        </w:tc>
        <w:tc>
          <w:tcPr>
            <w:tcW w:w="630" w:type="dxa"/>
            <w:tcBorders>
              <w:top w:val="single" w:sz="4" w:space="0" w:color="auto"/>
              <w:left w:val="single" w:sz="4" w:space="0" w:color="auto"/>
              <w:bottom w:val="single" w:sz="4" w:space="0" w:color="auto"/>
              <w:right w:val="single" w:sz="4" w:space="0" w:color="auto"/>
            </w:tcBorders>
            <w:shd w:val="clear" w:color="auto" w:fill="4472C4"/>
            <w:hideMark/>
          </w:tcPr>
          <w:p w14:paraId="31167B58" w14:textId="77777777" w:rsidR="00D10E4C" w:rsidRPr="00853C7A" w:rsidRDefault="00D10E4C" w:rsidP="00853C7A">
            <w:pPr>
              <w:keepNext/>
              <w:jc w:val="center"/>
              <w:cnfStyle w:val="100000000000" w:firstRow="1" w:lastRow="0" w:firstColumn="0" w:lastColumn="0" w:oddVBand="0" w:evenVBand="0" w:oddHBand="0" w:evenHBand="0" w:firstRowFirstColumn="0" w:firstRowLastColumn="0" w:lastRowFirstColumn="0" w:lastRowLastColumn="0"/>
            </w:pPr>
            <w:r w:rsidRPr="00853C7A">
              <w:t>1</w:t>
            </w:r>
          </w:p>
        </w:tc>
      </w:tr>
      <w:tr w:rsidR="00D10E4C" w14:paraId="07E3115D" w14:textId="77777777" w:rsidTr="00853C7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6" w:type="dxa"/>
            <w:tcBorders>
              <w:top w:val="single" w:sz="4" w:space="0" w:color="auto"/>
              <w:left w:val="single" w:sz="4" w:space="0" w:color="auto"/>
              <w:bottom w:val="single" w:sz="4" w:space="0" w:color="auto"/>
              <w:right w:val="single" w:sz="4" w:space="0" w:color="auto"/>
            </w:tcBorders>
            <w:hideMark/>
          </w:tcPr>
          <w:p w14:paraId="3A4A04EA" w14:textId="77777777" w:rsidR="00D10E4C" w:rsidRDefault="00D10E4C" w:rsidP="00853C7A">
            <w:pPr>
              <w:keepNext/>
            </w:pPr>
            <w:r>
              <w:t>Assortment of sizes</w:t>
            </w:r>
          </w:p>
        </w:tc>
        <w:tc>
          <w:tcPr>
            <w:tcW w:w="1504" w:type="dxa"/>
            <w:tcBorders>
              <w:top w:val="single" w:sz="4" w:space="0" w:color="auto"/>
              <w:left w:val="single" w:sz="4" w:space="0" w:color="auto"/>
              <w:bottom w:val="single" w:sz="4" w:space="0" w:color="auto"/>
              <w:right w:val="single" w:sz="4" w:space="0" w:color="auto"/>
            </w:tcBorders>
            <w:hideMark/>
          </w:tcPr>
          <w:p w14:paraId="44AB53FB" w14:textId="77777777" w:rsidR="00D10E4C" w:rsidRDefault="00D10E4C" w:rsidP="00853C7A">
            <w:pPr>
              <w:keepNext/>
              <w:cnfStyle w:val="000000100000" w:firstRow="0" w:lastRow="0" w:firstColumn="0" w:lastColumn="0" w:oddVBand="0" w:evenVBand="0" w:oddHBand="1" w:evenHBand="0" w:firstRowFirstColumn="0" w:firstRowLastColumn="0" w:lastRowFirstColumn="0" w:lastRowLastColumn="0"/>
            </w:pPr>
            <w:r>
              <w:t>N = 11</w:t>
            </w:r>
          </w:p>
        </w:tc>
        <w:tc>
          <w:tcPr>
            <w:tcW w:w="1260" w:type="dxa"/>
            <w:tcBorders>
              <w:top w:val="single" w:sz="4" w:space="0" w:color="auto"/>
              <w:left w:val="single" w:sz="4" w:space="0" w:color="auto"/>
              <w:bottom w:val="single" w:sz="4" w:space="0" w:color="auto"/>
              <w:right w:val="single" w:sz="4" w:space="0" w:color="auto"/>
            </w:tcBorders>
            <w:shd w:val="clear" w:color="auto" w:fill="FFFFCC"/>
            <w:hideMark/>
          </w:tcPr>
          <w:p w14:paraId="7BC1AF41" w14:textId="77777777" w:rsidR="00D10E4C" w:rsidRDefault="00D10E4C" w:rsidP="00853C7A">
            <w:pPr>
              <w:keepNext/>
              <w:jc w:val="center"/>
              <w:cnfStyle w:val="000000100000" w:firstRow="0" w:lastRow="0" w:firstColumn="0" w:lastColumn="0" w:oddVBand="0" w:evenVBand="0" w:oddHBand="1" w:evenHBand="0" w:firstRowFirstColumn="0" w:firstRowLastColumn="0" w:lastRowFirstColumn="0" w:lastRowLastColumn="0"/>
            </w:pPr>
            <w:r>
              <w:t>4.36</w:t>
            </w:r>
          </w:p>
        </w:tc>
        <w:tc>
          <w:tcPr>
            <w:tcW w:w="833" w:type="dxa"/>
            <w:tcBorders>
              <w:top w:val="single" w:sz="4" w:space="0" w:color="auto"/>
              <w:left w:val="single" w:sz="4" w:space="0" w:color="auto"/>
              <w:bottom w:val="single" w:sz="4" w:space="0" w:color="auto"/>
              <w:right w:val="single" w:sz="4" w:space="0" w:color="auto"/>
            </w:tcBorders>
            <w:hideMark/>
          </w:tcPr>
          <w:p w14:paraId="506D401B" w14:textId="77777777" w:rsidR="00D10E4C" w:rsidRDefault="00D10E4C" w:rsidP="00853C7A">
            <w:pPr>
              <w:keepNext/>
              <w:jc w:val="center"/>
              <w:cnfStyle w:val="000000100000" w:firstRow="0" w:lastRow="0" w:firstColumn="0" w:lastColumn="0" w:oddVBand="0" w:evenVBand="0" w:oddHBand="1" w:evenHBand="0" w:firstRowFirstColumn="0" w:firstRowLastColumn="0" w:lastRowFirstColumn="0" w:lastRowLastColumn="0"/>
            </w:pPr>
            <w:r>
              <w:t>73%</w:t>
            </w:r>
          </w:p>
        </w:tc>
        <w:tc>
          <w:tcPr>
            <w:tcW w:w="720" w:type="dxa"/>
            <w:tcBorders>
              <w:top w:val="single" w:sz="4" w:space="0" w:color="auto"/>
              <w:left w:val="single" w:sz="4" w:space="0" w:color="auto"/>
              <w:bottom w:val="single" w:sz="4" w:space="0" w:color="auto"/>
              <w:right w:val="single" w:sz="4" w:space="0" w:color="auto"/>
            </w:tcBorders>
            <w:hideMark/>
          </w:tcPr>
          <w:p w14:paraId="0A413071" w14:textId="77777777" w:rsidR="00D10E4C" w:rsidRDefault="00D10E4C" w:rsidP="00853C7A">
            <w:pPr>
              <w:keepNext/>
              <w:jc w:val="center"/>
              <w:cnfStyle w:val="000000100000" w:firstRow="0" w:lastRow="0" w:firstColumn="0" w:lastColumn="0" w:oddVBand="0" w:evenVBand="0" w:oddHBand="1" w:evenHBand="0" w:firstRowFirstColumn="0" w:firstRowLastColumn="0" w:lastRowFirstColumn="0" w:lastRowLastColumn="0"/>
            </w:pPr>
            <w:r>
              <w:t>9%</w:t>
            </w:r>
          </w:p>
        </w:tc>
        <w:tc>
          <w:tcPr>
            <w:tcW w:w="810" w:type="dxa"/>
            <w:tcBorders>
              <w:top w:val="single" w:sz="4" w:space="0" w:color="auto"/>
              <w:left w:val="single" w:sz="4" w:space="0" w:color="auto"/>
              <w:bottom w:val="single" w:sz="4" w:space="0" w:color="auto"/>
              <w:right w:val="single" w:sz="4" w:space="0" w:color="auto"/>
            </w:tcBorders>
            <w:hideMark/>
          </w:tcPr>
          <w:p w14:paraId="01EC105C" w14:textId="77777777" w:rsidR="00D10E4C" w:rsidRDefault="00D10E4C" w:rsidP="00853C7A">
            <w:pPr>
              <w:keepNext/>
              <w:jc w:val="center"/>
              <w:cnfStyle w:val="000000100000" w:firstRow="0" w:lastRow="0" w:firstColumn="0" w:lastColumn="0" w:oddVBand="0" w:evenVBand="0" w:oddHBand="1" w:evenHBand="0" w:firstRowFirstColumn="0" w:firstRowLastColumn="0" w:lastRowFirstColumn="0" w:lastRowLastColumn="0"/>
            </w:pPr>
            <w:r>
              <w:t>9%</w:t>
            </w:r>
          </w:p>
        </w:tc>
        <w:tc>
          <w:tcPr>
            <w:tcW w:w="602" w:type="dxa"/>
            <w:tcBorders>
              <w:top w:val="single" w:sz="4" w:space="0" w:color="auto"/>
              <w:left w:val="single" w:sz="4" w:space="0" w:color="auto"/>
              <w:bottom w:val="single" w:sz="4" w:space="0" w:color="auto"/>
              <w:right w:val="single" w:sz="4" w:space="0" w:color="auto"/>
            </w:tcBorders>
          </w:tcPr>
          <w:p w14:paraId="583C3A77" w14:textId="77777777" w:rsidR="00D10E4C" w:rsidRDefault="00D10E4C" w:rsidP="00853C7A">
            <w:pPr>
              <w:keepNext/>
              <w:jc w:val="center"/>
              <w:cnfStyle w:val="000000100000" w:firstRow="0" w:lastRow="0" w:firstColumn="0" w:lastColumn="0" w:oddVBand="0" w:evenVBand="0" w:oddHBand="1" w:evenHBand="0" w:firstRowFirstColumn="0" w:firstRowLastColumn="0" w:lastRowFirstColumn="0" w:lastRowLastColumn="0"/>
            </w:pPr>
            <w:r>
              <w:t>-</w:t>
            </w:r>
          </w:p>
        </w:tc>
        <w:tc>
          <w:tcPr>
            <w:tcW w:w="630" w:type="dxa"/>
            <w:tcBorders>
              <w:top w:val="single" w:sz="4" w:space="0" w:color="auto"/>
              <w:left w:val="single" w:sz="4" w:space="0" w:color="auto"/>
              <w:bottom w:val="single" w:sz="4" w:space="0" w:color="auto"/>
              <w:right w:val="single" w:sz="4" w:space="0" w:color="auto"/>
            </w:tcBorders>
            <w:hideMark/>
          </w:tcPr>
          <w:p w14:paraId="199BC50C" w14:textId="77777777" w:rsidR="00D10E4C" w:rsidRDefault="00D10E4C" w:rsidP="00853C7A">
            <w:pPr>
              <w:keepNext/>
              <w:jc w:val="center"/>
              <w:cnfStyle w:val="000000100000" w:firstRow="0" w:lastRow="0" w:firstColumn="0" w:lastColumn="0" w:oddVBand="0" w:evenVBand="0" w:oddHBand="1" w:evenHBand="0" w:firstRowFirstColumn="0" w:firstRowLastColumn="0" w:lastRowFirstColumn="0" w:lastRowLastColumn="0"/>
            </w:pPr>
            <w:r>
              <w:t>9%</w:t>
            </w:r>
          </w:p>
        </w:tc>
      </w:tr>
      <w:tr w:rsidR="00D10E4C" w14:paraId="1D178E68" w14:textId="77777777" w:rsidTr="00853C7A">
        <w:trPr>
          <w:cantSplit/>
        </w:trPr>
        <w:tc>
          <w:tcPr>
            <w:cnfStyle w:val="001000000000" w:firstRow="0" w:lastRow="0" w:firstColumn="1" w:lastColumn="0" w:oddVBand="0" w:evenVBand="0" w:oddHBand="0" w:evenHBand="0" w:firstRowFirstColumn="0" w:firstRowLastColumn="0" w:lastRowFirstColumn="0" w:lastRowLastColumn="0"/>
            <w:tcW w:w="2446" w:type="dxa"/>
            <w:tcBorders>
              <w:top w:val="single" w:sz="4" w:space="0" w:color="auto"/>
              <w:left w:val="single" w:sz="4" w:space="0" w:color="auto"/>
              <w:bottom w:val="single" w:sz="4" w:space="0" w:color="auto"/>
              <w:right w:val="single" w:sz="4" w:space="0" w:color="auto"/>
            </w:tcBorders>
            <w:hideMark/>
          </w:tcPr>
          <w:p w14:paraId="2D1DD283" w14:textId="77777777" w:rsidR="00D10E4C" w:rsidRDefault="00D10E4C" w:rsidP="0062471D">
            <w:r>
              <w:t>Color (yellow)</w:t>
            </w:r>
          </w:p>
        </w:tc>
        <w:tc>
          <w:tcPr>
            <w:tcW w:w="1504" w:type="dxa"/>
            <w:tcBorders>
              <w:top w:val="single" w:sz="4" w:space="0" w:color="auto"/>
              <w:left w:val="single" w:sz="4" w:space="0" w:color="auto"/>
              <w:bottom w:val="single" w:sz="4" w:space="0" w:color="auto"/>
              <w:right w:val="single" w:sz="4" w:space="0" w:color="auto"/>
            </w:tcBorders>
            <w:hideMark/>
          </w:tcPr>
          <w:p w14:paraId="6C21A821" w14:textId="77777777" w:rsidR="00D10E4C" w:rsidRDefault="00D10E4C" w:rsidP="0062471D">
            <w:pPr>
              <w:cnfStyle w:val="000000000000" w:firstRow="0" w:lastRow="0" w:firstColumn="0" w:lastColumn="0" w:oddVBand="0" w:evenVBand="0" w:oddHBand="0" w:evenHBand="0" w:firstRowFirstColumn="0" w:firstRowLastColumn="0" w:lastRowFirstColumn="0" w:lastRowLastColumn="0"/>
            </w:pPr>
            <w:r>
              <w:t>N = 11</w:t>
            </w:r>
          </w:p>
        </w:tc>
        <w:tc>
          <w:tcPr>
            <w:tcW w:w="1260" w:type="dxa"/>
            <w:tcBorders>
              <w:top w:val="single" w:sz="4" w:space="0" w:color="auto"/>
              <w:left w:val="single" w:sz="4" w:space="0" w:color="auto"/>
              <w:bottom w:val="single" w:sz="4" w:space="0" w:color="auto"/>
              <w:right w:val="single" w:sz="4" w:space="0" w:color="auto"/>
            </w:tcBorders>
            <w:shd w:val="clear" w:color="auto" w:fill="FFFFCC"/>
            <w:hideMark/>
          </w:tcPr>
          <w:p w14:paraId="623BF133" w14:textId="77777777" w:rsidR="00D10E4C" w:rsidRDefault="00D10E4C" w:rsidP="00853C7A">
            <w:pPr>
              <w:jc w:val="center"/>
              <w:cnfStyle w:val="000000000000" w:firstRow="0" w:lastRow="0" w:firstColumn="0" w:lastColumn="0" w:oddVBand="0" w:evenVBand="0" w:oddHBand="0" w:evenHBand="0" w:firstRowFirstColumn="0" w:firstRowLastColumn="0" w:lastRowFirstColumn="0" w:lastRowLastColumn="0"/>
            </w:pPr>
            <w:r>
              <w:t>4.73</w:t>
            </w:r>
          </w:p>
        </w:tc>
        <w:tc>
          <w:tcPr>
            <w:tcW w:w="833" w:type="dxa"/>
            <w:tcBorders>
              <w:top w:val="single" w:sz="4" w:space="0" w:color="auto"/>
              <w:left w:val="single" w:sz="4" w:space="0" w:color="auto"/>
              <w:bottom w:val="single" w:sz="4" w:space="0" w:color="auto"/>
              <w:right w:val="single" w:sz="4" w:space="0" w:color="auto"/>
            </w:tcBorders>
            <w:hideMark/>
          </w:tcPr>
          <w:p w14:paraId="30A10B11" w14:textId="77777777" w:rsidR="00D10E4C" w:rsidRDefault="00D10E4C" w:rsidP="00853C7A">
            <w:pPr>
              <w:jc w:val="center"/>
              <w:cnfStyle w:val="000000000000" w:firstRow="0" w:lastRow="0" w:firstColumn="0" w:lastColumn="0" w:oddVBand="0" w:evenVBand="0" w:oddHBand="0" w:evenHBand="0" w:firstRowFirstColumn="0" w:firstRowLastColumn="0" w:lastRowFirstColumn="0" w:lastRowLastColumn="0"/>
            </w:pPr>
            <w:r>
              <w:t>82%</w:t>
            </w:r>
          </w:p>
        </w:tc>
        <w:tc>
          <w:tcPr>
            <w:tcW w:w="720" w:type="dxa"/>
            <w:tcBorders>
              <w:top w:val="single" w:sz="4" w:space="0" w:color="auto"/>
              <w:left w:val="single" w:sz="4" w:space="0" w:color="auto"/>
              <w:bottom w:val="single" w:sz="4" w:space="0" w:color="auto"/>
              <w:right w:val="single" w:sz="4" w:space="0" w:color="auto"/>
            </w:tcBorders>
            <w:hideMark/>
          </w:tcPr>
          <w:p w14:paraId="2D326757" w14:textId="77777777" w:rsidR="00D10E4C" w:rsidRDefault="00D10E4C" w:rsidP="00853C7A">
            <w:pPr>
              <w:jc w:val="center"/>
              <w:cnfStyle w:val="000000000000" w:firstRow="0" w:lastRow="0" w:firstColumn="0" w:lastColumn="0" w:oddVBand="0" w:evenVBand="0" w:oddHBand="0" w:evenHBand="0" w:firstRowFirstColumn="0" w:firstRowLastColumn="0" w:lastRowFirstColumn="0" w:lastRowLastColumn="0"/>
            </w:pPr>
            <w:r>
              <w:t>9%</w:t>
            </w:r>
          </w:p>
        </w:tc>
        <w:tc>
          <w:tcPr>
            <w:tcW w:w="810" w:type="dxa"/>
            <w:tcBorders>
              <w:top w:val="single" w:sz="4" w:space="0" w:color="auto"/>
              <w:left w:val="single" w:sz="4" w:space="0" w:color="auto"/>
              <w:bottom w:val="single" w:sz="4" w:space="0" w:color="auto"/>
              <w:right w:val="single" w:sz="4" w:space="0" w:color="auto"/>
            </w:tcBorders>
            <w:hideMark/>
          </w:tcPr>
          <w:p w14:paraId="01B3381F" w14:textId="77777777" w:rsidR="00D10E4C" w:rsidRDefault="00D10E4C" w:rsidP="00853C7A">
            <w:pPr>
              <w:jc w:val="center"/>
              <w:cnfStyle w:val="000000000000" w:firstRow="0" w:lastRow="0" w:firstColumn="0" w:lastColumn="0" w:oddVBand="0" w:evenVBand="0" w:oddHBand="0" w:evenHBand="0" w:firstRowFirstColumn="0" w:firstRowLastColumn="0" w:lastRowFirstColumn="0" w:lastRowLastColumn="0"/>
            </w:pPr>
            <w:r>
              <w:t>9%</w:t>
            </w:r>
          </w:p>
        </w:tc>
        <w:tc>
          <w:tcPr>
            <w:tcW w:w="602" w:type="dxa"/>
            <w:tcBorders>
              <w:top w:val="single" w:sz="4" w:space="0" w:color="auto"/>
              <w:left w:val="single" w:sz="4" w:space="0" w:color="auto"/>
              <w:bottom w:val="single" w:sz="4" w:space="0" w:color="auto"/>
              <w:right w:val="single" w:sz="4" w:space="0" w:color="auto"/>
            </w:tcBorders>
          </w:tcPr>
          <w:p w14:paraId="537CA3A0" w14:textId="77777777" w:rsidR="00D10E4C" w:rsidRDefault="00D10E4C" w:rsidP="00853C7A">
            <w:pPr>
              <w:jc w:val="center"/>
              <w:cnfStyle w:val="000000000000" w:firstRow="0" w:lastRow="0" w:firstColumn="0" w:lastColumn="0" w:oddVBand="0" w:evenVBand="0" w:oddHBand="0" w:evenHBand="0" w:firstRowFirstColumn="0" w:firstRowLastColumn="0" w:lastRowFirstColumn="0" w:lastRowLastColumn="0"/>
            </w:pPr>
            <w:r>
              <w:t>-</w:t>
            </w:r>
          </w:p>
        </w:tc>
        <w:tc>
          <w:tcPr>
            <w:tcW w:w="630" w:type="dxa"/>
            <w:tcBorders>
              <w:top w:val="single" w:sz="4" w:space="0" w:color="auto"/>
              <w:left w:val="single" w:sz="4" w:space="0" w:color="auto"/>
              <w:bottom w:val="single" w:sz="4" w:space="0" w:color="auto"/>
              <w:right w:val="single" w:sz="4" w:space="0" w:color="auto"/>
            </w:tcBorders>
          </w:tcPr>
          <w:p w14:paraId="6F9E0AF7" w14:textId="77777777" w:rsidR="00D10E4C" w:rsidRDefault="00D10E4C" w:rsidP="00853C7A">
            <w:pPr>
              <w:jc w:val="center"/>
              <w:cnfStyle w:val="000000000000" w:firstRow="0" w:lastRow="0" w:firstColumn="0" w:lastColumn="0" w:oddVBand="0" w:evenVBand="0" w:oddHBand="0" w:evenHBand="0" w:firstRowFirstColumn="0" w:firstRowLastColumn="0" w:lastRowFirstColumn="0" w:lastRowLastColumn="0"/>
            </w:pPr>
            <w:r>
              <w:t>-</w:t>
            </w:r>
          </w:p>
        </w:tc>
      </w:tr>
      <w:tr w:rsidR="00D10E4C" w14:paraId="55795AE5" w14:textId="77777777" w:rsidTr="00853C7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6" w:type="dxa"/>
            <w:tcBorders>
              <w:top w:val="single" w:sz="4" w:space="0" w:color="auto"/>
              <w:left w:val="single" w:sz="4" w:space="0" w:color="auto"/>
              <w:bottom w:val="single" w:sz="4" w:space="0" w:color="auto"/>
              <w:right w:val="single" w:sz="4" w:space="0" w:color="auto"/>
            </w:tcBorders>
            <w:hideMark/>
          </w:tcPr>
          <w:p w14:paraId="2BBEFC2E" w14:textId="77777777" w:rsidR="00D10E4C" w:rsidRDefault="00D10E4C" w:rsidP="0062471D">
            <w:r>
              <w:t>Texture</w:t>
            </w:r>
          </w:p>
        </w:tc>
        <w:tc>
          <w:tcPr>
            <w:tcW w:w="1504" w:type="dxa"/>
            <w:tcBorders>
              <w:top w:val="single" w:sz="4" w:space="0" w:color="auto"/>
              <w:left w:val="single" w:sz="4" w:space="0" w:color="auto"/>
              <w:bottom w:val="single" w:sz="4" w:space="0" w:color="auto"/>
              <w:right w:val="single" w:sz="4" w:space="0" w:color="auto"/>
            </w:tcBorders>
            <w:hideMark/>
          </w:tcPr>
          <w:p w14:paraId="58DD46BA" w14:textId="77777777" w:rsidR="00D10E4C" w:rsidRDefault="00D10E4C" w:rsidP="0062471D">
            <w:pPr>
              <w:cnfStyle w:val="000000100000" w:firstRow="0" w:lastRow="0" w:firstColumn="0" w:lastColumn="0" w:oddVBand="0" w:evenVBand="0" w:oddHBand="1" w:evenHBand="0" w:firstRowFirstColumn="0" w:firstRowLastColumn="0" w:lastRowFirstColumn="0" w:lastRowLastColumn="0"/>
            </w:pPr>
            <w:r>
              <w:t>N = 10</w:t>
            </w:r>
          </w:p>
        </w:tc>
        <w:tc>
          <w:tcPr>
            <w:tcW w:w="1260" w:type="dxa"/>
            <w:tcBorders>
              <w:top w:val="single" w:sz="4" w:space="0" w:color="auto"/>
              <w:left w:val="single" w:sz="4" w:space="0" w:color="auto"/>
              <w:bottom w:val="single" w:sz="4" w:space="0" w:color="auto"/>
              <w:right w:val="single" w:sz="4" w:space="0" w:color="auto"/>
            </w:tcBorders>
            <w:shd w:val="clear" w:color="auto" w:fill="FFFFCC"/>
            <w:hideMark/>
          </w:tcPr>
          <w:p w14:paraId="3BEF3B7E" w14:textId="77777777" w:rsidR="00D10E4C" w:rsidRDefault="00D10E4C" w:rsidP="00853C7A">
            <w:pPr>
              <w:jc w:val="center"/>
              <w:cnfStyle w:val="000000100000" w:firstRow="0" w:lastRow="0" w:firstColumn="0" w:lastColumn="0" w:oddVBand="0" w:evenVBand="0" w:oddHBand="1" w:evenHBand="0" w:firstRowFirstColumn="0" w:firstRowLastColumn="0" w:lastRowFirstColumn="0" w:lastRowLastColumn="0"/>
            </w:pPr>
            <w:r>
              <w:t>4.90</w:t>
            </w:r>
          </w:p>
        </w:tc>
        <w:tc>
          <w:tcPr>
            <w:tcW w:w="833" w:type="dxa"/>
            <w:tcBorders>
              <w:top w:val="single" w:sz="4" w:space="0" w:color="auto"/>
              <w:left w:val="single" w:sz="4" w:space="0" w:color="auto"/>
              <w:bottom w:val="single" w:sz="4" w:space="0" w:color="auto"/>
              <w:right w:val="single" w:sz="4" w:space="0" w:color="auto"/>
            </w:tcBorders>
            <w:hideMark/>
          </w:tcPr>
          <w:p w14:paraId="63CA1628" w14:textId="77777777" w:rsidR="00D10E4C" w:rsidRDefault="00D10E4C" w:rsidP="00853C7A">
            <w:pPr>
              <w:jc w:val="center"/>
              <w:cnfStyle w:val="000000100000" w:firstRow="0" w:lastRow="0" w:firstColumn="0" w:lastColumn="0" w:oddVBand="0" w:evenVBand="0" w:oddHBand="1" w:evenHBand="0" w:firstRowFirstColumn="0" w:firstRowLastColumn="0" w:lastRowFirstColumn="0" w:lastRowLastColumn="0"/>
            </w:pPr>
            <w:r>
              <w:t>90%</w:t>
            </w:r>
          </w:p>
        </w:tc>
        <w:tc>
          <w:tcPr>
            <w:tcW w:w="720" w:type="dxa"/>
            <w:tcBorders>
              <w:top w:val="single" w:sz="4" w:space="0" w:color="auto"/>
              <w:left w:val="single" w:sz="4" w:space="0" w:color="auto"/>
              <w:bottom w:val="single" w:sz="4" w:space="0" w:color="auto"/>
              <w:right w:val="single" w:sz="4" w:space="0" w:color="auto"/>
            </w:tcBorders>
            <w:hideMark/>
          </w:tcPr>
          <w:p w14:paraId="5AC0DE03" w14:textId="77777777" w:rsidR="00D10E4C" w:rsidRDefault="00D10E4C" w:rsidP="00853C7A">
            <w:pPr>
              <w:jc w:val="center"/>
              <w:cnfStyle w:val="000000100000" w:firstRow="0" w:lastRow="0" w:firstColumn="0" w:lastColumn="0" w:oddVBand="0" w:evenVBand="0" w:oddHBand="1" w:evenHBand="0" w:firstRowFirstColumn="0" w:firstRowLastColumn="0" w:lastRowFirstColumn="0" w:lastRowLastColumn="0"/>
            </w:pPr>
            <w:r>
              <w:t>10%</w:t>
            </w:r>
          </w:p>
        </w:tc>
        <w:tc>
          <w:tcPr>
            <w:tcW w:w="810" w:type="dxa"/>
            <w:tcBorders>
              <w:top w:val="single" w:sz="4" w:space="0" w:color="auto"/>
              <w:left w:val="single" w:sz="4" w:space="0" w:color="auto"/>
              <w:bottom w:val="single" w:sz="4" w:space="0" w:color="auto"/>
              <w:right w:val="single" w:sz="4" w:space="0" w:color="auto"/>
            </w:tcBorders>
          </w:tcPr>
          <w:p w14:paraId="3411FEFE" w14:textId="77777777" w:rsidR="00D10E4C" w:rsidRDefault="00D10E4C" w:rsidP="00853C7A">
            <w:pPr>
              <w:jc w:val="center"/>
              <w:cnfStyle w:val="000000100000" w:firstRow="0" w:lastRow="0" w:firstColumn="0" w:lastColumn="0" w:oddVBand="0" w:evenVBand="0" w:oddHBand="1" w:evenHBand="0" w:firstRowFirstColumn="0" w:firstRowLastColumn="0" w:lastRowFirstColumn="0" w:lastRowLastColumn="0"/>
            </w:pPr>
            <w:r>
              <w:t>-</w:t>
            </w:r>
          </w:p>
        </w:tc>
        <w:tc>
          <w:tcPr>
            <w:tcW w:w="602" w:type="dxa"/>
            <w:tcBorders>
              <w:top w:val="single" w:sz="4" w:space="0" w:color="auto"/>
              <w:left w:val="single" w:sz="4" w:space="0" w:color="auto"/>
              <w:bottom w:val="single" w:sz="4" w:space="0" w:color="auto"/>
              <w:right w:val="single" w:sz="4" w:space="0" w:color="auto"/>
            </w:tcBorders>
          </w:tcPr>
          <w:p w14:paraId="31703150" w14:textId="77777777" w:rsidR="00D10E4C" w:rsidRDefault="00D10E4C" w:rsidP="00853C7A">
            <w:pPr>
              <w:jc w:val="center"/>
              <w:cnfStyle w:val="000000100000" w:firstRow="0" w:lastRow="0" w:firstColumn="0" w:lastColumn="0" w:oddVBand="0" w:evenVBand="0" w:oddHBand="1" w:evenHBand="0" w:firstRowFirstColumn="0" w:firstRowLastColumn="0" w:lastRowFirstColumn="0" w:lastRowLastColumn="0"/>
            </w:pPr>
            <w:r>
              <w:t>-</w:t>
            </w:r>
          </w:p>
        </w:tc>
        <w:tc>
          <w:tcPr>
            <w:tcW w:w="630" w:type="dxa"/>
            <w:tcBorders>
              <w:top w:val="single" w:sz="4" w:space="0" w:color="auto"/>
              <w:left w:val="single" w:sz="4" w:space="0" w:color="auto"/>
              <w:bottom w:val="single" w:sz="4" w:space="0" w:color="auto"/>
              <w:right w:val="single" w:sz="4" w:space="0" w:color="auto"/>
            </w:tcBorders>
          </w:tcPr>
          <w:p w14:paraId="38209823" w14:textId="77777777" w:rsidR="00D10E4C" w:rsidRDefault="00D10E4C" w:rsidP="00853C7A">
            <w:pPr>
              <w:jc w:val="center"/>
              <w:cnfStyle w:val="000000100000" w:firstRow="0" w:lastRow="0" w:firstColumn="0" w:lastColumn="0" w:oddVBand="0" w:evenVBand="0" w:oddHBand="1" w:evenHBand="0" w:firstRowFirstColumn="0" w:firstRowLastColumn="0" w:lastRowFirstColumn="0" w:lastRowLastColumn="0"/>
            </w:pPr>
            <w:r>
              <w:t>-</w:t>
            </w:r>
          </w:p>
        </w:tc>
      </w:tr>
      <w:tr w:rsidR="00D10E4C" w14:paraId="338E7D61" w14:textId="77777777" w:rsidTr="00853C7A">
        <w:trPr>
          <w:cantSplit/>
        </w:trPr>
        <w:tc>
          <w:tcPr>
            <w:cnfStyle w:val="001000000000" w:firstRow="0" w:lastRow="0" w:firstColumn="1" w:lastColumn="0" w:oddVBand="0" w:evenVBand="0" w:oddHBand="0" w:evenHBand="0" w:firstRowFirstColumn="0" w:firstRowLastColumn="0" w:lastRowFirstColumn="0" w:lastRowLastColumn="0"/>
            <w:tcW w:w="2446" w:type="dxa"/>
            <w:tcBorders>
              <w:top w:val="single" w:sz="4" w:space="0" w:color="auto"/>
              <w:left w:val="single" w:sz="4" w:space="0" w:color="auto"/>
              <w:bottom w:val="single" w:sz="4" w:space="0" w:color="auto"/>
              <w:right w:val="single" w:sz="4" w:space="0" w:color="auto"/>
            </w:tcBorders>
            <w:hideMark/>
          </w:tcPr>
          <w:p w14:paraId="2BA0D76A" w14:textId="77777777" w:rsidR="00D10E4C" w:rsidRDefault="00D10E4C" w:rsidP="00B029B7">
            <w:pPr>
              <w:keepNext/>
            </w:pPr>
            <w:r>
              <w:t>Ease of propping on top of constructed foam walls</w:t>
            </w:r>
          </w:p>
        </w:tc>
        <w:tc>
          <w:tcPr>
            <w:tcW w:w="1504" w:type="dxa"/>
            <w:tcBorders>
              <w:top w:val="single" w:sz="4" w:space="0" w:color="auto"/>
              <w:left w:val="single" w:sz="4" w:space="0" w:color="auto"/>
              <w:bottom w:val="single" w:sz="4" w:space="0" w:color="auto"/>
              <w:right w:val="single" w:sz="4" w:space="0" w:color="auto"/>
            </w:tcBorders>
            <w:hideMark/>
          </w:tcPr>
          <w:p w14:paraId="5474B747" w14:textId="77777777" w:rsidR="00D10E4C" w:rsidRDefault="00D10E4C" w:rsidP="00B029B7">
            <w:pPr>
              <w:keepNext/>
              <w:cnfStyle w:val="000000000000" w:firstRow="0" w:lastRow="0" w:firstColumn="0" w:lastColumn="0" w:oddVBand="0" w:evenVBand="0" w:oddHBand="0" w:evenHBand="0" w:firstRowFirstColumn="0" w:firstRowLastColumn="0" w:lastRowFirstColumn="0" w:lastRowLastColumn="0"/>
            </w:pPr>
            <w:r>
              <w:t>N = 10</w:t>
            </w:r>
          </w:p>
        </w:tc>
        <w:tc>
          <w:tcPr>
            <w:tcW w:w="1260" w:type="dxa"/>
            <w:tcBorders>
              <w:top w:val="single" w:sz="4" w:space="0" w:color="auto"/>
              <w:left w:val="single" w:sz="4" w:space="0" w:color="auto"/>
              <w:bottom w:val="single" w:sz="4" w:space="0" w:color="auto"/>
              <w:right w:val="single" w:sz="4" w:space="0" w:color="auto"/>
            </w:tcBorders>
            <w:shd w:val="clear" w:color="auto" w:fill="FFFFCC"/>
            <w:hideMark/>
          </w:tcPr>
          <w:p w14:paraId="1CA7FA5C" w14:textId="77777777" w:rsidR="00D10E4C"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4.90</w:t>
            </w:r>
          </w:p>
        </w:tc>
        <w:tc>
          <w:tcPr>
            <w:tcW w:w="833" w:type="dxa"/>
            <w:tcBorders>
              <w:top w:val="single" w:sz="4" w:space="0" w:color="auto"/>
              <w:left w:val="single" w:sz="4" w:space="0" w:color="auto"/>
              <w:bottom w:val="single" w:sz="4" w:space="0" w:color="auto"/>
              <w:right w:val="single" w:sz="4" w:space="0" w:color="auto"/>
            </w:tcBorders>
            <w:hideMark/>
          </w:tcPr>
          <w:p w14:paraId="733C4D8C" w14:textId="77777777" w:rsidR="00D10E4C"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90%</w:t>
            </w:r>
          </w:p>
        </w:tc>
        <w:tc>
          <w:tcPr>
            <w:tcW w:w="720" w:type="dxa"/>
            <w:tcBorders>
              <w:top w:val="single" w:sz="4" w:space="0" w:color="auto"/>
              <w:left w:val="single" w:sz="4" w:space="0" w:color="auto"/>
              <w:bottom w:val="single" w:sz="4" w:space="0" w:color="auto"/>
              <w:right w:val="single" w:sz="4" w:space="0" w:color="auto"/>
            </w:tcBorders>
            <w:hideMark/>
          </w:tcPr>
          <w:p w14:paraId="6B77E18D" w14:textId="77777777" w:rsidR="00D10E4C"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10%</w:t>
            </w:r>
          </w:p>
        </w:tc>
        <w:tc>
          <w:tcPr>
            <w:tcW w:w="810" w:type="dxa"/>
            <w:tcBorders>
              <w:top w:val="single" w:sz="4" w:space="0" w:color="auto"/>
              <w:left w:val="single" w:sz="4" w:space="0" w:color="auto"/>
              <w:bottom w:val="single" w:sz="4" w:space="0" w:color="auto"/>
              <w:right w:val="single" w:sz="4" w:space="0" w:color="auto"/>
            </w:tcBorders>
          </w:tcPr>
          <w:p w14:paraId="7114DB6D" w14:textId="77777777" w:rsidR="00D10E4C"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w:t>
            </w:r>
          </w:p>
        </w:tc>
        <w:tc>
          <w:tcPr>
            <w:tcW w:w="602" w:type="dxa"/>
            <w:tcBorders>
              <w:top w:val="single" w:sz="4" w:space="0" w:color="auto"/>
              <w:left w:val="single" w:sz="4" w:space="0" w:color="auto"/>
              <w:bottom w:val="single" w:sz="4" w:space="0" w:color="auto"/>
              <w:right w:val="single" w:sz="4" w:space="0" w:color="auto"/>
            </w:tcBorders>
          </w:tcPr>
          <w:p w14:paraId="4832D284" w14:textId="77777777" w:rsidR="00D10E4C"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w:t>
            </w:r>
          </w:p>
        </w:tc>
        <w:tc>
          <w:tcPr>
            <w:tcW w:w="630" w:type="dxa"/>
            <w:tcBorders>
              <w:top w:val="single" w:sz="4" w:space="0" w:color="auto"/>
              <w:left w:val="single" w:sz="4" w:space="0" w:color="auto"/>
              <w:bottom w:val="single" w:sz="4" w:space="0" w:color="auto"/>
              <w:right w:val="single" w:sz="4" w:space="0" w:color="auto"/>
            </w:tcBorders>
          </w:tcPr>
          <w:p w14:paraId="60C2FDC6" w14:textId="77777777" w:rsidR="00D10E4C"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w:t>
            </w:r>
          </w:p>
        </w:tc>
      </w:tr>
      <w:tr w:rsidR="00D10E4C" w14:paraId="3879667B" w14:textId="77777777" w:rsidTr="00853C7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46" w:type="dxa"/>
            <w:tcBorders>
              <w:top w:val="single" w:sz="4" w:space="0" w:color="auto"/>
              <w:left w:val="single" w:sz="4" w:space="0" w:color="auto"/>
              <w:bottom w:val="single" w:sz="4" w:space="0" w:color="auto"/>
              <w:right w:val="single" w:sz="4" w:space="0" w:color="auto"/>
            </w:tcBorders>
            <w:hideMark/>
          </w:tcPr>
          <w:p w14:paraId="7C6CD404" w14:textId="77777777" w:rsidR="00D10E4C" w:rsidRDefault="00D10E4C" w:rsidP="00B029B7">
            <w:pPr>
              <w:keepNext/>
            </w:pPr>
            <w:r>
              <w:t>Storage style</w:t>
            </w:r>
          </w:p>
        </w:tc>
        <w:tc>
          <w:tcPr>
            <w:tcW w:w="1504" w:type="dxa"/>
            <w:tcBorders>
              <w:top w:val="single" w:sz="4" w:space="0" w:color="auto"/>
              <w:left w:val="single" w:sz="4" w:space="0" w:color="auto"/>
              <w:bottom w:val="single" w:sz="4" w:space="0" w:color="auto"/>
              <w:right w:val="single" w:sz="4" w:space="0" w:color="auto"/>
            </w:tcBorders>
            <w:hideMark/>
          </w:tcPr>
          <w:p w14:paraId="760E9F3A" w14:textId="77777777" w:rsidR="00D10E4C" w:rsidRDefault="00D10E4C" w:rsidP="00B029B7">
            <w:pPr>
              <w:keepNext/>
              <w:cnfStyle w:val="000000100000" w:firstRow="0" w:lastRow="0" w:firstColumn="0" w:lastColumn="0" w:oddVBand="0" w:evenVBand="0" w:oddHBand="1" w:evenHBand="0" w:firstRowFirstColumn="0" w:firstRowLastColumn="0" w:lastRowFirstColumn="0" w:lastRowLastColumn="0"/>
            </w:pPr>
            <w:r>
              <w:t>N = 9</w:t>
            </w:r>
          </w:p>
        </w:tc>
        <w:tc>
          <w:tcPr>
            <w:tcW w:w="1260" w:type="dxa"/>
            <w:tcBorders>
              <w:top w:val="single" w:sz="4" w:space="0" w:color="auto"/>
              <w:left w:val="single" w:sz="4" w:space="0" w:color="auto"/>
              <w:bottom w:val="single" w:sz="4" w:space="0" w:color="auto"/>
              <w:right w:val="single" w:sz="4" w:space="0" w:color="auto"/>
            </w:tcBorders>
            <w:shd w:val="clear" w:color="auto" w:fill="FFFFCC"/>
            <w:hideMark/>
          </w:tcPr>
          <w:p w14:paraId="29FF64FD"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4.33</w:t>
            </w:r>
          </w:p>
        </w:tc>
        <w:tc>
          <w:tcPr>
            <w:tcW w:w="833" w:type="dxa"/>
            <w:tcBorders>
              <w:top w:val="single" w:sz="4" w:space="0" w:color="auto"/>
              <w:left w:val="single" w:sz="4" w:space="0" w:color="auto"/>
              <w:bottom w:val="single" w:sz="4" w:space="0" w:color="auto"/>
              <w:right w:val="single" w:sz="4" w:space="0" w:color="auto"/>
            </w:tcBorders>
            <w:hideMark/>
          </w:tcPr>
          <w:p w14:paraId="45D20D8F"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44%</w:t>
            </w:r>
          </w:p>
        </w:tc>
        <w:tc>
          <w:tcPr>
            <w:tcW w:w="720" w:type="dxa"/>
            <w:tcBorders>
              <w:top w:val="single" w:sz="4" w:space="0" w:color="auto"/>
              <w:left w:val="single" w:sz="4" w:space="0" w:color="auto"/>
              <w:bottom w:val="single" w:sz="4" w:space="0" w:color="auto"/>
              <w:right w:val="single" w:sz="4" w:space="0" w:color="auto"/>
            </w:tcBorders>
            <w:hideMark/>
          </w:tcPr>
          <w:p w14:paraId="265F0403"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44%</w:t>
            </w:r>
          </w:p>
        </w:tc>
        <w:tc>
          <w:tcPr>
            <w:tcW w:w="810" w:type="dxa"/>
            <w:tcBorders>
              <w:top w:val="single" w:sz="4" w:space="0" w:color="auto"/>
              <w:left w:val="single" w:sz="4" w:space="0" w:color="auto"/>
              <w:bottom w:val="single" w:sz="4" w:space="0" w:color="auto"/>
              <w:right w:val="single" w:sz="4" w:space="0" w:color="auto"/>
            </w:tcBorders>
            <w:hideMark/>
          </w:tcPr>
          <w:p w14:paraId="2629B17F"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11%</w:t>
            </w:r>
          </w:p>
        </w:tc>
        <w:tc>
          <w:tcPr>
            <w:tcW w:w="602" w:type="dxa"/>
            <w:tcBorders>
              <w:top w:val="single" w:sz="4" w:space="0" w:color="auto"/>
              <w:left w:val="single" w:sz="4" w:space="0" w:color="auto"/>
              <w:bottom w:val="single" w:sz="4" w:space="0" w:color="auto"/>
              <w:right w:val="single" w:sz="4" w:space="0" w:color="auto"/>
            </w:tcBorders>
          </w:tcPr>
          <w:p w14:paraId="288B16C7"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w:t>
            </w:r>
          </w:p>
        </w:tc>
        <w:tc>
          <w:tcPr>
            <w:tcW w:w="630" w:type="dxa"/>
            <w:tcBorders>
              <w:top w:val="single" w:sz="4" w:space="0" w:color="auto"/>
              <w:left w:val="single" w:sz="4" w:space="0" w:color="auto"/>
              <w:bottom w:val="single" w:sz="4" w:space="0" w:color="auto"/>
              <w:right w:val="single" w:sz="4" w:space="0" w:color="auto"/>
            </w:tcBorders>
          </w:tcPr>
          <w:p w14:paraId="7AF58843"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w:t>
            </w:r>
          </w:p>
        </w:tc>
      </w:tr>
    </w:tbl>
    <w:p w14:paraId="45235EE2" w14:textId="77777777" w:rsidR="00853C7A" w:rsidRPr="006C51D5" w:rsidRDefault="00853C7A" w:rsidP="0062471D"/>
    <w:p w14:paraId="0054AE7E" w14:textId="44B8110B" w:rsidR="00D10E4C" w:rsidRPr="006C51D5" w:rsidRDefault="00D10E4C" w:rsidP="0062471D">
      <w:pPr>
        <w:pStyle w:val="PlainText"/>
        <w:rPr>
          <w:rFonts w:ascii="Tahoma" w:hAnsi="Tahoma"/>
          <w:sz w:val="24"/>
          <w:szCs w:val="24"/>
        </w:rPr>
      </w:pPr>
      <w:r w:rsidRPr="006C51D5">
        <w:rPr>
          <w:rFonts w:ascii="Tahoma" w:hAnsi="Tahoma"/>
          <w:sz w:val="24"/>
          <w:szCs w:val="24"/>
        </w:rPr>
        <w:t xml:space="preserve">Other unique features of </w:t>
      </w:r>
      <w:r w:rsidR="00D004B8">
        <w:rPr>
          <w:rFonts w:ascii="Tahoma" w:hAnsi="Tahoma"/>
          <w:sz w:val="24"/>
          <w:szCs w:val="24"/>
        </w:rPr>
        <w:t>Room With a View</w:t>
      </w:r>
      <w:r w:rsidRPr="006C51D5">
        <w:rPr>
          <w:rFonts w:ascii="Tahoma" w:hAnsi="Tahoma"/>
          <w:sz w:val="24"/>
          <w:szCs w:val="24"/>
        </w:rPr>
        <w:t xml:space="preserve"> received high ratings, including the felt board (4.91) and the template and tutorial (4.63). One evaluator commented that the felt board “worked well with all the pieces in the kit. Having two sides allows the 2D map to be alongside the building space of the 3D map.” With regard to the tutorial, 82% of the field evaluators indicated that this component was helpful in learning how to use the template and that the template itself was a useful component. One evaluator indicated, “This was a very well done tutorial that really seemed to address most issues there could be with the program.” Another teacher noted that the template “is the most flexible piece of the unit and for my older students would be more helpful because they wanted actual room creation capabilities.”</w:t>
      </w:r>
    </w:p>
    <w:p w14:paraId="4BB6D4C4" w14:textId="77777777" w:rsidR="00D10E4C" w:rsidRPr="006C51D5" w:rsidRDefault="00D10E4C" w:rsidP="0062471D">
      <w:pPr>
        <w:pStyle w:val="PlainText"/>
        <w:rPr>
          <w:rFonts w:ascii="Tahoma" w:hAnsi="Tahoma"/>
          <w:sz w:val="24"/>
          <w:szCs w:val="24"/>
        </w:rPr>
      </w:pPr>
    </w:p>
    <w:p w14:paraId="400D3780" w14:textId="201AEB5F" w:rsidR="00D10E4C" w:rsidRPr="006C51D5" w:rsidRDefault="00D10E4C" w:rsidP="0062471D">
      <w:pPr>
        <w:pStyle w:val="PlainText"/>
        <w:rPr>
          <w:rFonts w:ascii="Tahoma" w:hAnsi="Tahoma"/>
          <w:sz w:val="24"/>
          <w:szCs w:val="24"/>
        </w:rPr>
      </w:pPr>
      <w:r w:rsidRPr="006C51D5">
        <w:rPr>
          <w:rFonts w:ascii="Tahoma" w:hAnsi="Tahoma"/>
          <w:sz w:val="24"/>
          <w:szCs w:val="24"/>
        </w:rPr>
        <w:lastRenderedPageBreak/>
        <w:t xml:space="preserve">One hundred percent of the field evaluators thought the accompanying Instruction Booklet sufficiently described the purpose and the use of </w:t>
      </w:r>
      <w:r w:rsidR="00D004B8">
        <w:rPr>
          <w:rFonts w:ascii="Tahoma" w:hAnsi="Tahoma"/>
          <w:sz w:val="24"/>
          <w:szCs w:val="24"/>
        </w:rPr>
        <w:t>Room With a View</w:t>
      </w:r>
      <w:r w:rsidRPr="006C51D5">
        <w:rPr>
          <w:rFonts w:ascii="Tahoma" w:hAnsi="Tahoma"/>
          <w:sz w:val="24"/>
          <w:szCs w:val="24"/>
        </w:rPr>
        <w:t>; they unanimously liked the layout and design of the booklet as well. Ninety-one percent of the field evaluators described the included “Checklist of Concepts” as a helpful resource. Table 8 shows the degree of usefulness for each chapter section as assessed by the field evaluators</w:t>
      </w:r>
      <w:r w:rsidR="00195D58">
        <w:rPr>
          <w:rFonts w:ascii="Tahoma" w:hAnsi="Tahoma"/>
          <w:sz w:val="24"/>
          <w:szCs w:val="24"/>
        </w:rPr>
        <w:t xml:space="preserve"> (rating scale: Very Helpfu</w:t>
      </w:r>
      <w:r w:rsidR="00880F7E">
        <w:rPr>
          <w:rFonts w:ascii="Tahoma" w:hAnsi="Tahoma"/>
          <w:sz w:val="24"/>
          <w:szCs w:val="24"/>
        </w:rPr>
        <w:t>l, Somewhat Helpful, Not Helpfu</w:t>
      </w:r>
      <w:r w:rsidR="00195D58">
        <w:rPr>
          <w:rFonts w:ascii="Tahoma" w:hAnsi="Tahoma"/>
          <w:sz w:val="24"/>
          <w:szCs w:val="24"/>
        </w:rPr>
        <w:t>l</w:t>
      </w:r>
      <w:r w:rsidR="00880F7E">
        <w:rPr>
          <w:rFonts w:ascii="Tahoma" w:hAnsi="Tahoma"/>
          <w:sz w:val="24"/>
          <w:szCs w:val="24"/>
        </w:rPr>
        <w:t>, N=11)</w:t>
      </w:r>
      <w:r w:rsidRPr="006C51D5">
        <w:rPr>
          <w:rFonts w:ascii="Tahoma" w:hAnsi="Tahoma"/>
          <w:sz w:val="24"/>
          <w:szCs w:val="24"/>
        </w:rPr>
        <w:t>.</w:t>
      </w:r>
    </w:p>
    <w:p w14:paraId="5616F8A0" w14:textId="6E750ACC" w:rsidR="00D10E4C" w:rsidRDefault="00D10E4C" w:rsidP="0062471D">
      <w:pPr>
        <w:pStyle w:val="PlainText"/>
        <w:rPr>
          <w:rFonts w:ascii="Tahoma" w:hAnsi="Tahoma"/>
          <w:sz w:val="24"/>
          <w:szCs w:val="24"/>
        </w:rPr>
      </w:pPr>
    </w:p>
    <w:p w14:paraId="360DE596" w14:textId="77777777" w:rsidR="00757F89" w:rsidRDefault="008A3E23" w:rsidP="00352635">
      <w:pPr>
        <w:pStyle w:val="Table"/>
      </w:pPr>
      <w:r w:rsidRPr="000B3013">
        <w:t>Table 8</w:t>
      </w:r>
    </w:p>
    <w:p w14:paraId="08A940C8" w14:textId="700BE8EE" w:rsidR="008A3E23" w:rsidRPr="008A3E23" w:rsidRDefault="008A3E23" w:rsidP="00757F89">
      <w:pPr>
        <w:pStyle w:val="Tablecaption"/>
      </w:pPr>
      <w:r w:rsidRPr="008A3E23">
        <w:t xml:space="preserve">Rating of </w:t>
      </w:r>
      <w:r w:rsidR="00352635">
        <w:t>U</w:t>
      </w:r>
      <w:r w:rsidRPr="008A3E23">
        <w:t xml:space="preserve">sefulness of </w:t>
      </w:r>
      <w:r w:rsidR="00352635">
        <w:t>C</w:t>
      </w:r>
      <w:r w:rsidRPr="008A3E23">
        <w:t xml:space="preserve">hapter </w:t>
      </w:r>
      <w:r w:rsidR="00352635">
        <w:t>S</w:t>
      </w:r>
      <w:r w:rsidRPr="008A3E23">
        <w:t>ections</w:t>
      </w:r>
    </w:p>
    <w:tbl>
      <w:tblPr>
        <w:tblStyle w:val="LightList-Accent11"/>
        <w:tblW w:w="9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8 : Usefulness of Chapter Sections"/>
      </w:tblPr>
      <w:tblGrid>
        <w:gridCol w:w="3228"/>
        <w:gridCol w:w="2069"/>
        <w:gridCol w:w="2519"/>
        <w:gridCol w:w="1439"/>
      </w:tblGrid>
      <w:tr w:rsidR="00B029B7" w:rsidRPr="00B029B7" w14:paraId="664105D3" w14:textId="77777777" w:rsidTr="00B029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8" w:type="dxa"/>
            <w:shd w:val="clear" w:color="auto" w:fill="4472C4"/>
            <w:hideMark/>
          </w:tcPr>
          <w:p w14:paraId="19DA0DD3" w14:textId="77777777" w:rsidR="00D10E4C" w:rsidRPr="00B029B7" w:rsidRDefault="00D10E4C" w:rsidP="00B029B7">
            <w:pPr>
              <w:keepNext/>
            </w:pPr>
            <w:r w:rsidRPr="00B029B7">
              <w:t>Chapter Section</w:t>
            </w:r>
          </w:p>
        </w:tc>
        <w:tc>
          <w:tcPr>
            <w:tcW w:w="2069" w:type="dxa"/>
            <w:shd w:val="clear" w:color="auto" w:fill="4472C4"/>
            <w:hideMark/>
          </w:tcPr>
          <w:p w14:paraId="5D511ADD" w14:textId="77777777" w:rsidR="00D10E4C" w:rsidRPr="00B029B7" w:rsidRDefault="00D10E4C" w:rsidP="00B029B7">
            <w:pPr>
              <w:keepNext/>
              <w:cnfStyle w:val="100000000000" w:firstRow="1" w:lastRow="0" w:firstColumn="0" w:lastColumn="0" w:oddVBand="0" w:evenVBand="0" w:oddHBand="0" w:evenHBand="0" w:firstRowFirstColumn="0" w:firstRowLastColumn="0" w:lastRowFirstColumn="0" w:lastRowLastColumn="0"/>
            </w:pPr>
            <w:r w:rsidRPr="00B029B7">
              <w:t>Very Helpful</w:t>
            </w:r>
          </w:p>
        </w:tc>
        <w:tc>
          <w:tcPr>
            <w:tcW w:w="2519" w:type="dxa"/>
            <w:shd w:val="clear" w:color="auto" w:fill="4472C4"/>
            <w:hideMark/>
          </w:tcPr>
          <w:p w14:paraId="0B806781" w14:textId="77777777" w:rsidR="00D10E4C" w:rsidRPr="00B029B7" w:rsidRDefault="00D10E4C" w:rsidP="00B029B7">
            <w:pPr>
              <w:keepNext/>
              <w:cnfStyle w:val="100000000000" w:firstRow="1" w:lastRow="0" w:firstColumn="0" w:lastColumn="0" w:oddVBand="0" w:evenVBand="0" w:oddHBand="0" w:evenHBand="0" w:firstRowFirstColumn="0" w:firstRowLastColumn="0" w:lastRowFirstColumn="0" w:lastRowLastColumn="0"/>
            </w:pPr>
            <w:r w:rsidRPr="00B029B7">
              <w:t>Somewhat Helpful</w:t>
            </w:r>
          </w:p>
        </w:tc>
        <w:tc>
          <w:tcPr>
            <w:tcW w:w="1439" w:type="dxa"/>
            <w:shd w:val="clear" w:color="auto" w:fill="4472C4"/>
            <w:hideMark/>
          </w:tcPr>
          <w:p w14:paraId="580F83D2" w14:textId="77777777" w:rsidR="00D10E4C" w:rsidRPr="00B029B7" w:rsidRDefault="00D10E4C" w:rsidP="00B029B7">
            <w:pPr>
              <w:keepNext/>
              <w:cnfStyle w:val="100000000000" w:firstRow="1" w:lastRow="0" w:firstColumn="0" w:lastColumn="0" w:oddVBand="0" w:evenVBand="0" w:oddHBand="0" w:evenHBand="0" w:firstRowFirstColumn="0" w:firstRowLastColumn="0" w:lastRowFirstColumn="0" w:lastRowLastColumn="0"/>
            </w:pPr>
            <w:r w:rsidRPr="00B029B7">
              <w:t>Not Helpful</w:t>
            </w:r>
          </w:p>
        </w:tc>
      </w:tr>
      <w:tr w:rsidR="00D10E4C" w14:paraId="59141DB9" w14:textId="77777777" w:rsidTr="00B029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8" w:type="dxa"/>
            <w:tcBorders>
              <w:top w:val="none" w:sz="0" w:space="0" w:color="auto"/>
              <w:left w:val="none" w:sz="0" w:space="0" w:color="auto"/>
              <w:bottom w:val="none" w:sz="0" w:space="0" w:color="auto"/>
            </w:tcBorders>
            <w:hideMark/>
          </w:tcPr>
          <w:p w14:paraId="67895720" w14:textId="77777777" w:rsidR="00D10E4C" w:rsidRDefault="00D10E4C" w:rsidP="00B029B7">
            <w:pPr>
              <w:keepNext/>
            </w:pPr>
            <w:r>
              <w:t>List of Materials</w:t>
            </w:r>
          </w:p>
        </w:tc>
        <w:tc>
          <w:tcPr>
            <w:tcW w:w="2069" w:type="dxa"/>
            <w:tcBorders>
              <w:top w:val="none" w:sz="0" w:space="0" w:color="auto"/>
              <w:bottom w:val="none" w:sz="0" w:space="0" w:color="auto"/>
            </w:tcBorders>
            <w:hideMark/>
          </w:tcPr>
          <w:p w14:paraId="1AE060E9"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100%</w:t>
            </w:r>
          </w:p>
        </w:tc>
        <w:tc>
          <w:tcPr>
            <w:tcW w:w="2519" w:type="dxa"/>
            <w:tcBorders>
              <w:top w:val="none" w:sz="0" w:space="0" w:color="auto"/>
              <w:bottom w:val="none" w:sz="0" w:space="0" w:color="auto"/>
            </w:tcBorders>
          </w:tcPr>
          <w:p w14:paraId="2CF28EE8"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w:t>
            </w:r>
          </w:p>
        </w:tc>
        <w:tc>
          <w:tcPr>
            <w:tcW w:w="1439" w:type="dxa"/>
            <w:tcBorders>
              <w:top w:val="none" w:sz="0" w:space="0" w:color="auto"/>
              <w:bottom w:val="none" w:sz="0" w:space="0" w:color="auto"/>
              <w:right w:val="none" w:sz="0" w:space="0" w:color="auto"/>
            </w:tcBorders>
          </w:tcPr>
          <w:p w14:paraId="70611FF6"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w:t>
            </w:r>
          </w:p>
        </w:tc>
      </w:tr>
      <w:tr w:rsidR="00D10E4C" w14:paraId="199B1D0B" w14:textId="77777777" w:rsidTr="00B029B7">
        <w:tc>
          <w:tcPr>
            <w:cnfStyle w:val="001000000000" w:firstRow="0" w:lastRow="0" w:firstColumn="1" w:lastColumn="0" w:oddVBand="0" w:evenVBand="0" w:oddHBand="0" w:evenHBand="0" w:firstRowFirstColumn="0" w:firstRowLastColumn="0" w:lastRowFirstColumn="0" w:lastRowLastColumn="0"/>
            <w:tcW w:w="3228" w:type="dxa"/>
            <w:hideMark/>
          </w:tcPr>
          <w:p w14:paraId="73C517B3" w14:textId="77777777" w:rsidR="00D10E4C" w:rsidRDefault="00D10E4C" w:rsidP="0062471D">
            <w:r>
              <w:t>Initial Orientation/Setup</w:t>
            </w:r>
          </w:p>
        </w:tc>
        <w:tc>
          <w:tcPr>
            <w:tcW w:w="2069" w:type="dxa"/>
            <w:hideMark/>
          </w:tcPr>
          <w:p w14:paraId="6B2B1188"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91%</w:t>
            </w:r>
          </w:p>
        </w:tc>
        <w:tc>
          <w:tcPr>
            <w:tcW w:w="2519" w:type="dxa"/>
          </w:tcPr>
          <w:p w14:paraId="6E4C70A2"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w:t>
            </w:r>
          </w:p>
        </w:tc>
        <w:tc>
          <w:tcPr>
            <w:tcW w:w="1439" w:type="dxa"/>
            <w:hideMark/>
          </w:tcPr>
          <w:p w14:paraId="0589FC27"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9%</w:t>
            </w:r>
          </w:p>
        </w:tc>
      </w:tr>
      <w:tr w:rsidR="00D10E4C" w14:paraId="397D3FEA" w14:textId="77777777" w:rsidTr="00B029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8" w:type="dxa"/>
            <w:tcBorders>
              <w:top w:val="none" w:sz="0" w:space="0" w:color="auto"/>
              <w:left w:val="none" w:sz="0" w:space="0" w:color="auto"/>
              <w:bottom w:val="none" w:sz="0" w:space="0" w:color="auto"/>
            </w:tcBorders>
            <w:hideMark/>
          </w:tcPr>
          <w:p w14:paraId="6EB5DD4D" w14:textId="77777777" w:rsidR="00D10E4C" w:rsidRDefault="00D10E4C" w:rsidP="0062471D">
            <w:r>
              <w:t>Focusing on Details</w:t>
            </w:r>
          </w:p>
        </w:tc>
        <w:tc>
          <w:tcPr>
            <w:tcW w:w="2069" w:type="dxa"/>
            <w:tcBorders>
              <w:top w:val="none" w:sz="0" w:space="0" w:color="auto"/>
              <w:bottom w:val="none" w:sz="0" w:space="0" w:color="auto"/>
            </w:tcBorders>
            <w:hideMark/>
          </w:tcPr>
          <w:p w14:paraId="51F7B68D"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82%</w:t>
            </w:r>
          </w:p>
        </w:tc>
        <w:tc>
          <w:tcPr>
            <w:tcW w:w="2519" w:type="dxa"/>
            <w:tcBorders>
              <w:top w:val="none" w:sz="0" w:space="0" w:color="auto"/>
              <w:bottom w:val="none" w:sz="0" w:space="0" w:color="auto"/>
            </w:tcBorders>
            <w:hideMark/>
          </w:tcPr>
          <w:p w14:paraId="27232880"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18%</w:t>
            </w:r>
          </w:p>
        </w:tc>
        <w:tc>
          <w:tcPr>
            <w:tcW w:w="1439" w:type="dxa"/>
            <w:tcBorders>
              <w:top w:val="none" w:sz="0" w:space="0" w:color="auto"/>
              <w:bottom w:val="none" w:sz="0" w:space="0" w:color="auto"/>
              <w:right w:val="none" w:sz="0" w:space="0" w:color="auto"/>
            </w:tcBorders>
          </w:tcPr>
          <w:p w14:paraId="0AD571D9"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p>
        </w:tc>
      </w:tr>
      <w:tr w:rsidR="00D10E4C" w14:paraId="632A51E0" w14:textId="77777777" w:rsidTr="00B029B7">
        <w:tc>
          <w:tcPr>
            <w:cnfStyle w:val="001000000000" w:firstRow="0" w:lastRow="0" w:firstColumn="1" w:lastColumn="0" w:oddVBand="0" w:evenVBand="0" w:oddHBand="0" w:evenHBand="0" w:firstRowFirstColumn="0" w:firstRowLastColumn="0" w:lastRowFirstColumn="0" w:lastRowLastColumn="0"/>
            <w:tcW w:w="3228" w:type="dxa"/>
            <w:hideMark/>
          </w:tcPr>
          <w:p w14:paraId="1509C2AF" w14:textId="77777777" w:rsidR="00D10E4C" w:rsidRDefault="00D10E4C" w:rsidP="0062471D">
            <w:r>
              <w:t>Spatial Skills and Concepts Using the 2D Layout</w:t>
            </w:r>
          </w:p>
        </w:tc>
        <w:tc>
          <w:tcPr>
            <w:tcW w:w="2069" w:type="dxa"/>
            <w:hideMark/>
          </w:tcPr>
          <w:p w14:paraId="327E82C6"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91%</w:t>
            </w:r>
          </w:p>
        </w:tc>
        <w:tc>
          <w:tcPr>
            <w:tcW w:w="2519" w:type="dxa"/>
          </w:tcPr>
          <w:p w14:paraId="3A6BBF8B"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w:t>
            </w:r>
          </w:p>
        </w:tc>
        <w:tc>
          <w:tcPr>
            <w:tcW w:w="1439" w:type="dxa"/>
            <w:hideMark/>
          </w:tcPr>
          <w:p w14:paraId="52A01AA0"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9%</w:t>
            </w:r>
          </w:p>
        </w:tc>
      </w:tr>
      <w:tr w:rsidR="00D10E4C" w14:paraId="73488CAA" w14:textId="77777777" w:rsidTr="00B029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8" w:type="dxa"/>
            <w:tcBorders>
              <w:top w:val="none" w:sz="0" w:space="0" w:color="auto"/>
              <w:left w:val="none" w:sz="0" w:space="0" w:color="auto"/>
              <w:bottom w:val="none" w:sz="0" w:space="0" w:color="auto"/>
            </w:tcBorders>
            <w:hideMark/>
          </w:tcPr>
          <w:p w14:paraId="6993F1D6" w14:textId="77777777" w:rsidR="00D10E4C" w:rsidRDefault="00D10E4C" w:rsidP="0062471D">
            <w:r>
              <w:t>Spatial Skills and Concepts Using the 3D Layout</w:t>
            </w:r>
          </w:p>
        </w:tc>
        <w:tc>
          <w:tcPr>
            <w:tcW w:w="2069" w:type="dxa"/>
            <w:tcBorders>
              <w:top w:val="none" w:sz="0" w:space="0" w:color="auto"/>
              <w:bottom w:val="none" w:sz="0" w:space="0" w:color="auto"/>
            </w:tcBorders>
            <w:hideMark/>
          </w:tcPr>
          <w:p w14:paraId="6BB19B6C"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91%</w:t>
            </w:r>
          </w:p>
        </w:tc>
        <w:tc>
          <w:tcPr>
            <w:tcW w:w="2519" w:type="dxa"/>
            <w:tcBorders>
              <w:top w:val="none" w:sz="0" w:space="0" w:color="auto"/>
              <w:bottom w:val="none" w:sz="0" w:space="0" w:color="auto"/>
            </w:tcBorders>
            <w:hideMark/>
          </w:tcPr>
          <w:p w14:paraId="17A461AB"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9%</w:t>
            </w:r>
          </w:p>
        </w:tc>
        <w:tc>
          <w:tcPr>
            <w:tcW w:w="1439" w:type="dxa"/>
            <w:tcBorders>
              <w:top w:val="none" w:sz="0" w:space="0" w:color="auto"/>
              <w:bottom w:val="none" w:sz="0" w:space="0" w:color="auto"/>
              <w:right w:val="none" w:sz="0" w:space="0" w:color="auto"/>
            </w:tcBorders>
          </w:tcPr>
          <w:p w14:paraId="18439219"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w:t>
            </w:r>
          </w:p>
        </w:tc>
      </w:tr>
      <w:tr w:rsidR="00D10E4C" w14:paraId="1C50CA7B" w14:textId="77777777" w:rsidTr="00B029B7">
        <w:tc>
          <w:tcPr>
            <w:cnfStyle w:val="001000000000" w:firstRow="0" w:lastRow="0" w:firstColumn="1" w:lastColumn="0" w:oddVBand="0" w:evenVBand="0" w:oddHBand="0" w:evenHBand="0" w:firstRowFirstColumn="0" w:firstRowLastColumn="0" w:lastRowFirstColumn="0" w:lastRowLastColumn="0"/>
            <w:tcW w:w="3228" w:type="dxa"/>
            <w:hideMark/>
          </w:tcPr>
          <w:p w14:paraId="41494FD1" w14:textId="77777777" w:rsidR="00D10E4C" w:rsidRDefault="00D10E4C" w:rsidP="0062471D">
            <w:r>
              <w:t>Change of Perspective</w:t>
            </w:r>
          </w:p>
        </w:tc>
        <w:tc>
          <w:tcPr>
            <w:tcW w:w="2069" w:type="dxa"/>
            <w:hideMark/>
          </w:tcPr>
          <w:p w14:paraId="3487DAB8"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82%</w:t>
            </w:r>
          </w:p>
        </w:tc>
        <w:tc>
          <w:tcPr>
            <w:tcW w:w="2519" w:type="dxa"/>
            <w:hideMark/>
          </w:tcPr>
          <w:p w14:paraId="5ADE9DDB"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18%</w:t>
            </w:r>
          </w:p>
        </w:tc>
        <w:tc>
          <w:tcPr>
            <w:tcW w:w="1439" w:type="dxa"/>
          </w:tcPr>
          <w:p w14:paraId="295AD2AC"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w:t>
            </w:r>
          </w:p>
        </w:tc>
      </w:tr>
      <w:tr w:rsidR="00D10E4C" w14:paraId="25FEC49C" w14:textId="77777777" w:rsidTr="00B029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8" w:type="dxa"/>
            <w:tcBorders>
              <w:top w:val="none" w:sz="0" w:space="0" w:color="auto"/>
              <w:left w:val="none" w:sz="0" w:space="0" w:color="auto"/>
              <w:bottom w:val="none" w:sz="0" w:space="0" w:color="auto"/>
            </w:tcBorders>
            <w:hideMark/>
          </w:tcPr>
          <w:p w14:paraId="62749AC9" w14:textId="77777777" w:rsidR="00D10E4C" w:rsidRDefault="00D10E4C" w:rsidP="00B029B7">
            <w:pPr>
              <w:keepNext/>
            </w:pPr>
            <w:r>
              <w:t>Creative Approaches</w:t>
            </w:r>
          </w:p>
        </w:tc>
        <w:tc>
          <w:tcPr>
            <w:tcW w:w="2069" w:type="dxa"/>
            <w:tcBorders>
              <w:top w:val="none" w:sz="0" w:space="0" w:color="auto"/>
              <w:bottom w:val="none" w:sz="0" w:space="0" w:color="auto"/>
            </w:tcBorders>
            <w:hideMark/>
          </w:tcPr>
          <w:p w14:paraId="2E630383"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82%</w:t>
            </w:r>
          </w:p>
        </w:tc>
        <w:tc>
          <w:tcPr>
            <w:tcW w:w="2519" w:type="dxa"/>
            <w:tcBorders>
              <w:top w:val="none" w:sz="0" w:space="0" w:color="auto"/>
              <w:bottom w:val="none" w:sz="0" w:space="0" w:color="auto"/>
            </w:tcBorders>
            <w:hideMark/>
          </w:tcPr>
          <w:p w14:paraId="278A810C"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18%</w:t>
            </w:r>
          </w:p>
        </w:tc>
        <w:tc>
          <w:tcPr>
            <w:tcW w:w="1439" w:type="dxa"/>
            <w:tcBorders>
              <w:top w:val="none" w:sz="0" w:space="0" w:color="auto"/>
              <w:bottom w:val="none" w:sz="0" w:space="0" w:color="auto"/>
              <w:right w:val="none" w:sz="0" w:space="0" w:color="auto"/>
            </w:tcBorders>
          </w:tcPr>
          <w:p w14:paraId="078575A4"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w:t>
            </w:r>
          </w:p>
        </w:tc>
      </w:tr>
      <w:tr w:rsidR="00D10E4C" w14:paraId="2A4F2C03" w14:textId="77777777" w:rsidTr="00B029B7">
        <w:tc>
          <w:tcPr>
            <w:cnfStyle w:val="001000000000" w:firstRow="0" w:lastRow="0" w:firstColumn="1" w:lastColumn="0" w:oddVBand="0" w:evenVBand="0" w:oddHBand="0" w:evenHBand="0" w:firstRowFirstColumn="0" w:firstRowLastColumn="0" w:lastRowFirstColumn="0" w:lastRowLastColumn="0"/>
            <w:tcW w:w="3228" w:type="dxa"/>
            <w:hideMark/>
          </w:tcPr>
          <w:p w14:paraId="39C958B5" w14:textId="77777777" w:rsidR="00D10E4C" w:rsidRDefault="00D10E4C" w:rsidP="00B029B7">
            <w:pPr>
              <w:keepNext/>
            </w:pPr>
            <w:r>
              <w:t>Real Room Experiences</w:t>
            </w:r>
          </w:p>
        </w:tc>
        <w:tc>
          <w:tcPr>
            <w:tcW w:w="2069" w:type="dxa"/>
            <w:hideMark/>
          </w:tcPr>
          <w:p w14:paraId="7C5CEEE4" w14:textId="77777777" w:rsidR="00D10E4C"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82%</w:t>
            </w:r>
          </w:p>
        </w:tc>
        <w:tc>
          <w:tcPr>
            <w:tcW w:w="2519" w:type="dxa"/>
            <w:hideMark/>
          </w:tcPr>
          <w:p w14:paraId="1445AA8D" w14:textId="77777777" w:rsidR="00D10E4C"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18%</w:t>
            </w:r>
          </w:p>
        </w:tc>
        <w:tc>
          <w:tcPr>
            <w:tcW w:w="1439" w:type="dxa"/>
          </w:tcPr>
          <w:p w14:paraId="4FAC914E" w14:textId="77777777" w:rsidR="00D10E4C"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w:t>
            </w:r>
          </w:p>
        </w:tc>
      </w:tr>
    </w:tbl>
    <w:p w14:paraId="010A0A81" w14:textId="77777777" w:rsidR="00880F7E" w:rsidRDefault="00880F7E" w:rsidP="00880F7E"/>
    <w:p w14:paraId="665A767F" w14:textId="37D1A19F" w:rsidR="00D10E4C" w:rsidRPr="006C51D5" w:rsidRDefault="00D004B8" w:rsidP="0062471D">
      <w:pPr>
        <w:pStyle w:val="PlainText"/>
        <w:rPr>
          <w:rFonts w:ascii="Tahoma" w:hAnsi="Tahoma"/>
          <w:sz w:val="24"/>
          <w:szCs w:val="24"/>
        </w:rPr>
      </w:pPr>
      <w:r>
        <w:rPr>
          <w:rFonts w:ascii="Tahoma" w:hAnsi="Tahoma"/>
          <w:sz w:val="24"/>
          <w:szCs w:val="24"/>
        </w:rPr>
        <w:t>Room With a View</w:t>
      </w:r>
      <w:r w:rsidR="00D10E4C" w:rsidRPr="006C51D5">
        <w:rPr>
          <w:rFonts w:ascii="Tahoma" w:hAnsi="Tahoma"/>
          <w:sz w:val="24"/>
          <w:szCs w:val="24"/>
        </w:rPr>
        <w:t xml:space="preserve"> was favorably received by the students themselves. Evaluators indicated that 100% of the students enjoyed using the prototype. Comments ranged from a short, enthusiastic “Very much!” to lengthier explanations for its positive reception: “They wanted to go through all the pieces and make their own maps,” and “They like making models and seeing how the 2D and 3D representations matched each other. They liked making their own room configurations and describing them to me.” According to 73% of the evaluators, </w:t>
      </w:r>
      <w:r>
        <w:rPr>
          <w:rFonts w:ascii="Tahoma" w:hAnsi="Tahoma"/>
          <w:sz w:val="24"/>
          <w:szCs w:val="24"/>
        </w:rPr>
        <w:t>Room With a View</w:t>
      </w:r>
      <w:r w:rsidR="00D10E4C" w:rsidRPr="006C51D5">
        <w:rPr>
          <w:rFonts w:ascii="Tahoma" w:hAnsi="Tahoma"/>
          <w:sz w:val="24"/>
          <w:szCs w:val="24"/>
        </w:rPr>
        <w:t xml:space="preserve"> increased their students’ interest in reading and constructing maps.</w:t>
      </w:r>
    </w:p>
    <w:p w14:paraId="3780C945" w14:textId="77777777" w:rsidR="00D10E4C" w:rsidRPr="006C51D5" w:rsidRDefault="00D10E4C" w:rsidP="0062471D">
      <w:pPr>
        <w:pStyle w:val="PlainText"/>
        <w:rPr>
          <w:rFonts w:ascii="Tahoma" w:hAnsi="Tahoma"/>
          <w:sz w:val="24"/>
          <w:szCs w:val="24"/>
        </w:rPr>
      </w:pPr>
    </w:p>
    <w:p w14:paraId="590AB7D4" w14:textId="1E2C180B" w:rsidR="004A69A9" w:rsidRPr="006C51D5" w:rsidRDefault="00D10E4C" w:rsidP="002D1EB0">
      <w:pPr>
        <w:pStyle w:val="PlainText"/>
        <w:keepNext/>
        <w:rPr>
          <w:rFonts w:ascii="Tahoma" w:hAnsi="Tahoma"/>
          <w:sz w:val="24"/>
          <w:szCs w:val="24"/>
        </w:rPr>
      </w:pPr>
      <w:r w:rsidRPr="006C51D5">
        <w:rPr>
          <w:rFonts w:ascii="Tahoma" w:hAnsi="Tahoma"/>
          <w:sz w:val="24"/>
          <w:szCs w:val="24"/>
        </w:rPr>
        <w:t xml:space="preserve">The majority (91%) of the evaluators indicated that </w:t>
      </w:r>
      <w:r w:rsidR="00D004B8">
        <w:rPr>
          <w:rFonts w:ascii="Tahoma" w:hAnsi="Tahoma"/>
          <w:sz w:val="24"/>
          <w:szCs w:val="24"/>
        </w:rPr>
        <w:t>Room With a View</w:t>
      </w:r>
      <w:r w:rsidRPr="006C51D5">
        <w:rPr>
          <w:rFonts w:ascii="Tahoma" w:hAnsi="Tahoma"/>
          <w:sz w:val="24"/>
          <w:szCs w:val="24"/>
        </w:rPr>
        <w:t xml:space="preserve"> offered specific advantages over other map-reading products, homemade or commercially available, including</w:t>
      </w:r>
    </w:p>
    <w:p w14:paraId="78E80F5C" w14:textId="77777777" w:rsidR="004A69A9" w:rsidRPr="006C51D5" w:rsidRDefault="00D10E4C" w:rsidP="00880F7E">
      <w:pPr>
        <w:pStyle w:val="PlainText"/>
        <w:keepNext/>
        <w:numPr>
          <w:ilvl w:val="0"/>
          <w:numId w:val="43"/>
        </w:numPr>
        <w:rPr>
          <w:rFonts w:ascii="Tahoma" w:hAnsi="Tahoma"/>
          <w:sz w:val="24"/>
          <w:szCs w:val="24"/>
        </w:rPr>
      </w:pPr>
      <w:r w:rsidRPr="006C51D5">
        <w:rPr>
          <w:rFonts w:ascii="Tahoma" w:hAnsi="Tahoma"/>
          <w:sz w:val="24"/>
          <w:szCs w:val="24"/>
        </w:rPr>
        <w:t>“The ability to teach perspectives in a tangible way;”</w:t>
      </w:r>
    </w:p>
    <w:p w14:paraId="603BD506" w14:textId="77777777" w:rsidR="004A69A9" w:rsidRPr="006C51D5" w:rsidRDefault="00D10E4C" w:rsidP="00850B14">
      <w:pPr>
        <w:pStyle w:val="PlainText"/>
        <w:numPr>
          <w:ilvl w:val="0"/>
          <w:numId w:val="43"/>
        </w:numPr>
        <w:rPr>
          <w:rFonts w:ascii="Tahoma" w:hAnsi="Tahoma"/>
          <w:sz w:val="24"/>
          <w:szCs w:val="24"/>
        </w:rPr>
      </w:pPr>
      <w:r w:rsidRPr="006C51D5">
        <w:rPr>
          <w:rFonts w:ascii="Tahoma" w:hAnsi="Tahoma"/>
          <w:sz w:val="24"/>
          <w:szCs w:val="24"/>
        </w:rPr>
        <w:t>“More variety of tactile items;”</w:t>
      </w:r>
    </w:p>
    <w:p w14:paraId="246D98F3" w14:textId="77777777" w:rsidR="004A69A9" w:rsidRPr="006C51D5" w:rsidRDefault="00D10E4C" w:rsidP="00850B14">
      <w:pPr>
        <w:pStyle w:val="PlainText"/>
        <w:numPr>
          <w:ilvl w:val="0"/>
          <w:numId w:val="43"/>
        </w:numPr>
        <w:rPr>
          <w:rFonts w:ascii="Tahoma" w:hAnsi="Tahoma"/>
          <w:sz w:val="24"/>
          <w:szCs w:val="24"/>
        </w:rPr>
      </w:pPr>
      <w:r w:rsidRPr="006C51D5">
        <w:rPr>
          <w:rFonts w:ascii="Tahoma" w:hAnsi="Tahoma"/>
          <w:sz w:val="24"/>
          <w:szCs w:val="24"/>
        </w:rPr>
        <w:t>“Quick and easy to use;”</w:t>
      </w:r>
    </w:p>
    <w:p w14:paraId="348A7CA5" w14:textId="77777777" w:rsidR="004A69A9" w:rsidRPr="006C51D5" w:rsidRDefault="00D10E4C" w:rsidP="00850B14">
      <w:pPr>
        <w:pStyle w:val="PlainText"/>
        <w:numPr>
          <w:ilvl w:val="0"/>
          <w:numId w:val="43"/>
        </w:numPr>
        <w:rPr>
          <w:rFonts w:ascii="Tahoma" w:hAnsi="Tahoma"/>
          <w:sz w:val="24"/>
          <w:szCs w:val="24"/>
        </w:rPr>
      </w:pPr>
      <w:r w:rsidRPr="006C51D5">
        <w:rPr>
          <w:rFonts w:ascii="Tahoma" w:hAnsi="Tahoma"/>
          <w:sz w:val="24"/>
          <w:szCs w:val="24"/>
        </w:rPr>
        <w:t>“Very convenient to use and a nice to have accurate furniture pieces;”</w:t>
      </w:r>
    </w:p>
    <w:p w14:paraId="464FFAD0" w14:textId="1B916989" w:rsidR="00D10E4C" w:rsidRPr="006C51D5" w:rsidRDefault="00D10E4C" w:rsidP="00850B14">
      <w:pPr>
        <w:pStyle w:val="PlainText"/>
        <w:numPr>
          <w:ilvl w:val="0"/>
          <w:numId w:val="43"/>
        </w:numPr>
        <w:rPr>
          <w:rFonts w:ascii="Tahoma" w:hAnsi="Tahoma"/>
          <w:sz w:val="24"/>
          <w:szCs w:val="24"/>
        </w:rPr>
      </w:pPr>
      <w:r w:rsidRPr="006C51D5">
        <w:rPr>
          <w:rFonts w:ascii="Tahoma" w:hAnsi="Tahoma"/>
          <w:sz w:val="24"/>
          <w:szCs w:val="24"/>
        </w:rPr>
        <w:t>“I never had 2D and 3D maps that matched before and this was very beneficial;”</w:t>
      </w:r>
    </w:p>
    <w:p w14:paraId="0555D562" w14:textId="77777777" w:rsidR="00D10E4C" w:rsidRPr="006C51D5" w:rsidRDefault="00D10E4C" w:rsidP="00850B14">
      <w:pPr>
        <w:pStyle w:val="PlainText"/>
        <w:numPr>
          <w:ilvl w:val="0"/>
          <w:numId w:val="43"/>
        </w:numPr>
        <w:rPr>
          <w:rFonts w:ascii="Tahoma" w:hAnsi="Tahoma"/>
          <w:sz w:val="24"/>
          <w:szCs w:val="24"/>
        </w:rPr>
      </w:pPr>
      <w:r w:rsidRPr="006C51D5">
        <w:rPr>
          <w:rFonts w:ascii="Tahoma" w:hAnsi="Tahoma"/>
          <w:sz w:val="24"/>
          <w:szCs w:val="24"/>
        </w:rPr>
        <w:lastRenderedPageBreak/>
        <w:t xml:space="preserve"> “Stronger and better 3D pieces, 2D models, an instructional manual, online tutorial, and nice casing to store it all;”</w:t>
      </w:r>
    </w:p>
    <w:p w14:paraId="48E7BF95" w14:textId="77777777" w:rsidR="00D10E4C" w:rsidRPr="006C51D5" w:rsidRDefault="00D10E4C" w:rsidP="00850B14">
      <w:pPr>
        <w:pStyle w:val="PlainText"/>
        <w:numPr>
          <w:ilvl w:val="0"/>
          <w:numId w:val="43"/>
        </w:numPr>
        <w:rPr>
          <w:rFonts w:ascii="Tahoma" w:hAnsi="Tahoma"/>
          <w:sz w:val="24"/>
          <w:szCs w:val="24"/>
        </w:rPr>
      </w:pPr>
      <w:r w:rsidRPr="006C51D5">
        <w:rPr>
          <w:rFonts w:ascii="Tahoma" w:hAnsi="Tahoma"/>
          <w:sz w:val="24"/>
          <w:szCs w:val="24"/>
        </w:rPr>
        <w:t>“The objects and walls were more interesting than just textures to students.”</w:t>
      </w:r>
    </w:p>
    <w:p w14:paraId="7DAD8CB2" w14:textId="77777777" w:rsidR="00D10E4C" w:rsidRPr="006C51D5" w:rsidRDefault="00D10E4C" w:rsidP="0062471D">
      <w:pPr>
        <w:pStyle w:val="PlainText"/>
        <w:rPr>
          <w:rFonts w:ascii="Tahoma" w:hAnsi="Tahoma"/>
          <w:sz w:val="24"/>
          <w:szCs w:val="24"/>
        </w:rPr>
      </w:pPr>
    </w:p>
    <w:p w14:paraId="05FB7324" w14:textId="3BD6B777" w:rsidR="00D10E4C" w:rsidRPr="006C51D5" w:rsidRDefault="00D10E4C" w:rsidP="00D82763">
      <w:pPr>
        <w:keepNext/>
      </w:pPr>
      <w:r w:rsidRPr="006C51D5">
        <w:t xml:space="preserve">Table 9 reveals the field evaluators’ assessment of how effectively </w:t>
      </w:r>
      <w:r w:rsidR="00D004B8">
        <w:t>Room With a View</w:t>
      </w:r>
      <w:r w:rsidRPr="006C51D5">
        <w:t xml:space="preserve"> promoted the development of tactile map-reading skills and concepts</w:t>
      </w:r>
      <w:r w:rsidR="00853C7A">
        <w:t xml:space="preserve"> (</w:t>
      </w:r>
      <w:r w:rsidR="00D82763">
        <w:t xml:space="preserve">rating scale: 1=Strongly Agree to 1-Strongly Disagree, </w:t>
      </w:r>
      <w:r w:rsidR="00853C7A">
        <w:t>N = 10</w:t>
      </w:r>
      <w:r w:rsidR="00D82763">
        <w:t>)</w:t>
      </w:r>
      <w:r w:rsidRPr="006C51D5">
        <w:t>.</w:t>
      </w:r>
      <w:r w:rsidR="00880F7E">
        <w:t xml:space="preserve"> Table 10 shows the evaluators’ assessment of the skills/concepts promoted when using </w:t>
      </w:r>
      <w:r w:rsidR="00D004B8">
        <w:t>Room With a View</w:t>
      </w:r>
      <w:r w:rsidR="00880F7E">
        <w:t xml:space="preserve"> (rating scale: 7=Extremely Well to 1=Not at All).</w:t>
      </w:r>
    </w:p>
    <w:p w14:paraId="1A7CE3E7" w14:textId="4EED5527" w:rsidR="00D10E4C" w:rsidRDefault="00D10E4C" w:rsidP="00853C7A"/>
    <w:p w14:paraId="5C79419E" w14:textId="77777777" w:rsidR="00352635" w:rsidRDefault="008A3E23" w:rsidP="00352635">
      <w:pPr>
        <w:pStyle w:val="Table"/>
      </w:pPr>
      <w:r w:rsidRPr="000B3013">
        <w:t>Table 9</w:t>
      </w:r>
    </w:p>
    <w:p w14:paraId="558FC08A" w14:textId="3798900B" w:rsidR="008A3E23" w:rsidRPr="008A3E23" w:rsidRDefault="008A3E23" w:rsidP="00757F89">
      <w:pPr>
        <w:pStyle w:val="Tablecaption"/>
      </w:pPr>
      <w:r w:rsidRPr="008A3E23">
        <w:t xml:space="preserve">Ratings for </w:t>
      </w:r>
      <w:r w:rsidR="00352635">
        <w:t>P</w:t>
      </w:r>
      <w:r w:rsidRPr="008A3E23">
        <w:t xml:space="preserve">roduct’s </w:t>
      </w:r>
      <w:r w:rsidR="00352635">
        <w:t>U</w:t>
      </w:r>
      <w:r w:rsidRPr="008A3E23">
        <w:t xml:space="preserve">sefulness in </w:t>
      </w:r>
      <w:r w:rsidR="00352635">
        <w:t>P</w:t>
      </w:r>
      <w:r w:rsidRPr="008A3E23">
        <w:t xml:space="preserve">romoting </w:t>
      </w:r>
      <w:r w:rsidR="00352635">
        <w:t>S</w:t>
      </w:r>
      <w:r w:rsidRPr="008A3E23">
        <w:t xml:space="preserve">pecific </w:t>
      </w:r>
      <w:r w:rsidR="00352635">
        <w:t>S</w:t>
      </w:r>
      <w:r w:rsidRPr="008A3E23">
        <w:t xml:space="preserve">kills and </w:t>
      </w:r>
      <w:r w:rsidR="00352635">
        <w:t>C</w:t>
      </w:r>
      <w:r w:rsidRPr="008A3E23">
        <w:t>oncepts</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60"/>
        <w:gridCol w:w="960"/>
        <w:gridCol w:w="960"/>
        <w:gridCol w:w="960"/>
        <w:gridCol w:w="960"/>
        <w:gridCol w:w="960"/>
      </w:tblGrid>
      <w:tr w:rsidR="00D82763" w:rsidRPr="00D82763" w14:paraId="16BE7054" w14:textId="77777777" w:rsidTr="00195D58">
        <w:trPr>
          <w:trHeight w:val="315"/>
        </w:trPr>
        <w:tc>
          <w:tcPr>
            <w:tcW w:w="960" w:type="dxa"/>
            <w:shd w:val="clear" w:color="auto" w:fill="4472C4"/>
            <w:noWrap/>
            <w:hideMark/>
          </w:tcPr>
          <w:p w14:paraId="51F081B4" w14:textId="77777777" w:rsidR="00D82763" w:rsidRPr="00D82763" w:rsidRDefault="00D82763" w:rsidP="00195D58">
            <w:pPr>
              <w:keepNext/>
              <w:jc w:val="center"/>
              <w:rPr>
                <w:b/>
                <w:bCs/>
                <w:color w:val="FFFFFF" w:themeColor="background1"/>
              </w:rPr>
            </w:pPr>
            <w:r w:rsidRPr="00D82763">
              <w:rPr>
                <w:b/>
                <w:bCs/>
                <w:color w:val="FFFFFF" w:themeColor="background1"/>
              </w:rPr>
              <w:t>7</w:t>
            </w:r>
          </w:p>
        </w:tc>
        <w:tc>
          <w:tcPr>
            <w:tcW w:w="960" w:type="dxa"/>
            <w:shd w:val="clear" w:color="auto" w:fill="4472C4"/>
            <w:noWrap/>
            <w:hideMark/>
          </w:tcPr>
          <w:p w14:paraId="12ACB15B" w14:textId="77777777" w:rsidR="00D82763" w:rsidRPr="00D82763" w:rsidRDefault="00D82763" w:rsidP="00195D58">
            <w:pPr>
              <w:keepNext/>
              <w:jc w:val="center"/>
              <w:rPr>
                <w:b/>
                <w:bCs/>
                <w:color w:val="FFFFFF" w:themeColor="background1"/>
              </w:rPr>
            </w:pPr>
            <w:r w:rsidRPr="00D82763">
              <w:rPr>
                <w:b/>
                <w:bCs/>
                <w:color w:val="FFFFFF" w:themeColor="background1"/>
              </w:rPr>
              <w:t>6</w:t>
            </w:r>
          </w:p>
        </w:tc>
        <w:tc>
          <w:tcPr>
            <w:tcW w:w="960" w:type="dxa"/>
            <w:shd w:val="clear" w:color="auto" w:fill="4472C4"/>
            <w:noWrap/>
            <w:hideMark/>
          </w:tcPr>
          <w:p w14:paraId="061CB72B" w14:textId="77777777" w:rsidR="00D82763" w:rsidRPr="00D82763" w:rsidRDefault="00D82763" w:rsidP="00195D58">
            <w:pPr>
              <w:keepNext/>
              <w:jc w:val="center"/>
              <w:rPr>
                <w:b/>
                <w:bCs/>
                <w:color w:val="FFFFFF" w:themeColor="background1"/>
              </w:rPr>
            </w:pPr>
            <w:r w:rsidRPr="00D82763">
              <w:rPr>
                <w:b/>
                <w:bCs/>
                <w:color w:val="FFFFFF" w:themeColor="background1"/>
              </w:rPr>
              <w:t>5</w:t>
            </w:r>
          </w:p>
        </w:tc>
        <w:tc>
          <w:tcPr>
            <w:tcW w:w="960" w:type="dxa"/>
            <w:shd w:val="clear" w:color="auto" w:fill="4472C4"/>
            <w:noWrap/>
            <w:hideMark/>
          </w:tcPr>
          <w:p w14:paraId="16ABAE90" w14:textId="77777777" w:rsidR="00D82763" w:rsidRPr="00D82763" w:rsidRDefault="00D82763" w:rsidP="00195D58">
            <w:pPr>
              <w:keepNext/>
              <w:jc w:val="center"/>
              <w:rPr>
                <w:b/>
                <w:bCs/>
                <w:color w:val="FFFFFF" w:themeColor="background1"/>
              </w:rPr>
            </w:pPr>
            <w:r w:rsidRPr="00D82763">
              <w:rPr>
                <w:b/>
                <w:bCs/>
                <w:color w:val="FFFFFF" w:themeColor="background1"/>
              </w:rPr>
              <w:t>4</w:t>
            </w:r>
          </w:p>
        </w:tc>
        <w:tc>
          <w:tcPr>
            <w:tcW w:w="960" w:type="dxa"/>
            <w:shd w:val="clear" w:color="auto" w:fill="4472C4"/>
            <w:noWrap/>
            <w:hideMark/>
          </w:tcPr>
          <w:p w14:paraId="535477CB" w14:textId="77777777" w:rsidR="00D82763" w:rsidRPr="00D82763" w:rsidRDefault="00D82763" w:rsidP="00195D58">
            <w:pPr>
              <w:keepNext/>
              <w:jc w:val="center"/>
              <w:rPr>
                <w:b/>
                <w:bCs/>
                <w:color w:val="FFFFFF" w:themeColor="background1"/>
              </w:rPr>
            </w:pPr>
            <w:r w:rsidRPr="00D82763">
              <w:rPr>
                <w:b/>
                <w:bCs/>
                <w:color w:val="FFFFFF" w:themeColor="background1"/>
              </w:rPr>
              <w:t>3</w:t>
            </w:r>
          </w:p>
        </w:tc>
        <w:tc>
          <w:tcPr>
            <w:tcW w:w="960" w:type="dxa"/>
            <w:shd w:val="clear" w:color="auto" w:fill="4472C4"/>
            <w:noWrap/>
            <w:hideMark/>
          </w:tcPr>
          <w:p w14:paraId="6A848A66" w14:textId="77777777" w:rsidR="00D82763" w:rsidRPr="00D82763" w:rsidRDefault="00D82763" w:rsidP="00195D58">
            <w:pPr>
              <w:keepNext/>
              <w:jc w:val="center"/>
              <w:rPr>
                <w:b/>
                <w:bCs/>
                <w:color w:val="FFFFFF" w:themeColor="background1"/>
              </w:rPr>
            </w:pPr>
            <w:r w:rsidRPr="00D82763">
              <w:rPr>
                <w:b/>
                <w:bCs/>
                <w:color w:val="FFFFFF" w:themeColor="background1"/>
              </w:rPr>
              <w:t>2</w:t>
            </w:r>
          </w:p>
        </w:tc>
        <w:tc>
          <w:tcPr>
            <w:tcW w:w="960" w:type="dxa"/>
            <w:shd w:val="clear" w:color="auto" w:fill="4472C4"/>
            <w:noWrap/>
            <w:hideMark/>
          </w:tcPr>
          <w:p w14:paraId="79BE5B38" w14:textId="77777777" w:rsidR="00D82763" w:rsidRPr="00D82763" w:rsidRDefault="00D82763" w:rsidP="00195D58">
            <w:pPr>
              <w:keepNext/>
              <w:jc w:val="center"/>
              <w:rPr>
                <w:b/>
                <w:bCs/>
                <w:color w:val="FFFFFF" w:themeColor="background1"/>
              </w:rPr>
            </w:pPr>
            <w:r w:rsidRPr="00D82763">
              <w:rPr>
                <w:b/>
                <w:bCs/>
                <w:color w:val="FFFFFF" w:themeColor="background1"/>
              </w:rPr>
              <w:t>1</w:t>
            </w:r>
          </w:p>
        </w:tc>
      </w:tr>
      <w:tr w:rsidR="00D82763" w:rsidRPr="00D82763" w14:paraId="7560F629" w14:textId="77777777" w:rsidTr="00195D58">
        <w:trPr>
          <w:trHeight w:val="315"/>
        </w:trPr>
        <w:tc>
          <w:tcPr>
            <w:tcW w:w="960" w:type="dxa"/>
            <w:noWrap/>
            <w:hideMark/>
          </w:tcPr>
          <w:p w14:paraId="22E7F918" w14:textId="77777777" w:rsidR="00D82763" w:rsidRPr="00D82763" w:rsidRDefault="00D82763" w:rsidP="00B029B7">
            <w:pPr>
              <w:keepNext/>
              <w:jc w:val="center"/>
            </w:pPr>
            <w:r w:rsidRPr="00D82763">
              <w:t>70%</w:t>
            </w:r>
          </w:p>
        </w:tc>
        <w:tc>
          <w:tcPr>
            <w:tcW w:w="960" w:type="dxa"/>
            <w:noWrap/>
            <w:hideMark/>
          </w:tcPr>
          <w:p w14:paraId="384BD87F" w14:textId="77777777" w:rsidR="00D82763" w:rsidRPr="00D82763" w:rsidRDefault="00D82763" w:rsidP="00B029B7">
            <w:pPr>
              <w:keepNext/>
              <w:jc w:val="center"/>
            </w:pPr>
            <w:r w:rsidRPr="00D82763">
              <w:t>10%</w:t>
            </w:r>
          </w:p>
        </w:tc>
        <w:tc>
          <w:tcPr>
            <w:tcW w:w="960" w:type="dxa"/>
            <w:noWrap/>
            <w:hideMark/>
          </w:tcPr>
          <w:p w14:paraId="50BD649D" w14:textId="77777777" w:rsidR="00D82763" w:rsidRPr="00D82763" w:rsidRDefault="00D82763" w:rsidP="00B029B7">
            <w:pPr>
              <w:keepNext/>
              <w:jc w:val="center"/>
            </w:pPr>
            <w:r w:rsidRPr="00D82763">
              <w:t>20%</w:t>
            </w:r>
          </w:p>
        </w:tc>
        <w:tc>
          <w:tcPr>
            <w:tcW w:w="960" w:type="dxa"/>
            <w:noWrap/>
            <w:hideMark/>
          </w:tcPr>
          <w:p w14:paraId="0CC9CB22" w14:textId="77777777" w:rsidR="00D82763" w:rsidRPr="00D82763" w:rsidRDefault="00D82763" w:rsidP="00B029B7">
            <w:pPr>
              <w:keepNext/>
              <w:jc w:val="center"/>
            </w:pPr>
            <w:r w:rsidRPr="00D82763">
              <w:t>-</w:t>
            </w:r>
          </w:p>
        </w:tc>
        <w:tc>
          <w:tcPr>
            <w:tcW w:w="960" w:type="dxa"/>
            <w:noWrap/>
            <w:hideMark/>
          </w:tcPr>
          <w:p w14:paraId="348280A3" w14:textId="77777777" w:rsidR="00D82763" w:rsidRPr="00D82763" w:rsidRDefault="00D82763" w:rsidP="00B029B7">
            <w:pPr>
              <w:keepNext/>
              <w:jc w:val="center"/>
            </w:pPr>
            <w:r w:rsidRPr="00D82763">
              <w:t>-</w:t>
            </w:r>
          </w:p>
        </w:tc>
        <w:tc>
          <w:tcPr>
            <w:tcW w:w="960" w:type="dxa"/>
            <w:noWrap/>
            <w:hideMark/>
          </w:tcPr>
          <w:p w14:paraId="0D8DCA47" w14:textId="77777777" w:rsidR="00D82763" w:rsidRPr="00D82763" w:rsidRDefault="00D82763" w:rsidP="00B029B7">
            <w:pPr>
              <w:keepNext/>
              <w:jc w:val="center"/>
            </w:pPr>
            <w:r w:rsidRPr="00D82763">
              <w:t>-</w:t>
            </w:r>
          </w:p>
        </w:tc>
        <w:tc>
          <w:tcPr>
            <w:tcW w:w="960" w:type="dxa"/>
            <w:noWrap/>
            <w:hideMark/>
          </w:tcPr>
          <w:p w14:paraId="1395D033" w14:textId="416368D9" w:rsidR="00D82763" w:rsidRPr="00D82763" w:rsidRDefault="00195D58" w:rsidP="00B029B7">
            <w:pPr>
              <w:keepNext/>
              <w:jc w:val="center"/>
            </w:pPr>
            <w:r>
              <w:t>-</w:t>
            </w:r>
          </w:p>
        </w:tc>
      </w:tr>
    </w:tbl>
    <w:p w14:paraId="4C5084B3" w14:textId="012D0B6F" w:rsidR="00D10E4C" w:rsidRDefault="00D10E4C" w:rsidP="0062471D">
      <w:pPr>
        <w:pStyle w:val="PlainText"/>
        <w:rPr>
          <w:rFonts w:ascii="Tahoma" w:hAnsi="Tahoma"/>
          <w:sz w:val="24"/>
          <w:szCs w:val="24"/>
        </w:rPr>
      </w:pPr>
    </w:p>
    <w:p w14:paraId="2D13023E" w14:textId="77777777" w:rsidR="00352635" w:rsidRDefault="008A3E23" w:rsidP="00352635">
      <w:pPr>
        <w:pStyle w:val="Table"/>
      </w:pPr>
      <w:r w:rsidRPr="000B3013">
        <w:t>Table 10</w:t>
      </w:r>
    </w:p>
    <w:p w14:paraId="3346FEA1" w14:textId="0C0DEFA8" w:rsidR="008A3E23" w:rsidRPr="008A3E23" w:rsidRDefault="008A3E23" w:rsidP="00757F89">
      <w:pPr>
        <w:pStyle w:val="Tablecaption"/>
      </w:pPr>
      <w:r w:rsidRPr="008A3E23">
        <w:t xml:space="preserve">Ratings of </w:t>
      </w:r>
      <w:r w:rsidR="00352635">
        <w:t>S</w:t>
      </w:r>
      <w:r w:rsidRPr="008A3E23">
        <w:t>kills/</w:t>
      </w:r>
      <w:r w:rsidR="00352635">
        <w:t>C</w:t>
      </w:r>
      <w:r w:rsidRPr="008A3E23">
        <w:t xml:space="preserve">oncepts </w:t>
      </w:r>
      <w:r w:rsidR="00352635">
        <w:t>P</w:t>
      </w:r>
      <w:r w:rsidRPr="008A3E23">
        <w:t xml:space="preserve">romoted </w:t>
      </w:r>
      <w:r w:rsidR="00352635">
        <w:t>U</w:t>
      </w:r>
      <w:r w:rsidRPr="008A3E23">
        <w:t xml:space="preserve">sing </w:t>
      </w:r>
      <w:r w:rsidR="00D004B8">
        <w:t>Room With a View</w:t>
      </w:r>
    </w:p>
    <w:tbl>
      <w:tblPr>
        <w:tblStyle w:val="LightList-Accent11"/>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10: Skills/Concepts Promoted with Use of Room with a View"/>
      </w:tblPr>
      <w:tblGrid>
        <w:gridCol w:w="2335"/>
        <w:gridCol w:w="1530"/>
        <w:gridCol w:w="1260"/>
        <w:gridCol w:w="720"/>
        <w:gridCol w:w="720"/>
        <w:gridCol w:w="630"/>
        <w:gridCol w:w="645"/>
        <w:gridCol w:w="720"/>
        <w:gridCol w:w="430"/>
        <w:gridCol w:w="655"/>
      </w:tblGrid>
      <w:tr w:rsidR="00B029B7" w:rsidRPr="00880F7E" w14:paraId="6E50CCE5" w14:textId="77777777" w:rsidTr="00B029B7">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35" w:type="dxa"/>
            <w:shd w:val="clear" w:color="auto" w:fill="4472C4"/>
            <w:hideMark/>
          </w:tcPr>
          <w:p w14:paraId="27E84124" w14:textId="77777777" w:rsidR="00D10E4C" w:rsidRPr="00880F7E" w:rsidRDefault="00D10E4C" w:rsidP="00C632AA">
            <w:pPr>
              <w:keepNext/>
            </w:pPr>
            <w:r w:rsidRPr="00880F7E">
              <w:t>Skill/Concept</w:t>
            </w:r>
          </w:p>
        </w:tc>
        <w:tc>
          <w:tcPr>
            <w:tcW w:w="1530" w:type="dxa"/>
            <w:shd w:val="clear" w:color="auto" w:fill="4472C4"/>
            <w:hideMark/>
          </w:tcPr>
          <w:p w14:paraId="1417C48B" w14:textId="77777777" w:rsidR="00D10E4C" w:rsidRPr="00880F7E" w:rsidRDefault="00D10E4C" w:rsidP="00C632AA">
            <w:pPr>
              <w:keepNext/>
              <w:cnfStyle w:val="100000000000" w:firstRow="1" w:lastRow="0" w:firstColumn="0" w:lastColumn="0" w:oddVBand="0" w:evenVBand="0" w:oddHBand="0" w:evenHBand="0" w:firstRowFirstColumn="0" w:firstRowLastColumn="0" w:lastRowFirstColumn="0" w:lastRowLastColumn="0"/>
            </w:pPr>
            <w:r w:rsidRPr="00880F7E">
              <w:t>Number of Evaluators</w:t>
            </w:r>
          </w:p>
        </w:tc>
        <w:tc>
          <w:tcPr>
            <w:tcW w:w="1260" w:type="dxa"/>
            <w:shd w:val="clear" w:color="auto" w:fill="4472C4"/>
            <w:hideMark/>
          </w:tcPr>
          <w:p w14:paraId="6EDBC064" w14:textId="77777777" w:rsidR="00D10E4C" w:rsidRPr="00880F7E" w:rsidRDefault="00D10E4C" w:rsidP="00C632AA">
            <w:pPr>
              <w:keepNext/>
              <w:cnfStyle w:val="100000000000" w:firstRow="1" w:lastRow="0" w:firstColumn="0" w:lastColumn="0" w:oddVBand="0" w:evenVBand="0" w:oddHBand="0" w:evenHBand="0" w:firstRowFirstColumn="0" w:firstRowLastColumn="0" w:lastRowFirstColumn="0" w:lastRowLastColumn="0"/>
            </w:pPr>
            <w:r w:rsidRPr="00880F7E">
              <w:t>Average Rating</w:t>
            </w:r>
          </w:p>
        </w:tc>
        <w:tc>
          <w:tcPr>
            <w:tcW w:w="720" w:type="dxa"/>
            <w:shd w:val="clear" w:color="auto" w:fill="4472C4"/>
            <w:hideMark/>
          </w:tcPr>
          <w:p w14:paraId="7F70A97F" w14:textId="77777777" w:rsidR="00D10E4C" w:rsidRPr="00880F7E" w:rsidRDefault="00D10E4C" w:rsidP="00B029B7">
            <w:pPr>
              <w:keepNext/>
              <w:jc w:val="center"/>
              <w:cnfStyle w:val="100000000000" w:firstRow="1" w:lastRow="0" w:firstColumn="0" w:lastColumn="0" w:oddVBand="0" w:evenVBand="0" w:oddHBand="0" w:evenHBand="0" w:firstRowFirstColumn="0" w:firstRowLastColumn="0" w:lastRowFirstColumn="0" w:lastRowLastColumn="0"/>
            </w:pPr>
            <w:r w:rsidRPr="00880F7E">
              <w:t>7</w:t>
            </w:r>
          </w:p>
        </w:tc>
        <w:tc>
          <w:tcPr>
            <w:tcW w:w="720" w:type="dxa"/>
            <w:shd w:val="clear" w:color="auto" w:fill="4472C4"/>
            <w:hideMark/>
          </w:tcPr>
          <w:p w14:paraId="20236001" w14:textId="77777777" w:rsidR="00D10E4C" w:rsidRPr="00880F7E" w:rsidRDefault="00D10E4C" w:rsidP="00B029B7">
            <w:pPr>
              <w:keepNext/>
              <w:jc w:val="center"/>
              <w:cnfStyle w:val="100000000000" w:firstRow="1" w:lastRow="0" w:firstColumn="0" w:lastColumn="0" w:oddVBand="0" w:evenVBand="0" w:oddHBand="0" w:evenHBand="0" w:firstRowFirstColumn="0" w:firstRowLastColumn="0" w:lastRowFirstColumn="0" w:lastRowLastColumn="0"/>
            </w:pPr>
            <w:r w:rsidRPr="00880F7E">
              <w:t>6</w:t>
            </w:r>
          </w:p>
        </w:tc>
        <w:tc>
          <w:tcPr>
            <w:tcW w:w="630" w:type="dxa"/>
            <w:shd w:val="clear" w:color="auto" w:fill="4472C4"/>
            <w:hideMark/>
          </w:tcPr>
          <w:p w14:paraId="0826CB60" w14:textId="77777777" w:rsidR="00D10E4C" w:rsidRPr="00880F7E" w:rsidRDefault="00D10E4C" w:rsidP="00B029B7">
            <w:pPr>
              <w:keepNext/>
              <w:jc w:val="center"/>
              <w:cnfStyle w:val="100000000000" w:firstRow="1" w:lastRow="0" w:firstColumn="0" w:lastColumn="0" w:oddVBand="0" w:evenVBand="0" w:oddHBand="0" w:evenHBand="0" w:firstRowFirstColumn="0" w:firstRowLastColumn="0" w:lastRowFirstColumn="0" w:lastRowLastColumn="0"/>
            </w:pPr>
            <w:r w:rsidRPr="00880F7E">
              <w:t>5</w:t>
            </w:r>
          </w:p>
        </w:tc>
        <w:tc>
          <w:tcPr>
            <w:tcW w:w="645" w:type="dxa"/>
            <w:shd w:val="clear" w:color="auto" w:fill="4472C4"/>
            <w:hideMark/>
          </w:tcPr>
          <w:p w14:paraId="5354E084" w14:textId="77777777" w:rsidR="00D10E4C" w:rsidRPr="00880F7E" w:rsidRDefault="00D10E4C" w:rsidP="00B029B7">
            <w:pPr>
              <w:keepNext/>
              <w:jc w:val="center"/>
              <w:cnfStyle w:val="100000000000" w:firstRow="1" w:lastRow="0" w:firstColumn="0" w:lastColumn="0" w:oddVBand="0" w:evenVBand="0" w:oddHBand="0" w:evenHBand="0" w:firstRowFirstColumn="0" w:firstRowLastColumn="0" w:lastRowFirstColumn="0" w:lastRowLastColumn="0"/>
            </w:pPr>
            <w:r w:rsidRPr="00880F7E">
              <w:t>4</w:t>
            </w:r>
          </w:p>
        </w:tc>
        <w:tc>
          <w:tcPr>
            <w:tcW w:w="720" w:type="dxa"/>
            <w:shd w:val="clear" w:color="auto" w:fill="4472C4"/>
            <w:hideMark/>
          </w:tcPr>
          <w:p w14:paraId="7A35FC18" w14:textId="77777777" w:rsidR="00D10E4C" w:rsidRPr="00880F7E" w:rsidRDefault="00D10E4C" w:rsidP="00B029B7">
            <w:pPr>
              <w:keepNext/>
              <w:jc w:val="center"/>
              <w:cnfStyle w:val="100000000000" w:firstRow="1" w:lastRow="0" w:firstColumn="0" w:lastColumn="0" w:oddVBand="0" w:evenVBand="0" w:oddHBand="0" w:evenHBand="0" w:firstRowFirstColumn="0" w:firstRowLastColumn="0" w:lastRowFirstColumn="0" w:lastRowLastColumn="0"/>
            </w:pPr>
            <w:r w:rsidRPr="00880F7E">
              <w:t>3</w:t>
            </w:r>
          </w:p>
        </w:tc>
        <w:tc>
          <w:tcPr>
            <w:tcW w:w="430" w:type="dxa"/>
            <w:shd w:val="clear" w:color="auto" w:fill="4472C4"/>
            <w:hideMark/>
          </w:tcPr>
          <w:p w14:paraId="04152440" w14:textId="77777777" w:rsidR="00D10E4C" w:rsidRPr="00880F7E" w:rsidRDefault="00D10E4C" w:rsidP="00B029B7">
            <w:pPr>
              <w:keepNext/>
              <w:jc w:val="center"/>
              <w:cnfStyle w:val="100000000000" w:firstRow="1" w:lastRow="0" w:firstColumn="0" w:lastColumn="0" w:oddVBand="0" w:evenVBand="0" w:oddHBand="0" w:evenHBand="0" w:firstRowFirstColumn="0" w:firstRowLastColumn="0" w:lastRowFirstColumn="0" w:lastRowLastColumn="0"/>
            </w:pPr>
            <w:r w:rsidRPr="00880F7E">
              <w:t>2</w:t>
            </w:r>
          </w:p>
        </w:tc>
        <w:tc>
          <w:tcPr>
            <w:tcW w:w="655" w:type="dxa"/>
            <w:shd w:val="clear" w:color="auto" w:fill="4472C4"/>
            <w:hideMark/>
          </w:tcPr>
          <w:p w14:paraId="3A1C64B8" w14:textId="77777777" w:rsidR="00D10E4C" w:rsidRPr="00880F7E" w:rsidRDefault="00D10E4C" w:rsidP="00B029B7">
            <w:pPr>
              <w:keepNext/>
              <w:jc w:val="center"/>
              <w:cnfStyle w:val="100000000000" w:firstRow="1" w:lastRow="0" w:firstColumn="0" w:lastColumn="0" w:oddVBand="0" w:evenVBand="0" w:oddHBand="0" w:evenHBand="0" w:firstRowFirstColumn="0" w:firstRowLastColumn="0" w:lastRowFirstColumn="0" w:lastRowLastColumn="0"/>
            </w:pPr>
            <w:r w:rsidRPr="00880F7E">
              <w:t>1</w:t>
            </w:r>
          </w:p>
        </w:tc>
      </w:tr>
      <w:tr w:rsidR="00D10E4C" w14:paraId="1A770945" w14:textId="77777777" w:rsidTr="00B029B7">
        <w:trPr>
          <w:cnfStyle w:val="000000100000" w:firstRow="0" w:lastRow="0" w:firstColumn="0" w:lastColumn="0" w:oddVBand="0" w:evenVBand="0" w:oddHBand="1" w:evenHBand="0" w:firstRowFirstColumn="0" w:firstRowLastColumn="0" w:lastRowFirstColumn="0" w:lastRowLastColumn="0"/>
          <w:cantSplit/>
          <w:trHeight w:val="313"/>
        </w:trPr>
        <w:tc>
          <w:tcPr>
            <w:cnfStyle w:val="001000000000" w:firstRow="0" w:lastRow="0" w:firstColumn="1" w:lastColumn="0" w:oddVBand="0" w:evenVBand="0" w:oddHBand="0" w:evenHBand="0" w:firstRowFirstColumn="0" w:firstRowLastColumn="0" w:lastRowFirstColumn="0" w:lastRowLastColumn="0"/>
            <w:tcW w:w="2335" w:type="dxa"/>
            <w:tcBorders>
              <w:top w:val="none" w:sz="0" w:space="0" w:color="auto"/>
              <w:left w:val="none" w:sz="0" w:space="0" w:color="auto"/>
              <w:bottom w:val="none" w:sz="0" w:space="0" w:color="auto"/>
            </w:tcBorders>
            <w:hideMark/>
          </w:tcPr>
          <w:p w14:paraId="2CD1562B" w14:textId="77777777" w:rsidR="00D10E4C" w:rsidRDefault="00D10E4C" w:rsidP="0062471D">
            <w:r>
              <w:t>Understanding perspective</w:t>
            </w:r>
          </w:p>
        </w:tc>
        <w:tc>
          <w:tcPr>
            <w:tcW w:w="1530" w:type="dxa"/>
            <w:tcBorders>
              <w:top w:val="none" w:sz="0" w:space="0" w:color="auto"/>
              <w:bottom w:val="none" w:sz="0" w:space="0" w:color="auto"/>
            </w:tcBorders>
            <w:hideMark/>
          </w:tcPr>
          <w:p w14:paraId="75E37587" w14:textId="77777777" w:rsidR="00D10E4C" w:rsidRDefault="00D10E4C" w:rsidP="0062471D">
            <w:pPr>
              <w:cnfStyle w:val="000000100000" w:firstRow="0" w:lastRow="0" w:firstColumn="0" w:lastColumn="0" w:oddVBand="0" w:evenVBand="0" w:oddHBand="1" w:evenHBand="0" w:firstRowFirstColumn="0" w:firstRowLastColumn="0" w:lastRowFirstColumn="0" w:lastRowLastColumn="0"/>
            </w:pPr>
            <w:r>
              <w:t>N = 11</w:t>
            </w:r>
          </w:p>
        </w:tc>
        <w:tc>
          <w:tcPr>
            <w:tcW w:w="1260" w:type="dxa"/>
            <w:tcBorders>
              <w:top w:val="none" w:sz="0" w:space="0" w:color="auto"/>
              <w:bottom w:val="none" w:sz="0" w:space="0" w:color="auto"/>
            </w:tcBorders>
            <w:shd w:val="clear" w:color="auto" w:fill="FFFFCC"/>
            <w:hideMark/>
          </w:tcPr>
          <w:p w14:paraId="3220A7F1"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6.64</w:t>
            </w:r>
          </w:p>
        </w:tc>
        <w:tc>
          <w:tcPr>
            <w:tcW w:w="720" w:type="dxa"/>
            <w:tcBorders>
              <w:top w:val="none" w:sz="0" w:space="0" w:color="auto"/>
              <w:bottom w:val="none" w:sz="0" w:space="0" w:color="auto"/>
            </w:tcBorders>
            <w:hideMark/>
          </w:tcPr>
          <w:p w14:paraId="29D7919C"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73%</w:t>
            </w:r>
          </w:p>
        </w:tc>
        <w:tc>
          <w:tcPr>
            <w:tcW w:w="720" w:type="dxa"/>
            <w:tcBorders>
              <w:top w:val="none" w:sz="0" w:space="0" w:color="auto"/>
              <w:bottom w:val="none" w:sz="0" w:space="0" w:color="auto"/>
            </w:tcBorders>
            <w:hideMark/>
          </w:tcPr>
          <w:p w14:paraId="4DF9C4F8"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18%</w:t>
            </w:r>
          </w:p>
        </w:tc>
        <w:tc>
          <w:tcPr>
            <w:tcW w:w="630" w:type="dxa"/>
            <w:tcBorders>
              <w:top w:val="none" w:sz="0" w:space="0" w:color="auto"/>
              <w:bottom w:val="none" w:sz="0" w:space="0" w:color="auto"/>
            </w:tcBorders>
            <w:hideMark/>
          </w:tcPr>
          <w:p w14:paraId="020639E3"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9%</w:t>
            </w:r>
          </w:p>
        </w:tc>
        <w:tc>
          <w:tcPr>
            <w:tcW w:w="645" w:type="dxa"/>
            <w:tcBorders>
              <w:top w:val="none" w:sz="0" w:space="0" w:color="auto"/>
              <w:bottom w:val="none" w:sz="0" w:space="0" w:color="auto"/>
            </w:tcBorders>
          </w:tcPr>
          <w:p w14:paraId="43E75A22"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w:t>
            </w:r>
          </w:p>
        </w:tc>
        <w:tc>
          <w:tcPr>
            <w:tcW w:w="720" w:type="dxa"/>
            <w:tcBorders>
              <w:top w:val="none" w:sz="0" w:space="0" w:color="auto"/>
              <w:bottom w:val="none" w:sz="0" w:space="0" w:color="auto"/>
            </w:tcBorders>
          </w:tcPr>
          <w:p w14:paraId="1D79ABB0"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w:t>
            </w:r>
          </w:p>
        </w:tc>
        <w:tc>
          <w:tcPr>
            <w:tcW w:w="430" w:type="dxa"/>
            <w:tcBorders>
              <w:top w:val="none" w:sz="0" w:space="0" w:color="auto"/>
              <w:bottom w:val="none" w:sz="0" w:space="0" w:color="auto"/>
            </w:tcBorders>
          </w:tcPr>
          <w:p w14:paraId="5FBC478B"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w:t>
            </w:r>
          </w:p>
        </w:tc>
        <w:tc>
          <w:tcPr>
            <w:tcW w:w="655" w:type="dxa"/>
            <w:tcBorders>
              <w:top w:val="none" w:sz="0" w:space="0" w:color="auto"/>
              <w:bottom w:val="none" w:sz="0" w:space="0" w:color="auto"/>
              <w:right w:val="none" w:sz="0" w:space="0" w:color="auto"/>
            </w:tcBorders>
          </w:tcPr>
          <w:p w14:paraId="551179B5"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w:t>
            </w:r>
          </w:p>
        </w:tc>
      </w:tr>
      <w:tr w:rsidR="00D10E4C" w14:paraId="51452C44" w14:textId="77777777" w:rsidTr="00B029B7">
        <w:trPr>
          <w:cantSplit/>
        </w:trPr>
        <w:tc>
          <w:tcPr>
            <w:cnfStyle w:val="001000000000" w:firstRow="0" w:lastRow="0" w:firstColumn="1" w:lastColumn="0" w:oddVBand="0" w:evenVBand="0" w:oddHBand="0" w:evenHBand="0" w:firstRowFirstColumn="0" w:firstRowLastColumn="0" w:lastRowFirstColumn="0" w:lastRowLastColumn="0"/>
            <w:tcW w:w="2335" w:type="dxa"/>
            <w:hideMark/>
          </w:tcPr>
          <w:p w14:paraId="63AB60D9" w14:textId="77777777" w:rsidR="00D10E4C" w:rsidRDefault="00D10E4C" w:rsidP="0062471D">
            <w:r>
              <w:t>Understanding spatial skills</w:t>
            </w:r>
          </w:p>
        </w:tc>
        <w:tc>
          <w:tcPr>
            <w:tcW w:w="1530" w:type="dxa"/>
            <w:hideMark/>
          </w:tcPr>
          <w:p w14:paraId="40AF5B4B" w14:textId="77777777" w:rsidR="00D10E4C" w:rsidRDefault="00D10E4C" w:rsidP="0062471D">
            <w:pPr>
              <w:cnfStyle w:val="000000000000" w:firstRow="0" w:lastRow="0" w:firstColumn="0" w:lastColumn="0" w:oddVBand="0" w:evenVBand="0" w:oddHBand="0" w:evenHBand="0" w:firstRowFirstColumn="0" w:firstRowLastColumn="0" w:lastRowFirstColumn="0" w:lastRowLastColumn="0"/>
            </w:pPr>
            <w:r>
              <w:t>N = 11</w:t>
            </w:r>
          </w:p>
        </w:tc>
        <w:tc>
          <w:tcPr>
            <w:tcW w:w="1260" w:type="dxa"/>
            <w:shd w:val="clear" w:color="auto" w:fill="FFFFCC"/>
            <w:hideMark/>
          </w:tcPr>
          <w:p w14:paraId="224E2CC2"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6.36</w:t>
            </w:r>
          </w:p>
        </w:tc>
        <w:tc>
          <w:tcPr>
            <w:tcW w:w="720" w:type="dxa"/>
            <w:hideMark/>
          </w:tcPr>
          <w:p w14:paraId="2C17C028"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45%</w:t>
            </w:r>
          </w:p>
        </w:tc>
        <w:tc>
          <w:tcPr>
            <w:tcW w:w="720" w:type="dxa"/>
            <w:hideMark/>
          </w:tcPr>
          <w:p w14:paraId="2633826B"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45%</w:t>
            </w:r>
          </w:p>
        </w:tc>
        <w:tc>
          <w:tcPr>
            <w:tcW w:w="630" w:type="dxa"/>
            <w:hideMark/>
          </w:tcPr>
          <w:p w14:paraId="211F0C14"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9%</w:t>
            </w:r>
          </w:p>
        </w:tc>
        <w:tc>
          <w:tcPr>
            <w:tcW w:w="645" w:type="dxa"/>
          </w:tcPr>
          <w:p w14:paraId="3F1F2080"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w:t>
            </w:r>
          </w:p>
        </w:tc>
        <w:tc>
          <w:tcPr>
            <w:tcW w:w="720" w:type="dxa"/>
          </w:tcPr>
          <w:p w14:paraId="282EA20C"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w:t>
            </w:r>
          </w:p>
        </w:tc>
        <w:tc>
          <w:tcPr>
            <w:tcW w:w="430" w:type="dxa"/>
          </w:tcPr>
          <w:p w14:paraId="200B6E25"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w:t>
            </w:r>
          </w:p>
        </w:tc>
        <w:tc>
          <w:tcPr>
            <w:tcW w:w="655" w:type="dxa"/>
          </w:tcPr>
          <w:p w14:paraId="718D355D"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w:t>
            </w:r>
          </w:p>
        </w:tc>
      </w:tr>
      <w:tr w:rsidR="00D10E4C" w14:paraId="11711BEF" w14:textId="77777777" w:rsidTr="00B029B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35" w:type="dxa"/>
            <w:tcBorders>
              <w:top w:val="none" w:sz="0" w:space="0" w:color="auto"/>
              <w:left w:val="none" w:sz="0" w:space="0" w:color="auto"/>
              <w:bottom w:val="none" w:sz="0" w:space="0" w:color="auto"/>
            </w:tcBorders>
            <w:hideMark/>
          </w:tcPr>
          <w:p w14:paraId="65C013BA" w14:textId="77777777" w:rsidR="00D10E4C" w:rsidRDefault="00D10E4C" w:rsidP="0062471D">
            <w:r>
              <w:t>Understanding cardinal directions</w:t>
            </w:r>
          </w:p>
        </w:tc>
        <w:tc>
          <w:tcPr>
            <w:tcW w:w="1530" w:type="dxa"/>
            <w:tcBorders>
              <w:top w:val="none" w:sz="0" w:space="0" w:color="auto"/>
              <w:bottom w:val="none" w:sz="0" w:space="0" w:color="auto"/>
            </w:tcBorders>
            <w:hideMark/>
          </w:tcPr>
          <w:p w14:paraId="14C1BD69" w14:textId="77777777" w:rsidR="00D10E4C" w:rsidRDefault="00D10E4C" w:rsidP="0062471D">
            <w:pPr>
              <w:cnfStyle w:val="000000100000" w:firstRow="0" w:lastRow="0" w:firstColumn="0" w:lastColumn="0" w:oddVBand="0" w:evenVBand="0" w:oddHBand="1" w:evenHBand="0" w:firstRowFirstColumn="0" w:firstRowLastColumn="0" w:lastRowFirstColumn="0" w:lastRowLastColumn="0"/>
            </w:pPr>
            <w:r>
              <w:t>N = 11</w:t>
            </w:r>
          </w:p>
        </w:tc>
        <w:tc>
          <w:tcPr>
            <w:tcW w:w="1260" w:type="dxa"/>
            <w:tcBorders>
              <w:top w:val="none" w:sz="0" w:space="0" w:color="auto"/>
              <w:bottom w:val="none" w:sz="0" w:space="0" w:color="auto"/>
            </w:tcBorders>
            <w:shd w:val="clear" w:color="auto" w:fill="FFFFCC"/>
            <w:hideMark/>
          </w:tcPr>
          <w:p w14:paraId="678C1BC4"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6.00</w:t>
            </w:r>
          </w:p>
        </w:tc>
        <w:tc>
          <w:tcPr>
            <w:tcW w:w="720" w:type="dxa"/>
            <w:tcBorders>
              <w:top w:val="none" w:sz="0" w:space="0" w:color="auto"/>
              <w:bottom w:val="none" w:sz="0" w:space="0" w:color="auto"/>
            </w:tcBorders>
            <w:hideMark/>
          </w:tcPr>
          <w:p w14:paraId="05121801"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55%</w:t>
            </w:r>
          </w:p>
        </w:tc>
        <w:tc>
          <w:tcPr>
            <w:tcW w:w="720" w:type="dxa"/>
            <w:tcBorders>
              <w:top w:val="none" w:sz="0" w:space="0" w:color="auto"/>
              <w:bottom w:val="none" w:sz="0" w:space="0" w:color="auto"/>
            </w:tcBorders>
            <w:hideMark/>
          </w:tcPr>
          <w:p w14:paraId="222FA420"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27%</w:t>
            </w:r>
          </w:p>
        </w:tc>
        <w:tc>
          <w:tcPr>
            <w:tcW w:w="630" w:type="dxa"/>
            <w:tcBorders>
              <w:top w:val="none" w:sz="0" w:space="0" w:color="auto"/>
              <w:bottom w:val="none" w:sz="0" w:space="0" w:color="auto"/>
            </w:tcBorders>
          </w:tcPr>
          <w:p w14:paraId="18B81739"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w:t>
            </w:r>
          </w:p>
        </w:tc>
        <w:tc>
          <w:tcPr>
            <w:tcW w:w="645" w:type="dxa"/>
            <w:tcBorders>
              <w:top w:val="none" w:sz="0" w:space="0" w:color="auto"/>
              <w:bottom w:val="none" w:sz="0" w:space="0" w:color="auto"/>
            </w:tcBorders>
          </w:tcPr>
          <w:p w14:paraId="695FB701"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w:t>
            </w:r>
          </w:p>
        </w:tc>
        <w:tc>
          <w:tcPr>
            <w:tcW w:w="720" w:type="dxa"/>
            <w:tcBorders>
              <w:top w:val="none" w:sz="0" w:space="0" w:color="auto"/>
              <w:bottom w:val="none" w:sz="0" w:space="0" w:color="auto"/>
            </w:tcBorders>
            <w:hideMark/>
          </w:tcPr>
          <w:p w14:paraId="17FC7E47"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18%</w:t>
            </w:r>
          </w:p>
        </w:tc>
        <w:tc>
          <w:tcPr>
            <w:tcW w:w="430" w:type="dxa"/>
            <w:tcBorders>
              <w:top w:val="none" w:sz="0" w:space="0" w:color="auto"/>
              <w:bottom w:val="none" w:sz="0" w:space="0" w:color="auto"/>
            </w:tcBorders>
          </w:tcPr>
          <w:p w14:paraId="4C852642"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w:t>
            </w:r>
          </w:p>
        </w:tc>
        <w:tc>
          <w:tcPr>
            <w:tcW w:w="655" w:type="dxa"/>
            <w:tcBorders>
              <w:top w:val="none" w:sz="0" w:space="0" w:color="auto"/>
              <w:bottom w:val="none" w:sz="0" w:space="0" w:color="auto"/>
              <w:right w:val="none" w:sz="0" w:space="0" w:color="auto"/>
            </w:tcBorders>
          </w:tcPr>
          <w:p w14:paraId="2B19A239"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w:t>
            </w:r>
          </w:p>
        </w:tc>
      </w:tr>
      <w:tr w:rsidR="00D10E4C" w14:paraId="3BE70C80" w14:textId="77777777" w:rsidTr="00B029B7">
        <w:trPr>
          <w:cantSplit/>
        </w:trPr>
        <w:tc>
          <w:tcPr>
            <w:cnfStyle w:val="001000000000" w:firstRow="0" w:lastRow="0" w:firstColumn="1" w:lastColumn="0" w:oddVBand="0" w:evenVBand="0" w:oddHBand="0" w:evenHBand="0" w:firstRowFirstColumn="0" w:firstRowLastColumn="0" w:lastRowFirstColumn="0" w:lastRowLastColumn="0"/>
            <w:tcW w:w="2335" w:type="dxa"/>
            <w:hideMark/>
          </w:tcPr>
          <w:p w14:paraId="3B494E48" w14:textId="77777777" w:rsidR="00D10E4C" w:rsidRDefault="00D10E4C" w:rsidP="0062471D">
            <w:r>
              <w:t>Symbolic understanding</w:t>
            </w:r>
          </w:p>
        </w:tc>
        <w:tc>
          <w:tcPr>
            <w:tcW w:w="1530" w:type="dxa"/>
            <w:hideMark/>
          </w:tcPr>
          <w:p w14:paraId="064CEB50" w14:textId="77777777" w:rsidR="00D10E4C" w:rsidRDefault="00D10E4C" w:rsidP="0062471D">
            <w:pPr>
              <w:cnfStyle w:val="000000000000" w:firstRow="0" w:lastRow="0" w:firstColumn="0" w:lastColumn="0" w:oddVBand="0" w:evenVBand="0" w:oddHBand="0" w:evenHBand="0" w:firstRowFirstColumn="0" w:firstRowLastColumn="0" w:lastRowFirstColumn="0" w:lastRowLastColumn="0"/>
            </w:pPr>
            <w:r>
              <w:t>N = 11</w:t>
            </w:r>
          </w:p>
        </w:tc>
        <w:tc>
          <w:tcPr>
            <w:tcW w:w="1260" w:type="dxa"/>
            <w:shd w:val="clear" w:color="auto" w:fill="FFFFCC"/>
            <w:hideMark/>
          </w:tcPr>
          <w:p w14:paraId="4FEC16A8"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6.50</w:t>
            </w:r>
          </w:p>
        </w:tc>
        <w:tc>
          <w:tcPr>
            <w:tcW w:w="720" w:type="dxa"/>
            <w:hideMark/>
          </w:tcPr>
          <w:p w14:paraId="2F2E0685"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64%</w:t>
            </w:r>
          </w:p>
        </w:tc>
        <w:tc>
          <w:tcPr>
            <w:tcW w:w="720" w:type="dxa"/>
            <w:hideMark/>
          </w:tcPr>
          <w:p w14:paraId="51FD1C8F" w14:textId="046D50FA" w:rsidR="00D10E4C" w:rsidRPr="00880F7E" w:rsidRDefault="00D10E4C" w:rsidP="00B029B7">
            <w:pPr>
              <w:jc w:val="center"/>
              <w:cnfStyle w:val="000000000000" w:firstRow="0" w:lastRow="0" w:firstColumn="0" w:lastColumn="0" w:oddVBand="0" w:evenVBand="0" w:oddHBand="0" w:evenHBand="0" w:firstRowFirstColumn="0" w:firstRowLastColumn="0" w:lastRowFirstColumn="0" w:lastRowLastColumn="0"/>
              <w:rPr>
                <w:sz w:val="20"/>
                <w:szCs w:val="20"/>
              </w:rPr>
            </w:pPr>
            <w:r w:rsidRPr="00880F7E">
              <w:rPr>
                <w:sz w:val="20"/>
                <w:szCs w:val="20"/>
              </w:rPr>
              <w:t>18%</w:t>
            </w:r>
            <w:r w:rsidR="00880F7E" w:rsidRPr="00880F7E">
              <w:rPr>
                <w:sz w:val="20"/>
                <w:szCs w:val="20"/>
              </w:rPr>
              <w:t xml:space="preserve">, </w:t>
            </w:r>
            <w:r w:rsidRPr="00880F7E">
              <w:rPr>
                <w:sz w:val="20"/>
                <w:szCs w:val="20"/>
              </w:rPr>
              <w:t>9% (5.5)</w:t>
            </w:r>
          </w:p>
        </w:tc>
        <w:tc>
          <w:tcPr>
            <w:tcW w:w="630" w:type="dxa"/>
            <w:hideMark/>
          </w:tcPr>
          <w:p w14:paraId="763D706A"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9%</w:t>
            </w:r>
          </w:p>
        </w:tc>
        <w:tc>
          <w:tcPr>
            <w:tcW w:w="645" w:type="dxa"/>
          </w:tcPr>
          <w:p w14:paraId="2E0E83E0"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w:t>
            </w:r>
          </w:p>
        </w:tc>
        <w:tc>
          <w:tcPr>
            <w:tcW w:w="720" w:type="dxa"/>
          </w:tcPr>
          <w:p w14:paraId="7DE5FB78"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w:t>
            </w:r>
          </w:p>
        </w:tc>
        <w:tc>
          <w:tcPr>
            <w:tcW w:w="430" w:type="dxa"/>
          </w:tcPr>
          <w:p w14:paraId="7AED154A"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w:t>
            </w:r>
          </w:p>
        </w:tc>
        <w:tc>
          <w:tcPr>
            <w:tcW w:w="655" w:type="dxa"/>
          </w:tcPr>
          <w:p w14:paraId="7456AAE5"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w:t>
            </w:r>
          </w:p>
        </w:tc>
      </w:tr>
      <w:tr w:rsidR="00D10E4C" w14:paraId="5EE7EFC4" w14:textId="77777777" w:rsidTr="00B029B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35" w:type="dxa"/>
            <w:tcBorders>
              <w:top w:val="none" w:sz="0" w:space="0" w:color="auto"/>
              <w:left w:val="none" w:sz="0" w:space="0" w:color="auto"/>
              <w:bottom w:val="none" w:sz="0" w:space="0" w:color="auto"/>
            </w:tcBorders>
            <w:hideMark/>
          </w:tcPr>
          <w:p w14:paraId="29D76756" w14:textId="77777777" w:rsidR="00D10E4C" w:rsidRDefault="00D10E4C" w:rsidP="0062471D">
            <w:r>
              <w:t>Transition from 3D to 2D representations</w:t>
            </w:r>
          </w:p>
        </w:tc>
        <w:tc>
          <w:tcPr>
            <w:tcW w:w="1530" w:type="dxa"/>
            <w:tcBorders>
              <w:top w:val="none" w:sz="0" w:space="0" w:color="auto"/>
              <w:bottom w:val="none" w:sz="0" w:space="0" w:color="auto"/>
            </w:tcBorders>
            <w:hideMark/>
          </w:tcPr>
          <w:p w14:paraId="47A42A1B" w14:textId="77777777" w:rsidR="00D10E4C" w:rsidRDefault="00D10E4C" w:rsidP="0062471D">
            <w:pPr>
              <w:cnfStyle w:val="000000100000" w:firstRow="0" w:lastRow="0" w:firstColumn="0" w:lastColumn="0" w:oddVBand="0" w:evenVBand="0" w:oddHBand="1" w:evenHBand="0" w:firstRowFirstColumn="0" w:firstRowLastColumn="0" w:lastRowFirstColumn="0" w:lastRowLastColumn="0"/>
            </w:pPr>
            <w:r>
              <w:t>N = 11</w:t>
            </w:r>
          </w:p>
        </w:tc>
        <w:tc>
          <w:tcPr>
            <w:tcW w:w="1260" w:type="dxa"/>
            <w:tcBorders>
              <w:top w:val="none" w:sz="0" w:space="0" w:color="auto"/>
              <w:bottom w:val="none" w:sz="0" w:space="0" w:color="auto"/>
            </w:tcBorders>
            <w:shd w:val="clear" w:color="auto" w:fill="FFFFCC"/>
            <w:hideMark/>
          </w:tcPr>
          <w:p w14:paraId="7FF01BCE"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6.45</w:t>
            </w:r>
          </w:p>
        </w:tc>
        <w:tc>
          <w:tcPr>
            <w:tcW w:w="720" w:type="dxa"/>
            <w:tcBorders>
              <w:top w:val="none" w:sz="0" w:space="0" w:color="auto"/>
              <w:bottom w:val="none" w:sz="0" w:space="0" w:color="auto"/>
            </w:tcBorders>
            <w:hideMark/>
          </w:tcPr>
          <w:p w14:paraId="3967B169"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64%</w:t>
            </w:r>
          </w:p>
        </w:tc>
        <w:tc>
          <w:tcPr>
            <w:tcW w:w="720" w:type="dxa"/>
            <w:tcBorders>
              <w:top w:val="none" w:sz="0" w:space="0" w:color="auto"/>
              <w:bottom w:val="none" w:sz="0" w:space="0" w:color="auto"/>
            </w:tcBorders>
            <w:hideMark/>
          </w:tcPr>
          <w:p w14:paraId="5A0DE17C"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27%</w:t>
            </w:r>
          </w:p>
        </w:tc>
        <w:tc>
          <w:tcPr>
            <w:tcW w:w="630" w:type="dxa"/>
            <w:tcBorders>
              <w:top w:val="none" w:sz="0" w:space="0" w:color="auto"/>
              <w:bottom w:val="none" w:sz="0" w:space="0" w:color="auto"/>
            </w:tcBorders>
          </w:tcPr>
          <w:p w14:paraId="619031CE"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w:t>
            </w:r>
          </w:p>
        </w:tc>
        <w:tc>
          <w:tcPr>
            <w:tcW w:w="645" w:type="dxa"/>
            <w:tcBorders>
              <w:top w:val="none" w:sz="0" w:space="0" w:color="auto"/>
              <w:bottom w:val="none" w:sz="0" w:space="0" w:color="auto"/>
            </w:tcBorders>
            <w:hideMark/>
          </w:tcPr>
          <w:p w14:paraId="73D38AEB"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9%</w:t>
            </w:r>
          </w:p>
        </w:tc>
        <w:tc>
          <w:tcPr>
            <w:tcW w:w="720" w:type="dxa"/>
            <w:tcBorders>
              <w:top w:val="none" w:sz="0" w:space="0" w:color="auto"/>
              <w:bottom w:val="none" w:sz="0" w:space="0" w:color="auto"/>
            </w:tcBorders>
          </w:tcPr>
          <w:p w14:paraId="15854678"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w:t>
            </w:r>
          </w:p>
        </w:tc>
        <w:tc>
          <w:tcPr>
            <w:tcW w:w="430" w:type="dxa"/>
            <w:tcBorders>
              <w:top w:val="none" w:sz="0" w:space="0" w:color="auto"/>
              <w:bottom w:val="none" w:sz="0" w:space="0" w:color="auto"/>
            </w:tcBorders>
            <w:hideMark/>
          </w:tcPr>
          <w:p w14:paraId="34ED2F0E"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w:t>
            </w:r>
          </w:p>
        </w:tc>
        <w:tc>
          <w:tcPr>
            <w:tcW w:w="655" w:type="dxa"/>
            <w:tcBorders>
              <w:top w:val="none" w:sz="0" w:space="0" w:color="auto"/>
              <w:bottom w:val="none" w:sz="0" w:space="0" w:color="auto"/>
              <w:right w:val="none" w:sz="0" w:space="0" w:color="auto"/>
            </w:tcBorders>
          </w:tcPr>
          <w:p w14:paraId="0A32EE2D"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w:t>
            </w:r>
          </w:p>
        </w:tc>
      </w:tr>
      <w:tr w:rsidR="00D10E4C" w14:paraId="28FA38BE" w14:textId="77777777" w:rsidTr="00B029B7">
        <w:trPr>
          <w:cantSplit/>
        </w:trPr>
        <w:tc>
          <w:tcPr>
            <w:cnfStyle w:val="001000000000" w:firstRow="0" w:lastRow="0" w:firstColumn="1" w:lastColumn="0" w:oddVBand="0" w:evenVBand="0" w:oddHBand="0" w:evenHBand="0" w:firstRowFirstColumn="0" w:firstRowLastColumn="0" w:lastRowFirstColumn="0" w:lastRowLastColumn="0"/>
            <w:tcW w:w="2335" w:type="dxa"/>
            <w:hideMark/>
          </w:tcPr>
          <w:p w14:paraId="02E60D9F" w14:textId="77777777" w:rsidR="00D10E4C" w:rsidRDefault="00D10E4C" w:rsidP="00B029B7">
            <w:pPr>
              <w:keepNext/>
            </w:pPr>
            <w:r>
              <w:t>Increased interest in constructing tactile maps</w:t>
            </w:r>
          </w:p>
        </w:tc>
        <w:tc>
          <w:tcPr>
            <w:tcW w:w="1530" w:type="dxa"/>
            <w:hideMark/>
          </w:tcPr>
          <w:p w14:paraId="4EA530F4" w14:textId="77777777" w:rsidR="00D10E4C" w:rsidRDefault="00D10E4C" w:rsidP="00B029B7">
            <w:pPr>
              <w:keepNext/>
              <w:cnfStyle w:val="000000000000" w:firstRow="0" w:lastRow="0" w:firstColumn="0" w:lastColumn="0" w:oddVBand="0" w:evenVBand="0" w:oddHBand="0" w:evenHBand="0" w:firstRowFirstColumn="0" w:firstRowLastColumn="0" w:lastRowFirstColumn="0" w:lastRowLastColumn="0"/>
            </w:pPr>
            <w:r>
              <w:t>N = 11</w:t>
            </w:r>
          </w:p>
        </w:tc>
        <w:tc>
          <w:tcPr>
            <w:tcW w:w="1260" w:type="dxa"/>
            <w:shd w:val="clear" w:color="auto" w:fill="FFFFCC"/>
            <w:hideMark/>
          </w:tcPr>
          <w:p w14:paraId="3253D038" w14:textId="77777777" w:rsidR="00D10E4C"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6.09</w:t>
            </w:r>
          </w:p>
        </w:tc>
        <w:tc>
          <w:tcPr>
            <w:tcW w:w="720" w:type="dxa"/>
            <w:hideMark/>
          </w:tcPr>
          <w:p w14:paraId="5467BB13" w14:textId="77777777" w:rsidR="00D10E4C"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55%</w:t>
            </w:r>
          </w:p>
        </w:tc>
        <w:tc>
          <w:tcPr>
            <w:tcW w:w="720" w:type="dxa"/>
            <w:hideMark/>
          </w:tcPr>
          <w:p w14:paraId="2A80B3BA" w14:textId="77777777" w:rsidR="00D10E4C"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36%</w:t>
            </w:r>
          </w:p>
        </w:tc>
        <w:tc>
          <w:tcPr>
            <w:tcW w:w="630" w:type="dxa"/>
          </w:tcPr>
          <w:p w14:paraId="267BA8A9" w14:textId="77777777" w:rsidR="00D10E4C"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w:t>
            </w:r>
          </w:p>
        </w:tc>
        <w:tc>
          <w:tcPr>
            <w:tcW w:w="645" w:type="dxa"/>
          </w:tcPr>
          <w:p w14:paraId="710216CF" w14:textId="77777777" w:rsidR="00D10E4C"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w:t>
            </w:r>
          </w:p>
        </w:tc>
        <w:tc>
          <w:tcPr>
            <w:tcW w:w="720" w:type="dxa"/>
          </w:tcPr>
          <w:p w14:paraId="783204F9" w14:textId="77777777" w:rsidR="00D10E4C"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w:t>
            </w:r>
          </w:p>
        </w:tc>
        <w:tc>
          <w:tcPr>
            <w:tcW w:w="430" w:type="dxa"/>
          </w:tcPr>
          <w:p w14:paraId="31F5B560" w14:textId="77777777" w:rsidR="00D10E4C"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w:t>
            </w:r>
          </w:p>
        </w:tc>
        <w:tc>
          <w:tcPr>
            <w:tcW w:w="655" w:type="dxa"/>
            <w:hideMark/>
          </w:tcPr>
          <w:p w14:paraId="3A3BF386" w14:textId="77777777" w:rsidR="00D10E4C"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9%</w:t>
            </w:r>
          </w:p>
        </w:tc>
      </w:tr>
      <w:tr w:rsidR="00B029B7" w14:paraId="013163E7" w14:textId="77777777" w:rsidTr="00B029B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35" w:type="dxa"/>
            <w:hideMark/>
          </w:tcPr>
          <w:p w14:paraId="225F9B6E" w14:textId="77777777" w:rsidR="00D10E4C" w:rsidRDefault="00D10E4C" w:rsidP="00B029B7">
            <w:pPr>
              <w:keepNext/>
            </w:pPr>
            <w:r>
              <w:t>Interest in pretend play activities</w:t>
            </w:r>
          </w:p>
        </w:tc>
        <w:tc>
          <w:tcPr>
            <w:tcW w:w="1530" w:type="dxa"/>
            <w:hideMark/>
          </w:tcPr>
          <w:p w14:paraId="48DA8C99" w14:textId="77777777" w:rsidR="00D10E4C" w:rsidRDefault="00D10E4C" w:rsidP="00B029B7">
            <w:pPr>
              <w:keepNext/>
              <w:cnfStyle w:val="000000100000" w:firstRow="0" w:lastRow="0" w:firstColumn="0" w:lastColumn="0" w:oddVBand="0" w:evenVBand="0" w:oddHBand="1" w:evenHBand="0" w:firstRowFirstColumn="0" w:firstRowLastColumn="0" w:lastRowFirstColumn="0" w:lastRowLastColumn="0"/>
            </w:pPr>
            <w:r>
              <w:t>N = 11</w:t>
            </w:r>
          </w:p>
        </w:tc>
        <w:tc>
          <w:tcPr>
            <w:tcW w:w="1260" w:type="dxa"/>
            <w:shd w:val="clear" w:color="auto" w:fill="FFFFCC"/>
            <w:hideMark/>
          </w:tcPr>
          <w:p w14:paraId="0350A7EC"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6.64</w:t>
            </w:r>
          </w:p>
        </w:tc>
        <w:tc>
          <w:tcPr>
            <w:tcW w:w="720" w:type="dxa"/>
            <w:hideMark/>
          </w:tcPr>
          <w:p w14:paraId="4846B025"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73%</w:t>
            </w:r>
          </w:p>
        </w:tc>
        <w:tc>
          <w:tcPr>
            <w:tcW w:w="720" w:type="dxa"/>
            <w:hideMark/>
          </w:tcPr>
          <w:p w14:paraId="5AE06A1D"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18%</w:t>
            </w:r>
          </w:p>
        </w:tc>
        <w:tc>
          <w:tcPr>
            <w:tcW w:w="630" w:type="dxa"/>
            <w:hideMark/>
          </w:tcPr>
          <w:p w14:paraId="6E53AFE0"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9%</w:t>
            </w:r>
          </w:p>
        </w:tc>
        <w:tc>
          <w:tcPr>
            <w:tcW w:w="645" w:type="dxa"/>
          </w:tcPr>
          <w:p w14:paraId="1B8F204F"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w:t>
            </w:r>
          </w:p>
        </w:tc>
        <w:tc>
          <w:tcPr>
            <w:tcW w:w="720" w:type="dxa"/>
          </w:tcPr>
          <w:p w14:paraId="5CD73AF5"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w:t>
            </w:r>
          </w:p>
        </w:tc>
        <w:tc>
          <w:tcPr>
            <w:tcW w:w="430" w:type="dxa"/>
          </w:tcPr>
          <w:p w14:paraId="47FDB50D"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w:t>
            </w:r>
          </w:p>
        </w:tc>
        <w:tc>
          <w:tcPr>
            <w:tcW w:w="655" w:type="dxa"/>
          </w:tcPr>
          <w:p w14:paraId="6B178AB6"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w:t>
            </w:r>
          </w:p>
        </w:tc>
      </w:tr>
    </w:tbl>
    <w:p w14:paraId="77D6A070" w14:textId="77777777" w:rsidR="00880F7E" w:rsidRDefault="00880F7E" w:rsidP="006C51D5"/>
    <w:p w14:paraId="449797B5" w14:textId="278C3F27" w:rsidR="00D10E4C" w:rsidRDefault="00D10E4C" w:rsidP="002D1EB0">
      <w:pPr>
        <w:keepNext/>
      </w:pPr>
      <w:r>
        <w:t xml:space="preserve">Data collected via 48 Student Outcome Forms also illuminated strides made by individual students. The students’ prior experiences with reading tactile maps varied: 25% had no previous experience, 46% had limited experience, 25% had frequent </w:t>
      </w:r>
      <w:r>
        <w:lastRenderedPageBreak/>
        <w:t xml:space="preserve">experience, and 4% had extensive experience. The most-witnessed improvements among the student sample related to three skill/concept areas: understanding perspective (73%), symbolic understanding (65%), and increased interest in constructing maps (58%). The degree of interest that the students exhibited during the use of </w:t>
      </w:r>
      <w:r w:rsidR="00D004B8">
        <w:t>Room With a View</w:t>
      </w:r>
      <w:r>
        <w:t xml:space="preserve"> ranged from “very interested” (65%) to “somewhat interested” (31%) to “uninterested” (4%). The likelihood of wanting to use the product again in the future was “very likely” for 73% of the students. Specific aspects of the product enjoyed by the students included the following:</w:t>
      </w:r>
    </w:p>
    <w:p w14:paraId="06A3E4B5" w14:textId="77777777" w:rsidR="00D10E4C" w:rsidRDefault="00D10E4C" w:rsidP="002D1EB0">
      <w:pPr>
        <w:keepNext/>
        <w:numPr>
          <w:ilvl w:val="0"/>
          <w:numId w:val="42"/>
        </w:numPr>
      </w:pPr>
      <w:r>
        <w:t>“Loved the pretend play aspect.”</w:t>
      </w:r>
    </w:p>
    <w:p w14:paraId="5889A116" w14:textId="77777777" w:rsidR="00D10E4C" w:rsidRDefault="00D10E4C" w:rsidP="00850B14">
      <w:pPr>
        <w:numPr>
          <w:ilvl w:val="0"/>
          <w:numId w:val="42"/>
        </w:numPr>
      </w:pPr>
      <w:r>
        <w:t>“Excited that there were actual objects for the things he typically encounters day to day.”</w:t>
      </w:r>
    </w:p>
    <w:p w14:paraId="32F59EB6" w14:textId="77777777" w:rsidR="00D10E4C" w:rsidRDefault="00D10E4C" w:rsidP="00850B14">
      <w:pPr>
        <w:numPr>
          <w:ilvl w:val="0"/>
          <w:numId w:val="42"/>
        </w:numPr>
      </w:pPr>
      <w:r>
        <w:t>“Being able to set up and create their classroom.”</w:t>
      </w:r>
    </w:p>
    <w:p w14:paraId="13D67E2B" w14:textId="77777777" w:rsidR="00D10E4C" w:rsidRDefault="00D10E4C" w:rsidP="00850B14">
      <w:pPr>
        <w:numPr>
          <w:ilvl w:val="0"/>
          <w:numId w:val="42"/>
        </w:numPr>
      </w:pPr>
      <w:r>
        <w:t>“Really interested in the page of top-view and side-view of objects.”</w:t>
      </w:r>
    </w:p>
    <w:p w14:paraId="26B2E721" w14:textId="77777777" w:rsidR="00D10E4C" w:rsidRDefault="00D10E4C" w:rsidP="00850B14">
      <w:pPr>
        <w:numPr>
          <w:ilvl w:val="0"/>
          <w:numId w:val="42"/>
        </w:numPr>
      </w:pPr>
      <w:r>
        <w:t>“Really liked the Spatial Skills and Concepts questions asked.”</w:t>
      </w:r>
    </w:p>
    <w:p w14:paraId="3859969C" w14:textId="77777777" w:rsidR="00D10E4C" w:rsidRDefault="00D10E4C" w:rsidP="00850B14">
      <w:pPr>
        <w:numPr>
          <w:ilvl w:val="0"/>
          <w:numId w:val="42"/>
        </w:numPr>
      </w:pPr>
      <w:r>
        <w:t>“Excited to explore the different options for furniture.”</w:t>
      </w:r>
    </w:p>
    <w:p w14:paraId="5FF3AC4C" w14:textId="77777777" w:rsidR="00D10E4C" w:rsidRDefault="00D10E4C" w:rsidP="00850B14">
      <w:pPr>
        <w:numPr>
          <w:ilvl w:val="0"/>
          <w:numId w:val="42"/>
        </w:numPr>
      </w:pPr>
      <w:r>
        <w:t>“Enjoyed building to match the 2D maps and creating a familiar classroom from memory.”</w:t>
      </w:r>
    </w:p>
    <w:p w14:paraId="2225C058" w14:textId="77777777" w:rsidR="00D10E4C" w:rsidRDefault="00D10E4C" w:rsidP="00850B14">
      <w:pPr>
        <w:numPr>
          <w:ilvl w:val="0"/>
          <w:numId w:val="42"/>
        </w:numPr>
      </w:pPr>
      <w:r>
        <w:t>“Enjoyed creating her own room and talking about how she has similar rooms at home with the same pieces of furniture.”</w:t>
      </w:r>
    </w:p>
    <w:p w14:paraId="1D50B68E" w14:textId="77777777" w:rsidR="00D10E4C" w:rsidRDefault="00D10E4C" w:rsidP="00850B14">
      <w:pPr>
        <w:pStyle w:val="ListParagraph"/>
        <w:numPr>
          <w:ilvl w:val="0"/>
          <w:numId w:val="42"/>
        </w:numPr>
      </w:pPr>
      <w:r>
        <w:t>“Enjoyed the use of the walls with cutouts representing windows and doors; he felt it made a much better representation than the tactile maps we had used previously.”</w:t>
      </w:r>
    </w:p>
    <w:p w14:paraId="3C781D1C" w14:textId="77777777" w:rsidR="00D10E4C" w:rsidRDefault="00D10E4C" w:rsidP="0062471D">
      <w:pPr>
        <w:pStyle w:val="PlainText"/>
      </w:pPr>
    </w:p>
    <w:p w14:paraId="67018580" w14:textId="4C100B80" w:rsidR="00D10E4C" w:rsidRDefault="00D10E4C" w:rsidP="002D1EB0">
      <w:pPr>
        <w:keepNext/>
      </w:pPr>
      <w:r>
        <w:t xml:space="preserve">One hundred percent of the field evaluators recommended that APH produce </w:t>
      </w:r>
      <w:r w:rsidR="00D004B8">
        <w:t>Room With a View</w:t>
      </w:r>
      <w:r>
        <w:t>. Supportive comments regarding its strengths included the following:</w:t>
      </w:r>
    </w:p>
    <w:p w14:paraId="406B6088" w14:textId="77777777" w:rsidR="00D10E4C" w:rsidRDefault="00D10E4C" w:rsidP="002D1EB0">
      <w:pPr>
        <w:keepNext/>
        <w:numPr>
          <w:ilvl w:val="0"/>
          <w:numId w:val="172"/>
        </w:numPr>
      </w:pPr>
      <w:r>
        <w:t>“This is a great product to add to our O&amp;M toolkit.”</w:t>
      </w:r>
    </w:p>
    <w:p w14:paraId="726323DC" w14:textId="77777777" w:rsidR="00D10E4C" w:rsidRDefault="00D10E4C" w:rsidP="00850B14">
      <w:pPr>
        <w:numPr>
          <w:ilvl w:val="0"/>
          <w:numId w:val="172"/>
        </w:numPr>
      </w:pPr>
      <w:r>
        <w:t>“Absolutely. It is a fantastic conceptual product and idea!”</w:t>
      </w:r>
    </w:p>
    <w:p w14:paraId="6063A2AF" w14:textId="77777777" w:rsidR="00D10E4C" w:rsidRDefault="00D10E4C" w:rsidP="00850B14">
      <w:pPr>
        <w:numPr>
          <w:ilvl w:val="0"/>
          <w:numId w:val="172"/>
        </w:numPr>
      </w:pPr>
      <w:r>
        <w:t>“It allows students to create actual environments using actual objects to represent what they find in the real world. This allows them to work on object orientation and relationships between objects that can’t be done in the same way with any other kit I have found.”</w:t>
      </w:r>
    </w:p>
    <w:p w14:paraId="696505D6" w14:textId="77777777" w:rsidR="00D10E4C" w:rsidRDefault="00D10E4C" w:rsidP="00850B14">
      <w:pPr>
        <w:numPr>
          <w:ilvl w:val="0"/>
          <w:numId w:val="172"/>
        </w:numPr>
      </w:pPr>
      <w:r>
        <w:t>“Engaging for students, flexible uses, ability to customize with 3D template and 3D printing; saves me time in creating materials.”</w:t>
      </w:r>
    </w:p>
    <w:p w14:paraId="639DE304" w14:textId="77777777" w:rsidR="00D10E4C" w:rsidRDefault="00D10E4C" w:rsidP="00850B14">
      <w:pPr>
        <w:numPr>
          <w:ilvl w:val="0"/>
          <w:numId w:val="172"/>
        </w:numPr>
      </w:pPr>
      <w:r>
        <w:t>“Everything! I really liked this…I think this will be a great addition to APH’s catalog.”</w:t>
      </w:r>
    </w:p>
    <w:p w14:paraId="3B1B0F75" w14:textId="77777777" w:rsidR="00D10E4C" w:rsidRDefault="00D10E4C" w:rsidP="00850B14">
      <w:pPr>
        <w:numPr>
          <w:ilvl w:val="0"/>
          <w:numId w:val="172"/>
        </w:numPr>
      </w:pPr>
      <w:r>
        <w:t>“Obviously, it is quick to construct a room and the furniture is very true to form and function. I think you thought of everything, with lesson ideas that come with it, the 2D sheets, and the lifelike furniture.”</w:t>
      </w:r>
    </w:p>
    <w:p w14:paraId="182CD0C6" w14:textId="77777777" w:rsidR="00D10E4C" w:rsidRDefault="00D10E4C" w:rsidP="00850B14">
      <w:pPr>
        <w:numPr>
          <w:ilvl w:val="0"/>
          <w:numId w:val="172"/>
        </w:numPr>
      </w:pPr>
      <w:r>
        <w:t>“Provides a nice tactile opportunity for students to experience an interior environment, and the various features within it.”</w:t>
      </w:r>
    </w:p>
    <w:p w14:paraId="0A520A88" w14:textId="77777777" w:rsidR="00D10E4C" w:rsidRDefault="00D10E4C" w:rsidP="006C51D5"/>
    <w:p w14:paraId="086ACBA4" w14:textId="7A73DF7E" w:rsidR="00D10E4C" w:rsidRDefault="00D10E4C" w:rsidP="006C51D5">
      <w:r>
        <w:t xml:space="preserve">As Table 11 reveals, the most appropriate target populations for </w:t>
      </w:r>
      <w:r w:rsidR="00D004B8">
        <w:t>Room With a View</w:t>
      </w:r>
      <w:r>
        <w:t xml:space="preserve">, as assessed by the 11 field evaluators, are tactile and low-vision kindergarteners and students in early elementary grades. A full 91% of the evaluators also noted that tactile </w:t>
      </w:r>
      <w:r>
        <w:lastRenderedPageBreak/>
        <w:t>readers in Grades 6-8 are an appropriate audience. Use of the product with older students and adults is possible as well. Tactile readers in Grades 3-5 appeared to be the ideal target population for the product.</w:t>
      </w:r>
    </w:p>
    <w:p w14:paraId="041309F4" w14:textId="1F6F7027" w:rsidR="00D10E4C" w:rsidRDefault="00D10E4C" w:rsidP="006C51D5"/>
    <w:p w14:paraId="035C7FEB" w14:textId="77777777" w:rsidR="00352635" w:rsidRDefault="008A3E23" w:rsidP="00352635">
      <w:pPr>
        <w:pStyle w:val="Table"/>
      </w:pPr>
      <w:r w:rsidRPr="000B3013">
        <w:t>Table 11</w:t>
      </w:r>
    </w:p>
    <w:p w14:paraId="36BE4E96" w14:textId="426B40E9" w:rsidR="008A3E23" w:rsidRPr="008A3E23" w:rsidRDefault="008A3E23" w:rsidP="00757F89">
      <w:pPr>
        <w:pStyle w:val="Tablecaption"/>
      </w:pPr>
      <w:r w:rsidRPr="008A3E23">
        <w:t xml:space="preserve">Most </w:t>
      </w:r>
      <w:r w:rsidR="00352635">
        <w:t>A</w:t>
      </w:r>
      <w:r w:rsidRPr="008A3E23">
        <w:t xml:space="preserve">ppropriate </w:t>
      </w:r>
      <w:r w:rsidR="00352635">
        <w:t>T</w:t>
      </w:r>
      <w:r w:rsidRPr="008A3E23">
        <w:t xml:space="preserve">arget </w:t>
      </w:r>
      <w:r w:rsidR="00352635">
        <w:t>P</w:t>
      </w:r>
      <w:r w:rsidRPr="008A3E23">
        <w:t xml:space="preserve">opulation for </w:t>
      </w:r>
      <w:r w:rsidR="00D004B8">
        <w:t>Room With a View</w:t>
      </w:r>
    </w:p>
    <w:tbl>
      <w:tblPr>
        <w:tblStyle w:val="LightList-Accent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11: Appropriate Target Populations"/>
      </w:tblPr>
      <w:tblGrid>
        <w:gridCol w:w="5310"/>
        <w:gridCol w:w="3330"/>
      </w:tblGrid>
      <w:tr w:rsidR="00B029B7" w:rsidRPr="00B029B7" w14:paraId="4ADCF096" w14:textId="77777777" w:rsidTr="00B029B7">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310" w:type="dxa"/>
            <w:shd w:val="clear" w:color="auto" w:fill="4472C4"/>
          </w:tcPr>
          <w:p w14:paraId="7BB46F19" w14:textId="100C9F4F" w:rsidR="00D10E4C" w:rsidRPr="00B029B7" w:rsidRDefault="00D10E4C" w:rsidP="00B029B7">
            <w:pPr>
              <w:keepNext/>
            </w:pPr>
            <w:r w:rsidRPr="00B029B7">
              <w:t>Target Population</w:t>
            </w:r>
          </w:p>
        </w:tc>
        <w:tc>
          <w:tcPr>
            <w:tcW w:w="3330" w:type="dxa"/>
            <w:shd w:val="clear" w:color="auto" w:fill="4472C4"/>
            <w:hideMark/>
          </w:tcPr>
          <w:p w14:paraId="128D1EA2" w14:textId="24F07B92" w:rsidR="00D10E4C" w:rsidRPr="00B029B7" w:rsidRDefault="00D10E4C" w:rsidP="00B029B7">
            <w:pPr>
              <w:keepNext/>
              <w:cnfStyle w:val="100000000000" w:firstRow="1" w:lastRow="0" w:firstColumn="0" w:lastColumn="0" w:oddVBand="0" w:evenVBand="0" w:oddHBand="0" w:evenHBand="0" w:firstRowFirstColumn="0" w:firstRowLastColumn="0" w:lastRowFirstColumn="0" w:lastRowLastColumn="0"/>
            </w:pPr>
            <w:r w:rsidRPr="00B029B7">
              <w:t>Percentage indicating appropriateness of product for target population</w:t>
            </w:r>
          </w:p>
        </w:tc>
      </w:tr>
      <w:tr w:rsidR="00D10E4C" w14:paraId="7CAB393D" w14:textId="77777777" w:rsidTr="00B029B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310" w:type="dxa"/>
            <w:tcBorders>
              <w:top w:val="none" w:sz="0" w:space="0" w:color="auto"/>
              <w:left w:val="none" w:sz="0" w:space="0" w:color="auto"/>
              <w:bottom w:val="none" w:sz="0" w:space="0" w:color="auto"/>
            </w:tcBorders>
            <w:hideMark/>
          </w:tcPr>
          <w:p w14:paraId="19068C20" w14:textId="77777777" w:rsidR="00D10E4C" w:rsidRDefault="00D10E4C" w:rsidP="00C632AA">
            <w:pPr>
              <w:keepNext/>
            </w:pPr>
            <w:r>
              <w:t>Preschoolers who are blind</w:t>
            </w:r>
          </w:p>
        </w:tc>
        <w:tc>
          <w:tcPr>
            <w:tcW w:w="3330" w:type="dxa"/>
            <w:tcBorders>
              <w:top w:val="none" w:sz="0" w:space="0" w:color="auto"/>
              <w:bottom w:val="none" w:sz="0" w:space="0" w:color="auto"/>
              <w:right w:val="none" w:sz="0" w:space="0" w:color="auto"/>
            </w:tcBorders>
            <w:hideMark/>
          </w:tcPr>
          <w:p w14:paraId="2B3A751A" w14:textId="77777777" w:rsidR="00D10E4C" w:rsidRDefault="00D10E4C" w:rsidP="00B029B7">
            <w:pPr>
              <w:keepNext/>
              <w:jc w:val="center"/>
              <w:cnfStyle w:val="000000100000" w:firstRow="0" w:lastRow="0" w:firstColumn="0" w:lastColumn="0" w:oddVBand="0" w:evenVBand="0" w:oddHBand="1" w:evenHBand="0" w:firstRowFirstColumn="0" w:firstRowLastColumn="0" w:lastRowFirstColumn="0" w:lastRowLastColumn="0"/>
            </w:pPr>
            <w:r>
              <w:t>55%</w:t>
            </w:r>
          </w:p>
        </w:tc>
      </w:tr>
      <w:tr w:rsidR="00D10E4C" w14:paraId="41E411F7" w14:textId="77777777" w:rsidTr="00B029B7">
        <w:trPr>
          <w:cantSplit/>
        </w:trPr>
        <w:tc>
          <w:tcPr>
            <w:cnfStyle w:val="001000000000" w:firstRow="0" w:lastRow="0" w:firstColumn="1" w:lastColumn="0" w:oddVBand="0" w:evenVBand="0" w:oddHBand="0" w:evenHBand="0" w:firstRowFirstColumn="0" w:firstRowLastColumn="0" w:lastRowFirstColumn="0" w:lastRowLastColumn="0"/>
            <w:tcW w:w="5310" w:type="dxa"/>
            <w:hideMark/>
          </w:tcPr>
          <w:p w14:paraId="4FBFCE59" w14:textId="77777777" w:rsidR="00D10E4C" w:rsidRDefault="00D10E4C" w:rsidP="0062471D">
            <w:r>
              <w:t>Preschoolers with low vision</w:t>
            </w:r>
          </w:p>
        </w:tc>
        <w:tc>
          <w:tcPr>
            <w:tcW w:w="3330" w:type="dxa"/>
            <w:hideMark/>
          </w:tcPr>
          <w:p w14:paraId="0C5C0979"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64%</w:t>
            </w:r>
          </w:p>
        </w:tc>
      </w:tr>
      <w:tr w:rsidR="00D10E4C" w14:paraId="5D1610DB" w14:textId="77777777" w:rsidTr="00B029B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310" w:type="dxa"/>
            <w:tcBorders>
              <w:top w:val="none" w:sz="0" w:space="0" w:color="auto"/>
              <w:left w:val="none" w:sz="0" w:space="0" w:color="auto"/>
              <w:bottom w:val="none" w:sz="0" w:space="0" w:color="auto"/>
            </w:tcBorders>
            <w:hideMark/>
          </w:tcPr>
          <w:p w14:paraId="6592149C" w14:textId="77777777" w:rsidR="00D10E4C" w:rsidRDefault="00D10E4C" w:rsidP="0062471D">
            <w:r>
              <w:t>Low vision students in Grades K-2</w:t>
            </w:r>
          </w:p>
        </w:tc>
        <w:tc>
          <w:tcPr>
            <w:tcW w:w="3330" w:type="dxa"/>
            <w:tcBorders>
              <w:top w:val="none" w:sz="0" w:space="0" w:color="auto"/>
              <w:bottom w:val="none" w:sz="0" w:space="0" w:color="auto"/>
              <w:right w:val="none" w:sz="0" w:space="0" w:color="auto"/>
            </w:tcBorders>
            <w:hideMark/>
          </w:tcPr>
          <w:p w14:paraId="302D8362"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91%</w:t>
            </w:r>
          </w:p>
        </w:tc>
      </w:tr>
      <w:tr w:rsidR="00D10E4C" w14:paraId="4C15FBA2" w14:textId="77777777" w:rsidTr="00B029B7">
        <w:trPr>
          <w:cantSplit/>
        </w:trPr>
        <w:tc>
          <w:tcPr>
            <w:cnfStyle w:val="001000000000" w:firstRow="0" w:lastRow="0" w:firstColumn="1" w:lastColumn="0" w:oddVBand="0" w:evenVBand="0" w:oddHBand="0" w:evenHBand="0" w:firstRowFirstColumn="0" w:firstRowLastColumn="0" w:lastRowFirstColumn="0" w:lastRowLastColumn="0"/>
            <w:tcW w:w="5310" w:type="dxa"/>
            <w:hideMark/>
          </w:tcPr>
          <w:p w14:paraId="32917BA0" w14:textId="77777777" w:rsidR="00D10E4C" w:rsidRDefault="00D10E4C" w:rsidP="0062471D">
            <w:r>
              <w:t>Tactile readers in Grades K-2</w:t>
            </w:r>
          </w:p>
        </w:tc>
        <w:tc>
          <w:tcPr>
            <w:tcW w:w="3330" w:type="dxa"/>
            <w:hideMark/>
          </w:tcPr>
          <w:p w14:paraId="12406957"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91%</w:t>
            </w:r>
          </w:p>
        </w:tc>
      </w:tr>
      <w:tr w:rsidR="00D10E4C" w14:paraId="2330E328" w14:textId="77777777" w:rsidTr="00B029B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310" w:type="dxa"/>
            <w:tcBorders>
              <w:top w:val="none" w:sz="0" w:space="0" w:color="auto"/>
              <w:left w:val="none" w:sz="0" w:space="0" w:color="auto"/>
              <w:bottom w:val="none" w:sz="0" w:space="0" w:color="auto"/>
            </w:tcBorders>
            <w:hideMark/>
          </w:tcPr>
          <w:p w14:paraId="02634534" w14:textId="77777777" w:rsidR="00D10E4C" w:rsidRDefault="00D10E4C" w:rsidP="0062471D">
            <w:r>
              <w:t>Low vision students in Grades 3-5</w:t>
            </w:r>
          </w:p>
        </w:tc>
        <w:tc>
          <w:tcPr>
            <w:tcW w:w="3330" w:type="dxa"/>
            <w:tcBorders>
              <w:top w:val="none" w:sz="0" w:space="0" w:color="auto"/>
              <w:bottom w:val="none" w:sz="0" w:space="0" w:color="auto"/>
              <w:right w:val="none" w:sz="0" w:space="0" w:color="auto"/>
            </w:tcBorders>
            <w:hideMark/>
          </w:tcPr>
          <w:p w14:paraId="35629D14"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91%</w:t>
            </w:r>
          </w:p>
        </w:tc>
      </w:tr>
      <w:tr w:rsidR="00D10E4C" w14:paraId="43A51D66" w14:textId="77777777" w:rsidTr="00B029B7">
        <w:trPr>
          <w:cantSplit/>
        </w:trPr>
        <w:tc>
          <w:tcPr>
            <w:cnfStyle w:val="001000000000" w:firstRow="0" w:lastRow="0" w:firstColumn="1" w:lastColumn="0" w:oddVBand="0" w:evenVBand="0" w:oddHBand="0" w:evenHBand="0" w:firstRowFirstColumn="0" w:firstRowLastColumn="0" w:lastRowFirstColumn="0" w:lastRowLastColumn="0"/>
            <w:tcW w:w="5310" w:type="dxa"/>
            <w:hideMark/>
          </w:tcPr>
          <w:p w14:paraId="25874CAD" w14:textId="77777777" w:rsidR="00D10E4C" w:rsidRDefault="00D10E4C" w:rsidP="0062471D">
            <w:r>
              <w:t>Tactile readers in Grades 3-5</w:t>
            </w:r>
          </w:p>
        </w:tc>
        <w:tc>
          <w:tcPr>
            <w:tcW w:w="3330" w:type="dxa"/>
            <w:hideMark/>
          </w:tcPr>
          <w:p w14:paraId="529545D7"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100%</w:t>
            </w:r>
          </w:p>
        </w:tc>
      </w:tr>
      <w:tr w:rsidR="00D10E4C" w14:paraId="5D1ACB52" w14:textId="77777777" w:rsidTr="00B029B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310" w:type="dxa"/>
            <w:tcBorders>
              <w:top w:val="none" w:sz="0" w:space="0" w:color="auto"/>
              <w:left w:val="none" w:sz="0" w:space="0" w:color="auto"/>
              <w:bottom w:val="none" w:sz="0" w:space="0" w:color="auto"/>
            </w:tcBorders>
            <w:hideMark/>
          </w:tcPr>
          <w:p w14:paraId="3065B928" w14:textId="77777777" w:rsidR="00D10E4C" w:rsidRDefault="00D10E4C" w:rsidP="0062471D">
            <w:r>
              <w:t>Low vision students in Grades 6-8</w:t>
            </w:r>
          </w:p>
        </w:tc>
        <w:tc>
          <w:tcPr>
            <w:tcW w:w="3330" w:type="dxa"/>
            <w:tcBorders>
              <w:top w:val="none" w:sz="0" w:space="0" w:color="auto"/>
              <w:bottom w:val="none" w:sz="0" w:space="0" w:color="auto"/>
              <w:right w:val="none" w:sz="0" w:space="0" w:color="auto"/>
            </w:tcBorders>
            <w:hideMark/>
          </w:tcPr>
          <w:p w14:paraId="497D0AF9"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64%</w:t>
            </w:r>
          </w:p>
        </w:tc>
      </w:tr>
      <w:tr w:rsidR="00D10E4C" w14:paraId="5F128672" w14:textId="77777777" w:rsidTr="00B029B7">
        <w:trPr>
          <w:cantSplit/>
        </w:trPr>
        <w:tc>
          <w:tcPr>
            <w:cnfStyle w:val="001000000000" w:firstRow="0" w:lastRow="0" w:firstColumn="1" w:lastColumn="0" w:oddVBand="0" w:evenVBand="0" w:oddHBand="0" w:evenHBand="0" w:firstRowFirstColumn="0" w:firstRowLastColumn="0" w:lastRowFirstColumn="0" w:lastRowLastColumn="0"/>
            <w:tcW w:w="5310" w:type="dxa"/>
            <w:hideMark/>
          </w:tcPr>
          <w:p w14:paraId="67F6F2F6" w14:textId="77777777" w:rsidR="00D10E4C" w:rsidRDefault="00D10E4C" w:rsidP="0062471D">
            <w:r>
              <w:t>Tactile readers in Grades 6-8</w:t>
            </w:r>
          </w:p>
        </w:tc>
        <w:tc>
          <w:tcPr>
            <w:tcW w:w="3330" w:type="dxa"/>
            <w:hideMark/>
          </w:tcPr>
          <w:p w14:paraId="07D3AFF9"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91%</w:t>
            </w:r>
          </w:p>
        </w:tc>
      </w:tr>
      <w:tr w:rsidR="00D10E4C" w14:paraId="7CDCF9A8" w14:textId="77777777" w:rsidTr="00B029B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310" w:type="dxa"/>
            <w:tcBorders>
              <w:top w:val="none" w:sz="0" w:space="0" w:color="auto"/>
              <w:left w:val="none" w:sz="0" w:space="0" w:color="auto"/>
              <w:bottom w:val="none" w:sz="0" w:space="0" w:color="auto"/>
            </w:tcBorders>
            <w:hideMark/>
          </w:tcPr>
          <w:p w14:paraId="64BCBCF2" w14:textId="77777777" w:rsidR="00D10E4C" w:rsidRDefault="00D10E4C" w:rsidP="0062471D">
            <w:r>
              <w:t>High School students with low vision/blindness</w:t>
            </w:r>
          </w:p>
        </w:tc>
        <w:tc>
          <w:tcPr>
            <w:tcW w:w="3330" w:type="dxa"/>
            <w:tcBorders>
              <w:top w:val="none" w:sz="0" w:space="0" w:color="auto"/>
              <w:bottom w:val="none" w:sz="0" w:space="0" w:color="auto"/>
              <w:right w:val="none" w:sz="0" w:space="0" w:color="auto"/>
            </w:tcBorders>
            <w:hideMark/>
          </w:tcPr>
          <w:p w14:paraId="37A98195"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64%</w:t>
            </w:r>
          </w:p>
        </w:tc>
      </w:tr>
      <w:tr w:rsidR="00D10E4C" w14:paraId="279EB37A" w14:textId="77777777" w:rsidTr="00B029B7">
        <w:trPr>
          <w:cantSplit/>
        </w:trPr>
        <w:tc>
          <w:tcPr>
            <w:cnfStyle w:val="001000000000" w:firstRow="0" w:lastRow="0" w:firstColumn="1" w:lastColumn="0" w:oddVBand="0" w:evenVBand="0" w:oddHBand="0" w:evenHBand="0" w:firstRowFirstColumn="0" w:firstRowLastColumn="0" w:lastRowFirstColumn="0" w:lastRowLastColumn="0"/>
            <w:tcW w:w="5310" w:type="dxa"/>
            <w:hideMark/>
          </w:tcPr>
          <w:p w14:paraId="44629BA4" w14:textId="77777777" w:rsidR="00D10E4C" w:rsidRDefault="00D10E4C" w:rsidP="0062471D">
            <w:r>
              <w:t>Students with additional physical disabilities</w:t>
            </w:r>
          </w:p>
        </w:tc>
        <w:tc>
          <w:tcPr>
            <w:tcW w:w="3330" w:type="dxa"/>
            <w:hideMark/>
          </w:tcPr>
          <w:p w14:paraId="15F9B4ED"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36%</w:t>
            </w:r>
          </w:p>
        </w:tc>
      </w:tr>
      <w:tr w:rsidR="00D10E4C" w14:paraId="40120E27" w14:textId="77777777" w:rsidTr="00B029B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310" w:type="dxa"/>
            <w:tcBorders>
              <w:top w:val="none" w:sz="0" w:space="0" w:color="auto"/>
              <w:left w:val="none" w:sz="0" w:space="0" w:color="auto"/>
              <w:bottom w:val="none" w:sz="0" w:space="0" w:color="auto"/>
            </w:tcBorders>
            <w:hideMark/>
          </w:tcPr>
          <w:p w14:paraId="0E581ED3" w14:textId="77777777" w:rsidR="00D10E4C" w:rsidRDefault="00D10E4C" w:rsidP="0062471D">
            <w:r>
              <w:t>Students with deafblindness</w:t>
            </w:r>
          </w:p>
        </w:tc>
        <w:tc>
          <w:tcPr>
            <w:tcW w:w="3330" w:type="dxa"/>
            <w:tcBorders>
              <w:top w:val="none" w:sz="0" w:space="0" w:color="auto"/>
              <w:bottom w:val="none" w:sz="0" w:space="0" w:color="auto"/>
              <w:right w:val="none" w:sz="0" w:space="0" w:color="auto"/>
            </w:tcBorders>
            <w:hideMark/>
          </w:tcPr>
          <w:p w14:paraId="65A32D69"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64%</w:t>
            </w:r>
          </w:p>
        </w:tc>
      </w:tr>
      <w:tr w:rsidR="00D10E4C" w14:paraId="3EF21AE0" w14:textId="77777777" w:rsidTr="00B029B7">
        <w:trPr>
          <w:cantSplit/>
        </w:trPr>
        <w:tc>
          <w:tcPr>
            <w:cnfStyle w:val="001000000000" w:firstRow="0" w:lastRow="0" w:firstColumn="1" w:lastColumn="0" w:oddVBand="0" w:evenVBand="0" w:oddHBand="0" w:evenHBand="0" w:firstRowFirstColumn="0" w:firstRowLastColumn="0" w:lastRowFirstColumn="0" w:lastRowLastColumn="0"/>
            <w:tcW w:w="5310" w:type="dxa"/>
            <w:hideMark/>
          </w:tcPr>
          <w:p w14:paraId="0FB5D56C" w14:textId="77777777" w:rsidR="00D10E4C" w:rsidRDefault="00D10E4C" w:rsidP="0062471D">
            <w:r>
              <w:t>Sighted peers</w:t>
            </w:r>
          </w:p>
        </w:tc>
        <w:tc>
          <w:tcPr>
            <w:tcW w:w="3330" w:type="dxa"/>
            <w:hideMark/>
          </w:tcPr>
          <w:p w14:paraId="4DC94F40" w14:textId="77777777" w:rsidR="00D10E4C" w:rsidRDefault="00D10E4C" w:rsidP="00B029B7">
            <w:pPr>
              <w:jc w:val="center"/>
              <w:cnfStyle w:val="000000000000" w:firstRow="0" w:lastRow="0" w:firstColumn="0" w:lastColumn="0" w:oddVBand="0" w:evenVBand="0" w:oddHBand="0" w:evenHBand="0" w:firstRowFirstColumn="0" w:firstRowLastColumn="0" w:lastRowFirstColumn="0" w:lastRowLastColumn="0"/>
            </w:pPr>
            <w:r>
              <w:t>55%</w:t>
            </w:r>
          </w:p>
        </w:tc>
      </w:tr>
      <w:tr w:rsidR="00D10E4C" w14:paraId="7A645F1B" w14:textId="77777777" w:rsidTr="00B029B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310" w:type="dxa"/>
            <w:tcBorders>
              <w:top w:val="none" w:sz="0" w:space="0" w:color="auto"/>
              <w:left w:val="none" w:sz="0" w:space="0" w:color="auto"/>
              <w:bottom w:val="none" w:sz="0" w:space="0" w:color="auto"/>
            </w:tcBorders>
            <w:hideMark/>
          </w:tcPr>
          <w:p w14:paraId="68FDC7EF" w14:textId="77777777" w:rsidR="00D10E4C" w:rsidRDefault="00D10E4C" w:rsidP="0062471D">
            <w:r>
              <w:t>Adults who are visually impaired/blind</w:t>
            </w:r>
          </w:p>
        </w:tc>
        <w:tc>
          <w:tcPr>
            <w:tcW w:w="3330" w:type="dxa"/>
            <w:tcBorders>
              <w:top w:val="none" w:sz="0" w:space="0" w:color="auto"/>
              <w:bottom w:val="none" w:sz="0" w:space="0" w:color="auto"/>
              <w:right w:val="none" w:sz="0" w:space="0" w:color="auto"/>
            </w:tcBorders>
            <w:hideMark/>
          </w:tcPr>
          <w:p w14:paraId="6AEBFD61" w14:textId="77777777" w:rsidR="00D10E4C" w:rsidRDefault="00D10E4C" w:rsidP="00B029B7">
            <w:pPr>
              <w:jc w:val="center"/>
              <w:cnfStyle w:val="000000100000" w:firstRow="0" w:lastRow="0" w:firstColumn="0" w:lastColumn="0" w:oddVBand="0" w:evenVBand="0" w:oddHBand="1" w:evenHBand="0" w:firstRowFirstColumn="0" w:firstRowLastColumn="0" w:lastRowFirstColumn="0" w:lastRowLastColumn="0"/>
            </w:pPr>
            <w:r>
              <w:t>36%</w:t>
            </w:r>
          </w:p>
        </w:tc>
      </w:tr>
      <w:tr w:rsidR="00D10E4C" w14:paraId="6E0F3554" w14:textId="77777777" w:rsidTr="00B029B7">
        <w:trPr>
          <w:cantSplit/>
        </w:trPr>
        <w:tc>
          <w:tcPr>
            <w:cnfStyle w:val="001000000000" w:firstRow="0" w:lastRow="0" w:firstColumn="1" w:lastColumn="0" w:oddVBand="0" w:evenVBand="0" w:oddHBand="0" w:evenHBand="0" w:firstRowFirstColumn="0" w:firstRowLastColumn="0" w:lastRowFirstColumn="0" w:lastRowLastColumn="0"/>
            <w:tcW w:w="5310" w:type="dxa"/>
            <w:hideMark/>
          </w:tcPr>
          <w:p w14:paraId="77A18C29" w14:textId="77777777" w:rsidR="00D10E4C" w:rsidRDefault="00D10E4C" w:rsidP="00B029B7">
            <w:pPr>
              <w:keepNext/>
            </w:pPr>
            <w:r>
              <w:t>Low vison adults</w:t>
            </w:r>
          </w:p>
        </w:tc>
        <w:tc>
          <w:tcPr>
            <w:tcW w:w="3330" w:type="dxa"/>
            <w:hideMark/>
          </w:tcPr>
          <w:p w14:paraId="0B8AFCC1" w14:textId="77777777" w:rsidR="00D10E4C" w:rsidRDefault="00D10E4C" w:rsidP="00B029B7">
            <w:pPr>
              <w:keepNext/>
              <w:jc w:val="center"/>
              <w:cnfStyle w:val="000000000000" w:firstRow="0" w:lastRow="0" w:firstColumn="0" w:lastColumn="0" w:oddVBand="0" w:evenVBand="0" w:oddHBand="0" w:evenHBand="0" w:firstRowFirstColumn="0" w:firstRowLastColumn="0" w:lastRowFirstColumn="0" w:lastRowLastColumn="0"/>
            </w:pPr>
            <w:r>
              <w:t>9%</w:t>
            </w:r>
          </w:p>
        </w:tc>
      </w:tr>
      <w:tr w:rsidR="00D10E4C" w14:paraId="04BCC7EA" w14:textId="77777777" w:rsidTr="00B029B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310" w:type="dxa"/>
            <w:tcBorders>
              <w:top w:val="none" w:sz="0" w:space="0" w:color="auto"/>
              <w:left w:val="none" w:sz="0" w:space="0" w:color="auto"/>
              <w:bottom w:val="none" w:sz="0" w:space="0" w:color="auto"/>
            </w:tcBorders>
            <w:hideMark/>
          </w:tcPr>
          <w:p w14:paraId="587DC0B7" w14:textId="77777777" w:rsidR="00D10E4C" w:rsidRDefault="00D10E4C" w:rsidP="00B029B7">
            <w:pPr>
              <w:keepNext/>
            </w:pPr>
            <w:r>
              <w:t>Sighted adults</w:t>
            </w:r>
          </w:p>
        </w:tc>
        <w:tc>
          <w:tcPr>
            <w:tcW w:w="3330" w:type="dxa"/>
            <w:tcBorders>
              <w:top w:val="none" w:sz="0" w:space="0" w:color="auto"/>
              <w:bottom w:val="none" w:sz="0" w:space="0" w:color="auto"/>
              <w:right w:val="none" w:sz="0" w:space="0" w:color="auto"/>
            </w:tcBorders>
            <w:hideMark/>
          </w:tcPr>
          <w:p w14:paraId="6B570737" w14:textId="77777777" w:rsidR="00D10E4C" w:rsidRDefault="00D10E4C" w:rsidP="00B029B7">
            <w:pPr>
              <w:pStyle w:val="ListParagraph"/>
              <w:keepNext/>
              <w:ind w:left="0"/>
              <w:contextualSpacing w:val="0"/>
              <w:jc w:val="center"/>
              <w:cnfStyle w:val="000000100000" w:firstRow="0" w:lastRow="0" w:firstColumn="0" w:lastColumn="0" w:oddVBand="0" w:evenVBand="0" w:oddHBand="1" w:evenHBand="0" w:firstRowFirstColumn="0" w:firstRowLastColumn="0" w:lastRowFirstColumn="0" w:lastRowLastColumn="0"/>
            </w:pPr>
            <w:r>
              <w:t>18%</w:t>
            </w:r>
          </w:p>
        </w:tc>
      </w:tr>
    </w:tbl>
    <w:p w14:paraId="0732C732" w14:textId="77777777" w:rsidR="00B029B7" w:rsidRDefault="00B029B7" w:rsidP="00B029B7"/>
    <w:p w14:paraId="20FFED61" w14:textId="77777777" w:rsidR="00D10E4C" w:rsidRDefault="00D10E4C" w:rsidP="006C51D5">
      <w:r>
        <w:t>Formal field-test feedback was complemented by supportive and enthusiastic comments from conference attendees at the 2017 International Association for Education and Rehabilitation of the Blind and Visually Impaired Orientation &amp; Mobility Conference during the product manager’s presentation titled, “SENSE-able Ways to Build Tactile Literacy Skills.”</w:t>
      </w:r>
    </w:p>
    <w:p w14:paraId="154261DB" w14:textId="77777777" w:rsidR="00D10E4C" w:rsidRDefault="00D10E4C" w:rsidP="006C51D5"/>
    <w:p w14:paraId="2EB0CA34" w14:textId="77777777" w:rsidR="00D10E4C" w:rsidRDefault="00D10E4C" w:rsidP="002D1EB0">
      <w:pPr>
        <w:keepNext/>
      </w:pPr>
      <w:r>
        <w:t>In June 2017, the product manager regrouped the Product Development Committee members to transition the product to the “tooling stage” and review needed updates based upon feedback and suggestions from field evaluators. The following notable improvements and provisions were anticipated:</w:t>
      </w:r>
    </w:p>
    <w:p w14:paraId="4F49F6D8" w14:textId="77777777" w:rsidR="00D10E4C" w:rsidRDefault="00D10E4C" w:rsidP="002D1EB0">
      <w:pPr>
        <w:keepNext/>
        <w:numPr>
          <w:ilvl w:val="0"/>
          <w:numId w:val="173"/>
        </w:numPr>
        <w:rPr>
          <w:u w:val="single"/>
        </w:rPr>
      </w:pPr>
      <w:r>
        <w:t>Enhancements to the structure of some 3D pieces: For example, the grocery cart will have a deeper cavity for the basket area, and the school desk will consist of separate tables and chairs (instead of the “old-fashioned” one-piece style).</w:t>
      </w:r>
    </w:p>
    <w:p w14:paraId="638FA105" w14:textId="77777777" w:rsidR="00D10E4C" w:rsidRDefault="00D10E4C" w:rsidP="00850B14">
      <w:pPr>
        <w:numPr>
          <w:ilvl w:val="0"/>
          <w:numId w:val="173"/>
        </w:numPr>
        <w:rPr>
          <w:u w:val="single"/>
        </w:rPr>
      </w:pPr>
      <w:r>
        <w:t>Inclusion of new 3D models for a bathroom setting (e.g., toilet, bathtub, and small sink) and end tables.</w:t>
      </w:r>
    </w:p>
    <w:p w14:paraId="118513FC" w14:textId="77777777" w:rsidR="004A69A9" w:rsidRDefault="00D10E4C" w:rsidP="00850B14">
      <w:pPr>
        <w:numPr>
          <w:ilvl w:val="0"/>
          <w:numId w:val="173"/>
        </w:numPr>
      </w:pPr>
      <w:r>
        <w:lastRenderedPageBreak/>
        <w:t>Provision of 3D models in a variety of colors: Originally, all of them were white.</w:t>
      </w:r>
    </w:p>
    <w:p w14:paraId="4CD00A44" w14:textId="21FA11AE" w:rsidR="00D10E4C" w:rsidRDefault="00D10E4C" w:rsidP="00850B14">
      <w:pPr>
        <w:numPr>
          <w:ilvl w:val="0"/>
          <w:numId w:val="173"/>
        </w:numPr>
        <w:rPr>
          <w:u w:val="single"/>
        </w:rPr>
      </w:pPr>
      <w:r>
        <w:t>Minimization of the number and types of roofs, as well as the incorporation of a chimney.</w:t>
      </w:r>
    </w:p>
    <w:p w14:paraId="6426B023" w14:textId="77777777" w:rsidR="00D10E4C" w:rsidRDefault="00D10E4C" w:rsidP="00850B14">
      <w:pPr>
        <w:numPr>
          <w:ilvl w:val="0"/>
          <w:numId w:val="173"/>
        </w:numPr>
        <w:rPr>
          <w:u w:val="single"/>
        </w:rPr>
      </w:pPr>
      <w:r>
        <w:t>Addition of a “ceiling”: The purpose is to provide tactile/visual separation between room and roof.</w:t>
      </w:r>
    </w:p>
    <w:p w14:paraId="27FD18F0" w14:textId="77777777" w:rsidR="004A69A9" w:rsidRDefault="00D10E4C" w:rsidP="00850B14">
      <w:pPr>
        <w:numPr>
          <w:ilvl w:val="0"/>
          <w:numId w:val="173"/>
        </w:numPr>
      </w:pPr>
      <w:r>
        <w:t>Incorporation of an interference fit: The linkable walls will be held together more securely.</w:t>
      </w:r>
    </w:p>
    <w:p w14:paraId="257D7FC4" w14:textId="395C60DF" w:rsidR="00D10E4C" w:rsidRDefault="00D10E4C" w:rsidP="00850B14">
      <w:pPr>
        <w:numPr>
          <w:ilvl w:val="0"/>
          <w:numId w:val="173"/>
        </w:numPr>
      </w:pPr>
      <w:r>
        <w:t>Exaggerated tactile difference between the two human-figurine styles. Figurines will differ in base style, color, arm position, and shirt texture. Note: These models will be included in SPORTS COURTS as well (refer to separate annual report).</w:t>
      </w:r>
    </w:p>
    <w:p w14:paraId="5A9B3C0C" w14:textId="77777777" w:rsidR="00D10E4C" w:rsidRDefault="00D10E4C" w:rsidP="0062471D"/>
    <w:p w14:paraId="105B7AE5" w14:textId="23539747" w:rsidR="00D10E4C" w:rsidRDefault="00D10E4C" w:rsidP="006C51D5">
      <w:r>
        <w:t xml:space="preserve">In October 2018, </w:t>
      </w:r>
      <w:r w:rsidR="00D026D4">
        <w:t>Federal Quota</w:t>
      </w:r>
      <w:r w:rsidRPr="00F86BA4">
        <w:t xml:space="preserve"> approval </w:t>
      </w:r>
      <w:r>
        <w:t xml:space="preserve">was acquired </w:t>
      </w:r>
      <w:r w:rsidRPr="00F86BA4">
        <w:t xml:space="preserve">from the </w:t>
      </w:r>
      <w:r>
        <w:t>Educational Products Advisory Committee</w:t>
      </w:r>
      <w:r w:rsidRPr="00F86BA4">
        <w:t xml:space="preserve"> at the 149</w:t>
      </w:r>
      <w:r w:rsidRPr="00F86BA4">
        <w:rPr>
          <w:vertAlign w:val="superscript"/>
        </w:rPr>
        <w:t>th</w:t>
      </w:r>
      <w:r w:rsidRPr="00F86BA4">
        <w:t xml:space="preserve"> APH Annual Meeting of Ex Officio Trustees.</w:t>
      </w:r>
      <w:r>
        <w:t xml:space="preserve"> In December 2018, the product manager gave a formal presentation at the 13</w:t>
      </w:r>
      <w:r w:rsidRPr="00F86BA4">
        <w:rPr>
          <w:vertAlign w:val="superscript"/>
        </w:rPr>
        <w:t>th</w:t>
      </w:r>
      <w:r>
        <w:t xml:space="preserve"> </w:t>
      </w:r>
      <w:r w:rsidRPr="00B109FB">
        <w:t>Getting In Touch with Literacy Conference</w:t>
      </w:r>
      <w:r>
        <w:t xml:space="preserve"> in New Orleans, LA. The presentation, titled</w:t>
      </w:r>
      <w:r w:rsidRPr="00B95DE4">
        <w:t xml:space="preserve"> “</w:t>
      </w:r>
      <w:r w:rsidR="00D004B8">
        <w:t>Room With a View</w:t>
      </w:r>
      <w:r>
        <w:t>: The Inside Scoop of Using 3D and 2D Maps to Build Spatial S</w:t>
      </w:r>
      <w:r w:rsidRPr="00B95DE4">
        <w:t>kills,”</w:t>
      </w:r>
      <w:r>
        <w:t xml:space="preserve"> gave the audience a behind-the-scenes tour of the product’s development and planned revisions based on field-test results. A similar presentation was given during a concurrent session at APH’s Annual Meeting. The following video was shown to demonstrate recent 3D-printing capabilities for creating and producing prototypes such as </w:t>
      </w:r>
      <w:r w:rsidR="00D004B8">
        <w:t>Room With a View</w:t>
      </w:r>
      <w:r w:rsidRPr="00A31A28">
        <w:t xml:space="preserve">: </w:t>
      </w:r>
      <w:hyperlink r:id="rId139" w:history="1">
        <w:r w:rsidRPr="00A31A28">
          <w:rPr>
            <w:rStyle w:val="Hyperlink"/>
          </w:rPr>
          <w:t>https://youtu.be/CsYetDWRkv8</w:t>
        </w:r>
      </w:hyperlink>
    </w:p>
    <w:p w14:paraId="20865133" w14:textId="77777777" w:rsidR="00D10E4C" w:rsidRDefault="00D10E4C" w:rsidP="006C51D5"/>
    <w:p w14:paraId="5BE5D93B" w14:textId="77777777" w:rsidR="00D10E4C" w:rsidRDefault="00D10E4C" w:rsidP="002D1EB0">
      <w:pPr>
        <w:keepNext/>
      </w:pPr>
      <w:r>
        <w:t>Progress on the project was moderate and intermittent throughout the year. Some notable strides included the following:</w:t>
      </w:r>
    </w:p>
    <w:p w14:paraId="62B5A96C" w14:textId="77777777" w:rsidR="004A69A9" w:rsidRDefault="00D10E4C" w:rsidP="002D1EB0">
      <w:pPr>
        <w:keepNext/>
        <w:numPr>
          <w:ilvl w:val="0"/>
          <w:numId w:val="174"/>
        </w:numPr>
      </w:pPr>
      <w:r>
        <w:t>The product manager convened two working meetings in February and April to maintain project momentum.</w:t>
      </w:r>
    </w:p>
    <w:p w14:paraId="6EB0A623" w14:textId="33B2856E" w:rsidR="00D10E4C" w:rsidRDefault="00D10E4C" w:rsidP="00850B14">
      <w:pPr>
        <w:numPr>
          <w:ilvl w:val="0"/>
          <w:numId w:val="174"/>
        </w:numPr>
      </w:pPr>
      <w:r>
        <w:t>The model maker updated the vacuum-form master for the single-roof style to include a chimney and deeper divisions between the roof shingles.</w:t>
      </w:r>
    </w:p>
    <w:p w14:paraId="7A2D5700" w14:textId="77777777" w:rsidR="004A69A9" w:rsidRDefault="00D10E4C" w:rsidP="00850B14">
      <w:pPr>
        <w:numPr>
          <w:ilvl w:val="0"/>
          <w:numId w:val="174"/>
        </w:numPr>
      </w:pPr>
      <w:r>
        <w:t>The model maker designed new end tables, created 3D files to generate new models for the bathroom (toilet, sink, tub), and updated the classroom desks (with separate desks and chairs). In some cases, field-test models were refined to provide a larger base surface for hook-material application.</w:t>
      </w:r>
    </w:p>
    <w:p w14:paraId="4F70B14B" w14:textId="6E31739E" w:rsidR="00D10E4C" w:rsidRDefault="00D10E4C" w:rsidP="00850B14">
      <w:pPr>
        <w:numPr>
          <w:ilvl w:val="0"/>
          <w:numId w:val="174"/>
        </w:numPr>
      </w:pPr>
      <w:r>
        <w:t xml:space="preserve">The product manager and graphic designer </w:t>
      </w:r>
      <w:r w:rsidRPr="003F47A6">
        <w:t>decided upon</w:t>
      </w:r>
      <w:r>
        <w:t xml:space="preserve"> minor refinements to the prototype artwork for the </w:t>
      </w:r>
      <w:r w:rsidRPr="003F47A6">
        <w:t>felt board</w:t>
      </w:r>
      <w:r>
        <w:t xml:space="preserve"> inserts, cover art for the guidebook, and artwork for the carrying box.</w:t>
      </w:r>
    </w:p>
    <w:p w14:paraId="314E6369" w14:textId="77777777" w:rsidR="00D10E4C" w:rsidRDefault="00D10E4C" w:rsidP="00850B14">
      <w:pPr>
        <w:numPr>
          <w:ilvl w:val="0"/>
          <w:numId w:val="174"/>
        </w:numPr>
      </w:pPr>
      <w:r>
        <w:t>The product manager clustered the planned 3D room pieces into newly assigned color classifications—white, red, and yellow—for eventual injection molding. This expansion of color options addressed field evaluators’ recommendations.</w:t>
      </w:r>
    </w:p>
    <w:p w14:paraId="274892D4" w14:textId="77777777" w:rsidR="00D10E4C" w:rsidRDefault="00D10E4C" w:rsidP="00850B14">
      <w:pPr>
        <w:numPr>
          <w:ilvl w:val="0"/>
          <w:numId w:val="174"/>
        </w:numPr>
      </w:pPr>
      <w:r>
        <w:t>The catalog number was assigned to the kit.</w:t>
      </w:r>
    </w:p>
    <w:p w14:paraId="2635A722" w14:textId="77777777" w:rsidR="00D10E4C" w:rsidRDefault="00D10E4C" w:rsidP="006C51D5"/>
    <w:p w14:paraId="2CDB690D" w14:textId="77777777" w:rsidR="004A69A9" w:rsidRDefault="00D10E4C" w:rsidP="006C51D5">
      <w:r>
        <w:t xml:space="preserve">In June 2018, the product manager conducted a newly implemented Gate 4: Modifications meeting attended by staff representing various APH departments. A detailed list of expected components for the final kit was shared and discussed. </w:t>
      </w:r>
      <w:r>
        <w:lastRenderedPageBreak/>
        <w:t>Suggestions from the group related to ideal production/assembly/collation were incorporated into the Gate 4 form and approved by all required members. Recommendations were specific and related mostly to tooling setup (</w:t>
      </w:r>
      <w:r w:rsidRPr="003F47A6">
        <w:t>e.g.,</w:t>
      </w:r>
      <w:r>
        <w:t xml:space="preserve"> grouping both lengths of EVA walls on the same cutting die) and procurement of materials from vendors (</w:t>
      </w:r>
      <w:r w:rsidRPr="003F47A6">
        <w:t>e.g.,</w:t>
      </w:r>
      <w:r>
        <w:t xml:space="preserve"> assigning individual part numbers to each related bag of 3D models).</w:t>
      </w:r>
    </w:p>
    <w:p w14:paraId="4DB14C56" w14:textId="386F9CB4" w:rsidR="00D10E4C" w:rsidRPr="00B95DE4" w:rsidRDefault="00D10E4C" w:rsidP="006C51D5"/>
    <w:p w14:paraId="25CA6B5E" w14:textId="68FE52DB" w:rsidR="00D10E4C" w:rsidRDefault="00D10E4C" w:rsidP="006C51D5">
      <w:pPr>
        <w:rPr>
          <w:b/>
        </w:rPr>
      </w:pPr>
      <w:r w:rsidRPr="00ED4367">
        <w:t>According to a new matrix-scoring process used by an in-house review committee to evaluate all APH produc</w:t>
      </w:r>
      <w:r>
        <w:t xml:space="preserve">t ideas and endeavors, </w:t>
      </w:r>
      <w:r w:rsidR="00D004B8">
        <w:t>Room With a View</w:t>
      </w:r>
      <w:r>
        <w:t xml:space="preserve"> </w:t>
      </w:r>
      <w:r w:rsidRPr="00ED4367">
        <w:t xml:space="preserve">garnered a weighted score of </w:t>
      </w:r>
      <w:r>
        <w:t>66</w:t>
      </w:r>
      <w:r w:rsidRPr="00FA1916">
        <w:t xml:space="preserve"> out </w:t>
      </w:r>
      <w:r w:rsidRPr="00ED4367">
        <w:t xml:space="preserve">of </w:t>
      </w:r>
      <w:r>
        <w:t xml:space="preserve">a </w:t>
      </w:r>
      <w:r w:rsidRPr="00ED4367">
        <w:t>possible 93. In an effort to minimize the number of active projects on a given pro</w:t>
      </w:r>
      <w:r>
        <w:t>duct manager’s work plate (as well as time demands on other staff resources), the project reverted to on-hold status</w:t>
      </w:r>
      <w:r w:rsidRPr="00ED4367">
        <w:t xml:space="preserve"> as of July 2018. Reintroduction of this project to active status hinges on the completion of projects closer to availability and</w:t>
      </w:r>
      <w:r>
        <w:t xml:space="preserve"> on the reassessment of the product manager’s priorities. However, because of its positive impact on the field, </w:t>
      </w:r>
      <w:r w:rsidR="00D004B8">
        <w:t>Room With a View</w:t>
      </w:r>
      <w:r>
        <w:t xml:space="preserve"> was expected to </w:t>
      </w:r>
      <w:r w:rsidRPr="00B466F0">
        <w:t>reenter</w:t>
      </w:r>
      <w:r w:rsidRPr="00ED4367">
        <w:t xml:space="preserve"> the active project pipeline in FY 2019</w:t>
      </w:r>
      <w:r>
        <w:t xml:space="preserve"> and to remain a priority for the project team.</w:t>
      </w:r>
    </w:p>
    <w:p w14:paraId="6185ACBE" w14:textId="77777777" w:rsidR="00D10E4C" w:rsidRDefault="00D10E4C" w:rsidP="006C51D5">
      <w:pPr>
        <w:rPr>
          <w:b/>
        </w:rPr>
      </w:pPr>
    </w:p>
    <w:p w14:paraId="6040ECAF" w14:textId="231112EF" w:rsidR="00D10E4C" w:rsidRPr="00692337" w:rsidRDefault="00D10E4C" w:rsidP="006C51D5">
      <w:r>
        <w:t xml:space="preserve">In April 2019, </w:t>
      </w:r>
      <w:r w:rsidR="00D004B8">
        <w:t>Room With a View</w:t>
      </w:r>
      <w:r>
        <w:t xml:space="preserve"> was reintroduced to the active product timeline. Given the project’s long-term idle status, the product manager conducted a second Gate 4: Modifications meeting in early June to reacquaint the project team, including those who recently joined APH’s marketing division, with the kit components and anticipated production processes. After this second evaluation of the planned kit contents, the previously prepared Gate 4 form was updated and circulated for signatures. A re-evaluated score of 58 was received. The slightly lower score resulted after recent updates to the definition of “Current Gaps” on the Idea Scoring Matrix form. The product manager also met with Frank Hayden and Moulton to determine simplifications to the 3D designs and related </w:t>
      </w:r>
      <w:r w:rsidR="001A2D86">
        <w:t>.</w:t>
      </w:r>
      <w:r>
        <w:t xml:space="preserve">STL files in order to minimize injection-mold issues. Conducive packaging styles for the procurement of 3D parts from the vendor </w:t>
      </w:r>
      <w:r w:rsidRPr="00692337">
        <w:t>was planned as well.</w:t>
      </w:r>
    </w:p>
    <w:p w14:paraId="35C4D27C" w14:textId="77777777" w:rsidR="00D10E4C" w:rsidRPr="00692337" w:rsidRDefault="00D10E4C" w:rsidP="006C51D5"/>
    <w:p w14:paraId="5ACBC1E0" w14:textId="43F5441F" w:rsidR="00D10E4C" w:rsidRDefault="00D10E4C" w:rsidP="002D1EB0">
      <w:pPr>
        <w:keepNext/>
      </w:pPr>
      <w:r w:rsidRPr="00692337">
        <w:t xml:space="preserve">Throughout FY 2020, the project staff continued to focus exclusively on the tasks to prepare </w:t>
      </w:r>
      <w:r w:rsidR="00D004B8">
        <w:t>Room With a View</w:t>
      </w:r>
      <w:r w:rsidRPr="00692337">
        <w:t xml:space="preserve"> </w:t>
      </w:r>
      <w:r>
        <w:t>for mass production. The final stretch of the product continuum is</w:t>
      </w:r>
      <w:r w:rsidRPr="00F86BA4">
        <w:t xml:space="preserve"> </w:t>
      </w:r>
      <w:r>
        <w:t xml:space="preserve">very </w:t>
      </w:r>
      <w:r w:rsidRPr="00F86BA4">
        <w:t xml:space="preserve">involved due to the number and complexity of the included components. However, </w:t>
      </w:r>
      <w:r>
        <w:t xml:space="preserve">the success of the various </w:t>
      </w:r>
      <w:r w:rsidRPr="003F47A6">
        <w:t>components</w:t>
      </w:r>
      <w:r>
        <w:t xml:space="preserve"> during the field test has</w:t>
      </w:r>
      <w:r w:rsidRPr="00F86BA4">
        <w:t xml:space="preserve"> ensure</w:t>
      </w:r>
      <w:r>
        <w:t>d</w:t>
      </w:r>
      <w:r w:rsidRPr="00F86BA4">
        <w:t xml:space="preserve"> a smoother transition during the final</w:t>
      </w:r>
      <w:r>
        <w:t>-t</w:t>
      </w:r>
      <w:r w:rsidRPr="00F86BA4">
        <w:t xml:space="preserve">ooling stage. </w:t>
      </w:r>
      <w:r>
        <w:t>Notable strides throughout FY 2020 included the following:</w:t>
      </w:r>
    </w:p>
    <w:p w14:paraId="55D99E9E" w14:textId="77777777" w:rsidR="00D10E4C" w:rsidRPr="00375B1F" w:rsidRDefault="00D10E4C" w:rsidP="002D1EB0">
      <w:pPr>
        <w:keepNext/>
        <w:numPr>
          <w:ilvl w:val="0"/>
          <w:numId w:val="175"/>
        </w:numPr>
      </w:pPr>
      <w:r>
        <w:t>The cutting-die layouts for the EVA walls—long and short—were completed by Andrew Dakin. The final design incorporated the needed interference fit (or dove-tail design) to hold the walls securely together.</w:t>
      </w:r>
    </w:p>
    <w:p w14:paraId="2DB49190" w14:textId="70C39C2B" w:rsidR="004A69A9" w:rsidRDefault="00D10E4C" w:rsidP="00850B14">
      <w:pPr>
        <w:numPr>
          <w:ilvl w:val="0"/>
          <w:numId w:val="175"/>
        </w:numPr>
      </w:pPr>
      <w:r>
        <w:t xml:space="preserve">Andrew Dakin and Ben Taylor re-drew all of the 3D </w:t>
      </w:r>
      <w:r w:rsidR="001A2D86">
        <w:t>.</w:t>
      </w:r>
      <w:r>
        <w:t>STP files originally used for the field-test prototypes. The new files were redrawn with a higher degree of precision with necessary injection-mold release drafts. These parts were grouped into three color classifications—white, yellow, and red.</w:t>
      </w:r>
    </w:p>
    <w:p w14:paraId="72A1C583" w14:textId="77777777" w:rsidR="004A69A9" w:rsidRDefault="00D10E4C" w:rsidP="00850B14">
      <w:pPr>
        <w:numPr>
          <w:ilvl w:val="0"/>
          <w:numId w:val="175"/>
        </w:numPr>
      </w:pPr>
      <w:r>
        <w:t xml:space="preserve">Samples of the 3D parts were provided to the product manager for review/approval. </w:t>
      </w:r>
    </w:p>
    <w:p w14:paraId="294E894E" w14:textId="034113D0" w:rsidR="00D10E4C" w:rsidRDefault="00D10E4C" w:rsidP="00850B14">
      <w:pPr>
        <w:numPr>
          <w:ilvl w:val="0"/>
          <w:numId w:val="175"/>
        </w:numPr>
      </w:pPr>
      <w:r>
        <w:lastRenderedPageBreak/>
        <w:t>Two potential avenues for mass production of the 3D parts were explored—injection molding vs. large-volume 3D printing. After a thorough cost comparison based on formal vendor quotes, it was decided that injection molding was the preferred, more economical route.</w:t>
      </w:r>
    </w:p>
    <w:p w14:paraId="44F62FEE" w14:textId="77777777" w:rsidR="00D10E4C" w:rsidRDefault="00D10E4C" w:rsidP="00850B14">
      <w:pPr>
        <w:numPr>
          <w:ilvl w:val="0"/>
          <w:numId w:val="175"/>
        </w:numPr>
      </w:pPr>
      <w:r>
        <w:t>The 4-up vacuum-form pattern for the roof was completed.</w:t>
      </w:r>
    </w:p>
    <w:p w14:paraId="339998F3" w14:textId="77777777" w:rsidR="00D10E4C" w:rsidRPr="002D1EB0" w:rsidRDefault="00D10E4C" w:rsidP="0062471D">
      <w:pPr>
        <w:pStyle w:val="PlainText"/>
        <w:rPr>
          <w:rFonts w:ascii="Tahoma" w:hAnsi="Tahoma"/>
          <w:sz w:val="24"/>
          <w:szCs w:val="24"/>
        </w:rPr>
      </w:pPr>
    </w:p>
    <w:p w14:paraId="268D73CD" w14:textId="77777777" w:rsidR="00D10E4C" w:rsidRPr="00692337" w:rsidRDefault="00D10E4C" w:rsidP="0062471D">
      <w:pPr>
        <w:pStyle w:val="Heading5"/>
      </w:pPr>
      <w:r w:rsidRPr="00692337">
        <w:t>Work during FY 2021</w:t>
      </w:r>
    </w:p>
    <w:p w14:paraId="1BA04AEE" w14:textId="350EF27B" w:rsidR="00D10E4C" w:rsidRPr="00692337" w:rsidRDefault="00D10E4C" w:rsidP="00850B14">
      <w:pPr>
        <w:keepNext/>
        <w:numPr>
          <w:ilvl w:val="0"/>
          <w:numId w:val="176"/>
        </w:numPr>
      </w:pPr>
      <w:r w:rsidRPr="00692337">
        <w:t xml:space="preserve">The construction of production tooling for </w:t>
      </w:r>
      <w:r w:rsidR="00D004B8">
        <w:t>Room With a View</w:t>
      </w:r>
      <w:r w:rsidRPr="00692337">
        <w:t xml:space="preserve"> represented most of the project team’s efforts during the fiscal year. Specifically, the following tasks were accomplished:</w:t>
      </w:r>
    </w:p>
    <w:p w14:paraId="6F673C90" w14:textId="77777777" w:rsidR="00D10E4C" w:rsidRPr="00692337" w:rsidRDefault="00D10E4C" w:rsidP="00850B14">
      <w:pPr>
        <w:numPr>
          <w:ilvl w:val="0"/>
          <w:numId w:val="176"/>
        </w:numPr>
      </w:pPr>
      <w:r w:rsidRPr="00692337">
        <w:t>The final designs of the 3D models were established and tailored for eventual injection molding by an outside vendor.</w:t>
      </w:r>
    </w:p>
    <w:p w14:paraId="668B51AD" w14:textId="77777777" w:rsidR="00D10E4C" w:rsidRPr="00692337" w:rsidRDefault="00D10E4C" w:rsidP="00850B14">
      <w:pPr>
        <w:numPr>
          <w:ilvl w:val="0"/>
          <w:numId w:val="176"/>
        </w:numPr>
      </w:pPr>
      <w:r w:rsidRPr="00692337">
        <w:t>M</w:t>
      </w:r>
      <w:r>
        <w:t>.</w:t>
      </w:r>
      <w:r w:rsidRPr="00692337">
        <w:t xml:space="preserve"> Poppe and the product manager worked together on the 2D room layouts to reflect the final footprints of the revised 3D parts.</w:t>
      </w:r>
    </w:p>
    <w:p w14:paraId="35979E7F" w14:textId="19735863" w:rsidR="004A69A9" w:rsidRDefault="00D10E4C" w:rsidP="00850B14">
      <w:pPr>
        <w:numPr>
          <w:ilvl w:val="0"/>
          <w:numId w:val="176"/>
        </w:numPr>
      </w:pPr>
      <w:r w:rsidRPr="00692337">
        <w:t>Andrew Moulton printed the 2D layouts on the Roland</w:t>
      </w:r>
      <w:r w:rsidR="00453ED7" w:rsidRPr="00453ED7">
        <w:rPr>
          <w:vertAlign w:val="superscript"/>
        </w:rPr>
        <w:t>®</w:t>
      </w:r>
      <w:r w:rsidRPr="00692337">
        <w:t xml:space="preserve"> UV printer and provided them to Taylor for final tactile enhancements (e.g., higher orientation lines) during construction of the vacuum-form patterns.</w:t>
      </w:r>
    </w:p>
    <w:p w14:paraId="0B8DC20A" w14:textId="43232036" w:rsidR="00D10E4C" w:rsidRPr="00692337" w:rsidRDefault="00D10E4C" w:rsidP="00850B14">
      <w:pPr>
        <w:numPr>
          <w:ilvl w:val="0"/>
          <w:numId w:val="176"/>
        </w:numPr>
      </w:pPr>
      <w:r w:rsidRPr="00692337">
        <w:t>The cutting</w:t>
      </w:r>
      <w:r>
        <w:t>-</w:t>
      </w:r>
      <w:r w:rsidRPr="00692337">
        <w:t>die drawings for the 2D layouts were finalized by Andrew Moulton.</w:t>
      </w:r>
    </w:p>
    <w:p w14:paraId="58599FEC" w14:textId="77777777" w:rsidR="00D10E4C" w:rsidRPr="00692337" w:rsidRDefault="00D10E4C" w:rsidP="00850B14">
      <w:pPr>
        <w:numPr>
          <w:ilvl w:val="0"/>
          <w:numId w:val="176"/>
        </w:numPr>
      </w:pPr>
      <w:r w:rsidRPr="00692337">
        <w:t>The RWAV Template was updated to feature room features/furniture (e.g., school desk and chair, bathroom sink, end table) that were added or revised since the field</w:t>
      </w:r>
      <w:r>
        <w:t>-</w:t>
      </w:r>
      <w:r w:rsidRPr="00692337">
        <w:t>test stage.</w:t>
      </w:r>
    </w:p>
    <w:p w14:paraId="0158F39C" w14:textId="77777777" w:rsidR="00D10E4C" w:rsidRPr="00692337" w:rsidRDefault="00D10E4C" w:rsidP="00850B14">
      <w:pPr>
        <w:numPr>
          <w:ilvl w:val="0"/>
          <w:numId w:val="176"/>
        </w:numPr>
      </w:pPr>
      <w:r w:rsidRPr="00692337">
        <w:t>Greenwell designed the final cover art for the guidebook, carrying box, and felt board.</w:t>
      </w:r>
    </w:p>
    <w:p w14:paraId="4C86571A" w14:textId="77777777" w:rsidR="00D10E4C" w:rsidRPr="00692337" w:rsidRDefault="00D10E4C" w:rsidP="006C51D5"/>
    <w:p w14:paraId="13601BB7" w14:textId="77777777" w:rsidR="004A69A9" w:rsidRDefault="00D10E4C" w:rsidP="006C51D5">
      <w:r w:rsidRPr="00692337">
        <w:t>After all final changes to the 2D layouts and 3D models were determined and solidified, the product manager pivoted her attention to the final guidebook content development. Proofing assistance was provided by Bobby Fulwiler.</w:t>
      </w:r>
    </w:p>
    <w:p w14:paraId="191CE115" w14:textId="14A830AD" w:rsidR="00D10E4C" w:rsidRPr="00692337" w:rsidRDefault="00D10E4C" w:rsidP="0062471D">
      <w:pPr>
        <w:pStyle w:val="PlainText"/>
      </w:pPr>
    </w:p>
    <w:p w14:paraId="03F3949C" w14:textId="77777777" w:rsidR="00D10E4C" w:rsidRPr="00692337" w:rsidRDefault="00D10E4C" w:rsidP="0062471D">
      <w:pPr>
        <w:pStyle w:val="Heading5"/>
      </w:pPr>
      <w:r w:rsidRPr="00692337">
        <w:t>Work planned for FY 2022</w:t>
      </w:r>
    </w:p>
    <w:p w14:paraId="3298DE11" w14:textId="77777777" w:rsidR="00D10E4C" w:rsidRPr="00692337" w:rsidRDefault="00D10E4C" w:rsidP="000930C1">
      <w:pPr>
        <w:keepNext/>
      </w:pPr>
      <w:r w:rsidRPr="00692337">
        <w:t>Preparation of the production tooling will continue into the first and second quarters of the new fiscal year, including the final guidebook layout, related proofing, and braille translation. Product specifications will be completed at which time the product will enter Gate 5 status. A formal Gate 5: Specifications meeting will be conducted and firm goal dates for pilot/production runs will be established.</w:t>
      </w:r>
    </w:p>
    <w:p w14:paraId="5F3BACC2" w14:textId="6E1C6873" w:rsidR="00F033A5" w:rsidRDefault="00F033A5" w:rsidP="0062471D">
      <w:bookmarkStart w:id="252" w:name="_Toc526341616"/>
      <w:bookmarkEnd w:id="246"/>
      <w:bookmarkEnd w:id="247"/>
    </w:p>
    <w:p w14:paraId="52DFE46F" w14:textId="77777777" w:rsidR="001E2233" w:rsidRDefault="001E2233" w:rsidP="0062471D"/>
    <w:p w14:paraId="31133325" w14:textId="7BFE20C2" w:rsidR="00F033A5" w:rsidRPr="00D35B97" w:rsidRDefault="00F033A5" w:rsidP="006A3A9D">
      <w:pPr>
        <w:pStyle w:val="Heading4"/>
      </w:pPr>
      <w:bookmarkStart w:id="253" w:name="_Toc84507616"/>
      <w:r w:rsidRPr="00D35B97">
        <w:t>Tactile Graphics Research</w:t>
      </w:r>
      <w:bookmarkEnd w:id="253"/>
    </w:p>
    <w:p w14:paraId="489DD367" w14:textId="77777777" w:rsidR="00F033A5" w:rsidRPr="00D35B97" w:rsidRDefault="00F033A5" w:rsidP="002D1EB0">
      <w:pPr>
        <w:keepNext/>
        <w:jc w:val="center"/>
      </w:pPr>
      <w:r w:rsidRPr="00D35B97">
        <w:t>(Ongoing)</w:t>
      </w:r>
    </w:p>
    <w:p w14:paraId="69C402C3" w14:textId="77777777" w:rsidR="00F033A5" w:rsidRPr="006E58C7" w:rsidRDefault="00F033A5" w:rsidP="002D1EB0">
      <w:pPr>
        <w:keepNext/>
      </w:pPr>
    </w:p>
    <w:p w14:paraId="1FAAE5B5" w14:textId="77777777" w:rsidR="00F033A5" w:rsidRPr="006E58C7" w:rsidRDefault="00F033A5" w:rsidP="002D1EB0">
      <w:pPr>
        <w:pStyle w:val="Heading5"/>
      </w:pPr>
      <w:r w:rsidRPr="006E58C7">
        <w:t>Purpose</w:t>
      </w:r>
    </w:p>
    <w:p w14:paraId="7A3B15AF" w14:textId="77777777" w:rsidR="00F033A5" w:rsidRPr="00D35B97" w:rsidRDefault="00F033A5" w:rsidP="002D1EB0">
      <w:pPr>
        <w:keepNext/>
      </w:pPr>
      <w:r w:rsidRPr="00D35B97">
        <w:t>To study and develop techniques for making useful tactile graphics, to work toward standards in tactile graphic presentations, and to evaluate product submissions and ideas from the field related to tactile graphics</w:t>
      </w:r>
    </w:p>
    <w:p w14:paraId="47BBDEF9" w14:textId="77777777" w:rsidR="00F033A5" w:rsidRPr="00D35B97" w:rsidRDefault="00F033A5" w:rsidP="0062471D"/>
    <w:p w14:paraId="0D65CECD" w14:textId="77777777" w:rsidR="00F033A5" w:rsidRPr="00DE5ED1" w:rsidRDefault="00F033A5" w:rsidP="000930C1">
      <w:pPr>
        <w:pStyle w:val="Heading5"/>
      </w:pPr>
      <w:r w:rsidRPr="00DE5ED1">
        <w:lastRenderedPageBreak/>
        <w:t>Project Staff</w:t>
      </w:r>
    </w:p>
    <w:p w14:paraId="15BB47DF" w14:textId="77777777" w:rsidR="00F033A5" w:rsidRPr="00D35B97" w:rsidRDefault="00F033A5" w:rsidP="000930C1">
      <w:pPr>
        <w:keepNext/>
      </w:pPr>
      <w:r w:rsidRPr="00D35B97">
        <w:t>Karen J. Poppe, Tactile Literacy Product Manager</w:t>
      </w:r>
    </w:p>
    <w:p w14:paraId="4CC0EEBB" w14:textId="77777777" w:rsidR="00F033A5" w:rsidRPr="00D35B97" w:rsidRDefault="00F033A5" w:rsidP="0062471D">
      <w:r w:rsidRPr="00D35B97">
        <w:t>Fred Otto, Tactile Literacy Product Manager (retired)</w:t>
      </w:r>
    </w:p>
    <w:p w14:paraId="20936908" w14:textId="77777777" w:rsidR="00F033A5" w:rsidRPr="00D35B97" w:rsidRDefault="00F033A5" w:rsidP="0062471D">
      <w:r w:rsidRPr="00D35B97">
        <w:t>Bobby Fulwiler, Product Specialist</w:t>
      </w:r>
    </w:p>
    <w:p w14:paraId="52311D5D" w14:textId="77777777" w:rsidR="00F033A5" w:rsidRPr="00D35B97" w:rsidRDefault="00F033A5" w:rsidP="0062471D"/>
    <w:p w14:paraId="4140613C" w14:textId="77777777" w:rsidR="00F033A5" w:rsidRPr="00DE5ED1" w:rsidRDefault="00F033A5" w:rsidP="0062471D">
      <w:pPr>
        <w:pStyle w:val="Heading5"/>
      </w:pPr>
      <w:r w:rsidRPr="00DE5ED1">
        <w:t>Background</w:t>
      </w:r>
    </w:p>
    <w:p w14:paraId="5DDF1C94" w14:textId="5849E336" w:rsidR="00F033A5" w:rsidRPr="00FC79F3" w:rsidRDefault="00F033A5" w:rsidP="000930C1">
      <w:pPr>
        <w:keepNext/>
      </w:pPr>
      <w:r w:rsidRPr="00FC79F3">
        <w:t>the American P</w:t>
      </w:r>
      <w:r w:rsidRPr="00747C49">
        <w:t>rinting House for the Blind (APH)</w:t>
      </w:r>
      <w:r>
        <w:t xml:space="preserve"> </w:t>
      </w:r>
      <w:r w:rsidRPr="00F85F4E">
        <w:t>has a variety of means for producing tactile graphics, including embossed paper, puff ink, capsule paper, thermography, vacuum-form, and Roland</w:t>
      </w:r>
      <w:r w:rsidR="00453ED7" w:rsidRPr="00453ED7">
        <w:rPr>
          <w:vertAlign w:val="superscript"/>
        </w:rPr>
        <w:t>®</w:t>
      </w:r>
      <w:r w:rsidRPr="00F85F4E">
        <w:t xml:space="preserve"> UV printer thermoform masters, 3D-printed models, etc. One goal of this research project is to learn which media are appropriate for which uses. Another goal is to identify and expand the available methods/tools useful for the production of tactile displays, whether by </w:t>
      </w:r>
      <w:r w:rsidRPr="00FC79F3">
        <w:t xml:space="preserve">APH </w:t>
      </w:r>
      <w:r w:rsidRPr="00F85F4E">
        <w:t>or by the individual teacher, transcriber, or student.</w:t>
      </w:r>
    </w:p>
    <w:p w14:paraId="5358352D" w14:textId="77777777" w:rsidR="00F033A5" w:rsidRPr="00D35B97" w:rsidRDefault="00F033A5" w:rsidP="0062471D"/>
    <w:p w14:paraId="79FCF043" w14:textId="77777777" w:rsidR="00F033A5" w:rsidRPr="00D35B97" w:rsidRDefault="00F033A5" w:rsidP="0062471D">
      <w:r w:rsidRPr="00D35B97">
        <w:t>In addition, tactile-graphic products are frequently submitted by teachers or other professionals who would like to collaborate with APH to produce their materials. Project staff provide written reviews of these submissions. Yet another aspect of this research is to monitor developments in practice, technology, and philosophy as they evolve.</w:t>
      </w:r>
    </w:p>
    <w:p w14:paraId="779A3046" w14:textId="77777777" w:rsidR="00F033A5" w:rsidRPr="00DE5ED1" w:rsidRDefault="00F033A5" w:rsidP="0062471D"/>
    <w:p w14:paraId="713AEA08" w14:textId="77777777" w:rsidR="00F033A5" w:rsidRPr="00D35B97" w:rsidRDefault="00F033A5" w:rsidP="0062471D">
      <w:pPr>
        <w:pStyle w:val="Heading5"/>
      </w:pPr>
      <w:r w:rsidRPr="00D35B97">
        <w:t>Work during FY 2021</w:t>
      </w:r>
    </w:p>
    <w:p w14:paraId="7C3137CD" w14:textId="77777777" w:rsidR="00F033A5" w:rsidRPr="006E58C7" w:rsidRDefault="00F033A5" w:rsidP="002D1EB0">
      <w:pPr>
        <w:keepNext/>
      </w:pPr>
      <w:r w:rsidRPr="00D35B97">
        <w:t xml:space="preserve">Throughout the year, project staff conducted a variety of tactile graphic workshops and training sessions (both in-house and at national conferences), initiated contacts and </w:t>
      </w:r>
      <w:r w:rsidRPr="006E58C7">
        <w:t>gathered input from the field, and proposed new product ideas. Examples of these activities are listed below:</w:t>
      </w:r>
    </w:p>
    <w:p w14:paraId="0736C044" w14:textId="77777777" w:rsidR="00F033A5" w:rsidRPr="00D35B97" w:rsidRDefault="00F033A5" w:rsidP="002D1EB0">
      <w:pPr>
        <w:pStyle w:val="ListParagraph"/>
        <w:keepNext/>
        <w:numPr>
          <w:ilvl w:val="0"/>
          <w:numId w:val="94"/>
        </w:numPr>
        <w:rPr>
          <w:rFonts w:eastAsiaTheme="minorEastAsia"/>
        </w:rPr>
      </w:pPr>
      <w:r>
        <w:t>Product managers r</w:t>
      </w:r>
      <w:r w:rsidRPr="00D35B97">
        <w:t>eviewed available products or product ideas submitted from the field as needed.</w:t>
      </w:r>
    </w:p>
    <w:p w14:paraId="5A7AAFDE" w14:textId="77777777" w:rsidR="00F033A5" w:rsidRPr="00D35B97" w:rsidRDefault="00F033A5" w:rsidP="00850B14">
      <w:pPr>
        <w:numPr>
          <w:ilvl w:val="0"/>
          <w:numId w:val="94"/>
        </w:numPr>
        <w:rPr>
          <w:rFonts w:eastAsiaTheme="minorEastAsia"/>
        </w:rPr>
      </w:pPr>
      <w:r>
        <w:t>Product managers c</w:t>
      </w:r>
      <w:r w:rsidRPr="00D35B97">
        <w:t>onducted occasional tactile graphic workshops for visiting focus groups, in-house staff and teachers, test developers and administrators, sighted parents and children, and so forth (see “Presentations &amp; Workshops” section for a complete listing).</w:t>
      </w:r>
    </w:p>
    <w:p w14:paraId="2FB9B636" w14:textId="77777777" w:rsidR="00F033A5" w:rsidRPr="00D35B97" w:rsidRDefault="00F033A5" w:rsidP="00850B14">
      <w:pPr>
        <w:numPr>
          <w:ilvl w:val="0"/>
          <w:numId w:val="94"/>
        </w:numPr>
        <w:rPr>
          <w:rFonts w:eastAsiaTheme="minorEastAsia"/>
        </w:rPr>
      </w:pPr>
      <w:r>
        <w:t>Product managers e</w:t>
      </w:r>
      <w:r w:rsidRPr="00D35B97">
        <w:t>xperimented with new tactile graphic materials/processes</w:t>
      </w:r>
    </w:p>
    <w:p w14:paraId="3F0A846C" w14:textId="77777777" w:rsidR="004A69A9" w:rsidRDefault="00F033A5" w:rsidP="00850B14">
      <w:pPr>
        <w:numPr>
          <w:ilvl w:val="0"/>
          <w:numId w:val="94"/>
        </w:numPr>
      </w:pPr>
      <w:r w:rsidRPr="00D35B97">
        <w:t xml:space="preserve">Karen Poppe allocated significant time throughout the fiscal year to quality upkeep and continued maintenance of many legacy products that she has designed and introduced over the past three decades. For example, she assisted </w:t>
      </w:r>
      <w:r>
        <w:t>P</w:t>
      </w:r>
      <w:r w:rsidRPr="00D35B97">
        <w:t>urchasing staff in the location and approval of replacement materials for existing tactile products (e.g., Carousel of Textures, Picture Maker), reviewed and approved new shipments of kit components and materials from outside vendors (e.g., 3D</w:t>
      </w:r>
      <w:r>
        <w:t>-</w:t>
      </w:r>
      <w:r w:rsidRPr="00D35B97">
        <w:t>house models for Setting the Stage for Tactile Understanding, magnetic boards</w:t>
      </w:r>
      <w:r w:rsidRPr="006E58C7">
        <w:t xml:space="preserve">, textured papers), oversaw the modernization of product-related artwork (e.g., </w:t>
      </w:r>
      <w:r w:rsidRPr="00D35B97">
        <w:t>updated binder art for Tactile Town and All Aboard the Sight Word Activity Express), and focused on product quality issues (e.g., braille/tactile quality on older vacuum-formed parts).</w:t>
      </w:r>
    </w:p>
    <w:p w14:paraId="67414021" w14:textId="6913FE2A" w:rsidR="00F033A5" w:rsidRPr="00D35B97" w:rsidRDefault="00F033A5" w:rsidP="00850B14">
      <w:pPr>
        <w:numPr>
          <w:ilvl w:val="0"/>
          <w:numId w:val="94"/>
        </w:numPr>
        <w:rPr>
          <w:rFonts w:eastAsiaTheme="minorEastAsia"/>
        </w:rPr>
      </w:pPr>
      <w:r>
        <w:lastRenderedPageBreak/>
        <w:t>Product managers</w:t>
      </w:r>
      <w:r w:rsidRPr="00D35B97">
        <w:t xml:space="preserve"> </w:t>
      </w:r>
      <w:r>
        <w:t>f</w:t>
      </w:r>
      <w:r w:rsidRPr="00D35B97">
        <w:t>urnished requested tactile products and materials to other APH staff who were conducting workshops/presentations across the country or internationally</w:t>
      </w:r>
    </w:p>
    <w:p w14:paraId="4D4617D1" w14:textId="77777777" w:rsidR="00F033A5" w:rsidRPr="00D35B97" w:rsidRDefault="00F033A5" w:rsidP="00850B14">
      <w:pPr>
        <w:numPr>
          <w:ilvl w:val="0"/>
          <w:numId w:val="94"/>
        </w:numPr>
        <w:rPr>
          <w:rFonts w:eastAsiaTheme="minorEastAsia"/>
        </w:rPr>
      </w:pPr>
      <w:r w:rsidRPr="00D35B97">
        <w:t>P</w:t>
      </w:r>
      <w:r>
        <w:t>roduct managers p</w:t>
      </w:r>
      <w:r w:rsidRPr="00D35B97">
        <w:t>rovided advice and guidance to fellow Educational Product Innovation staff during the development of tactile items or physical features for newer projects.</w:t>
      </w:r>
    </w:p>
    <w:p w14:paraId="150C9800" w14:textId="77777777" w:rsidR="00F033A5" w:rsidRPr="00D35B97" w:rsidRDefault="00F033A5" w:rsidP="00850B14">
      <w:pPr>
        <w:numPr>
          <w:ilvl w:val="0"/>
          <w:numId w:val="94"/>
        </w:numPr>
        <w:rPr>
          <w:rFonts w:eastAsiaTheme="minorEastAsia"/>
        </w:rPr>
      </w:pPr>
      <w:r w:rsidRPr="006E58C7">
        <w:t>Poppe p</w:t>
      </w:r>
      <w:r w:rsidRPr="00D35B97">
        <w:t>articipated as a regular member on the steering team currently overseeing the design of the Dynamic Tactile Display (see separate product report).</w:t>
      </w:r>
    </w:p>
    <w:p w14:paraId="1F300122" w14:textId="77777777" w:rsidR="00F033A5" w:rsidRPr="00D35B97" w:rsidRDefault="00F033A5" w:rsidP="00850B14">
      <w:pPr>
        <w:numPr>
          <w:ilvl w:val="0"/>
          <w:numId w:val="94"/>
        </w:numPr>
        <w:rPr>
          <w:color w:val="000000" w:themeColor="text1"/>
        </w:rPr>
      </w:pPr>
      <w:r>
        <w:t>Product managers</w:t>
      </w:r>
      <w:r w:rsidRPr="00D35B97">
        <w:t xml:space="preserve"> </w:t>
      </w:r>
      <w:r>
        <w:t>p</w:t>
      </w:r>
      <w:r w:rsidRPr="00D35B97">
        <w:t xml:space="preserve">osted online product surveys to garner feedback about existing APH tactile products or the need for specific products, such as the following: </w:t>
      </w:r>
      <w:hyperlink r:id="rId140" w:tgtFrame="_blank" w:history="1">
        <w:r w:rsidRPr="00D35B97">
          <w:rPr>
            <w:rStyle w:val="xmark09h6ybh66"/>
            <w:color w:val="0070C0"/>
            <w:spacing w:val="2"/>
            <w:u w:val="single"/>
            <w:bdr w:val="none" w:sz="0" w:space="0" w:color="auto" w:frame="1"/>
            <w:shd w:val="clear" w:color="auto" w:fill="FFFFFF"/>
          </w:rPr>
          <w:t>Embosser</w:t>
        </w:r>
        <w:r>
          <w:rPr>
            <w:rStyle w:val="Hyperlink"/>
            <w:color w:val="0070C0"/>
            <w:spacing w:val="2"/>
            <w:bdr w:val="none" w:sz="0" w:space="0" w:color="auto" w:frame="1"/>
            <w:shd w:val="clear" w:color="auto" w:fill="FFFFFF"/>
          </w:rPr>
          <w:t xml:space="preserve"> </w:t>
        </w:r>
        <w:r w:rsidRPr="00D35B97">
          <w:rPr>
            <w:rStyle w:val="Hyperlink"/>
            <w:color w:val="0070C0"/>
            <w:spacing w:val="2"/>
            <w:bdr w:val="none" w:sz="0" w:space="0" w:color="auto" w:frame="1"/>
            <w:shd w:val="clear" w:color="auto" w:fill="FFFFFF"/>
          </w:rPr>
          <w:t>Customer</w:t>
        </w:r>
        <w:r>
          <w:rPr>
            <w:rStyle w:val="Hyperlink"/>
            <w:color w:val="0070C0"/>
            <w:spacing w:val="2"/>
            <w:bdr w:val="none" w:sz="0" w:space="0" w:color="auto" w:frame="1"/>
            <w:shd w:val="clear" w:color="auto" w:fill="FFFFFF"/>
          </w:rPr>
          <w:t xml:space="preserve"> </w:t>
        </w:r>
        <w:r w:rsidRPr="00D35B97">
          <w:rPr>
            <w:rStyle w:val="xmarkte50md5zf"/>
            <w:color w:val="0070C0"/>
            <w:spacing w:val="2"/>
            <w:u w:val="single"/>
            <w:bdr w:val="none" w:sz="0" w:space="0" w:color="auto" w:frame="1"/>
            <w:shd w:val="clear" w:color="auto" w:fill="FFFFFF"/>
          </w:rPr>
          <w:t>Satisfaction</w:t>
        </w:r>
        <w:r>
          <w:rPr>
            <w:rStyle w:val="xmarkte50md5zf"/>
            <w:color w:val="0070C0"/>
            <w:spacing w:val="2"/>
            <w:u w:val="single"/>
            <w:bdr w:val="none" w:sz="0" w:space="0" w:color="auto" w:frame="1"/>
            <w:shd w:val="clear" w:color="auto" w:fill="FFFFFF"/>
          </w:rPr>
          <w:t xml:space="preserve"> </w:t>
        </w:r>
        <w:r w:rsidRPr="006E58C7">
          <w:rPr>
            <w:rStyle w:val="Hyperlink"/>
            <w:color w:val="0070C0"/>
            <w:spacing w:val="2"/>
            <w:bdr w:val="none" w:sz="0" w:space="0" w:color="auto" w:frame="1"/>
            <w:shd w:val="clear" w:color="auto" w:fill="FFFFFF"/>
          </w:rPr>
          <w:t>Survey</w:t>
        </w:r>
      </w:hyperlink>
      <w:r>
        <w:rPr>
          <w:color w:val="000000"/>
          <w:spacing w:val="2"/>
          <w:u w:val="single"/>
          <w:shd w:val="clear" w:color="auto" w:fill="FFFFFF"/>
        </w:rPr>
        <w:t>.</w:t>
      </w:r>
    </w:p>
    <w:p w14:paraId="0FA8339F" w14:textId="77777777" w:rsidR="00F033A5" w:rsidRPr="00D35B97" w:rsidRDefault="00F033A5" w:rsidP="00850B14">
      <w:pPr>
        <w:numPr>
          <w:ilvl w:val="0"/>
          <w:numId w:val="94"/>
        </w:numPr>
      </w:pPr>
      <w:r w:rsidRPr="00D35B97">
        <w:t>Poppe authored multiple blogs related to tactile graphic methods to augment home-based instruction during COVID-19 (see “Publications” section for a complete listing).</w:t>
      </w:r>
    </w:p>
    <w:p w14:paraId="42D10C11" w14:textId="77777777" w:rsidR="00F033A5" w:rsidRPr="006E58C7" w:rsidRDefault="00F033A5" w:rsidP="002D1EB0">
      <w:pPr>
        <w:keepNext/>
        <w:numPr>
          <w:ilvl w:val="0"/>
          <w:numId w:val="94"/>
        </w:numPr>
      </w:pPr>
      <w:r w:rsidRPr="00D35B97">
        <w:t xml:space="preserve">Poppe conducted </w:t>
      </w:r>
      <w:r w:rsidRPr="006E58C7">
        <w:t>multiple webinars and virtual workshops focused on tactile literacy, braille embossers, and O&amp;M products (see “Presentations and Workshops” section for a complete listing). Direct links to some of these sessions include the following:</w:t>
      </w:r>
    </w:p>
    <w:p w14:paraId="68C8AF95" w14:textId="77777777" w:rsidR="00F033A5" w:rsidRPr="00DE5ED1" w:rsidRDefault="00F033A5" w:rsidP="002D1EB0">
      <w:pPr>
        <w:pStyle w:val="ListParagraph"/>
        <w:keepNext/>
        <w:numPr>
          <w:ilvl w:val="0"/>
          <w:numId w:val="161"/>
        </w:numPr>
        <w:ind w:left="1080"/>
      </w:pPr>
      <w:r w:rsidRPr="006E58C7">
        <w:t xml:space="preserve">Summer in the City: TMAPS Will Get You Moving: </w:t>
      </w:r>
      <w:hyperlink r:id="rId141" w:history="1">
        <w:r w:rsidRPr="00D35B97">
          <w:rPr>
            <w:rStyle w:val="Hyperlink"/>
            <w:color w:val="0070C0"/>
          </w:rPr>
          <w:t>https://www.youtube.com/watch?v=gUyn3bJ0JzE</w:t>
        </w:r>
      </w:hyperlink>
    </w:p>
    <w:p w14:paraId="7604C4F0" w14:textId="77777777" w:rsidR="00F033A5" w:rsidRPr="00D35B97" w:rsidRDefault="00F033A5" w:rsidP="00850B14">
      <w:pPr>
        <w:pStyle w:val="ListParagraph"/>
        <w:numPr>
          <w:ilvl w:val="0"/>
          <w:numId w:val="161"/>
        </w:numPr>
        <w:ind w:left="1080"/>
        <w:rPr>
          <w:color w:val="0070C0"/>
        </w:rPr>
      </w:pPr>
      <w:r w:rsidRPr="00D35B97">
        <w:t xml:space="preserve">Setting the Stage for Tactile Understanding: </w:t>
      </w:r>
      <w:hyperlink r:id="rId142" w:history="1">
        <w:r w:rsidRPr="00D35B97">
          <w:rPr>
            <w:rStyle w:val="Hyperlink"/>
            <w:color w:val="0070C0"/>
          </w:rPr>
          <w:t>https://www.youtube.com/watch?v=O62H9DRlgqA</w:t>
        </w:r>
      </w:hyperlink>
    </w:p>
    <w:p w14:paraId="300414EA" w14:textId="77777777" w:rsidR="00F033A5" w:rsidRPr="00D35B97" w:rsidRDefault="00F033A5" w:rsidP="00850B14">
      <w:pPr>
        <w:pStyle w:val="ListParagraph"/>
        <w:numPr>
          <w:ilvl w:val="0"/>
          <w:numId w:val="161"/>
        </w:numPr>
        <w:ind w:left="1080"/>
        <w:rPr>
          <w:color w:val="0070C0"/>
        </w:rPr>
      </w:pPr>
      <w:r w:rsidRPr="00D35B97">
        <w:t xml:space="preserve">Touch on the Latest Tactile Learning Products: </w:t>
      </w:r>
      <w:hyperlink r:id="rId143" w:history="1">
        <w:r w:rsidRPr="00D35B97">
          <w:rPr>
            <w:rStyle w:val="Hyperlink"/>
            <w:color w:val="0070C0"/>
          </w:rPr>
          <w:t>https://www.youtube.com/watch?v=7-MkxBUT-Vo</w:t>
        </w:r>
      </w:hyperlink>
    </w:p>
    <w:p w14:paraId="27A313E0" w14:textId="77777777" w:rsidR="00F033A5" w:rsidRPr="00DE5ED1" w:rsidRDefault="00F033A5" w:rsidP="00850B14">
      <w:pPr>
        <w:numPr>
          <w:ilvl w:val="0"/>
          <w:numId w:val="177"/>
        </w:numPr>
        <w:ind w:left="720"/>
      </w:pPr>
      <w:r w:rsidRPr="00DE5ED1">
        <w:t xml:space="preserve">In December 2020, Poppe assisted with the virtual product exhibit at the Southeastern Orientation and Mobility Association (SOMA) Conference. An eclectic selection of products was showcased, from hands-on tactile products for </w:t>
      </w:r>
      <w:r>
        <w:t xml:space="preserve">O&amp;M </w:t>
      </w:r>
      <w:r w:rsidRPr="00DE5ED1">
        <w:t xml:space="preserve">instruction to high-tech refreshable braille displays. </w:t>
      </w:r>
      <w:r>
        <w:t>Poppe</w:t>
      </w:r>
      <w:r w:rsidRPr="00DE5ED1">
        <w:t xml:space="preserve"> had the opportunity to interact directly with teachers using products such as Tactile Town and Picture Maker.</w:t>
      </w:r>
    </w:p>
    <w:p w14:paraId="363E3B10" w14:textId="77777777" w:rsidR="00F033A5" w:rsidRPr="006C51D5" w:rsidRDefault="00F033A5" w:rsidP="00850B14">
      <w:pPr>
        <w:numPr>
          <w:ilvl w:val="0"/>
          <w:numId w:val="177"/>
        </w:numPr>
        <w:ind w:left="720"/>
      </w:pPr>
      <w:r w:rsidRPr="006C51D5">
        <w:t>Product managers continued to participate in product-obsolescence meetings to offer feedback on the tactile products considered for abandonment.</w:t>
      </w:r>
    </w:p>
    <w:p w14:paraId="0C6CA19E" w14:textId="77777777" w:rsidR="00F033A5" w:rsidRPr="006C51D5" w:rsidRDefault="00F033A5" w:rsidP="002D1EB0">
      <w:pPr>
        <w:keepNext/>
        <w:numPr>
          <w:ilvl w:val="0"/>
          <w:numId w:val="177"/>
        </w:numPr>
        <w:ind w:left="720"/>
      </w:pPr>
      <w:r w:rsidRPr="006C51D5">
        <w:t>Poppe became knowledgeable and skilled in the use of Reports Manager to access the latest sales information on her tactile legacy products and to generate related sales charts and graphs. She prepared a detailed report on her top-selling legacy products, including the following:</w:t>
      </w:r>
    </w:p>
    <w:p w14:paraId="3E80E4D8" w14:textId="77777777" w:rsidR="00F033A5" w:rsidRPr="006C51D5" w:rsidRDefault="00F033A5" w:rsidP="002D1EB0">
      <w:pPr>
        <w:pStyle w:val="ListParagraph"/>
        <w:keepNext/>
        <w:numPr>
          <w:ilvl w:val="0"/>
          <w:numId w:val="162"/>
        </w:numPr>
        <w:ind w:left="1080"/>
      </w:pPr>
      <w:r w:rsidRPr="006C51D5">
        <w:t>All-in-One Board and Small-in-One Board</w:t>
      </w:r>
    </w:p>
    <w:p w14:paraId="71D80004" w14:textId="77777777" w:rsidR="00F033A5" w:rsidRPr="006C51D5" w:rsidRDefault="00F033A5" w:rsidP="00850B14">
      <w:pPr>
        <w:pStyle w:val="ListParagraph"/>
        <w:numPr>
          <w:ilvl w:val="0"/>
          <w:numId w:val="162"/>
        </w:numPr>
        <w:ind w:left="1080"/>
      </w:pPr>
      <w:r w:rsidRPr="006C51D5">
        <w:t>ReadWrite Stand and ReadWrite Mini</w:t>
      </w:r>
    </w:p>
    <w:p w14:paraId="03B2E78D" w14:textId="77777777" w:rsidR="004A69A9" w:rsidRPr="006C51D5" w:rsidRDefault="00F033A5" w:rsidP="00850B14">
      <w:pPr>
        <w:pStyle w:val="ListParagraph"/>
        <w:numPr>
          <w:ilvl w:val="0"/>
          <w:numId w:val="162"/>
        </w:numPr>
        <w:ind w:left="1080"/>
      </w:pPr>
      <w:r w:rsidRPr="006C51D5">
        <w:t>--Picture Maker: Wheatley Tactile Diagramming Kit (entire suite of related catalog numbers)</w:t>
      </w:r>
    </w:p>
    <w:p w14:paraId="4E61B3FB" w14:textId="00085A74" w:rsidR="00F033A5" w:rsidRPr="006C51D5" w:rsidRDefault="00F033A5" w:rsidP="00850B14">
      <w:pPr>
        <w:pStyle w:val="ListParagraph"/>
        <w:numPr>
          <w:ilvl w:val="0"/>
          <w:numId w:val="162"/>
        </w:numPr>
        <w:ind w:left="1080"/>
      </w:pPr>
      <w:r w:rsidRPr="006C51D5">
        <w:t>PixBlaster</w:t>
      </w:r>
      <w:r w:rsidR="008E7362" w:rsidRPr="006C51D5">
        <w:rPr>
          <w:szCs w:val="20"/>
        </w:rPr>
        <w:t>™</w:t>
      </w:r>
      <w:r w:rsidRPr="006C51D5">
        <w:t xml:space="preserve"> embosser</w:t>
      </w:r>
    </w:p>
    <w:p w14:paraId="15428FA2" w14:textId="77777777" w:rsidR="00F033A5" w:rsidRPr="006C51D5" w:rsidRDefault="00F033A5" w:rsidP="00850B14">
      <w:pPr>
        <w:pStyle w:val="ListParagraph"/>
        <w:numPr>
          <w:ilvl w:val="0"/>
          <w:numId w:val="162"/>
        </w:numPr>
        <w:ind w:left="1080"/>
      </w:pPr>
      <w:r w:rsidRPr="006C51D5">
        <w:t>Color-by-Texture Marking Mats</w:t>
      </w:r>
    </w:p>
    <w:p w14:paraId="358CFF76" w14:textId="77777777" w:rsidR="00F033A5" w:rsidRPr="006C51D5" w:rsidRDefault="00F033A5" w:rsidP="00850B14">
      <w:pPr>
        <w:pStyle w:val="ListParagraph"/>
        <w:numPr>
          <w:ilvl w:val="0"/>
          <w:numId w:val="162"/>
        </w:numPr>
        <w:ind w:left="1080"/>
      </w:pPr>
      <w:r w:rsidRPr="006C51D5">
        <w:t>Carousel of Textures kits</w:t>
      </w:r>
    </w:p>
    <w:p w14:paraId="7D3121E3" w14:textId="77777777" w:rsidR="00F033A5" w:rsidRPr="006C51D5" w:rsidRDefault="00F033A5" w:rsidP="00850B14">
      <w:pPr>
        <w:pStyle w:val="ListParagraph"/>
        <w:numPr>
          <w:ilvl w:val="0"/>
          <w:numId w:val="165"/>
        </w:numPr>
      </w:pPr>
      <w:r w:rsidRPr="006C51D5">
        <w:lastRenderedPageBreak/>
        <w:t>In April, Poppe delivered a formal presentation of the product sales and sales projections for these six products/families to APH vice presidents, division managers, and key staff. The videotaped presentation was archived for review by other APH staff.</w:t>
      </w:r>
    </w:p>
    <w:p w14:paraId="60EE015E" w14:textId="77777777" w:rsidR="00F033A5" w:rsidRPr="006C51D5" w:rsidRDefault="00F033A5" w:rsidP="002D1EB0">
      <w:pPr>
        <w:pStyle w:val="xxmsonormal"/>
        <w:keepNext/>
        <w:numPr>
          <w:ilvl w:val="0"/>
          <w:numId w:val="159"/>
        </w:numPr>
        <w:rPr>
          <w:rFonts w:ascii="Tahoma" w:hAnsi="Tahoma"/>
        </w:rPr>
      </w:pPr>
      <w:r w:rsidRPr="006C51D5">
        <w:rPr>
          <w:rFonts w:ascii="Tahoma" w:hAnsi="Tahoma"/>
        </w:rPr>
        <w:t>Poppe participated in product management training sessions for all product managers. She successfully completed two Global-NP Solutions Product Management Courses:</w:t>
      </w:r>
    </w:p>
    <w:p w14:paraId="25B74F63" w14:textId="77777777" w:rsidR="00F033A5" w:rsidRPr="006C51D5" w:rsidRDefault="00F033A5" w:rsidP="002D1EB0">
      <w:pPr>
        <w:pStyle w:val="xxmsonormal"/>
        <w:keepNext/>
        <w:numPr>
          <w:ilvl w:val="0"/>
          <w:numId w:val="163"/>
        </w:numPr>
        <w:rPr>
          <w:rFonts w:ascii="Tahoma" w:hAnsi="Tahoma"/>
        </w:rPr>
      </w:pPr>
      <w:r w:rsidRPr="006C51D5">
        <w:rPr>
          <w:rFonts w:ascii="Tahoma" w:hAnsi="Tahoma"/>
        </w:rPr>
        <w:t>Competitive Analysis (in April 2021)</w:t>
      </w:r>
    </w:p>
    <w:p w14:paraId="046D5373" w14:textId="77777777" w:rsidR="00F033A5" w:rsidRPr="006C51D5" w:rsidRDefault="00F033A5" w:rsidP="00850B14">
      <w:pPr>
        <w:pStyle w:val="xxmsonormal"/>
        <w:numPr>
          <w:ilvl w:val="0"/>
          <w:numId w:val="163"/>
        </w:numPr>
        <w:rPr>
          <w:rFonts w:ascii="Tahoma" w:hAnsi="Tahoma"/>
        </w:rPr>
      </w:pPr>
      <w:r w:rsidRPr="006C51D5">
        <w:rPr>
          <w:rFonts w:ascii="Tahoma" w:hAnsi="Tahoma"/>
        </w:rPr>
        <w:t>Forecasting (in May 2021)</w:t>
      </w:r>
    </w:p>
    <w:p w14:paraId="71270504" w14:textId="77777777" w:rsidR="00F033A5" w:rsidRPr="006C51D5" w:rsidRDefault="00F033A5" w:rsidP="00850B14">
      <w:pPr>
        <w:pStyle w:val="xxmsonormal"/>
        <w:numPr>
          <w:ilvl w:val="0"/>
          <w:numId w:val="159"/>
        </w:numPr>
        <w:rPr>
          <w:rFonts w:ascii="Tahoma" w:hAnsi="Tahoma"/>
        </w:rPr>
      </w:pPr>
      <w:r w:rsidRPr="006C51D5">
        <w:rPr>
          <w:rFonts w:ascii="Tahoma" w:hAnsi="Tahoma"/>
        </w:rPr>
        <w:t>Poppe provided advice during multiple “Product Roadmap” meetings conducted by other APH product managers. These sessions were intended to identify product gaps in the following products areas: Braille Literacy, STEM, and Math. The Tactile Literacy Product Manager’s advice was sought because she had developed many APH products that addressed these areas of instructional focus.</w:t>
      </w:r>
    </w:p>
    <w:p w14:paraId="00F86B09" w14:textId="77777777" w:rsidR="00F033A5" w:rsidRPr="006C51D5" w:rsidRDefault="00F033A5" w:rsidP="00850B14">
      <w:pPr>
        <w:pStyle w:val="xxmsonormal"/>
        <w:numPr>
          <w:ilvl w:val="0"/>
          <w:numId w:val="160"/>
        </w:numPr>
        <w:rPr>
          <w:rFonts w:ascii="Tahoma" w:hAnsi="Tahoma"/>
        </w:rPr>
      </w:pPr>
      <w:r w:rsidRPr="006C51D5">
        <w:rPr>
          <w:rFonts w:ascii="Tahoma" w:hAnsi="Tahoma"/>
        </w:rPr>
        <w:t>In May 2021, Poppe met with the Department of Education panel on the Hop-A-Dot Mat and garnered above-average scores for Relevance, Research, and Utility.</w:t>
      </w:r>
    </w:p>
    <w:p w14:paraId="552EE00E" w14:textId="77777777" w:rsidR="00F033A5" w:rsidRPr="006C51D5" w:rsidRDefault="00F033A5" w:rsidP="00850B14">
      <w:pPr>
        <w:pStyle w:val="xxmsonormal"/>
        <w:numPr>
          <w:ilvl w:val="0"/>
          <w:numId w:val="159"/>
        </w:numPr>
        <w:rPr>
          <w:rFonts w:ascii="Tahoma" w:hAnsi="Tahoma"/>
        </w:rPr>
      </w:pPr>
      <w:r w:rsidRPr="006C51D5">
        <w:rPr>
          <w:rFonts w:ascii="Tahoma" w:hAnsi="Tahoma"/>
        </w:rPr>
        <w:t>Poppe participated in New Product Development surveys and related meetings to identify “pain points” in the current APH product development continuum.</w:t>
      </w:r>
    </w:p>
    <w:p w14:paraId="50E927D4" w14:textId="77777777" w:rsidR="004A69A9" w:rsidRPr="006C51D5" w:rsidRDefault="00F033A5" w:rsidP="00850B14">
      <w:pPr>
        <w:pStyle w:val="xmsonormal"/>
        <w:numPr>
          <w:ilvl w:val="0"/>
          <w:numId w:val="159"/>
        </w:numPr>
      </w:pPr>
      <w:r w:rsidRPr="006C51D5">
        <w:rPr>
          <w:rFonts w:eastAsia="Times New Roman"/>
        </w:rPr>
        <w:t xml:space="preserve">Poppe </w:t>
      </w:r>
      <w:r w:rsidRPr="006C51D5">
        <w:t xml:space="preserve">provided tactile adaptation guidance to staff from the </w:t>
      </w:r>
      <w:r w:rsidRPr="006C51D5">
        <w:rPr>
          <w:i/>
          <w:iCs/>
        </w:rPr>
        <w:t>FIRST</w:t>
      </w:r>
      <w:r w:rsidRPr="006C51D5">
        <w:rPr>
          <w:vertAlign w:val="superscript"/>
        </w:rPr>
        <w:t>®</w:t>
      </w:r>
      <w:r w:rsidRPr="006C51D5">
        <w:t xml:space="preserve"> LEGO</w:t>
      </w:r>
      <w:r w:rsidRPr="006C51D5">
        <w:rPr>
          <w:vertAlign w:val="superscript"/>
        </w:rPr>
        <w:t>®</w:t>
      </w:r>
      <w:r w:rsidRPr="006C51D5">
        <w:t xml:space="preserve"> League for ways to make a large playing field mat accessible to tactile readers.</w:t>
      </w:r>
    </w:p>
    <w:p w14:paraId="47502D5C" w14:textId="0169BFA1" w:rsidR="00F033A5" w:rsidRPr="00DE5ED1" w:rsidRDefault="00F033A5" w:rsidP="0062471D">
      <w:pPr>
        <w:pStyle w:val="xxmsonormal"/>
      </w:pPr>
    </w:p>
    <w:p w14:paraId="69E8FAEA" w14:textId="77777777" w:rsidR="00F033A5" w:rsidRPr="00D35B97" w:rsidRDefault="00F033A5" w:rsidP="0062471D">
      <w:pPr>
        <w:pStyle w:val="Heading5"/>
      </w:pPr>
      <w:r w:rsidRPr="00D35B97">
        <w:t>Work planned for FY 2022</w:t>
      </w:r>
    </w:p>
    <w:p w14:paraId="29EEC158" w14:textId="3C6FD3FD" w:rsidR="00F033A5" w:rsidRDefault="00F033A5" w:rsidP="00C632AA">
      <w:pPr>
        <w:keepNext/>
      </w:pPr>
      <w:r w:rsidRPr="00D35B97">
        <w:t>Project staff will continue to monitor advances in technology and practice as they relate to tactile design and teaching, conduct workshops and conference presentations, and work in-house to promote consistently good tactile design.</w:t>
      </w:r>
    </w:p>
    <w:p w14:paraId="292458C5" w14:textId="724B5C73" w:rsidR="00F033A5" w:rsidRDefault="00F033A5" w:rsidP="0062471D"/>
    <w:p w14:paraId="502697B8" w14:textId="77777777" w:rsidR="001E2233" w:rsidRPr="006E58C7" w:rsidRDefault="001E2233" w:rsidP="0062471D"/>
    <w:p w14:paraId="42D9A96B" w14:textId="77777777" w:rsidR="00080384" w:rsidRPr="007157C7" w:rsidRDefault="00080384" w:rsidP="006A3A9D">
      <w:pPr>
        <w:pStyle w:val="Heading4"/>
      </w:pPr>
      <w:bookmarkStart w:id="254" w:name="_Toc84507617"/>
      <w:r w:rsidRPr="007157C7">
        <w:lastRenderedPageBreak/>
        <w:t>Tactile Skills Online Matrix</w:t>
      </w:r>
      <w:bookmarkEnd w:id="254"/>
    </w:p>
    <w:p w14:paraId="3345471D" w14:textId="77777777" w:rsidR="00080384" w:rsidRPr="007157C7" w:rsidRDefault="00080384" w:rsidP="002D1EB0">
      <w:pPr>
        <w:keepNext/>
        <w:jc w:val="center"/>
      </w:pPr>
      <w:r w:rsidRPr="007157C7">
        <w:t>(Ongoing</w:t>
      </w:r>
      <w:r>
        <w:t>)</w:t>
      </w:r>
    </w:p>
    <w:p w14:paraId="03C5E3D4" w14:textId="2BDB9FE2" w:rsidR="00080384" w:rsidRDefault="00080384" w:rsidP="002D1EB0">
      <w:pPr>
        <w:keepNext/>
        <w:rPr>
          <w:highlight w:val="yellow"/>
        </w:rPr>
      </w:pPr>
    </w:p>
    <w:p w14:paraId="23916AAF" w14:textId="0503EE50" w:rsidR="002D1EB0" w:rsidRPr="00D4027D" w:rsidRDefault="002D1EB0" w:rsidP="002D1EB0">
      <w:pPr>
        <w:keepNext/>
        <w:rPr>
          <w:highlight w:val="yellow"/>
        </w:rPr>
      </w:pPr>
      <w:r>
        <w:rPr>
          <w:noProof/>
        </w:rPr>
        <w:drawing>
          <wp:inline distT="0" distB="0" distL="0" distR="0" wp14:anchorId="02DA1562" wp14:editId="21CA8E81">
            <wp:extent cx="4057650" cy="2828290"/>
            <wp:effectExtent l="0" t="0" r="0" b="0"/>
            <wp:docPr id="529208515" name="Picture 529208515" descr="APH’s Tactile Skills Matrix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PH’s Tactile Skills Matrix Websit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057650" cy="2828290"/>
                    </a:xfrm>
                    <a:prstGeom prst="rect">
                      <a:avLst/>
                    </a:prstGeom>
                  </pic:spPr>
                </pic:pic>
              </a:graphicData>
            </a:graphic>
          </wp:inline>
        </w:drawing>
      </w:r>
    </w:p>
    <w:p w14:paraId="59C1E9A5" w14:textId="77777777" w:rsidR="00080384" w:rsidRPr="00A620F3" w:rsidRDefault="00080384" w:rsidP="002D1EB0">
      <w:pPr>
        <w:pStyle w:val="Heading5"/>
      </w:pPr>
      <w:r w:rsidRPr="00A620F3">
        <w:t>Purpose</w:t>
      </w:r>
    </w:p>
    <w:p w14:paraId="5C3E8D5B" w14:textId="61D462B5" w:rsidR="004A69A9" w:rsidRDefault="00080384" w:rsidP="002D1EB0">
      <w:pPr>
        <w:keepNext/>
      </w:pPr>
      <w:r w:rsidRPr="007157C7">
        <w:t>To provide an online document</w:t>
      </w:r>
      <w:r>
        <w:t>,</w:t>
      </w:r>
      <w:r w:rsidRPr="007157C7">
        <w:t xml:space="preserve"> or “matrix</w:t>
      </w:r>
      <w:r>
        <w:t>,</w:t>
      </w:r>
      <w:r w:rsidRPr="007157C7">
        <w:t>” that cross-references important tactile skills with available APH products</w:t>
      </w:r>
    </w:p>
    <w:p w14:paraId="08775956" w14:textId="1BA9CD88" w:rsidR="00080384" w:rsidRPr="00D4027D" w:rsidRDefault="00080384" w:rsidP="0062471D">
      <w:pPr>
        <w:rPr>
          <w:highlight w:val="yellow"/>
        </w:rPr>
      </w:pPr>
    </w:p>
    <w:p w14:paraId="65AAE951" w14:textId="77777777" w:rsidR="00080384" w:rsidRPr="007157C7" w:rsidRDefault="00080384" w:rsidP="0062471D">
      <w:pPr>
        <w:pStyle w:val="Heading5"/>
      </w:pPr>
      <w:r w:rsidRPr="007157C7">
        <w:t>Project Staff</w:t>
      </w:r>
    </w:p>
    <w:p w14:paraId="68C5C7A7" w14:textId="77777777" w:rsidR="00080384" w:rsidRPr="00745D69" w:rsidRDefault="00080384" w:rsidP="002D1EB0">
      <w:pPr>
        <w:keepNext/>
      </w:pPr>
      <w:r w:rsidRPr="00745D69">
        <w:t>Karen J. Poppe, Tactile Literacy Product Manager</w:t>
      </w:r>
    </w:p>
    <w:p w14:paraId="06893BD8" w14:textId="77777777" w:rsidR="00080384" w:rsidRPr="00745D69" w:rsidRDefault="00080384" w:rsidP="0062471D">
      <w:r w:rsidRPr="00745D69">
        <w:t>Bobby Fulwiler, Product Specialist</w:t>
      </w:r>
    </w:p>
    <w:p w14:paraId="59C98FB4" w14:textId="77777777" w:rsidR="00080384" w:rsidRPr="00745D69" w:rsidRDefault="00080384" w:rsidP="0062471D">
      <w:r w:rsidRPr="00745D69">
        <w:t>Ricky Irvine, Website and Video Designer</w:t>
      </w:r>
    </w:p>
    <w:p w14:paraId="249ADC1C" w14:textId="77777777" w:rsidR="00080384" w:rsidRDefault="00080384" w:rsidP="0062471D">
      <w:r w:rsidRPr="00745D69">
        <w:t>Laura Greenwell, Graphic Designer</w:t>
      </w:r>
    </w:p>
    <w:p w14:paraId="63FAF157" w14:textId="77777777" w:rsidR="00080384" w:rsidRDefault="00080384" w:rsidP="0062471D"/>
    <w:p w14:paraId="2D098846" w14:textId="77777777" w:rsidR="00080384" w:rsidRDefault="00080384" w:rsidP="0062471D">
      <w:pPr>
        <w:pStyle w:val="Heading5"/>
      </w:pPr>
      <w:r>
        <w:t>Background</w:t>
      </w:r>
    </w:p>
    <w:p w14:paraId="3362E816" w14:textId="77777777" w:rsidR="004A69A9" w:rsidRDefault="00080384" w:rsidP="002D1EB0">
      <w:pPr>
        <w:keepNext/>
      </w:pPr>
      <w:r>
        <w:t>The American Printing House for the Blind (APH) frequently receives comments that teachers do not know about our products or how they can be used in conjunction with others. Just as importantly, APH does not have well-established ways to reach parents to inform them about the need for tactile skills development and what that means for their child or how they can begin to nurture tactile skills development early on. The continuum of tactile skills—such as body and spatial awareness, shape recognition, scanning/tracking ability, perspective understanding, and so on—are known to contribute to successful tactile interpretation. The basic progression needed for tactile learning—from experiences with real objects to models to raised-line images—is well-documented and modeled in a variety of APH products (e.g., Setting the Stage for Tactile Understanding). However, students who are tactile learners are likely to be getting piecemeal instruction and are, therefore, poorly equipped to handle the increasing variety of graphically presented material in textbooks and high-stakes tests.</w:t>
      </w:r>
    </w:p>
    <w:p w14:paraId="44C7899D" w14:textId="66C1C9AD" w:rsidR="00080384" w:rsidRDefault="00080384" w:rsidP="0062471D"/>
    <w:p w14:paraId="35F71E4F" w14:textId="77777777" w:rsidR="00080384" w:rsidRDefault="00080384" w:rsidP="0062471D">
      <w:r>
        <w:lastRenderedPageBreak/>
        <w:t xml:space="preserve">In October 2010, a sample </w:t>
      </w:r>
      <w:r w:rsidRPr="008A5D35">
        <w:t xml:space="preserve">of a possible Tactile Skills Online Matrix was developed and then presented by the product manager at a Product Input Session during APH’s Annual Meeting. The chart detailed a general progression of identified tactile skills/concepts to support the tactile continuum </w:t>
      </w:r>
      <w:r>
        <w:t>of</w:t>
      </w:r>
      <w:r w:rsidRPr="008A5D35">
        <w:t xml:space="preserve"> exploration from real objects to models to raised-line graphics. The tactile skills/concepts were pictorially cross-referenced with APH products. The product manager explained that the matrix would navigate the user (e.g., parents, teachers, paraprofessionals) to full product descriptions, a discussion of a specific product’s rationale and use, or video demonstrations. Theoretically, it would continue to be a live, online document that could be updated with video or written submissions from teachers and parents. The need for this online pictorial and interactive roadmap of tactile skills and related products was echoed by the audience of Ex Officio Trustees and other special guests attending this Annual Meeting session.</w:t>
      </w:r>
    </w:p>
    <w:p w14:paraId="6452811B" w14:textId="77777777" w:rsidR="00080384" w:rsidRPr="008A5D35" w:rsidRDefault="00080384" w:rsidP="0062471D"/>
    <w:p w14:paraId="4C2FE2CB" w14:textId="77777777" w:rsidR="00080384" w:rsidRPr="008A5D35" w:rsidRDefault="00080384" w:rsidP="0062471D">
      <w:r w:rsidRPr="008A5D35">
        <w:t xml:space="preserve">In late October 2010, the product manager prepared a Product Submission </w:t>
      </w:r>
      <w:r>
        <w:t>f</w:t>
      </w:r>
      <w:r w:rsidRPr="008A5D35">
        <w:t>orm</w:t>
      </w:r>
      <w:r>
        <w:t>,</w:t>
      </w:r>
      <w:r w:rsidRPr="008A5D35">
        <w:t xml:space="preserve"> explaining the idea of using a prominent link on the APH Website that will guide the target audience (teachers, parents, administrators, and paraprofessionals) to a user-friendly, interactive, and accessible chart of tactile skills that promotes a foundation for tactile</w:t>
      </w:r>
      <w:r>
        <w:t>-</w:t>
      </w:r>
      <w:r w:rsidRPr="008A5D35">
        <w:t>graphic</w:t>
      </w:r>
      <w:r>
        <w:t xml:space="preserve"> </w:t>
      </w:r>
      <w:r w:rsidRPr="008A5D35">
        <w:t>reading ability and literacy. The product idea was supported by both the Product Evaluation Team and the Product Advisory and Review Committee in January 2011.</w:t>
      </w:r>
    </w:p>
    <w:p w14:paraId="641C547E" w14:textId="77777777" w:rsidR="00080384" w:rsidRPr="008A5D35" w:rsidRDefault="00080384" w:rsidP="0062471D"/>
    <w:p w14:paraId="2DE2624E" w14:textId="77777777" w:rsidR="00080384" w:rsidRPr="008A5D35" w:rsidRDefault="00080384" w:rsidP="0062471D">
      <w:r w:rsidRPr="008A5D35">
        <w:t>The product manager met with staff from the Communications Department who are directly involved in designing and managing APH’s Website. Early advice was given to the product manager regarding possible visual layouts, as well as considerations for additional features.</w:t>
      </w:r>
    </w:p>
    <w:p w14:paraId="60E21FD4" w14:textId="77777777" w:rsidR="00080384" w:rsidRPr="008A5D35" w:rsidRDefault="00080384" w:rsidP="0062471D"/>
    <w:p w14:paraId="5DEBEB85" w14:textId="77777777" w:rsidR="00080384" w:rsidRDefault="00080384" w:rsidP="002D1EB0">
      <w:pPr>
        <w:keepNext/>
      </w:pPr>
      <w:r w:rsidRPr="008A5D35">
        <w:t xml:space="preserve">The first tactile skill addressed for inclusion in the matrix was Line Tracking. In April 2011, the product manager reviewed the APH Product Catalog for products that intentionally taught this skill and identified products that may have exercises/worksheets to foster this same ability. Input from other product managers, especially those who have worked at APH for many years and are well-versed in APH products, was requested. The following list of products (or parts of products) was </w:t>
      </w:r>
      <w:r>
        <w:t>compiled:</w:t>
      </w:r>
    </w:p>
    <w:p w14:paraId="3EB72F8C" w14:textId="77777777" w:rsidR="00080384" w:rsidRDefault="00080384" w:rsidP="002D1EB0">
      <w:pPr>
        <w:pStyle w:val="ListParagraph"/>
        <w:keepNext/>
        <w:numPr>
          <w:ilvl w:val="0"/>
          <w:numId w:val="4"/>
        </w:numPr>
      </w:pPr>
      <w:r>
        <w:t>Flip-Over Concept Books: LINE PATHS,</w:t>
      </w:r>
    </w:p>
    <w:p w14:paraId="14A7ECB9" w14:textId="77777777" w:rsidR="00080384" w:rsidRDefault="00080384" w:rsidP="0062471D">
      <w:pPr>
        <w:pStyle w:val="ListParagraph"/>
        <w:numPr>
          <w:ilvl w:val="0"/>
          <w:numId w:val="4"/>
        </w:numPr>
      </w:pPr>
      <w:r>
        <w:t xml:space="preserve">On the Way to Literacy Books: </w:t>
      </w:r>
      <w:r>
        <w:rPr>
          <w:i/>
        </w:rPr>
        <w:t>The Longest Noodle</w:t>
      </w:r>
      <w:r>
        <w:t xml:space="preserve"> and </w:t>
      </w:r>
      <w:r>
        <w:rPr>
          <w:i/>
        </w:rPr>
        <w:t>Bumpy Rolls Away,</w:t>
      </w:r>
    </w:p>
    <w:p w14:paraId="0931270A" w14:textId="77777777" w:rsidR="00080384" w:rsidRDefault="00080384" w:rsidP="0062471D">
      <w:pPr>
        <w:pStyle w:val="ListParagraph"/>
        <w:numPr>
          <w:ilvl w:val="0"/>
          <w:numId w:val="4"/>
        </w:numPr>
      </w:pPr>
      <w:r w:rsidRPr="00A620F3">
        <w:rPr>
          <w:iCs/>
        </w:rPr>
        <w:t xml:space="preserve">Moving Ahead Series: </w:t>
      </w:r>
      <w:r>
        <w:t>Turtle and Rabbit and Goin’ on a Bear Hunt</w:t>
      </w:r>
    </w:p>
    <w:p w14:paraId="3DB35617" w14:textId="77777777" w:rsidR="00080384" w:rsidRDefault="00080384" w:rsidP="0062471D">
      <w:pPr>
        <w:pStyle w:val="ListParagraph"/>
        <w:numPr>
          <w:ilvl w:val="0"/>
          <w:numId w:val="4"/>
        </w:numPr>
      </w:pPr>
      <w:r>
        <w:t>Rolling Into Place,</w:t>
      </w:r>
    </w:p>
    <w:p w14:paraId="23FA97AF" w14:textId="77777777" w:rsidR="00080384" w:rsidRDefault="00080384" w:rsidP="0062471D">
      <w:pPr>
        <w:pStyle w:val="ListParagraph"/>
        <w:numPr>
          <w:ilvl w:val="0"/>
          <w:numId w:val="4"/>
        </w:numPr>
      </w:pPr>
      <w:r>
        <w:t>Web Chase,</w:t>
      </w:r>
    </w:p>
    <w:p w14:paraId="5F99DA8E" w14:textId="77777777" w:rsidR="00080384" w:rsidRDefault="00080384" w:rsidP="0062471D">
      <w:pPr>
        <w:pStyle w:val="ListParagraph"/>
        <w:numPr>
          <w:ilvl w:val="0"/>
          <w:numId w:val="4"/>
        </w:numPr>
      </w:pPr>
      <w:r>
        <w:t>Patterns Pre-Braille: First Line Book and Second Line Book</w:t>
      </w:r>
    </w:p>
    <w:p w14:paraId="2C626C74" w14:textId="77777777" w:rsidR="00080384" w:rsidRDefault="00080384" w:rsidP="0062471D">
      <w:pPr>
        <w:pStyle w:val="ListParagraph"/>
        <w:numPr>
          <w:ilvl w:val="0"/>
          <w:numId w:val="4"/>
        </w:numPr>
      </w:pPr>
      <w:r>
        <w:rPr>
          <w:i/>
        </w:rPr>
        <w:t>SQUID: Tactile Activities Magazine</w:t>
      </w:r>
      <w:r>
        <w:t xml:space="preserve"> – for example, “Stormy Weather” [</w:t>
      </w:r>
      <w:r>
        <w:rPr>
          <w:i/>
        </w:rPr>
        <w:t>SQUID Issue 3</w:t>
      </w:r>
      <w:r>
        <w:t>] and “Mouse Trap” [</w:t>
      </w:r>
      <w:r>
        <w:rPr>
          <w:i/>
        </w:rPr>
        <w:t>SQUID Issue 5</w:t>
      </w:r>
      <w:r>
        <w:t>], and</w:t>
      </w:r>
    </w:p>
    <w:p w14:paraId="56E76313" w14:textId="77777777" w:rsidR="00080384" w:rsidRDefault="00080384" w:rsidP="0062471D">
      <w:pPr>
        <w:pStyle w:val="ListParagraph"/>
        <w:numPr>
          <w:ilvl w:val="0"/>
          <w:numId w:val="4"/>
        </w:numPr>
      </w:pPr>
      <w:r>
        <w:t xml:space="preserve">“Moving On Pages” included in </w:t>
      </w:r>
      <w:r>
        <w:rPr>
          <w:i/>
        </w:rPr>
        <w:t>Teaching Touch.</w:t>
      </w:r>
    </w:p>
    <w:p w14:paraId="05D0ADF1" w14:textId="77777777" w:rsidR="00080384" w:rsidRDefault="00080384" w:rsidP="0062471D"/>
    <w:p w14:paraId="31ADA874" w14:textId="77777777" w:rsidR="00080384" w:rsidRDefault="00080384" w:rsidP="0062471D">
      <w:r>
        <w:lastRenderedPageBreak/>
        <w:t>The same routine was followed to construct exhaustive lists of products that address the various tactile skills included within the matrix. Thought was also given to alternate approaches to filtering the information onto APH’s Website in smaller, intermittent amounts—for example, per skill/concept area. Some minimal adjustments to the existing handout chart were made with references to new products and distributed at in-house workshops focusing on tactile-graphic instruction and materials.</w:t>
      </w:r>
    </w:p>
    <w:p w14:paraId="6E2442EE" w14:textId="77777777" w:rsidR="00080384" w:rsidRDefault="00080384" w:rsidP="0062471D">
      <w:pPr>
        <w:rPr>
          <w:highlight w:val="yellow"/>
        </w:rPr>
      </w:pPr>
    </w:p>
    <w:p w14:paraId="002887AC" w14:textId="77777777" w:rsidR="00080384" w:rsidRPr="008A5D35" w:rsidRDefault="00080384" w:rsidP="0062471D">
      <w:pPr>
        <w:rPr>
          <w:rStyle w:val="Strong"/>
          <w:b w:val="0"/>
          <w:bCs w:val="0"/>
        </w:rPr>
      </w:pPr>
      <w:r w:rsidRPr="008A5D35">
        <w:t xml:space="preserve">In 2015, the product manager approached the construction of the Tactile Skills Online Matrix by submitting skill-specific installments for publication in multiple issues of APH’s </w:t>
      </w:r>
      <w:r w:rsidRPr="008A5D35">
        <w:rPr>
          <w:i/>
        </w:rPr>
        <w:t>APH News</w:t>
      </w:r>
      <w:r w:rsidRPr="008A5D35">
        <w:t xml:space="preserve"> throughout the year. The first five installments were published in the February, March, April, and August issues.</w:t>
      </w:r>
    </w:p>
    <w:p w14:paraId="2DE9717B" w14:textId="77777777" w:rsidR="00080384" w:rsidRPr="008A5D35" w:rsidRDefault="00080384" w:rsidP="0062471D"/>
    <w:p w14:paraId="6FB344AA" w14:textId="77777777" w:rsidR="00080384" w:rsidRPr="008A5D35" w:rsidRDefault="00080384" w:rsidP="0062471D">
      <w:r w:rsidRPr="008A5D35">
        <w:t xml:space="preserve">Due to extensive work on other products in prototype development and pre-production stages throughout FY 2016, the product manager did not have the time to devote to multiple installments of the Tactile Skills Online Matrix. However, one additional installment was published in the October 2015 issue of </w:t>
      </w:r>
      <w:r w:rsidRPr="008A5D35">
        <w:rPr>
          <w:i/>
        </w:rPr>
        <w:t>APH News</w:t>
      </w:r>
      <w:r w:rsidRPr="008A5D35">
        <w:t>. This installment mirrored the format of the previous installments and focused on products that supported the development of spatial skills.</w:t>
      </w:r>
    </w:p>
    <w:p w14:paraId="4B5E12D6" w14:textId="77777777" w:rsidR="00080384" w:rsidRPr="008A5D35" w:rsidRDefault="00080384" w:rsidP="0062471D"/>
    <w:p w14:paraId="49562E9F" w14:textId="77777777" w:rsidR="004A69A9" w:rsidRDefault="00080384" w:rsidP="0062471D">
      <w:pPr>
        <w:rPr>
          <w:noProof/>
        </w:rPr>
      </w:pPr>
      <w:r w:rsidRPr="008A5D35">
        <w:t>The product manager continued to reference the developing matrix at tactile graphic</w:t>
      </w:r>
      <w:r>
        <w:t>-</w:t>
      </w:r>
      <w:r w:rsidRPr="008A5D35">
        <w:t>related workshops and shared hardcopy versions</w:t>
      </w:r>
      <w:r>
        <w:t>,</w:t>
      </w:r>
      <w:r w:rsidRPr="008A5D35">
        <w:t xml:space="preserve"> as well. Other product managers indicated that they used this matrix as a guide during the planning and development of other ongoing tactile literacy products.</w:t>
      </w:r>
    </w:p>
    <w:p w14:paraId="33B06479" w14:textId="746E5F98" w:rsidR="00080384" w:rsidRPr="008A5D35" w:rsidRDefault="00080384" w:rsidP="0062471D"/>
    <w:p w14:paraId="110B51E6" w14:textId="77777777" w:rsidR="00080384" w:rsidRPr="008A5D35" w:rsidRDefault="00080384" w:rsidP="002D1EB0">
      <w:pPr>
        <w:keepNext/>
      </w:pPr>
      <w:r w:rsidRPr="008A5D35">
        <w:t xml:space="preserve">In response to frequent demand from in-house staff and the field for the Tactile Skills Online Matrix, the product manager abandoned the routine, periodic introduction of new skill installments and instead focused on the construction and completion of the entire matrix for immediate posting on APH’s </w:t>
      </w:r>
      <w:r>
        <w:t>Website</w:t>
      </w:r>
      <w:r w:rsidRPr="008A5D35">
        <w:t>. By mid-October, the product manager had prepared final content for the full construction of the Tactile Skills Online Matrix, having cross-referenced 18 distinct tactile skills/concepts with available and appropriate APH products. The tactile skills/concepts featured in the matrix are the following:</w:t>
      </w:r>
    </w:p>
    <w:p w14:paraId="7A519328" w14:textId="77777777" w:rsidR="00080384" w:rsidRDefault="00080384" w:rsidP="00480376">
      <w:pPr>
        <w:pStyle w:val="ListParagraph"/>
        <w:numPr>
          <w:ilvl w:val="0"/>
          <w:numId w:val="201"/>
        </w:numPr>
      </w:pPr>
      <w:r>
        <w:t>Braille Awareness,</w:t>
      </w:r>
    </w:p>
    <w:p w14:paraId="268764FC" w14:textId="77777777" w:rsidR="00080384" w:rsidRDefault="00080384" w:rsidP="00480376">
      <w:pPr>
        <w:pStyle w:val="ListParagraph"/>
        <w:numPr>
          <w:ilvl w:val="0"/>
          <w:numId w:val="201"/>
        </w:numPr>
      </w:pPr>
      <w:r>
        <w:t>Creating Graphics,</w:t>
      </w:r>
    </w:p>
    <w:p w14:paraId="3339F057" w14:textId="77777777" w:rsidR="00080384" w:rsidRDefault="00080384" w:rsidP="00480376">
      <w:pPr>
        <w:pStyle w:val="ListParagraph"/>
        <w:numPr>
          <w:ilvl w:val="0"/>
          <w:numId w:val="201"/>
        </w:numPr>
      </w:pPr>
      <w:r>
        <w:t>Exploration of Real Objects,</w:t>
      </w:r>
    </w:p>
    <w:p w14:paraId="50C5F672" w14:textId="77777777" w:rsidR="00080384" w:rsidRDefault="00080384" w:rsidP="00480376">
      <w:pPr>
        <w:pStyle w:val="ListParagraph"/>
        <w:numPr>
          <w:ilvl w:val="0"/>
          <w:numId w:val="201"/>
        </w:numPr>
      </w:pPr>
      <w:r>
        <w:t>Familiarity with Tactile Graphic Methods,</w:t>
      </w:r>
    </w:p>
    <w:p w14:paraId="558C6022" w14:textId="77777777" w:rsidR="00080384" w:rsidRDefault="00080384" w:rsidP="00480376">
      <w:pPr>
        <w:pStyle w:val="ListParagraph"/>
        <w:numPr>
          <w:ilvl w:val="0"/>
          <w:numId w:val="201"/>
        </w:numPr>
      </w:pPr>
      <w:r>
        <w:t>Hand Skills,</w:t>
      </w:r>
    </w:p>
    <w:p w14:paraId="0550E7B3" w14:textId="77777777" w:rsidR="00080384" w:rsidRDefault="00080384" w:rsidP="00480376">
      <w:pPr>
        <w:pStyle w:val="ListParagraph"/>
        <w:numPr>
          <w:ilvl w:val="0"/>
          <w:numId w:val="201"/>
        </w:numPr>
      </w:pPr>
      <w:r>
        <w:t>Line Tracking,</w:t>
      </w:r>
    </w:p>
    <w:p w14:paraId="0BD56E5C" w14:textId="77777777" w:rsidR="00080384" w:rsidRDefault="00080384" w:rsidP="00480376">
      <w:pPr>
        <w:pStyle w:val="ListParagraph"/>
        <w:numPr>
          <w:ilvl w:val="0"/>
          <w:numId w:val="201"/>
        </w:numPr>
      </w:pPr>
      <w:r>
        <w:t>Part-to-Whole Relationships,</w:t>
      </w:r>
    </w:p>
    <w:p w14:paraId="15F778F8" w14:textId="77777777" w:rsidR="00080384" w:rsidRDefault="00080384" w:rsidP="00480376">
      <w:pPr>
        <w:pStyle w:val="ListParagraph"/>
        <w:numPr>
          <w:ilvl w:val="0"/>
          <w:numId w:val="201"/>
        </w:numPr>
      </w:pPr>
      <w:r>
        <w:t>Reading Charts and Tables,</w:t>
      </w:r>
    </w:p>
    <w:p w14:paraId="51E888C0" w14:textId="77777777" w:rsidR="00080384" w:rsidRDefault="00080384" w:rsidP="00480376">
      <w:pPr>
        <w:pStyle w:val="ListParagraph"/>
        <w:numPr>
          <w:ilvl w:val="0"/>
          <w:numId w:val="201"/>
        </w:numPr>
      </w:pPr>
      <w:r>
        <w:t>Reading Graphs,</w:t>
      </w:r>
    </w:p>
    <w:p w14:paraId="60D3129A" w14:textId="77777777" w:rsidR="00080384" w:rsidRDefault="00080384" w:rsidP="00480376">
      <w:pPr>
        <w:pStyle w:val="ListParagraph"/>
        <w:numPr>
          <w:ilvl w:val="0"/>
          <w:numId w:val="201"/>
        </w:numPr>
      </w:pPr>
      <w:r>
        <w:t>Reading Maps,</w:t>
      </w:r>
    </w:p>
    <w:p w14:paraId="1C7D8A85" w14:textId="77777777" w:rsidR="00080384" w:rsidRDefault="00080384" w:rsidP="00480376">
      <w:pPr>
        <w:pStyle w:val="ListParagraph"/>
        <w:numPr>
          <w:ilvl w:val="0"/>
          <w:numId w:val="201"/>
        </w:numPr>
      </w:pPr>
      <w:r>
        <w:t>Shape Recognition,</w:t>
      </w:r>
    </w:p>
    <w:p w14:paraId="1737CB5D" w14:textId="77777777" w:rsidR="00080384" w:rsidRDefault="00080384" w:rsidP="00480376">
      <w:pPr>
        <w:pStyle w:val="ListParagraph"/>
        <w:numPr>
          <w:ilvl w:val="0"/>
          <w:numId w:val="201"/>
        </w:numPr>
      </w:pPr>
      <w:r>
        <w:t>Spatial Understanding,</w:t>
      </w:r>
    </w:p>
    <w:p w14:paraId="5281675B" w14:textId="77777777" w:rsidR="00080384" w:rsidRDefault="00080384" w:rsidP="00480376">
      <w:pPr>
        <w:pStyle w:val="ListParagraph"/>
        <w:numPr>
          <w:ilvl w:val="0"/>
          <w:numId w:val="201"/>
        </w:numPr>
      </w:pPr>
      <w:r>
        <w:lastRenderedPageBreak/>
        <w:t>Symbolic Understanding,</w:t>
      </w:r>
    </w:p>
    <w:p w14:paraId="4966ED38" w14:textId="77777777" w:rsidR="00080384" w:rsidRDefault="00080384" w:rsidP="00480376">
      <w:pPr>
        <w:pStyle w:val="ListParagraph"/>
        <w:numPr>
          <w:ilvl w:val="0"/>
          <w:numId w:val="201"/>
        </w:numPr>
      </w:pPr>
      <w:r>
        <w:t>Systematic Scanning,</w:t>
      </w:r>
    </w:p>
    <w:p w14:paraId="0CA74B0C" w14:textId="77777777" w:rsidR="00080384" w:rsidRDefault="00080384" w:rsidP="00480376">
      <w:pPr>
        <w:pStyle w:val="ListParagraph"/>
        <w:numPr>
          <w:ilvl w:val="0"/>
          <w:numId w:val="201"/>
        </w:numPr>
      </w:pPr>
      <w:r>
        <w:t>Texture Discrimination,</w:t>
      </w:r>
    </w:p>
    <w:p w14:paraId="08F6CCB3" w14:textId="77777777" w:rsidR="00080384" w:rsidRDefault="00080384" w:rsidP="00480376">
      <w:pPr>
        <w:pStyle w:val="ListParagraph"/>
        <w:numPr>
          <w:ilvl w:val="0"/>
          <w:numId w:val="201"/>
        </w:numPr>
      </w:pPr>
      <w:r>
        <w:t>Transition from 3D to 2D,</w:t>
      </w:r>
    </w:p>
    <w:p w14:paraId="6A6F03B5" w14:textId="77777777" w:rsidR="000853D8" w:rsidRDefault="00080384" w:rsidP="000853D8">
      <w:pPr>
        <w:pStyle w:val="ListParagraph"/>
        <w:numPr>
          <w:ilvl w:val="0"/>
          <w:numId w:val="201"/>
        </w:numPr>
      </w:pPr>
      <w:r>
        <w:t>Understanding Perspective, and</w:t>
      </w:r>
    </w:p>
    <w:p w14:paraId="4B00E6AB" w14:textId="11B867B3" w:rsidR="00080384" w:rsidRPr="000853D8" w:rsidRDefault="00080384" w:rsidP="000853D8">
      <w:pPr>
        <w:pStyle w:val="ListParagraph"/>
        <w:numPr>
          <w:ilvl w:val="0"/>
          <w:numId w:val="201"/>
        </w:numPr>
      </w:pPr>
      <w:r>
        <w:t>Using Keys and Legends.</w:t>
      </w:r>
    </w:p>
    <w:p w14:paraId="7C9E1B70" w14:textId="77777777" w:rsidR="00080384" w:rsidRDefault="00080384" w:rsidP="0062471D"/>
    <w:p w14:paraId="588F986A" w14:textId="77777777" w:rsidR="00080384" w:rsidRPr="008A5D35" w:rsidRDefault="00080384" w:rsidP="0062471D">
      <w:r>
        <w:t xml:space="preserve">The graphic designer prepared a decorative border of colorful, overlapping hands to provide an </w:t>
      </w:r>
      <w:r w:rsidRPr="008A5D35">
        <w:t>attractive visual design for the online matrix. The tentative look of the Tactile Skills Online Matrix was shared with an Ex Officio Trustee who often championed and supported the creation of this online resource; she indicated that the proposed design for the Tactile Matrix was “colorful and engaging.</w:t>
      </w:r>
      <w:r>
        <w:t xml:space="preserve"> </w:t>
      </w:r>
      <w:r w:rsidRPr="008A5D35">
        <w:t>The list of skill areas are excellent choices. This will be an extremely useful resource for vision teachers and paraprofessionals as they work with our emergent braille readers.”</w:t>
      </w:r>
    </w:p>
    <w:p w14:paraId="17D6F6BF" w14:textId="77777777" w:rsidR="00080384" w:rsidRPr="008A5D35" w:rsidRDefault="00080384" w:rsidP="0062471D"/>
    <w:p w14:paraId="2CC4C7DE" w14:textId="77777777" w:rsidR="00080384" w:rsidRPr="007157C7" w:rsidRDefault="00080384" w:rsidP="0062471D">
      <w:r w:rsidRPr="008A5D35">
        <w:t xml:space="preserve">The website designer readied the content for online accessibility, maintaining the hyperlinks that navigate the user to additional information on APH’s shopping site. The product manager provided content for a Welcome </w:t>
      </w:r>
      <w:r w:rsidRPr="007157C7">
        <w:t xml:space="preserve">page that described the intended use of the </w:t>
      </w:r>
      <w:hyperlink r:id="rId145" w:history="1">
        <w:r w:rsidRPr="007157C7">
          <w:rPr>
            <w:rStyle w:val="Hyperlink"/>
          </w:rPr>
          <w:t>Tactile Skills Online Matrix.</w:t>
        </w:r>
      </w:hyperlink>
    </w:p>
    <w:p w14:paraId="14345842" w14:textId="77777777" w:rsidR="00080384" w:rsidRPr="007157C7" w:rsidRDefault="00080384" w:rsidP="0062471D"/>
    <w:p w14:paraId="372A8FD4" w14:textId="77777777" w:rsidR="00080384" w:rsidRPr="007157C7" w:rsidRDefault="00080384" w:rsidP="0062471D">
      <w:r w:rsidRPr="007157C7">
        <w:t xml:space="preserve">The user merely navigates through the list of skills on the left side of the page and then clicks on the desired skill/concept. </w:t>
      </w:r>
      <w:r w:rsidRPr="000C477F">
        <w:t xml:space="preserve">This reveals a list of available APH products, such as the ones in this </w:t>
      </w:r>
      <w:hyperlink r:id="rId146" w:history="1">
        <w:r w:rsidRPr="000C477F">
          <w:rPr>
            <w:rStyle w:val="Hyperlink"/>
          </w:rPr>
          <w:t>example for symbolic understanding</w:t>
        </w:r>
      </w:hyperlink>
      <w:r>
        <w:t>.</w:t>
      </w:r>
    </w:p>
    <w:p w14:paraId="76DC862A" w14:textId="77777777" w:rsidR="00080384" w:rsidRPr="007157C7" w:rsidRDefault="00080384" w:rsidP="0062471D"/>
    <w:p w14:paraId="0513E469" w14:textId="77777777" w:rsidR="00080384" w:rsidRDefault="00080384" w:rsidP="0062471D">
      <w:r w:rsidRPr="007157C7">
        <w:t xml:space="preserve">The posting of the Tactile Skills Matrix (as it is concisely referred to) was officially announced in the </w:t>
      </w:r>
      <w:r w:rsidRPr="00745D69">
        <w:t xml:space="preserve">May 2017 issue of </w:t>
      </w:r>
      <w:r w:rsidRPr="00745D69">
        <w:rPr>
          <w:i/>
        </w:rPr>
        <w:t>APH News</w:t>
      </w:r>
      <w:r w:rsidRPr="00745D69">
        <w:t>.</w:t>
      </w:r>
      <w:r w:rsidRPr="007157C7">
        <w:t xml:space="preserve"> It is also featured in the “What’s Hot” section of</w:t>
      </w:r>
      <w:r w:rsidRPr="00965ED3">
        <w:t xml:space="preserve"> APH’s home page (see </w:t>
      </w:r>
      <w:r>
        <w:t xml:space="preserve">image </w:t>
      </w:r>
      <w:r w:rsidRPr="00965ED3">
        <w:t>below).</w:t>
      </w:r>
    </w:p>
    <w:p w14:paraId="672E3A07" w14:textId="77777777" w:rsidR="00080384" w:rsidRPr="00965ED3" w:rsidRDefault="00080384" w:rsidP="0062471D"/>
    <w:p w14:paraId="73750CFC" w14:textId="77777777" w:rsidR="00080384" w:rsidRDefault="00080384" w:rsidP="00C632AA">
      <w:pPr>
        <w:keepNext/>
        <w:rPr>
          <w:u w:val="single"/>
        </w:rPr>
      </w:pPr>
      <w:r>
        <w:rPr>
          <w:noProof/>
        </w:rPr>
        <w:drawing>
          <wp:inline distT="0" distB="0" distL="0" distR="0" wp14:anchorId="3A7D806C" wp14:editId="72C9A89A">
            <wp:extent cx="1733550" cy="1924050"/>
            <wp:effectExtent l="0" t="0" r="0" b="3810"/>
            <wp:docPr id="4111" name="Picture 4111" descr="alt=&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 name="Picture 4111" descr="alt=&quot;&quot;"/>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1733550" cy="1924050"/>
                    </a:xfrm>
                    <a:prstGeom prst="rect">
                      <a:avLst/>
                    </a:prstGeom>
                    <a:noFill/>
                    <a:ln>
                      <a:noFill/>
                    </a:ln>
                  </pic:spPr>
                </pic:pic>
              </a:graphicData>
            </a:graphic>
          </wp:inline>
        </w:drawing>
      </w:r>
    </w:p>
    <w:p w14:paraId="6C8015B5" w14:textId="77777777" w:rsidR="00080384" w:rsidRDefault="00080384" w:rsidP="0062471D"/>
    <w:p w14:paraId="08CDABD5" w14:textId="77777777" w:rsidR="00080384" w:rsidRPr="007157C7" w:rsidRDefault="00080384" w:rsidP="0062471D">
      <w:r>
        <w:t xml:space="preserve">In May 2017, the product </w:t>
      </w:r>
      <w:r w:rsidRPr="008A5D35">
        <w:t xml:space="preserve">manager prepared </w:t>
      </w:r>
      <w:r>
        <w:t xml:space="preserve">content </w:t>
      </w:r>
      <w:r w:rsidRPr="00965ED3">
        <w:t xml:space="preserve">for a brochure for the Tactile Skills Online Matrix that could be shared at upcoming </w:t>
      </w:r>
      <w:r w:rsidRPr="007157C7">
        <w:t xml:space="preserve">conferences/workshops to spread the word about its availability. Kerry Isham, Field Services </w:t>
      </w:r>
      <w:r>
        <w:t>r</w:t>
      </w:r>
      <w:r w:rsidRPr="007157C7">
        <w:t xml:space="preserve">epresentative, also created a Quick Tip video to demonstrate the use of this online resource: </w:t>
      </w:r>
      <w:hyperlink r:id="rId148" w:history="1">
        <w:r w:rsidRPr="007157C7">
          <w:rPr>
            <w:rStyle w:val="Hyperlink"/>
          </w:rPr>
          <w:t>www.youtube.com/watch?v=HZPMie4L4ig&amp;feature=youtu.be</w:t>
        </w:r>
      </w:hyperlink>
    </w:p>
    <w:p w14:paraId="5545AD38" w14:textId="77777777" w:rsidR="00080384" w:rsidRPr="007157C7" w:rsidRDefault="00080384" w:rsidP="0062471D"/>
    <w:p w14:paraId="720F423B" w14:textId="77777777" w:rsidR="004A69A9" w:rsidRDefault="00080384" w:rsidP="002D1EB0">
      <w:pPr>
        <w:keepNext/>
      </w:pPr>
      <w:r>
        <w:t xml:space="preserve">Throughout FY 2018 and FY 2019, </w:t>
      </w:r>
      <w:r w:rsidRPr="00965ED3">
        <w:t xml:space="preserve">the </w:t>
      </w:r>
      <w:r w:rsidRPr="008A5D35">
        <w:t xml:space="preserve">product manager continued to monitor the introduction of new products and incorporate them into the </w:t>
      </w:r>
      <w:r>
        <w:t>various tactile skills/concept listings. Additional APH tactile products added to the online matrix included the following:</w:t>
      </w:r>
    </w:p>
    <w:p w14:paraId="13167919" w14:textId="0A4772E4" w:rsidR="00080384" w:rsidRDefault="00080384" w:rsidP="002D1EB0">
      <w:pPr>
        <w:pStyle w:val="ListParagraph"/>
        <w:keepNext/>
        <w:numPr>
          <w:ilvl w:val="0"/>
          <w:numId w:val="59"/>
        </w:numPr>
      </w:pPr>
      <w:r w:rsidRPr="00BB622C">
        <w:t>Best for a Nest (UEB version)</w:t>
      </w:r>
      <w:r>
        <w:t>,</w:t>
      </w:r>
    </w:p>
    <w:p w14:paraId="60307BF0" w14:textId="77777777" w:rsidR="00080384" w:rsidRPr="00965ED3" w:rsidRDefault="00080384" w:rsidP="00850B14">
      <w:pPr>
        <w:pStyle w:val="ListParagraph"/>
        <w:numPr>
          <w:ilvl w:val="0"/>
          <w:numId w:val="59"/>
        </w:numPr>
      </w:pPr>
      <w:r w:rsidRPr="00965ED3">
        <w:t>Color-by-Texture CIRCUS Coloring Pages</w:t>
      </w:r>
      <w:r>
        <w:t>,</w:t>
      </w:r>
    </w:p>
    <w:p w14:paraId="3F0F8772" w14:textId="77777777" w:rsidR="00080384" w:rsidRDefault="00080384" w:rsidP="00850B14">
      <w:pPr>
        <w:pStyle w:val="ListParagraph"/>
        <w:numPr>
          <w:ilvl w:val="0"/>
          <w:numId w:val="59"/>
        </w:numPr>
      </w:pPr>
      <w:r>
        <w:t>Feel ’</w:t>
      </w:r>
      <w:r w:rsidRPr="00BB622C">
        <w:t>n Peel Stickers: Braille/Print Capital Letters A-Z</w:t>
      </w:r>
      <w:r>
        <w:t>,</w:t>
      </w:r>
    </w:p>
    <w:p w14:paraId="51CBF169" w14:textId="77777777" w:rsidR="00080384" w:rsidRPr="00965ED3" w:rsidRDefault="00080384" w:rsidP="00850B14">
      <w:pPr>
        <w:pStyle w:val="ListParagraph"/>
        <w:numPr>
          <w:ilvl w:val="0"/>
          <w:numId w:val="59"/>
        </w:numPr>
      </w:pPr>
      <w:r w:rsidRPr="00965ED3">
        <w:t>Holy Moly</w:t>
      </w:r>
      <w:r>
        <w:t>,</w:t>
      </w:r>
    </w:p>
    <w:p w14:paraId="17F9308C" w14:textId="48EC243F" w:rsidR="00080384" w:rsidRPr="00BB622C" w:rsidRDefault="00080384" w:rsidP="00850B14">
      <w:pPr>
        <w:pStyle w:val="ListParagraph"/>
        <w:numPr>
          <w:ilvl w:val="0"/>
          <w:numId w:val="59"/>
        </w:numPr>
      </w:pPr>
      <w:r w:rsidRPr="00BB622C">
        <w:t>Reach and Match</w:t>
      </w:r>
      <w:r w:rsidR="00453ED7" w:rsidRPr="00453ED7">
        <w:rPr>
          <w:vertAlign w:val="superscript"/>
        </w:rPr>
        <w:t>®</w:t>
      </w:r>
      <w:r w:rsidRPr="00BB622C">
        <w:t xml:space="preserve"> Learning Kit</w:t>
      </w:r>
      <w:r>
        <w:t>,</w:t>
      </w:r>
    </w:p>
    <w:p w14:paraId="4DC837CF" w14:textId="77777777" w:rsidR="00080384" w:rsidRPr="00BB622C" w:rsidRDefault="00080384" w:rsidP="00850B14">
      <w:pPr>
        <w:pStyle w:val="ListParagraph"/>
        <w:numPr>
          <w:ilvl w:val="0"/>
          <w:numId w:val="59"/>
        </w:numPr>
      </w:pPr>
      <w:r w:rsidRPr="00BB622C">
        <w:t>Tactile Algebra Tiles</w:t>
      </w:r>
      <w:r>
        <w:t>,</w:t>
      </w:r>
    </w:p>
    <w:p w14:paraId="1511EEF2" w14:textId="77777777" w:rsidR="00080384" w:rsidRPr="00BB622C" w:rsidRDefault="00080384" w:rsidP="00850B14">
      <w:pPr>
        <w:pStyle w:val="ListParagraph"/>
        <w:numPr>
          <w:ilvl w:val="0"/>
          <w:numId w:val="59"/>
        </w:numPr>
      </w:pPr>
      <w:r w:rsidRPr="00BB622C">
        <w:t>Tactile Book Builder</w:t>
      </w:r>
      <w:r>
        <w:t>, and</w:t>
      </w:r>
    </w:p>
    <w:p w14:paraId="6C087F38" w14:textId="77777777" w:rsidR="00080384" w:rsidRPr="00BB622C" w:rsidRDefault="00080384" w:rsidP="00850B14">
      <w:pPr>
        <w:pStyle w:val="ListParagraph"/>
        <w:numPr>
          <w:ilvl w:val="0"/>
          <w:numId w:val="59"/>
        </w:numPr>
      </w:pPr>
      <w:r w:rsidRPr="00BB622C">
        <w:t>Tactile World Globe</w:t>
      </w:r>
      <w:r>
        <w:t>.</w:t>
      </w:r>
    </w:p>
    <w:p w14:paraId="1D058839" w14:textId="77777777" w:rsidR="00080384" w:rsidRPr="008A5D35" w:rsidRDefault="00080384" w:rsidP="0062471D"/>
    <w:p w14:paraId="7847B65D" w14:textId="77777777" w:rsidR="00080384" w:rsidRPr="008A5D35" w:rsidRDefault="00080384" w:rsidP="0062471D">
      <w:r w:rsidRPr="008A5D35">
        <w:t xml:space="preserve">In FY 2020, the Tactile Skills Online Matrix was rebranded with the current APH logo and color scheme. Some new products introduced during FY 2020 were incorporated into the matrix, including Hop-A-Dot Mat, </w:t>
      </w:r>
      <w:r w:rsidRPr="008A5D35">
        <w:rPr>
          <w:i/>
        </w:rPr>
        <w:t>Let’s Eat</w:t>
      </w:r>
      <w:r w:rsidRPr="008A5D35">
        <w:t xml:space="preserve">, Carousel of Textures II, Going to the Playground iOS App and Overlays, </w:t>
      </w:r>
      <w:r w:rsidRPr="008A5D35">
        <w:rPr>
          <w:i/>
        </w:rPr>
        <w:t>Flip-Over Concept Books: FRACTIONS</w:t>
      </w:r>
      <w:r w:rsidRPr="008A5D35">
        <w:t>, and Finger Walks.</w:t>
      </w:r>
    </w:p>
    <w:p w14:paraId="722C0ECF" w14:textId="77777777" w:rsidR="00080384" w:rsidRPr="006E7282" w:rsidRDefault="00080384" w:rsidP="0062471D"/>
    <w:p w14:paraId="1F411350" w14:textId="77777777" w:rsidR="00080384" w:rsidRPr="008A5D35" w:rsidRDefault="00080384" w:rsidP="0062471D">
      <w:pPr>
        <w:pStyle w:val="Heading5"/>
      </w:pPr>
      <w:r w:rsidRPr="008A5D35">
        <w:t>Work during FY 2021</w:t>
      </w:r>
    </w:p>
    <w:p w14:paraId="4020670C" w14:textId="77777777" w:rsidR="004A69A9" w:rsidRDefault="00080384" w:rsidP="002D1EB0">
      <w:pPr>
        <w:keepNext/>
      </w:pPr>
      <w:r w:rsidRPr="008A5D35">
        <w:t xml:space="preserve">The product manager incorporated regular updates to the online matrix as new APH products were introduced to market throughout the fiscal year. New products referenced included Graph Benders (in </w:t>
      </w:r>
      <w:r>
        <w:t xml:space="preserve">the </w:t>
      </w:r>
      <w:r w:rsidRPr="008A5D35">
        <w:t xml:space="preserve">Reading </w:t>
      </w:r>
      <w:r>
        <w:t>Graphs section</w:t>
      </w:r>
      <w:r w:rsidRPr="008A5D35">
        <w:t xml:space="preserve">) and Build-A-Cell (in </w:t>
      </w:r>
      <w:r>
        <w:t>the</w:t>
      </w:r>
      <w:r w:rsidRPr="008A5D35">
        <w:t xml:space="preserve"> </w:t>
      </w:r>
      <w:r>
        <w:t xml:space="preserve">Using </w:t>
      </w:r>
      <w:r w:rsidRPr="008A5D35">
        <w:t>Keys and Legends</w:t>
      </w:r>
      <w:r>
        <w:t xml:space="preserve"> section</w:t>
      </w:r>
      <w:r w:rsidRPr="008A5D35">
        <w:t>). Note: Due to unanticipated post-launch production issues, Graph Benders was later removed from the matrix.</w:t>
      </w:r>
    </w:p>
    <w:p w14:paraId="60554F6C" w14:textId="4E6CD47C" w:rsidR="00080384" w:rsidRPr="008A5D35" w:rsidRDefault="00080384" w:rsidP="0062471D"/>
    <w:p w14:paraId="43D4D09B" w14:textId="77777777" w:rsidR="00080384" w:rsidRPr="008A5D35" w:rsidRDefault="00080384" w:rsidP="0062471D">
      <w:r w:rsidRPr="008A5D35">
        <w:t>Hyperlinks to obsoleted APH products were removed from the matrix, but the names of some retired products remained in the skill lists</w:t>
      </w:r>
      <w:r>
        <w:t>,</w:t>
      </w:r>
      <w:r w:rsidRPr="008A5D35">
        <w:t xml:space="preserve"> given the strong likelihood that many of the obsoleted items are still in circulation and available for continued use by teachers of the visually impaired and students. The product manager highlighted the availability of the Tactile Skills Online Matrix at several tactile graphic-related presentations. The matrix continues to be among the most visited resources on the APH </w:t>
      </w:r>
      <w:r>
        <w:t>Website</w:t>
      </w:r>
      <w:r w:rsidRPr="008A5D35">
        <w:t>.</w:t>
      </w:r>
    </w:p>
    <w:p w14:paraId="56539323" w14:textId="77777777" w:rsidR="00080384" w:rsidRPr="008A5D35" w:rsidRDefault="00080384" w:rsidP="0062471D"/>
    <w:p w14:paraId="5F4094D5" w14:textId="77777777" w:rsidR="00080384" w:rsidRPr="008A5D35" w:rsidRDefault="00080384" w:rsidP="0062471D">
      <w:pPr>
        <w:pStyle w:val="Heading5"/>
      </w:pPr>
      <w:r w:rsidRPr="008A5D35">
        <w:t>Work planned for FY 2022</w:t>
      </w:r>
    </w:p>
    <w:p w14:paraId="3B07FD61" w14:textId="77777777" w:rsidR="004A69A9" w:rsidRDefault="00080384" w:rsidP="002D1EB0">
      <w:pPr>
        <w:keepNext/>
      </w:pPr>
      <w:r w:rsidRPr="008A5D35">
        <w:t xml:space="preserve">The Tactile Skills Online Matrix will remain an available resource on the APH </w:t>
      </w:r>
      <w:r>
        <w:t>Website</w:t>
      </w:r>
      <w:r w:rsidRPr="008A5D35">
        <w:t>. The product manager will continue to monitor the launch of new APH tactile products and categorize them by the various skill areas within the matrix. She will also continue to monitor feedback from the field regarding the usefulness of this online resource.</w:t>
      </w:r>
    </w:p>
    <w:p w14:paraId="1ADD04F7" w14:textId="361E1492" w:rsidR="006532C2" w:rsidRDefault="006532C2" w:rsidP="0062471D"/>
    <w:p w14:paraId="7C8C0A47" w14:textId="77777777" w:rsidR="00AD64EC" w:rsidRPr="001250D1" w:rsidRDefault="00AD64EC" w:rsidP="0062471D"/>
    <w:p w14:paraId="668284EC" w14:textId="77777777" w:rsidR="00080384" w:rsidRDefault="00080384" w:rsidP="006A3A9D">
      <w:pPr>
        <w:pStyle w:val="Heading4"/>
      </w:pPr>
      <w:bookmarkStart w:id="255" w:name="_Toc303163762"/>
      <w:bookmarkStart w:id="256" w:name="_Toc52780066"/>
      <w:bookmarkStart w:id="257" w:name="_Toc84507618"/>
      <w:bookmarkEnd w:id="252"/>
      <w:r>
        <w:lastRenderedPageBreak/>
        <w:t>SENSEable STRIPS: Stick-On Tactile Lines</w:t>
      </w:r>
      <w:bookmarkEnd w:id="257"/>
    </w:p>
    <w:p w14:paraId="38324B45" w14:textId="77777777" w:rsidR="00080384" w:rsidRPr="00BD4F1C" w:rsidRDefault="00080384" w:rsidP="002D1EB0">
      <w:pPr>
        <w:keepNext/>
        <w:jc w:val="center"/>
      </w:pPr>
      <w:r>
        <w:t>Formerly Textured Graphic Art Tape</w:t>
      </w:r>
    </w:p>
    <w:p w14:paraId="7C7E615E" w14:textId="77777777" w:rsidR="00080384" w:rsidRDefault="00080384" w:rsidP="002D1EB0">
      <w:pPr>
        <w:keepNext/>
        <w:jc w:val="center"/>
      </w:pPr>
      <w:r>
        <w:t>(Continued)</w:t>
      </w:r>
    </w:p>
    <w:p w14:paraId="176A420C" w14:textId="77777777" w:rsidR="00080384" w:rsidRDefault="00080384" w:rsidP="002D1EB0">
      <w:pPr>
        <w:keepNext/>
      </w:pPr>
    </w:p>
    <w:p w14:paraId="6274733D" w14:textId="77777777" w:rsidR="00080384" w:rsidRPr="00A74E33" w:rsidRDefault="00080384" w:rsidP="002D1EB0">
      <w:pPr>
        <w:pStyle w:val="Heading5"/>
      </w:pPr>
      <w:r w:rsidRPr="00A74E33">
        <w:t>Purpose</w:t>
      </w:r>
    </w:p>
    <w:p w14:paraId="2875E3CC" w14:textId="77777777" w:rsidR="00080384" w:rsidRDefault="00080384" w:rsidP="002D1EB0">
      <w:pPr>
        <w:keepNext/>
      </w:pPr>
      <w:r>
        <w:t>To provide an extended collection of graphic art tape in a variety of textures for a myriad tactile-graphic applications by teachers and braille transcribers, as well as by students with visual impairments and blindness</w:t>
      </w:r>
    </w:p>
    <w:p w14:paraId="4DB0CD85" w14:textId="77777777" w:rsidR="00080384" w:rsidRDefault="00080384" w:rsidP="0062471D"/>
    <w:p w14:paraId="12C93AF1" w14:textId="77777777" w:rsidR="00080384" w:rsidRDefault="00080384" w:rsidP="002D1EB0">
      <w:pPr>
        <w:keepNext/>
        <w:rPr>
          <w:u w:val="single"/>
        </w:rPr>
      </w:pPr>
      <w:r>
        <w:rPr>
          <w:noProof/>
        </w:rPr>
        <w:drawing>
          <wp:inline distT="0" distB="0" distL="0" distR="0" wp14:anchorId="1F2636D2" wp14:editId="3D560F8F">
            <wp:extent cx="2910071" cy="1571625"/>
            <wp:effectExtent l="0" t="0" r="5080" b="0"/>
            <wp:docPr id="529208516" name="Picture 529208516" descr="Front cover design for the prototype of Textured Graphic Art 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ront cover design for the prototype of Textured Graphic Art Tape"/>
                    <pic:cNvPicPr/>
                  </pic:nvPicPr>
                  <pic:blipFill>
                    <a:blip r:embed="rId149" cstate="email">
                      <a:extLst>
                        <a:ext uri="{28A0092B-C50C-407E-A947-70E740481C1C}">
                          <a14:useLocalDpi xmlns:a14="http://schemas.microsoft.com/office/drawing/2010/main"/>
                        </a:ext>
                      </a:extLst>
                    </a:blip>
                    <a:stretch>
                      <a:fillRect/>
                    </a:stretch>
                  </pic:blipFill>
                  <pic:spPr>
                    <a:xfrm>
                      <a:off x="0" y="0"/>
                      <a:ext cx="2918338" cy="1576090"/>
                    </a:xfrm>
                    <a:prstGeom prst="rect">
                      <a:avLst/>
                    </a:prstGeom>
                  </pic:spPr>
                </pic:pic>
              </a:graphicData>
            </a:graphic>
          </wp:inline>
        </w:drawing>
      </w:r>
    </w:p>
    <w:p w14:paraId="4CE6D7F0" w14:textId="77777777" w:rsidR="00080384" w:rsidRPr="00A74E33" w:rsidRDefault="00080384" w:rsidP="002D1EB0">
      <w:pPr>
        <w:keepNext/>
      </w:pPr>
    </w:p>
    <w:p w14:paraId="4EF6E85B" w14:textId="77777777" w:rsidR="00080384" w:rsidRDefault="00080384" w:rsidP="002D1EB0">
      <w:pPr>
        <w:pStyle w:val="Heading5"/>
      </w:pPr>
      <w:r>
        <w:t>Project Staff</w:t>
      </w:r>
      <w:r>
        <w:tab/>
      </w:r>
    </w:p>
    <w:p w14:paraId="713CC08D" w14:textId="77777777" w:rsidR="00080384" w:rsidRPr="0010072C" w:rsidRDefault="00080384" w:rsidP="002D1EB0">
      <w:pPr>
        <w:keepNext/>
      </w:pPr>
      <w:r w:rsidRPr="0010072C">
        <w:t>Karen J. Poppe, Tactile Literacy Product Manager</w:t>
      </w:r>
    </w:p>
    <w:p w14:paraId="42B3C4BA" w14:textId="77777777" w:rsidR="00080384" w:rsidRPr="0010072C" w:rsidRDefault="00080384" w:rsidP="0062471D">
      <w:r w:rsidRPr="0010072C">
        <w:t>Bobby Fulwiler, Product Specialist</w:t>
      </w:r>
    </w:p>
    <w:p w14:paraId="058EF5CE" w14:textId="77777777" w:rsidR="00080384" w:rsidRPr="0010072C" w:rsidRDefault="00080384" w:rsidP="0062471D">
      <w:r w:rsidRPr="0010072C">
        <w:t>Matthew Poppe, Graphic Designer</w:t>
      </w:r>
    </w:p>
    <w:p w14:paraId="58789855" w14:textId="77777777" w:rsidR="00080384" w:rsidRPr="0010072C" w:rsidRDefault="00080384" w:rsidP="0062471D">
      <w:r w:rsidRPr="0010072C">
        <w:t>Rod Dixon, Manufacturing Specialist</w:t>
      </w:r>
    </w:p>
    <w:p w14:paraId="2578CD12" w14:textId="77777777" w:rsidR="00080384" w:rsidRPr="0010072C" w:rsidRDefault="00080384" w:rsidP="0062471D">
      <w:r w:rsidRPr="0010072C">
        <w:t>Ben Taylor, Model/Pattern Maker</w:t>
      </w:r>
    </w:p>
    <w:p w14:paraId="265FFD5D" w14:textId="77777777" w:rsidR="00080384" w:rsidRPr="0010072C" w:rsidRDefault="00080384" w:rsidP="0062471D">
      <w:r w:rsidRPr="0010072C">
        <w:t xml:space="preserve">Andrew Moulton, Director of Technical </w:t>
      </w:r>
      <w:r>
        <w:t xml:space="preserve">and Manufacturing </w:t>
      </w:r>
      <w:r w:rsidRPr="0010072C">
        <w:t>Research</w:t>
      </w:r>
    </w:p>
    <w:p w14:paraId="4B8799BF" w14:textId="77777777" w:rsidR="00080384" w:rsidRPr="00A74E33" w:rsidRDefault="00080384" w:rsidP="0062471D"/>
    <w:p w14:paraId="2C2220BC" w14:textId="77777777" w:rsidR="00080384" w:rsidRDefault="00080384" w:rsidP="0062471D">
      <w:pPr>
        <w:pStyle w:val="Heading5"/>
      </w:pPr>
      <w:r>
        <w:t>Background</w:t>
      </w:r>
    </w:p>
    <w:p w14:paraId="344E98CD" w14:textId="60C418D2" w:rsidR="00080384" w:rsidRDefault="00080384" w:rsidP="00075365">
      <w:pPr>
        <w:keepNext/>
      </w:pPr>
      <w:r>
        <w:t xml:space="preserve">In January 2017, Cindy Queen, a teacher of the visually impaired from Kentucky, submitted a formal product submission form that described the need for textured art tape that “could be used for numerous purposes: graphs, charts, </w:t>
      </w:r>
      <w:r w:rsidR="0057634E">
        <w:t>artwork</w:t>
      </w:r>
      <w:r>
        <w:t>, underlining (highlighting), graphic organizers, and tactile graphics of all types.” A more diverse assortment of textured tape would complement the American Printing House for the Blind’s (APH) existing Graphic Art Tape Kit (1-08878-00), which currently offers three widths of black, crepe-textured rolls of commercially available graphic art tape.</w:t>
      </w:r>
    </w:p>
    <w:p w14:paraId="4648B568" w14:textId="77777777" w:rsidR="00080384" w:rsidRDefault="00080384" w:rsidP="0062471D"/>
    <w:p w14:paraId="6E6434D0" w14:textId="77777777" w:rsidR="00080384" w:rsidRDefault="00080384" w:rsidP="0062471D">
      <w:r>
        <w:t xml:space="preserve">In March 2017, the product manager reviewed the product idea and submitted a formal review of the concept based on several criteria, including the need for the product, originality, appropriate target populations, similarity to existing or planned APH products, and importance when compared to other ongoing projects. The product manager indicated that the product idea was supported in the field and was one that Purchasing and Manufacturing staff explored in recent years. This most recent request was the impetus for giving the product idea more careful consideration. The product manager recommended that APH pursue the development of the product, especially </w:t>
      </w:r>
      <w:r>
        <w:lastRenderedPageBreak/>
        <w:t>since the demand for the existing Graphic Art Tape Kit had continued to grow in recent years, with 1,452 packages sold in FY 2015 and 1,606 packages sold in FY 2016.</w:t>
      </w:r>
    </w:p>
    <w:p w14:paraId="154B0E32" w14:textId="77777777" w:rsidR="00080384" w:rsidRDefault="00080384" w:rsidP="0062471D"/>
    <w:p w14:paraId="7B6C46BD" w14:textId="343EA28A" w:rsidR="00080384" w:rsidRDefault="00080384" w:rsidP="0062471D">
      <w:r>
        <w:t xml:space="preserve">To expedite the product through the development stage, the product manager recommended utilizing established textures and production tooling available in existing APH products to generate a tactually robust kit of graphic art tape (see Figure 1 for examples of colors and textures). She suggested providing adhesive-backed, die-cut strips that are at least 8.5-in. long and 0.25-in. wide in a variety of textures (e.g., soft, bumpy, rough); each texture would be available in different colors. Other types of commercially available textured tape (e.g., glitter tape) could be included with the kit without jeopardizing </w:t>
      </w:r>
      <w:r w:rsidR="00D026D4">
        <w:t>Federal Quota</w:t>
      </w:r>
      <w:r>
        <w:t xml:space="preserve"> eligibility. Each type of </w:t>
      </w:r>
      <w:bookmarkStart w:id="258" w:name="_Hlk79582598"/>
      <w:r>
        <w:t>textured strip could be offered under a different part number to allow repurchasing of specific types of tape based on customer preference.</w:t>
      </w:r>
      <w:bookmarkEnd w:id="258"/>
    </w:p>
    <w:p w14:paraId="03E2B1CE" w14:textId="0972E9E9" w:rsidR="00080384" w:rsidRDefault="00080384" w:rsidP="0062471D"/>
    <w:p w14:paraId="78796022" w14:textId="77777777" w:rsidR="00B425F3" w:rsidRDefault="00B425F3" w:rsidP="00B425F3">
      <w:pPr>
        <w:pStyle w:val="Figure"/>
      </w:pPr>
      <w:r w:rsidRPr="00CD4876">
        <w:t>Figure 1</w:t>
      </w:r>
    </w:p>
    <w:p w14:paraId="22D9876A" w14:textId="182FDC9B" w:rsidR="00B425F3" w:rsidRPr="00CD4876" w:rsidRDefault="00B425F3" w:rsidP="00B425F3">
      <w:pPr>
        <w:pStyle w:val="FigureCaption"/>
      </w:pPr>
      <w:r w:rsidRPr="00CD4876">
        <w:t xml:space="preserve">Examples of </w:t>
      </w:r>
      <w:r>
        <w:t>C</w:t>
      </w:r>
      <w:r w:rsidRPr="00CD4876">
        <w:t xml:space="preserve">olors and </w:t>
      </w:r>
      <w:r>
        <w:t>T</w:t>
      </w:r>
      <w:r w:rsidRPr="00CD4876">
        <w:t xml:space="preserve">extures of </w:t>
      </w:r>
      <w:r>
        <w:t>S</w:t>
      </w:r>
      <w:r w:rsidRPr="00CD4876">
        <w:t xml:space="preserve">trips in the Textured Graphic Art Tape </w:t>
      </w:r>
      <w:r>
        <w:t>K</w:t>
      </w:r>
      <w:r w:rsidRPr="00CD4876">
        <w:t>it</w:t>
      </w:r>
    </w:p>
    <w:p w14:paraId="2ACBEA1A" w14:textId="77777777" w:rsidR="00080384" w:rsidRDefault="00080384" w:rsidP="00075365">
      <w:pPr>
        <w:keepNext/>
        <w:rPr>
          <w:rFonts w:ascii="Verdana" w:hAnsi="Verdana" w:cs="Lucida Sans Unicode"/>
        </w:rPr>
      </w:pPr>
      <w:r>
        <w:rPr>
          <w:noProof/>
        </w:rPr>
        <w:drawing>
          <wp:inline distT="0" distB="0" distL="0" distR="0" wp14:anchorId="0280DBD0" wp14:editId="299FC548">
            <wp:extent cx="3164840" cy="1749425"/>
            <wp:effectExtent l="0" t="0" r="0" b="3175"/>
            <wp:docPr id="529208517" name="Picture 529208517" descr="Textured strips in a range of green/blue colors are shown next to descriptors of considered tape styles—craft foam, rough, soft, bumpy, glitter 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ured strips in a range of green/blue colors are shown next to descriptors of considered tape styles—craft foam, rough, soft, bumpy, glitter tape."/>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3164840" cy="1749425"/>
                    </a:xfrm>
                    <a:prstGeom prst="rect">
                      <a:avLst/>
                    </a:prstGeom>
                    <a:noFill/>
                    <a:ln>
                      <a:noFill/>
                    </a:ln>
                  </pic:spPr>
                </pic:pic>
              </a:graphicData>
            </a:graphic>
          </wp:inline>
        </w:drawing>
      </w:r>
    </w:p>
    <w:p w14:paraId="281082F2" w14:textId="77777777" w:rsidR="00080384" w:rsidRPr="00CD4876" w:rsidRDefault="00080384" w:rsidP="0062471D">
      <w:pPr>
        <w:pStyle w:val="BodyText2"/>
        <w:rPr>
          <w:rFonts w:ascii="Tahoma" w:hAnsi="Tahoma"/>
          <w:sz w:val="24"/>
          <w:szCs w:val="18"/>
        </w:rPr>
      </w:pPr>
    </w:p>
    <w:p w14:paraId="07A682B9" w14:textId="77777777" w:rsidR="004A69A9" w:rsidRDefault="00080384" w:rsidP="000930C1">
      <w:r>
        <w:t>In April 2017, the development and production of Textured Graphic Art Tape was presented to the Product Evaluation Team; and in May 2017, it was presented to the Product Advisory and Review Committee. Both committees supported the active development of this product. The project was assigned a grant number.</w:t>
      </w:r>
    </w:p>
    <w:p w14:paraId="641AD404" w14:textId="3C9051FF" w:rsidR="00080384" w:rsidRDefault="00080384" w:rsidP="000930C1"/>
    <w:p w14:paraId="74447E7B" w14:textId="77777777" w:rsidR="00080384" w:rsidRDefault="00080384" w:rsidP="00075365">
      <w:pPr>
        <w:keepNext/>
      </w:pPr>
      <w:r>
        <w:t>Minimal work on this newly approved product occurred during FY 2017. However, the product manager accomplished the following:</w:t>
      </w:r>
    </w:p>
    <w:p w14:paraId="02B53D82" w14:textId="77777777" w:rsidR="00080384" w:rsidRDefault="00080384" w:rsidP="00075365">
      <w:pPr>
        <w:keepNext/>
        <w:numPr>
          <w:ilvl w:val="0"/>
          <w:numId w:val="178"/>
        </w:numPr>
      </w:pPr>
      <w:r>
        <w:t>The project manager located and ordered glitter tape with adhesive backing from an outside vendor.</w:t>
      </w:r>
    </w:p>
    <w:p w14:paraId="69771802" w14:textId="77777777" w:rsidR="004A69A9" w:rsidRDefault="00080384" w:rsidP="00850B14">
      <w:pPr>
        <w:numPr>
          <w:ilvl w:val="0"/>
          <w:numId w:val="178"/>
        </w:numPr>
      </w:pPr>
      <w:r>
        <w:t>The first Product Development Committee meeting was conducted in late August to review the purpose and expected design of the product with in-house staff from various departments.</w:t>
      </w:r>
    </w:p>
    <w:p w14:paraId="2C2AFB47" w14:textId="19F1B9F1" w:rsidR="00080384" w:rsidRDefault="00080384" w:rsidP="000930C1"/>
    <w:p w14:paraId="07F68E37" w14:textId="77777777" w:rsidR="00080384" w:rsidRDefault="00080384" w:rsidP="00CD4876">
      <w:pPr>
        <w:keepNext/>
      </w:pPr>
      <w:r>
        <w:t xml:space="preserve">Throughout FY 2018, significant strides in the design and construction of the prototype of the tactile tape collection were made, assuring a strong possibility for a field-test launch in September. However, the product was removed from the active product </w:t>
      </w:r>
      <w:r>
        <w:lastRenderedPageBreak/>
        <w:t>timeline in July, in accordance with the New Product Development process. Prior to this date, notable tasks accomplished included the following:</w:t>
      </w:r>
    </w:p>
    <w:p w14:paraId="18BA8908" w14:textId="77777777" w:rsidR="00080384" w:rsidRDefault="00080384" w:rsidP="00CD4876">
      <w:pPr>
        <w:keepNext/>
        <w:numPr>
          <w:ilvl w:val="0"/>
          <w:numId w:val="179"/>
        </w:numPr>
      </w:pPr>
      <w:r>
        <w:t>The product manager ordered and received commercially available tapes from vendors, assuring NET-30 terms.</w:t>
      </w:r>
    </w:p>
    <w:p w14:paraId="4727C276" w14:textId="77777777" w:rsidR="00080384" w:rsidRDefault="00080384" w:rsidP="00850B14">
      <w:pPr>
        <w:numPr>
          <w:ilvl w:val="0"/>
          <w:numId w:val="179"/>
        </w:numPr>
      </w:pPr>
      <w:r>
        <w:t>The manufacturing specialist created die-cut drawings for the planned tactile border strips.</w:t>
      </w:r>
    </w:p>
    <w:p w14:paraId="5B5BF871" w14:textId="77777777" w:rsidR="00080384" w:rsidRDefault="00080384" w:rsidP="00850B14">
      <w:pPr>
        <w:numPr>
          <w:ilvl w:val="0"/>
          <w:numId w:val="179"/>
        </w:numPr>
      </w:pPr>
      <w:r>
        <w:t>The manufacturing specialist generated Roland</w:t>
      </w:r>
      <w:r w:rsidRPr="00C774B5">
        <w:rPr>
          <w:vertAlign w:val="superscript"/>
        </w:rPr>
        <w:t>®</w:t>
      </w:r>
      <w:r>
        <w:t xml:space="preserve"> UV-printed samples of planned raised-shape strips (circle, star, square, and triangle).</w:t>
      </w:r>
    </w:p>
    <w:p w14:paraId="6356A7C2" w14:textId="77777777" w:rsidR="00850B14" w:rsidRDefault="00850B14" w:rsidP="00850B14">
      <w:bookmarkStart w:id="259" w:name="_Hlk82090932"/>
    </w:p>
    <w:p w14:paraId="7256DD24" w14:textId="6BCAEF99" w:rsidR="00080384" w:rsidRPr="00850B14" w:rsidRDefault="00080384" w:rsidP="00850B14">
      <w:r w:rsidRPr="000930C1">
        <w:t>The project manager prepared a detailed chart of the types of tape strips/tape that</w:t>
      </w:r>
      <w:r w:rsidRPr="000930C1">
        <w:rPr>
          <w:sz w:val="32"/>
          <w:szCs w:val="22"/>
        </w:rPr>
        <w:t xml:space="preserve"> </w:t>
      </w:r>
      <w:r w:rsidRPr="00850B14">
        <w:t>would be included in the prototype kit. In addition to the commercially available sparkle/glitter tape and graphic art tape are those shown in the table below (text in the left column describes the corresponding image in the right column).</w:t>
      </w:r>
    </w:p>
    <w:p w14:paraId="096EA2F8" w14:textId="77777777" w:rsidR="00080384" w:rsidRPr="000930C1" w:rsidRDefault="00080384" w:rsidP="0062471D">
      <w:pPr>
        <w:pStyle w:val="BodyTextIndent"/>
        <w:rPr>
          <w:rFonts w:ascii="Tahoma" w:hAnsi="Tahoma"/>
        </w:rPr>
      </w:pPr>
    </w:p>
    <w:tbl>
      <w:tblPr>
        <w:tblStyle w:val="TableGrid"/>
        <w:tblW w:w="0" w:type="auto"/>
        <w:tblInd w:w="720" w:type="dxa"/>
        <w:tblLook w:val="04A0" w:firstRow="1" w:lastRow="0" w:firstColumn="1" w:lastColumn="0" w:noHBand="0" w:noVBand="1"/>
      </w:tblPr>
      <w:tblGrid>
        <w:gridCol w:w="4765"/>
        <w:gridCol w:w="3510"/>
      </w:tblGrid>
      <w:tr w:rsidR="00080384" w14:paraId="3ACF60AA" w14:textId="77777777" w:rsidTr="00760B2B">
        <w:trPr>
          <w:cantSplit/>
        </w:trPr>
        <w:tc>
          <w:tcPr>
            <w:tcW w:w="4765" w:type="dxa"/>
            <w:tcBorders>
              <w:top w:val="single" w:sz="4" w:space="0" w:color="auto"/>
              <w:left w:val="single" w:sz="4" w:space="0" w:color="auto"/>
              <w:bottom w:val="single" w:sz="4" w:space="0" w:color="auto"/>
              <w:right w:val="single" w:sz="4" w:space="0" w:color="auto"/>
            </w:tcBorders>
            <w:hideMark/>
          </w:tcPr>
          <w:p w14:paraId="746EC55A" w14:textId="77777777" w:rsidR="00080384" w:rsidRDefault="00080384" w:rsidP="00850B14">
            <w:r>
              <w:t>Textured Strips with adhesive backing are offered in a variety of colors</w:t>
            </w:r>
          </w:p>
          <w:p w14:paraId="07F7B922" w14:textId="77777777" w:rsidR="004A69A9" w:rsidRDefault="00080384" w:rsidP="00850B14">
            <w:pPr>
              <w:numPr>
                <w:ilvl w:val="0"/>
                <w:numId w:val="180"/>
              </w:numPr>
            </w:pPr>
            <w:r>
              <w:t>Soft</w:t>
            </w:r>
          </w:p>
          <w:p w14:paraId="10D3948B" w14:textId="18E0ED2E" w:rsidR="00080384" w:rsidRDefault="00080384" w:rsidP="00850B14">
            <w:pPr>
              <w:numPr>
                <w:ilvl w:val="0"/>
                <w:numId w:val="180"/>
              </w:numPr>
            </w:pPr>
            <w:r>
              <w:t>Rough</w:t>
            </w:r>
          </w:p>
          <w:p w14:paraId="1FF64681" w14:textId="77777777" w:rsidR="00080384" w:rsidRDefault="00080384" w:rsidP="00850B14">
            <w:pPr>
              <w:numPr>
                <w:ilvl w:val="0"/>
                <w:numId w:val="180"/>
              </w:numPr>
            </w:pPr>
            <w:r>
              <w:t>Bumpy</w:t>
            </w:r>
          </w:p>
          <w:p w14:paraId="45FB8A92" w14:textId="77777777" w:rsidR="00080384" w:rsidRDefault="00080384" w:rsidP="00850B14">
            <w:pPr>
              <w:numPr>
                <w:ilvl w:val="0"/>
                <w:numId w:val="180"/>
              </w:numPr>
            </w:pPr>
            <w:r>
              <w:t>Craft Foam</w:t>
            </w:r>
          </w:p>
        </w:tc>
        <w:tc>
          <w:tcPr>
            <w:tcW w:w="3510" w:type="dxa"/>
            <w:tcBorders>
              <w:top w:val="single" w:sz="4" w:space="0" w:color="auto"/>
              <w:left w:val="single" w:sz="4" w:space="0" w:color="auto"/>
              <w:bottom w:val="single" w:sz="4" w:space="0" w:color="auto"/>
              <w:right w:val="single" w:sz="4" w:space="0" w:color="auto"/>
            </w:tcBorders>
            <w:hideMark/>
          </w:tcPr>
          <w:p w14:paraId="5DFFD65C" w14:textId="77777777" w:rsidR="00080384" w:rsidRDefault="00080384" w:rsidP="0062471D">
            <w:pPr>
              <w:pStyle w:val="BodyTextIndent"/>
              <w:rPr>
                <w:sz w:val="24"/>
                <w:szCs w:val="24"/>
              </w:rPr>
            </w:pPr>
            <w:r>
              <w:rPr>
                <w:noProof/>
              </w:rPr>
              <w:drawing>
                <wp:inline distT="0" distB="0" distL="0" distR="0" wp14:anchorId="798BF778" wp14:editId="716016F2">
                  <wp:extent cx="1685925" cy="993775"/>
                  <wp:effectExtent l="0" t="0" r="9525" b="0"/>
                  <wp:docPr id="227" name="Picture 227" descr="textured strips planned for prototype kit: craft foam, rough, soft, and bumpy te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textured strips planned for prototype kit: craft foam, rough, soft, and bumpy texture."/>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1685925" cy="993775"/>
                          </a:xfrm>
                          <a:prstGeom prst="rect">
                            <a:avLst/>
                          </a:prstGeom>
                          <a:noFill/>
                          <a:ln>
                            <a:noFill/>
                          </a:ln>
                        </pic:spPr>
                      </pic:pic>
                    </a:graphicData>
                  </a:graphic>
                </wp:inline>
              </w:drawing>
            </w:r>
          </w:p>
        </w:tc>
      </w:tr>
      <w:tr w:rsidR="00080384" w14:paraId="684520C1" w14:textId="77777777" w:rsidTr="00760B2B">
        <w:trPr>
          <w:cantSplit/>
        </w:trPr>
        <w:tc>
          <w:tcPr>
            <w:tcW w:w="4765" w:type="dxa"/>
            <w:tcBorders>
              <w:top w:val="single" w:sz="4" w:space="0" w:color="auto"/>
              <w:left w:val="single" w:sz="4" w:space="0" w:color="auto"/>
              <w:bottom w:val="single" w:sz="4" w:space="0" w:color="auto"/>
              <w:right w:val="single" w:sz="4" w:space="0" w:color="auto"/>
            </w:tcBorders>
            <w:hideMark/>
          </w:tcPr>
          <w:p w14:paraId="40BC1A0C" w14:textId="77777777" w:rsidR="00080384" w:rsidRDefault="00080384" w:rsidP="00850B14">
            <w:r>
              <w:t>Tactile Border Strips with adhesive backing cut out of craft foam and offered in a variety of colors</w:t>
            </w:r>
          </w:p>
          <w:p w14:paraId="0B40125C" w14:textId="77777777" w:rsidR="00080384" w:rsidRDefault="00080384" w:rsidP="00850B14">
            <w:pPr>
              <w:numPr>
                <w:ilvl w:val="0"/>
                <w:numId w:val="181"/>
              </w:numPr>
            </w:pPr>
            <w:r>
              <w:t>Scalloped</w:t>
            </w:r>
          </w:p>
          <w:p w14:paraId="340CF84A" w14:textId="77777777" w:rsidR="00080384" w:rsidRDefault="00080384" w:rsidP="00850B14">
            <w:pPr>
              <w:numPr>
                <w:ilvl w:val="0"/>
                <w:numId w:val="181"/>
              </w:numPr>
            </w:pPr>
            <w:r>
              <w:t>Diamond</w:t>
            </w:r>
          </w:p>
          <w:p w14:paraId="709DF071" w14:textId="77777777" w:rsidR="00080384" w:rsidRDefault="00080384" w:rsidP="00850B14">
            <w:pPr>
              <w:numPr>
                <w:ilvl w:val="0"/>
                <w:numId w:val="181"/>
              </w:numPr>
            </w:pPr>
            <w:r>
              <w:t>Hole-Punched</w:t>
            </w:r>
          </w:p>
          <w:p w14:paraId="761E1CC7" w14:textId="77777777" w:rsidR="00080384" w:rsidRDefault="00080384" w:rsidP="00850B14">
            <w:pPr>
              <w:numPr>
                <w:ilvl w:val="0"/>
                <w:numId w:val="181"/>
              </w:numPr>
            </w:pPr>
            <w:r>
              <w:t>Zipper</w:t>
            </w:r>
          </w:p>
          <w:p w14:paraId="7C42F6B3" w14:textId="77777777" w:rsidR="00080384" w:rsidRDefault="00080384" w:rsidP="00850B14">
            <w:pPr>
              <w:numPr>
                <w:ilvl w:val="0"/>
                <w:numId w:val="181"/>
              </w:numPr>
            </w:pPr>
            <w:r>
              <w:t>Castlewall</w:t>
            </w:r>
          </w:p>
          <w:p w14:paraId="2FFF2D56" w14:textId="77777777" w:rsidR="00080384" w:rsidRDefault="00080384" w:rsidP="00850B14">
            <w:pPr>
              <w:numPr>
                <w:ilvl w:val="0"/>
                <w:numId w:val="181"/>
              </w:numPr>
            </w:pPr>
            <w:r>
              <w:t>Saw-Toothed</w:t>
            </w:r>
          </w:p>
        </w:tc>
        <w:tc>
          <w:tcPr>
            <w:tcW w:w="3510" w:type="dxa"/>
            <w:tcBorders>
              <w:top w:val="single" w:sz="4" w:space="0" w:color="auto"/>
              <w:left w:val="single" w:sz="4" w:space="0" w:color="auto"/>
              <w:bottom w:val="single" w:sz="4" w:space="0" w:color="auto"/>
              <w:right w:val="single" w:sz="4" w:space="0" w:color="auto"/>
            </w:tcBorders>
            <w:hideMark/>
          </w:tcPr>
          <w:p w14:paraId="6B7AFCE7" w14:textId="77777777" w:rsidR="00080384" w:rsidRDefault="00080384" w:rsidP="0062471D">
            <w:pPr>
              <w:pStyle w:val="BodyTextIndent"/>
              <w:rPr>
                <w:sz w:val="24"/>
                <w:szCs w:val="24"/>
              </w:rPr>
            </w:pPr>
            <w:r>
              <w:rPr>
                <w:noProof/>
              </w:rPr>
              <w:drawing>
                <wp:inline distT="0" distB="0" distL="0" distR="0" wp14:anchorId="1C0580D3" wp14:editId="0E5D402C">
                  <wp:extent cx="1605915" cy="1884680"/>
                  <wp:effectExtent l="0" t="0" r="0" b="0"/>
                  <wp:docPr id="229" name="Picture 229" descr="tactile border tapes planned for prototype kit (scalloped, diamond, hole-punched, zipper, castle wall, saw-toot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tactile border tapes planned for prototype kit (scalloped, diamond, hole-punched, zipper, castle wall, saw-toothed)."/>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1605915" cy="1884680"/>
                          </a:xfrm>
                          <a:prstGeom prst="rect">
                            <a:avLst/>
                          </a:prstGeom>
                          <a:noFill/>
                          <a:ln>
                            <a:noFill/>
                          </a:ln>
                        </pic:spPr>
                      </pic:pic>
                    </a:graphicData>
                  </a:graphic>
                </wp:inline>
              </w:drawing>
            </w:r>
          </w:p>
        </w:tc>
      </w:tr>
      <w:tr w:rsidR="00080384" w14:paraId="18EA9413" w14:textId="77777777" w:rsidTr="00760B2B">
        <w:trPr>
          <w:cantSplit/>
        </w:trPr>
        <w:tc>
          <w:tcPr>
            <w:tcW w:w="4765" w:type="dxa"/>
            <w:tcBorders>
              <w:top w:val="single" w:sz="4" w:space="0" w:color="auto"/>
              <w:left w:val="single" w:sz="4" w:space="0" w:color="auto"/>
              <w:bottom w:val="single" w:sz="4" w:space="0" w:color="auto"/>
              <w:right w:val="single" w:sz="4" w:space="0" w:color="auto"/>
            </w:tcBorders>
            <w:hideMark/>
          </w:tcPr>
          <w:p w14:paraId="3F066940" w14:textId="77777777" w:rsidR="00080384" w:rsidRDefault="00080384" w:rsidP="00850B14">
            <w:r>
              <w:t>Tactile Line Strips (formed on .005-in. transparent vinyl) with adhesive backing and offered in a variety of colors</w:t>
            </w:r>
          </w:p>
          <w:p w14:paraId="74008D9F" w14:textId="77777777" w:rsidR="00080384" w:rsidRDefault="00080384" w:rsidP="00850B14">
            <w:pPr>
              <w:numPr>
                <w:ilvl w:val="0"/>
                <w:numId w:val="182"/>
              </w:numPr>
            </w:pPr>
            <w:r>
              <w:t>Dotted</w:t>
            </w:r>
          </w:p>
          <w:p w14:paraId="5445F0A4" w14:textId="77777777" w:rsidR="00080384" w:rsidRDefault="00080384" w:rsidP="00850B14">
            <w:pPr>
              <w:numPr>
                <w:ilvl w:val="0"/>
                <w:numId w:val="182"/>
              </w:numPr>
            </w:pPr>
            <w:r>
              <w:t>Dashed</w:t>
            </w:r>
          </w:p>
          <w:p w14:paraId="1A2DA25D" w14:textId="77777777" w:rsidR="00080384" w:rsidRDefault="00080384" w:rsidP="00850B14">
            <w:pPr>
              <w:numPr>
                <w:ilvl w:val="0"/>
                <w:numId w:val="182"/>
              </w:numPr>
            </w:pPr>
            <w:r>
              <w:t>Railroad</w:t>
            </w:r>
          </w:p>
          <w:p w14:paraId="63BA9B01" w14:textId="77777777" w:rsidR="00080384" w:rsidRDefault="00080384" w:rsidP="00850B14">
            <w:pPr>
              <w:numPr>
                <w:ilvl w:val="0"/>
                <w:numId w:val="182"/>
              </w:numPr>
            </w:pPr>
            <w:r>
              <w:t>Arrow</w:t>
            </w:r>
          </w:p>
        </w:tc>
        <w:tc>
          <w:tcPr>
            <w:tcW w:w="3510" w:type="dxa"/>
            <w:tcBorders>
              <w:top w:val="single" w:sz="4" w:space="0" w:color="auto"/>
              <w:left w:val="single" w:sz="4" w:space="0" w:color="auto"/>
              <w:bottom w:val="single" w:sz="4" w:space="0" w:color="auto"/>
              <w:right w:val="single" w:sz="4" w:space="0" w:color="auto"/>
            </w:tcBorders>
            <w:hideMark/>
          </w:tcPr>
          <w:p w14:paraId="08D971AC" w14:textId="77777777" w:rsidR="00080384" w:rsidRDefault="00080384" w:rsidP="0062471D">
            <w:pPr>
              <w:pStyle w:val="BodyTextIndent"/>
              <w:rPr>
                <w:sz w:val="24"/>
                <w:szCs w:val="24"/>
              </w:rPr>
            </w:pPr>
            <w:r>
              <w:rPr>
                <w:noProof/>
              </w:rPr>
              <w:drawing>
                <wp:inline distT="0" distB="0" distL="0" distR="0" wp14:anchorId="1FF21919" wp14:editId="2A738E02">
                  <wp:extent cx="1621790" cy="1685925"/>
                  <wp:effectExtent l="0" t="0" r="0" b="0"/>
                  <wp:docPr id="231" name="Picture 231" descr="tactile line strips planned for prototype kit: dotted, dashed, railroad, and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tactile line strips planned for prototype kit: dotted, dashed, railroad, and arrow"/>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1621790" cy="1685925"/>
                          </a:xfrm>
                          <a:prstGeom prst="rect">
                            <a:avLst/>
                          </a:prstGeom>
                          <a:noFill/>
                          <a:ln>
                            <a:noFill/>
                          </a:ln>
                        </pic:spPr>
                      </pic:pic>
                    </a:graphicData>
                  </a:graphic>
                </wp:inline>
              </w:drawing>
            </w:r>
          </w:p>
        </w:tc>
      </w:tr>
      <w:tr w:rsidR="00080384" w14:paraId="5F11231F" w14:textId="77777777" w:rsidTr="00760B2B">
        <w:trPr>
          <w:cantSplit/>
        </w:trPr>
        <w:tc>
          <w:tcPr>
            <w:tcW w:w="4765" w:type="dxa"/>
            <w:tcBorders>
              <w:top w:val="single" w:sz="4" w:space="0" w:color="auto"/>
              <w:left w:val="single" w:sz="4" w:space="0" w:color="000000"/>
              <w:bottom w:val="single" w:sz="4" w:space="0" w:color="000000"/>
              <w:right w:val="single" w:sz="4" w:space="0" w:color="000000"/>
            </w:tcBorders>
            <w:hideMark/>
          </w:tcPr>
          <w:p w14:paraId="7A3F6667" w14:textId="77777777" w:rsidR="00080384" w:rsidRDefault="00080384" w:rsidP="00850B14">
            <w:r>
              <w:lastRenderedPageBreak/>
              <w:t>Embossed Tactile Shape Strips (formed on .010-in. white vinyl)</w:t>
            </w:r>
          </w:p>
          <w:p w14:paraId="6D4884E3" w14:textId="77777777" w:rsidR="00080384" w:rsidRDefault="00080384" w:rsidP="00850B14">
            <w:pPr>
              <w:numPr>
                <w:ilvl w:val="0"/>
                <w:numId w:val="183"/>
              </w:numPr>
            </w:pPr>
            <w:r>
              <w:t>Circles</w:t>
            </w:r>
          </w:p>
          <w:p w14:paraId="121EE1E4" w14:textId="77777777" w:rsidR="00080384" w:rsidRDefault="00080384" w:rsidP="00850B14">
            <w:pPr>
              <w:numPr>
                <w:ilvl w:val="0"/>
                <w:numId w:val="183"/>
              </w:numPr>
            </w:pPr>
            <w:r>
              <w:t>Stars</w:t>
            </w:r>
          </w:p>
          <w:p w14:paraId="45CCB12F" w14:textId="77777777" w:rsidR="00080384" w:rsidRDefault="00080384" w:rsidP="00850B14">
            <w:pPr>
              <w:numPr>
                <w:ilvl w:val="0"/>
                <w:numId w:val="183"/>
              </w:numPr>
            </w:pPr>
            <w:r>
              <w:t>Squares</w:t>
            </w:r>
          </w:p>
          <w:p w14:paraId="58B62B3E" w14:textId="77777777" w:rsidR="00080384" w:rsidRDefault="00080384" w:rsidP="00850B14">
            <w:pPr>
              <w:numPr>
                <w:ilvl w:val="0"/>
                <w:numId w:val="183"/>
              </w:numPr>
            </w:pPr>
            <w:r>
              <w:t>Triangles</w:t>
            </w:r>
          </w:p>
          <w:p w14:paraId="5FA5DB30" w14:textId="77777777" w:rsidR="00080384" w:rsidRDefault="00080384" w:rsidP="00850B14">
            <w:r>
              <w:rPr>
                <w:u w:val="single"/>
              </w:rPr>
              <w:t>Note</w:t>
            </w:r>
            <w:r>
              <w:t>: These strips can be used to trim away a single raised shape to serve as a point symbol on a tactile map/display.</w:t>
            </w:r>
          </w:p>
        </w:tc>
        <w:tc>
          <w:tcPr>
            <w:tcW w:w="3510" w:type="dxa"/>
            <w:tcBorders>
              <w:top w:val="single" w:sz="4" w:space="0" w:color="auto"/>
              <w:left w:val="single" w:sz="4" w:space="0" w:color="000000"/>
              <w:bottom w:val="single" w:sz="4" w:space="0" w:color="000000"/>
              <w:right w:val="single" w:sz="4" w:space="0" w:color="000000"/>
            </w:tcBorders>
            <w:hideMark/>
          </w:tcPr>
          <w:p w14:paraId="78D6AF54" w14:textId="77777777" w:rsidR="00080384" w:rsidRDefault="00080384" w:rsidP="0062471D">
            <w:pPr>
              <w:pStyle w:val="BodyTextIndent"/>
              <w:rPr>
                <w:sz w:val="24"/>
                <w:szCs w:val="24"/>
              </w:rPr>
            </w:pPr>
            <w:r>
              <w:rPr>
                <w:noProof/>
              </w:rPr>
              <w:drawing>
                <wp:inline distT="0" distB="0" distL="0" distR="0" wp14:anchorId="5ECAEE7C" wp14:editId="2E1BBB25">
                  <wp:extent cx="1621790" cy="1280160"/>
                  <wp:effectExtent l="0" t="0" r="0" b="0"/>
                  <wp:docPr id="236" name="Picture 236" descr="embossed tactile shape strips planned for prototype kit: circles, stars, squares, and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embossed tactile shape strips planned for prototype kit: circles, stars, squares, and triangles"/>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1621790" cy="1280160"/>
                          </a:xfrm>
                          <a:prstGeom prst="rect">
                            <a:avLst/>
                          </a:prstGeom>
                          <a:noFill/>
                          <a:ln>
                            <a:noFill/>
                          </a:ln>
                        </pic:spPr>
                      </pic:pic>
                    </a:graphicData>
                  </a:graphic>
                </wp:inline>
              </w:drawing>
            </w:r>
          </w:p>
        </w:tc>
      </w:tr>
    </w:tbl>
    <w:p w14:paraId="2F7D54F9" w14:textId="77777777" w:rsidR="00080384" w:rsidRPr="001C7EA9" w:rsidRDefault="00080384" w:rsidP="0062471D">
      <w:pPr>
        <w:pStyle w:val="BodyText2"/>
      </w:pPr>
    </w:p>
    <w:bookmarkEnd w:id="259"/>
    <w:p w14:paraId="76319FD5" w14:textId="77777777" w:rsidR="00080384" w:rsidRPr="001C7EA9" w:rsidRDefault="00080384" w:rsidP="00850B14">
      <w:pPr>
        <w:rPr>
          <w:b/>
        </w:rPr>
      </w:pPr>
      <w:r w:rsidRPr="001C7EA9">
        <w:t>According to a new matrix-scoring process used by an in-house review committee to evaluate all APH product ideas and endeavors, Textured Graphic Art Tape garnered a weighted score of 51 out of a possible 93. In an effort to minimize the number of the project manager’s projects, as well as time demands on other staff resources, the project reverted to an on-hold status as of July 2018.</w:t>
      </w:r>
    </w:p>
    <w:p w14:paraId="68CDA43D" w14:textId="77777777" w:rsidR="00080384" w:rsidRPr="001C7EA9" w:rsidRDefault="00080384" w:rsidP="00850B14">
      <w:pPr>
        <w:rPr>
          <w:b/>
        </w:rPr>
      </w:pPr>
    </w:p>
    <w:p w14:paraId="3422ADB9" w14:textId="77777777" w:rsidR="00080384" w:rsidRDefault="00080384" w:rsidP="00850B14">
      <w:pPr>
        <w:rPr>
          <w:b/>
        </w:rPr>
      </w:pPr>
      <w:r w:rsidRPr="001C7EA9">
        <w:t xml:space="preserve">The development of Textured Graphic Art Tape returned to active project status in </w:t>
      </w:r>
      <w:r>
        <w:t>November 2018. During the first quarter of the fiscal year, significant strides were made on the construction of multiple prototypes. The product manager sorted through the tape strips produced prior to the project’s on-hold status in FY 2018. Together, the product manager and manufacturing specialist procured needed material (e.g., textured translucent vinyl, white .010-in. vinyl) to produce all planned strips/tape for field-test purposes. Existing cutting dies and vacuum-form patterns were already available for immediate use. A few components that were originally planned for inclusion, specifically the sparkle/glitter tape and the hole-punched craft foam strip, were omitted from the kit because of lack of tactile discernibility or difficulty die-cutting, respectively. The single package of multiple rolls of graphic art tape in three different widths and a variety of colors was the only commercial product included in this kit. The product manager also authored a Suggested Uses Booklet and constructed and took photos (see Figure 2) of various tactile displays. The graphic designer created the art for the booklet’s front cover and outer-box label.</w:t>
      </w:r>
    </w:p>
    <w:p w14:paraId="316F6BD3" w14:textId="42ADCDF8" w:rsidR="00080384" w:rsidRDefault="00080384" w:rsidP="00850B14">
      <w:pPr>
        <w:rPr>
          <w:b/>
        </w:rPr>
      </w:pPr>
    </w:p>
    <w:p w14:paraId="205E5CA2" w14:textId="77777777" w:rsidR="00B425F3" w:rsidRDefault="00B425F3" w:rsidP="00B425F3">
      <w:pPr>
        <w:pStyle w:val="Figure"/>
      </w:pPr>
      <w:r w:rsidRPr="00850B14">
        <w:lastRenderedPageBreak/>
        <w:t>Figure 2</w:t>
      </w:r>
    </w:p>
    <w:p w14:paraId="05D9374B" w14:textId="4C2503B1" w:rsidR="00B425F3" w:rsidRPr="00850B14" w:rsidRDefault="00B425F3" w:rsidP="00B425F3">
      <w:pPr>
        <w:pStyle w:val="FigureCaption"/>
        <w:ind w:left="720" w:hanging="720"/>
      </w:pPr>
      <w:r>
        <w:t>T</w:t>
      </w:r>
      <w:r w:rsidRPr="00850B14">
        <w:t xml:space="preserve">actile </w:t>
      </w:r>
      <w:r>
        <w:t>D</w:t>
      </w:r>
      <w:r w:rsidRPr="00850B14">
        <w:t xml:space="preserve">isplays </w:t>
      </w:r>
      <w:r>
        <w:t>C</w:t>
      </w:r>
      <w:r w:rsidRPr="00850B14">
        <w:t xml:space="preserve">onstructed </w:t>
      </w:r>
      <w:r>
        <w:t>W</w:t>
      </w:r>
      <w:r w:rsidRPr="00850B14">
        <w:t xml:space="preserve">ith </w:t>
      </w:r>
      <w:r>
        <w:t>P</w:t>
      </w:r>
      <w:r w:rsidRPr="00850B14">
        <w:t xml:space="preserve">rototype </w:t>
      </w:r>
      <w:r>
        <w:t>M</w:t>
      </w:r>
      <w:r w:rsidRPr="00850B14">
        <w:t>aterials</w:t>
      </w:r>
    </w:p>
    <w:p w14:paraId="1A883A6C" w14:textId="77777777" w:rsidR="00080384" w:rsidRDefault="00080384" w:rsidP="00CD4876">
      <w:pPr>
        <w:pStyle w:val="BodyText2"/>
        <w:keepNext/>
        <w:rPr>
          <w:rFonts w:ascii="Tahoma" w:hAnsi="Tahoma"/>
          <w:sz w:val="24"/>
          <w:szCs w:val="24"/>
        </w:rPr>
      </w:pPr>
      <w:r>
        <w:rPr>
          <w:noProof/>
        </w:rPr>
        <w:drawing>
          <wp:inline distT="0" distB="0" distL="0" distR="0" wp14:anchorId="712F47AD" wp14:editId="78E73ACD">
            <wp:extent cx="3883025" cy="3787775"/>
            <wp:effectExtent l="0" t="0" r="3175" b="3175"/>
            <wp:docPr id="239" name="Picture 239" descr="Examples shown: tactile thermometer, tactile DNA model, tactile discrimination worksheet, and a tactile ma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Examples shown: tactile thermometer, tactile DNA model, tactile discrimination worksheet, and a tactile maze."/>
                    <pic:cNvPicPr/>
                  </pic:nvPicPr>
                  <pic:blipFill>
                    <a:blip r:embed="rId155" cstate="email">
                      <a:extLst>
                        <a:ext uri="{28A0092B-C50C-407E-A947-70E740481C1C}">
                          <a14:useLocalDpi xmlns:a14="http://schemas.microsoft.com/office/drawing/2010/main" val="0"/>
                        </a:ext>
                      </a:extLst>
                    </a:blip>
                    <a:stretch>
                      <a:fillRect/>
                    </a:stretch>
                  </pic:blipFill>
                  <pic:spPr>
                    <a:xfrm>
                      <a:off x="0" y="0"/>
                      <a:ext cx="3883025" cy="3787775"/>
                    </a:xfrm>
                    <a:prstGeom prst="rect">
                      <a:avLst/>
                    </a:prstGeom>
                  </pic:spPr>
                </pic:pic>
              </a:graphicData>
            </a:graphic>
          </wp:inline>
        </w:drawing>
      </w:r>
    </w:p>
    <w:p w14:paraId="6DC2C739" w14:textId="77777777" w:rsidR="00080384" w:rsidRDefault="00080384" w:rsidP="0062471D"/>
    <w:p w14:paraId="6461D276" w14:textId="77777777" w:rsidR="00080384" w:rsidRDefault="00080384" w:rsidP="0062471D">
      <w:r w:rsidRPr="00666B60">
        <w:t xml:space="preserve">A field-test announcement was posted in the </w:t>
      </w:r>
      <w:hyperlink r:id="rId156" w:history="1">
        <w:r w:rsidRPr="00B3008C">
          <w:rPr>
            <w:rStyle w:val="Hyperlink"/>
          </w:rPr>
          <w:t xml:space="preserve">March 2018 </w:t>
        </w:r>
        <w:r w:rsidRPr="00B3008C">
          <w:rPr>
            <w:rStyle w:val="Hyperlink"/>
            <w:i/>
          </w:rPr>
          <w:t>APH News</w:t>
        </w:r>
      </w:hyperlink>
      <w:r>
        <w:t xml:space="preserve">. Nearly 170 </w:t>
      </w:r>
      <w:r w:rsidRPr="00666B60">
        <w:t>teachers of the visually impaired, orientation and mobility specialists, tactile designers/braillists</w:t>
      </w:r>
      <w:r>
        <w:t xml:space="preserve">, and adult consumers </w:t>
      </w:r>
      <w:r w:rsidRPr="00666B60">
        <w:t xml:space="preserve">expressed interest </w:t>
      </w:r>
      <w:r>
        <w:t>to participate</w:t>
      </w:r>
      <w:r w:rsidRPr="00666B60">
        <w:t xml:space="preserve"> in the evaluation of Textured Graphic Art Tape. From this sample, 17 field-evaluation sites were selected based upon geographic location, number of available students, and type of instructional setting; preference was given to t</w:t>
      </w:r>
      <w:r>
        <w:t>hose who had not recently field-</w:t>
      </w:r>
      <w:r w:rsidRPr="00666B60">
        <w:t>tested an APH product. Some selected sites allowed multiple teachers to share and evaluate the prototype.</w:t>
      </w:r>
    </w:p>
    <w:p w14:paraId="17D3E358" w14:textId="77777777" w:rsidR="00080384" w:rsidRDefault="00080384" w:rsidP="00850B14"/>
    <w:p w14:paraId="4116F3F9" w14:textId="77777777" w:rsidR="004A69A9" w:rsidRDefault="00080384" w:rsidP="00850B14">
      <w:r>
        <w:t>Prototypes were mailed to selected field evaluators on March 25, 2019. Step-by-step field-test instructions were provided within the accompanying cover letter. The primary expectations were stated as follows:</w:t>
      </w:r>
    </w:p>
    <w:p w14:paraId="4CCF71B7" w14:textId="45860267" w:rsidR="00080384" w:rsidRPr="000F18BA" w:rsidRDefault="00080384" w:rsidP="00850B14">
      <w:r>
        <w:t>“</w:t>
      </w:r>
      <w:r w:rsidRPr="000F18BA">
        <w:t>Use the contents of the prototype to construct tactile materials for your students/adult clients with visual impairments and blindness. You are encouraged to use the prototype in combination with tactile materials and tools you typically use to design/adapt materials (e.g., graphs, maps, games, storybooks, etc.). You can choose the types and quantity of materials you build or adapt with the prototype strips/tape based on your student(s’)/client(s’) needs and your available time. Ideally, use the prototype materials to construct at least 10 to 20 graphics or adapted materials. You are not expected to use all of the kit’s contents during the testing period.</w:t>
      </w:r>
      <w:r>
        <w:t>”</w:t>
      </w:r>
    </w:p>
    <w:p w14:paraId="4D4A4E26" w14:textId="77777777" w:rsidR="00080384" w:rsidRDefault="00080384" w:rsidP="00850B14"/>
    <w:p w14:paraId="36A4EB63" w14:textId="77777777" w:rsidR="00080384" w:rsidRDefault="00080384" w:rsidP="00CD4876">
      <w:pPr>
        <w:keepNext/>
      </w:pPr>
      <w:r>
        <w:t>Initial reactions and early feedback from evaluators after receiving the prototype were encouraging and validated the need for the product:</w:t>
      </w:r>
    </w:p>
    <w:p w14:paraId="6FE6F7CC" w14:textId="77777777" w:rsidR="00080384" w:rsidRDefault="00080384" w:rsidP="00CD4876">
      <w:pPr>
        <w:keepNext/>
        <w:numPr>
          <w:ilvl w:val="0"/>
          <w:numId w:val="184"/>
        </w:numPr>
      </w:pPr>
      <w:r>
        <w:t>“Just wanted to let you know that we got the box of tape and I am thrilled! We’ve already made some graphs.”</w:t>
      </w:r>
    </w:p>
    <w:p w14:paraId="0ABD4E37" w14:textId="66C06479" w:rsidR="00080384" w:rsidRDefault="00080384" w:rsidP="00850B14">
      <w:pPr>
        <w:numPr>
          <w:ilvl w:val="0"/>
          <w:numId w:val="184"/>
        </w:numPr>
      </w:pPr>
      <w:r>
        <w:t>“Wow—what a box! This is very exciting!”</w:t>
      </w:r>
    </w:p>
    <w:p w14:paraId="1B6E4643" w14:textId="77777777" w:rsidR="00080384" w:rsidRDefault="00080384" w:rsidP="00850B14">
      <w:pPr>
        <w:numPr>
          <w:ilvl w:val="0"/>
          <w:numId w:val="184"/>
        </w:numPr>
      </w:pPr>
      <w:r>
        <w:t>“It has been a big hit with teachers! I think the tapes are really fabulous and fun for all.”</w:t>
      </w:r>
    </w:p>
    <w:p w14:paraId="708A273E" w14:textId="77777777" w:rsidR="00080384" w:rsidRDefault="00080384" w:rsidP="00850B14">
      <w:pPr>
        <w:numPr>
          <w:ilvl w:val="0"/>
          <w:numId w:val="184"/>
        </w:numPr>
      </w:pPr>
      <w:r>
        <w:t>“Thanks for producing a very needed product.”</w:t>
      </w:r>
    </w:p>
    <w:p w14:paraId="7F106A7C" w14:textId="77777777" w:rsidR="00080384" w:rsidRDefault="00080384" w:rsidP="00850B14"/>
    <w:p w14:paraId="466F7400" w14:textId="77777777" w:rsidR="004A69A9" w:rsidRDefault="00080384" w:rsidP="00850B14">
      <w:r>
        <w:t>Evaluators were asked to return their completed evaluation forms by May 30, 2019. The deadline was extended a week or two if additional time was requested by an evaluator. By mid-June, 100% of the evaluators had completed the online evaluation form; the majority of the evaluators also sent photos of their and their students’ tactile creations, some of which are featured within this report.</w:t>
      </w:r>
    </w:p>
    <w:p w14:paraId="1B322243" w14:textId="289A6708" w:rsidR="00080384" w:rsidRDefault="00080384" w:rsidP="00850B14"/>
    <w:p w14:paraId="6D592394" w14:textId="0DE78F4F" w:rsidR="00080384" w:rsidRPr="001F3EF2" w:rsidRDefault="00080384" w:rsidP="00850B14">
      <w:r>
        <w:t xml:space="preserve">In July 2019, the product manager compiled a final field-test report; the accuracy of recorded data was checked and verified by Bobby Fulwiler. </w:t>
      </w:r>
      <w:r w:rsidRPr="00F220F1">
        <w:t xml:space="preserve">Field-test evaluation forms were completed by 18 qualified evaluators who represented the states of California, Colorado, Florida, Illinois, Iowa, Georgia, Kansas, Kentucky, Louisiana, Maryland, Massachusetts, New York, North Carolina, Ohio, Texas, Vermont (2), </w:t>
      </w:r>
      <w:r>
        <w:t xml:space="preserve">and </w:t>
      </w:r>
      <w:r w:rsidRPr="00F220F1">
        <w:t xml:space="preserve">Washington. Table 1 and Figure </w:t>
      </w:r>
      <w:r>
        <w:t>3 show the distribution of field-</w:t>
      </w:r>
      <w:r w:rsidRPr="00F220F1">
        <w:t xml:space="preserve">test sites according to </w:t>
      </w:r>
      <w:r>
        <w:t xml:space="preserve">the </w:t>
      </w:r>
      <w:r w:rsidRPr="00F220F1">
        <w:t>type of educational setting and geographic location</w:t>
      </w:r>
      <w:r>
        <w:t>, respectively</w:t>
      </w:r>
      <w:r w:rsidRPr="00F220F1">
        <w:t>.</w:t>
      </w:r>
      <w:r>
        <w:t xml:space="preserve"> Note that some sites represented several types of educational settings.</w:t>
      </w:r>
    </w:p>
    <w:p w14:paraId="0FB6CA4C" w14:textId="0AE902F7" w:rsidR="00080384" w:rsidRDefault="00080384" w:rsidP="00850B14">
      <w:pPr>
        <w:rPr>
          <w:b/>
        </w:rPr>
      </w:pPr>
    </w:p>
    <w:p w14:paraId="147AE97F" w14:textId="77777777" w:rsidR="00352635" w:rsidRDefault="008A3E23" w:rsidP="00352635">
      <w:pPr>
        <w:pStyle w:val="Table"/>
      </w:pPr>
      <w:r w:rsidRPr="000B3013">
        <w:t>Table 1</w:t>
      </w:r>
    </w:p>
    <w:p w14:paraId="71873DC3" w14:textId="702797D2" w:rsidR="008A3E23" w:rsidRPr="008A3E23" w:rsidRDefault="008A3E23" w:rsidP="00757F89">
      <w:pPr>
        <w:pStyle w:val="Tablecaption"/>
      </w:pPr>
      <w:r w:rsidRPr="008A3E23">
        <w:t>Field-</w:t>
      </w:r>
      <w:r w:rsidR="0095501A">
        <w:t>T</w:t>
      </w:r>
      <w:r w:rsidRPr="008A3E23">
        <w:t xml:space="preserve">est </w:t>
      </w:r>
      <w:r w:rsidR="00352635">
        <w:t>S</w:t>
      </w:r>
      <w:r w:rsidRPr="008A3E23">
        <w:t xml:space="preserve">ites by </w:t>
      </w:r>
      <w:r w:rsidR="00352635">
        <w:t>L</w:t>
      </w:r>
      <w:r w:rsidRPr="008A3E23">
        <w:t>ocation</w:t>
      </w:r>
    </w:p>
    <w:tbl>
      <w:tblPr>
        <w:tblStyle w:val="LightList-Accent11"/>
        <w:tblW w:w="0" w:type="auto"/>
        <w:tblLook w:val="04A0" w:firstRow="1" w:lastRow="0" w:firstColumn="1" w:lastColumn="0" w:noHBand="0" w:noVBand="1"/>
      </w:tblPr>
      <w:tblGrid>
        <w:gridCol w:w="4855"/>
        <w:gridCol w:w="2245"/>
        <w:gridCol w:w="1756"/>
      </w:tblGrid>
      <w:tr w:rsidR="00080384" w14:paraId="3E26A71A" w14:textId="77777777" w:rsidTr="00760B2B">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855" w:type="dxa"/>
            <w:tcBorders>
              <w:top w:val="single" w:sz="4" w:space="0" w:color="auto"/>
              <w:left w:val="single" w:sz="4" w:space="0" w:color="auto"/>
              <w:bottom w:val="single" w:sz="4" w:space="0" w:color="auto"/>
              <w:right w:val="single" w:sz="4" w:space="0" w:color="auto"/>
            </w:tcBorders>
            <w:shd w:val="clear" w:color="auto" w:fill="4472C4"/>
            <w:hideMark/>
          </w:tcPr>
          <w:p w14:paraId="075CAF0F" w14:textId="3195077F" w:rsidR="00080384" w:rsidRPr="00E41410" w:rsidRDefault="00080384" w:rsidP="00CD4876">
            <w:pPr>
              <w:keepNext/>
            </w:pPr>
            <w:r w:rsidRPr="00E41410">
              <w:t>Type of Educational Setting</w:t>
            </w:r>
          </w:p>
        </w:tc>
        <w:tc>
          <w:tcPr>
            <w:tcW w:w="2245" w:type="dxa"/>
            <w:tcBorders>
              <w:top w:val="single" w:sz="4" w:space="0" w:color="auto"/>
              <w:left w:val="single" w:sz="4" w:space="0" w:color="auto"/>
              <w:bottom w:val="single" w:sz="4" w:space="0" w:color="auto"/>
              <w:right w:val="single" w:sz="4" w:space="0" w:color="auto"/>
            </w:tcBorders>
            <w:shd w:val="clear" w:color="auto" w:fill="4472C4"/>
            <w:hideMark/>
          </w:tcPr>
          <w:p w14:paraId="09B490CB" w14:textId="6CE4A93F" w:rsidR="00080384" w:rsidRPr="00E41410" w:rsidRDefault="00080384" w:rsidP="00CD4876">
            <w:pPr>
              <w:keepNext/>
              <w:cnfStyle w:val="100000000000" w:firstRow="1" w:lastRow="0" w:firstColumn="0" w:lastColumn="0" w:oddVBand="0" w:evenVBand="0" w:oddHBand="0" w:evenHBand="0" w:firstRowFirstColumn="0" w:firstRowLastColumn="0" w:lastRowFirstColumn="0" w:lastRowLastColumn="0"/>
            </w:pPr>
            <w:r w:rsidRPr="00E41410">
              <w:t xml:space="preserve">Location of </w:t>
            </w:r>
            <w:r>
              <w:t>Field-</w:t>
            </w:r>
            <w:r w:rsidR="007932EC">
              <w:t>T</w:t>
            </w:r>
            <w:r>
              <w:t>est</w:t>
            </w:r>
            <w:r w:rsidRPr="00E41410">
              <w:t xml:space="preserve"> Sites</w:t>
            </w:r>
          </w:p>
        </w:tc>
        <w:tc>
          <w:tcPr>
            <w:tcW w:w="1756" w:type="dxa"/>
            <w:tcBorders>
              <w:top w:val="single" w:sz="4" w:space="0" w:color="auto"/>
              <w:left w:val="single" w:sz="4" w:space="0" w:color="auto"/>
              <w:bottom w:val="single" w:sz="4" w:space="0" w:color="auto"/>
              <w:right w:val="single" w:sz="4" w:space="0" w:color="auto"/>
            </w:tcBorders>
            <w:shd w:val="clear" w:color="auto" w:fill="4472C4"/>
            <w:hideMark/>
          </w:tcPr>
          <w:p w14:paraId="6F237404" w14:textId="77777777" w:rsidR="00080384" w:rsidRPr="00E41410" w:rsidRDefault="00080384" w:rsidP="00CD4876">
            <w:pPr>
              <w:keepNext/>
              <w:cnfStyle w:val="100000000000" w:firstRow="1" w:lastRow="0" w:firstColumn="0" w:lastColumn="0" w:oddVBand="0" w:evenVBand="0" w:oddHBand="0" w:evenHBand="0" w:firstRowFirstColumn="0" w:firstRowLastColumn="0" w:lastRowFirstColumn="0" w:lastRowLastColumn="0"/>
            </w:pPr>
            <w:r w:rsidRPr="00E41410">
              <w:t>Percentage</w:t>
            </w:r>
          </w:p>
        </w:tc>
      </w:tr>
      <w:tr w:rsidR="00080384" w14:paraId="78C4E2EE" w14:textId="77777777" w:rsidTr="00760B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855" w:type="dxa"/>
            <w:tcBorders>
              <w:top w:val="single" w:sz="4" w:space="0" w:color="auto"/>
              <w:left w:val="single" w:sz="4" w:space="0" w:color="auto"/>
              <w:bottom w:val="single" w:sz="4" w:space="0" w:color="auto"/>
              <w:right w:val="single" w:sz="4" w:space="0" w:color="auto"/>
            </w:tcBorders>
          </w:tcPr>
          <w:p w14:paraId="6BE56EC7" w14:textId="77777777" w:rsidR="00080384" w:rsidRPr="008F115D" w:rsidRDefault="00080384" w:rsidP="004D280E">
            <w:pPr>
              <w:keepNext/>
            </w:pPr>
            <w:r w:rsidRPr="008F115D">
              <w:t>Residential School for the Blind/VI</w:t>
            </w:r>
          </w:p>
        </w:tc>
        <w:tc>
          <w:tcPr>
            <w:tcW w:w="2245" w:type="dxa"/>
            <w:tcBorders>
              <w:top w:val="single" w:sz="4" w:space="0" w:color="auto"/>
              <w:left w:val="single" w:sz="4" w:space="0" w:color="auto"/>
              <w:bottom w:val="single" w:sz="4" w:space="0" w:color="auto"/>
              <w:right w:val="single" w:sz="4" w:space="0" w:color="auto"/>
            </w:tcBorders>
          </w:tcPr>
          <w:p w14:paraId="5BD7BC6E" w14:textId="77777777" w:rsidR="00080384" w:rsidRDefault="00080384" w:rsidP="004D280E">
            <w:pPr>
              <w:keepNext/>
              <w:cnfStyle w:val="000000100000" w:firstRow="0" w:lastRow="0" w:firstColumn="0" w:lastColumn="0" w:oddVBand="0" w:evenVBand="0" w:oddHBand="1" w:evenHBand="0" w:firstRowFirstColumn="0" w:firstRowLastColumn="0" w:lastRowFirstColumn="0" w:lastRowLastColumn="0"/>
            </w:pPr>
            <w:r>
              <w:t>MA, MD</w:t>
            </w:r>
          </w:p>
        </w:tc>
        <w:tc>
          <w:tcPr>
            <w:tcW w:w="1756" w:type="dxa"/>
            <w:tcBorders>
              <w:top w:val="single" w:sz="4" w:space="0" w:color="auto"/>
              <w:left w:val="single" w:sz="4" w:space="0" w:color="auto"/>
              <w:bottom w:val="single" w:sz="4" w:space="0" w:color="auto"/>
              <w:right w:val="single" w:sz="4" w:space="0" w:color="auto"/>
            </w:tcBorders>
          </w:tcPr>
          <w:p w14:paraId="7E64B6C7" w14:textId="77777777" w:rsidR="00080384" w:rsidRDefault="00080384" w:rsidP="007932EC">
            <w:pPr>
              <w:keepNext/>
              <w:jc w:val="center"/>
              <w:cnfStyle w:val="000000100000" w:firstRow="0" w:lastRow="0" w:firstColumn="0" w:lastColumn="0" w:oddVBand="0" w:evenVBand="0" w:oddHBand="1" w:evenHBand="0" w:firstRowFirstColumn="0" w:firstRowLastColumn="0" w:lastRowFirstColumn="0" w:lastRowLastColumn="0"/>
            </w:pPr>
            <w:r>
              <w:t>11%</w:t>
            </w:r>
          </w:p>
        </w:tc>
      </w:tr>
      <w:tr w:rsidR="00080384" w14:paraId="726683E3" w14:textId="77777777" w:rsidTr="00760B2B">
        <w:trPr>
          <w:cantSplit/>
        </w:trPr>
        <w:tc>
          <w:tcPr>
            <w:cnfStyle w:val="001000000000" w:firstRow="0" w:lastRow="0" w:firstColumn="1" w:lastColumn="0" w:oddVBand="0" w:evenVBand="0" w:oddHBand="0" w:evenHBand="0" w:firstRowFirstColumn="0" w:firstRowLastColumn="0" w:lastRowFirstColumn="0" w:lastRowLastColumn="0"/>
            <w:tcW w:w="4855" w:type="dxa"/>
            <w:tcBorders>
              <w:top w:val="single" w:sz="4" w:space="0" w:color="auto"/>
              <w:left w:val="single" w:sz="4" w:space="0" w:color="auto"/>
              <w:bottom w:val="single" w:sz="4" w:space="0" w:color="auto"/>
              <w:right w:val="single" w:sz="4" w:space="0" w:color="auto"/>
            </w:tcBorders>
          </w:tcPr>
          <w:p w14:paraId="3442C15E" w14:textId="77777777" w:rsidR="00080384" w:rsidRPr="008F115D" w:rsidRDefault="00080384" w:rsidP="0062471D">
            <w:r w:rsidRPr="008F115D">
              <w:t>Public School with Inclusive Classroom</w:t>
            </w:r>
          </w:p>
        </w:tc>
        <w:tc>
          <w:tcPr>
            <w:tcW w:w="2245" w:type="dxa"/>
            <w:tcBorders>
              <w:top w:val="single" w:sz="4" w:space="0" w:color="auto"/>
              <w:left w:val="single" w:sz="4" w:space="0" w:color="auto"/>
              <w:bottom w:val="single" w:sz="4" w:space="0" w:color="auto"/>
              <w:right w:val="single" w:sz="4" w:space="0" w:color="auto"/>
            </w:tcBorders>
          </w:tcPr>
          <w:p w14:paraId="00010533"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GA, KY, IL, VT, KS, WA, CO, IA, CA, NC, OH, LA, TX</w:t>
            </w:r>
          </w:p>
        </w:tc>
        <w:tc>
          <w:tcPr>
            <w:tcW w:w="1756" w:type="dxa"/>
            <w:tcBorders>
              <w:top w:val="single" w:sz="4" w:space="0" w:color="auto"/>
              <w:left w:val="single" w:sz="4" w:space="0" w:color="auto"/>
              <w:bottom w:val="single" w:sz="4" w:space="0" w:color="auto"/>
              <w:right w:val="single" w:sz="4" w:space="0" w:color="auto"/>
            </w:tcBorders>
          </w:tcPr>
          <w:p w14:paraId="42312508" w14:textId="77777777" w:rsidR="00080384" w:rsidRDefault="00080384" w:rsidP="007932EC">
            <w:pPr>
              <w:jc w:val="center"/>
              <w:cnfStyle w:val="000000000000" w:firstRow="0" w:lastRow="0" w:firstColumn="0" w:lastColumn="0" w:oddVBand="0" w:evenVBand="0" w:oddHBand="0" w:evenHBand="0" w:firstRowFirstColumn="0" w:firstRowLastColumn="0" w:lastRowFirstColumn="0" w:lastRowLastColumn="0"/>
            </w:pPr>
            <w:r>
              <w:t>72%</w:t>
            </w:r>
          </w:p>
        </w:tc>
      </w:tr>
      <w:tr w:rsidR="00080384" w14:paraId="31EA2C4B" w14:textId="77777777" w:rsidTr="00760B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855" w:type="dxa"/>
            <w:tcBorders>
              <w:top w:val="single" w:sz="4" w:space="0" w:color="auto"/>
              <w:left w:val="single" w:sz="4" w:space="0" w:color="auto"/>
              <w:bottom w:val="single" w:sz="4" w:space="0" w:color="auto"/>
              <w:right w:val="single" w:sz="4" w:space="0" w:color="auto"/>
            </w:tcBorders>
          </w:tcPr>
          <w:p w14:paraId="61DE9D50" w14:textId="77777777" w:rsidR="00080384" w:rsidRPr="008F115D" w:rsidRDefault="00080384" w:rsidP="0062471D">
            <w:r w:rsidRPr="008F115D">
              <w:t>Public School with Individualized Classroom</w:t>
            </w:r>
          </w:p>
        </w:tc>
        <w:tc>
          <w:tcPr>
            <w:tcW w:w="2245" w:type="dxa"/>
            <w:tcBorders>
              <w:top w:val="single" w:sz="4" w:space="0" w:color="auto"/>
              <w:left w:val="single" w:sz="4" w:space="0" w:color="auto"/>
              <w:bottom w:val="single" w:sz="4" w:space="0" w:color="auto"/>
              <w:right w:val="single" w:sz="4" w:space="0" w:color="auto"/>
            </w:tcBorders>
          </w:tcPr>
          <w:p w14:paraId="3445FE06"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GA, VT, WA, CO, NC, OH, VT, LA, TX</w:t>
            </w:r>
          </w:p>
        </w:tc>
        <w:tc>
          <w:tcPr>
            <w:tcW w:w="1756" w:type="dxa"/>
            <w:tcBorders>
              <w:top w:val="single" w:sz="4" w:space="0" w:color="auto"/>
              <w:left w:val="single" w:sz="4" w:space="0" w:color="auto"/>
              <w:bottom w:val="single" w:sz="4" w:space="0" w:color="auto"/>
              <w:right w:val="single" w:sz="4" w:space="0" w:color="auto"/>
            </w:tcBorders>
          </w:tcPr>
          <w:p w14:paraId="7C2EFE99" w14:textId="77777777" w:rsidR="00080384" w:rsidRDefault="00080384" w:rsidP="007932EC">
            <w:pPr>
              <w:jc w:val="center"/>
              <w:cnfStyle w:val="000000100000" w:firstRow="0" w:lastRow="0" w:firstColumn="0" w:lastColumn="0" w:oddVBand="0" w:evenVBand="0" w:oddHBand="1" w:evenHBand="0" w:firstRowFirstColumn="0" w:firstRowLastColumn="0" w:lastRowFirstColumn="0" w:lastRowLastColumn="0"/>
            </w:pPr>
            <w:r>
              <w:t>50%</w:t>
            </w:r>
          </w:p>
        </w:tc>
      </w:tr>
      <w:tr w:rsidR="00080384" w14:paraId="3D7C63EA" w14:textId="77777777" w:rsidTr="00760B2B">
        <w:trPr>
          <w:cantSplit/>
        </w:trPr>
        <w:tc>
          <w:tcPr>
            <w:cnfStyle w:val="001000000000" w:firstRow="0" w:lastRow="0" w:firstColumn="1" w:lastColumn="0" w:oddVBand="0" w:evenVBand="0" w:oddHBand="0" w:evenHBand="0" w:firstRowFirstColumn="0" w:firstRowLastColumn="0" w:lastRowFirstColumn="0" w:lastRowLastColumn="0"/>
            <w:tcW w:w="4855" w:type="dxa"/>
            <w:tcBorders>
              <w:top w:val="single" w:sz="4" w:space="0" w:color="auto"/>
              <w:left w:val="single" w:sz="4" w:space="0" w:color="auto"/>
              <w:bottom w:val="single" w:sz="4" w:space="0" w:color="auto"/>
              <w:right w:val="single" w:sz="4" w:space="0" w:color="auto"/>
            </w:tcBorders>
          </w:tcPr>
          <w:p w14:paraId="7FB204B2" w14:textId="77777777" w:rsidR="00080384" w:rsidRPr="008F115D" w:rsidRDefault="00080384" w:rsidP="0062471D">
            <w:r w:rsidRPr="008F115D">
              <w:t>Center-based Program</w:t>
            </w:r>
          </w:p>
        </w:tc>
        <w:tc>
          <w:tcPr>
            <w:tcW w:w="2245" w:type="dxa"/>
            <w:tcBorders>
              <w:top w:val="single" w:sz="4" w:space="0" w:color="auto"/>
              <w:left w:val="single" w:sz="4" w:space="0" w:color="auto"/>
              <w:bottom w:val="single" w:sz="4" w:space="0" w:color="auto"/>
              <w:right w:val="single" w:sz="4" w:space="0" w:color="auto"/>
            </w:tcBorders>
          </w:tcPr>
          <w:p w14:paraId="6B6B1D7E"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KS, FL, NC</w:t>
            </w:r>
          </w:p>
        </w:tc>
        <w:tc>
          <w:tcPr>
            <w:tcW w:w="1756" w:type="dxa"/>
            <w:tcBorders>
              <w:top w:val="single" w:sz="4" w:space="0" w:color="auto"/>
              <w:left w:val="single" w:sz="4" w:space="0" w:color="auto"/>
              <w:bottom w:val="single" w:sz="4" w:space="0" w:color="auto"/>
              <w:right w:val="single" w:sz="4" w:space="0" w:color="auto"/>
            </w:tcBorders>
          </w:tcPr>
          <w:p w14:paraId="07575C4B" w14:textId="77777777" w:rsidR="00080384" w:rsidRDefault="00080384" w:rsidP="007932EC">
            <w:pPr>
              <w:jc w:val="center"/>
              <w:cnfStyle w:val="000000000000" w:firstRow="0" w:lastRow="0" w:firstColumn="0" w:lastColumn="0" w:oddVBand="0" w:evenVBand="0" w:oddHBand="0" w:evenHBand="0" w:firstRowFirstColumn="0" w:firstRowLastColumn="0" w:lastRowFirstColumn="0" w:lastRowLastColumn="0"/>
            </w:pPr>
            <w:r>
              <w:t>17%</w:t>
            </w:r>
          </w:p>
        </w:tc>
      </w:tr>
      <w:tr w:rsidR="00080384" w14:paraId="241B3429" w14:textId="77777777" w:rsidTr="00760B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855" w:type="dxa"/>
            <w:tcBorders>
              <w:top w:val="single" w:sz="4" w:space="0" w:color="auto"/>
              <w:left w:val="single" w:sz="4" w:space="0" w:color="auto"/>
              <w:bottom w:val="single" w:sz="4" w:space="0" w:color="auto"/>
              <w:right w:val="single" w:sz="4" w:space="0" w:color="auto"/>
            </w:tcBorders>
          </w:tcPr>
          <w:p w14:paraId="6811EA76" w14:textId="77777777" w:rsidR="00080384" w:rsidRPr="008F115D" w:rsidRDefault="00080384" w:rsidP="0062471D">
            <w:r w:rsidRPr="008F115D">
              <w:t>Rehabilitation Center for Adults with Blindness, VI</w:t>
            </w:r>
          </w:p>
        </w:tc>
        <w:tc>
          <w:tcPr>
            <w:tcW w:w="2245" w:type="dxa"/>
            <w:tcBorders>
              <w:top w:val="single" w:sz="4" w:space="0" w:color="auto"/>
              <w:left w:val="single" w:sz="4" w:space="0" w:color="auto"/>
              <w:bottom w:val="single" w:sz="4" w:space="0" w:color="auto"/>
              <w:right w:val="single" w:sz="4" w:space="0" w:color="auto"/>
            </w:tcBorders>
          </w:tcPr>
          <w:p w14:paraId="125CA4A2"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p>
        </w:tc>
        <w:tc>
          <w:tcPr>
            <w:tcW w:w="1756" w:type="dxa"/>
            <w:tcBorders>
              <w:top w:val="single" w:sz="4" w:space="0" w:color="auto"/>
              <w:left w:val="single" w:sz="4" w:space="0" w:color="auto"/>
              <w:bottom w:val="single" w:sz="4" w:space="0" w:color="auto"/>
              <w:right w:val="single" w:sz="4" w:space="0" w:color="auto"/>
            </w:tcBorders>
          </w:tcPr>
          <w:p w14:paraId="0724A6AF" w14:textId="77777777" w:rsidR="00080384" w:rsidRDefault="00080384" w:rsidP="007932EC">
            <w:pPr>
              <w:jc w:val="center"/>
              <w:cnfStyle w:val="000000100000" w:firstRow="0" w:lastRow="0" w:firstColumn="0" w:lastColumn="0" w:oddVBand="0" w:evenVBand="0" w:oddHBand="1" w:evenHBand="0" w:firstRowFirstColumn="0" w:firstRowLastColumn="0" w:lastRowFirstColumn="0" w:lastRowLastColumn="0"/>
            </w:pPr>
            <w:r>
              <w:t>0%</w:t>
            </w:r>
          </w:p>
        </w:tc>
      </w:tr>
      <w:tr w:rsidR="00080384" w14:paraId="4DA4595D" w14:textId="77777777" w:rsidTr="00760B2B">
        <w:trPr>
          <w:cantSplit/>
        </w:trPr>
        <w:tc>
          <w:tcPr>
            <w:cnfStyle w:val="001000000000" w:firstRow="0" w:lastRow="0" w:firstColumn="1" w:lastColumn="0" w:oddVBand="0" w:evenVBand="0" w:oddHBand="0" w:evenHBand="0" w:firstRowFirstColumn="0" w:firstRowLastColumn="0" w:lastRowFirstColumn="0" w:lastRowLastColumn="0"/>
            <w:tcW w:w="4855" w:type="dxa"/>
            <w:tcBorders>
              <w:top w:val="single" w:sz="4" w:space="0" w:color="auto"/>
              <w:left w:val="single" w:sz="4" w:space="0" w:color="auto"/>
              <w:bottom w:val="single" w:sz="4" w:space="0" w:color="auto"/>
              <w:right w:val="single" w:sz="4" w:space="0" w:color="auto"/>
            </w:tcBorders>
          </w:tcPr>
          <w:p w14:paraId="42ACBF4B" w14:textId="77777777" w:rsidR="00080384" w:rsidRPr="008F115D" w:rsidRDefault="00080384" w:rsidP="0062471D">
            <w:r w:rsidRPr="008F115D">
              <w:t>Individual Home Setting</w:t>
            </w:r>
          </w:p>
        </w:tc>
        <w:tc>
          <w:tcPr>
            <w:tcW w:w="2245" w:type="dxa"/>
            <w:tcBorders>
              <w:top w:val="single" w:sz="4" w:space="0" w:color="auto"/>
              <w:left w:val="single" w:sz="4" w:space="0" w:color="auto"/>
              <w:bottom w:val="single" w:sz="4" w:space="0" w:color="auto"/>
              <w:right w:val="single" w:sz="4" w:space="0" w:color="auto"/>
            </w:tcBorders>
          </w:tcPr>
          <w:p w14:paraId="78337523"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WA, CO, LA</w:t>
            </w:r>
          </w:p>
        </w:tc>
        <w:tc>
          <w:tcPr>
            <w:tcW w:w="1756" w:type="dxa"/>
            <w:tcBorders>
              <w:top w:val="single" w:sz="4" w:space="0" w:color="auto"/>
              <w:left w:val="single" w:sz="4" w:space="0" w:color="auto"/>
              <w:bottom w:val="single" w:sz="4" w:space="0" w:color="auto"/>
              <w:right w:val="single" w:sz="4" w:space="0" w:color="auto"/>
            </w:tcBorders>
          </w:tcPr>
          <w:p w14:paraId="6921B833" w14:textId="77777777" w:rsidR="00080384" w:rsidRDefault="00080384" w:rsidP="007932EC">
            <w:pPr>
              <w:jc w:val="center"/>
              <w:cnfStyle w:val="000000000000" w:firstRow="0" w:lastRow="0" w:firstColumn="0" w:lastColumn="0" w:oddVBand="0" w:evenVBand="0" w:oddHBand="0" w:evenHBand="0" w:firstRowFirstColumn="0" w:firstRowLastColumn="0" w:lastRowFirstColumn="0" w:lastRowLastColumn="0"/>
            </w:pPr>
            <w:r>
              <w:t>17%</w:t>
            </w:r>
          </w:p>
        </w:tc>
      </w:tr>
      <w:tr w:rsidR="00080384" w14:paraId="76204A32" w14:textId="77777777" w:rsidTr="00760B2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855" w:type="dxa"/>
            <w:tcBorders>
              <w:top w:val="single" w:sz="4" w:space="0" w:color="auto"/>
              <w:left w:val="single" w:sz="4" w:space="0" w:color="auto"/>
              <w:bottom w:val="single" w:sz="4" w:space="0" w:color="auto"/>
              <w:right w:val="single" w:sz="4" w:space="0" w:color="auto"/>
            </w:tcBorders>
          </w:tcPr>
          <w:p w14:paraId="350520A6" w14:textId="77777777" w:rsidR="00080384" w:rsidRPr="008F115D" w:rsidRDefault="00080384" w:rsidP="0062471D">
            <w:r w:rsidRPr="008F115D">
              <w:t>Other: Itinerant Services in Public Schools</w:t>
            </w:r>
          </w:p>
        </w:tc>
        <w:tc>
          <w:tcPr>
            <w:tcW w:w="2245" w:type="dxa"/>
            <w:tcBorders>
              <w:top w:val="single" w:sz="4" w:space="0" w:color="auto"/>
              <w:left w:val="single" w:sz="4" w:space="0" w:color="auto"/>
              <w:bottom w:val="single" w:sz="4" w:space="0" w:color="auto"/>
              <w:right w:val="single" w:sz="4" w:space="0" w:color="auto"/>
            </w:tcBorders>
          </w:tcPr>
          <w:p w14:paraId="20C24E4F"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NY</w:t>
            </w:r>
          </w:p>
        </w:tc>
        <w:tc>
          <w:tcPr>
            <w:tcW w:w="1756" w:type="dxa"/>
            <w:tcBorders>
              <w:top w:val="single" w:sz="4" w:space="0" w:color="auto"/>
              <w:left w:val="single" w:sz="4" w:space="0" w:color="auto"/>
              <w:bottom w:val="single" w:sz="4" w:space="0" w:color="auto"/>
              <w:right w:val="single" w:sz="4" w:space="0" w:color="auto"/>
            </w:tcBorders>
          </w:tcPr>
          <w:p w14:paraId="5942E38C" w14:textId="77777777" w:rsidR="00080384" w:rsidRDefault="00080384" w:rsidP="007932EC">
            <w:pPr>
              <w:jc w:val="center"/>
              <w:cnfStyle w:val="000000100000" w:firstRow="0" w:lastRow="0" w:firstColumn="0" w:lastColumn="0" w:oddVBand="0" w:evenVBand="0" w:oddHBand="1" w:evenHBand="0" w:firstRowFirstColumn="0" w:firstRowLastColumn="0" w:lastRowFirstColumn="0" w:lastRowLastColumn="0"/>
            </w:pPr>
            <w:r>
              <w:t>6%</w:t>
            </w:r>
          </w:p>
        </w:tc>
      </w:tr>
      <w:tr w:rsidR="00080384" w14:paraId="7F03213C" w14:textId="77777777" w:rsidTr="00760B2B">
        <w:trPr>
          <w:cantSplit/>
        </w:trPr>
        <w:tc>
          <w:tcPr>
            <w:cnfStyle w:val="001000000000" w:firstRow="0" w:lastRow="0" w:firstColumn="1" w:lastColumn="0" w:oddVBand="0" w:evenVBand="0" w:oddHBand="0" w:evenHBand="0" w:firstRowFirstColumn="0" w:firstRowLastColumn="0" w:lastRowFirstColumn="0" w:lastRowLastColumn="0"/>
            <w:tcW w:w="4855" w:type="dxa"/>
            <w:tcBorders>
              <w:top w:val="single" w:sz="4" w:space="0" w:color="auto"/>
              <w:left w:val="single" w:sz="4" w:space="0" w:color="auto"/>
              <w:bottom w:val="single" w:sz="4" w:space="0" w:color="auto"/>
              <w:right w:val="single" w:sz="4" w:space="0" w:color="auto"/>
            </w:tcBorders>
          </w:tcPr>
          <w:p w14:paraId="4FCB6649" w14:textId="77777777" w:rsidR="00080384" w:rsidRPr="008F115D" w:rsidRDefault="00080384" w:rsidP="0062471D">
            <w:r w:rsidRPr="008F115D">
              <w:t>Other: Itinerant with Adult Clients</w:t>
            </w:r>
          </w:p>
        </w:tc>
        <w:tc>
          <w:tcPr>
            <w:tcW w:w="2245" w:type="dxa"/>
            <w:tcBorders>
              <w:top w:val="single" w:sz="4" w:space="0" w:color="auto"/>
              <w:left w:val="single" w:sz="4" w:space="0" w:color="auto"/>
              <w:bottom w:val="single" w:sz="4" w:space="0" w:color="auto"/>
              <w:right w:val="single" w:sz="4" w:space="0" w:color="auto"/>
            </w:tcBorders>
          </w:tcPr>
          <w:p w14:paraId="491FDDC1"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VT</w:t>
            </w:r>
          </w:p>
        </w:tc>
        <w:tc>
          <w:tcPr>
            <w:tcW w:w="1756" w:type="dxa"/>
            <w:tcBorders>
              <w:top w:val="single" w:sz="4" w:space="0" w:color="auto"/>
              <w:left w:val="single" w:sz="4" w:space="0" w:color="auto"/>
              <w:bottom w:val="single" w:sz="4" w:space="0" w:color="auto"/>
              <w:right w:val="single" w:sz="4" w:space="0" w:color="auto"/>
            </w:tcBorders>
          </w:tcPr>
          <w:p w14:paraId="668B09C8" w14:textId="77777777" w:rsidR="00080384" w:rsidRDefault="00080384" w:rsidP="007932EC">
            <w:pPr>
              <w:jc w:val="center"/>
              <w:cnfStyle w:val="000000000000" w:firstRow="0" w:lastRow="0" w:firstColumn="0" w:lastColumn="0" w:oddVBand="0" w:evenVBand="0" w:oddHBand="0" w:evenHBand="0" w:firstRowFirstColumn="0" w:firstRowLastColumn="0" w:lastRowFirstColumn="0" w:lastRowLastColumn="0"/>
            </w:pPr>
            <w:r>
              <w:t>6%</w:t>
            </w:r>
          </w:p>
        </w:tc>
      </w:tr>
    </w:tbl>
    <w:p w14:paraId="4285F716" w14:textId="77777777" w:rsidR="00B425F3" w:rsidRDefault="00B425F3" w:rsidP="00B425F3">
      <w:pPr>
        <w:pStyle w:val="Figure"/>
      </w:pPr>
      <w:r w:rsidRPr="00850B14">
        <w:lastRenderedPageBreak/>
        <w:t>Figure 3</w:t>
      </w:r>
    </w:p>
    <w:p w14:paraId="2A2B6EA6" w14:textId="4F592C8F" w:rsidR="00B425F3" w:rsidRPr="00850B14" w:rsidRDefault="00B425F3" w:rsidP="00B425F3">
      <w:pPr>
        <w:pStyle w:val="FigureCaption"/>
      </w:pPr>
      <w:r w:rsidRPr="00850B14">
        <w:t xml:space="preserve">Geographic </w:t>
      </w:r>
      <w:r>
        <w:t>D</w:t>
      </w:r>
      <w:r w:rsidRPr="00850B14">
        <w:t xml:space="preserve">istribution of </w:t>
      </w:r>
      <w:r>
        <w:t>F</w:t>
      </w:r>
      <w:r w:rsidRPr="00850B14">
        <w:t>ield-</w:t>
      </w:r>
      <w:r>
        <w:t>T</w:t>
      </w:r>
      <w:r w:rsidRPr="00850B14">
        <w:t xml:space="preserve">est </w:t>
      </w:r>
      <w:r>
        <w:t>S</w:t>
      </w:r>
      <w:r w:rsidRPr="00850B14">
        <w:t>ites</w:t>
      </w:r>
    </w:p>
    <w:p w14:paraId="5A1D8860" w14:textId="77777777" w:rsidR="00080384" w:rsidRDefault="00080384" w:rsidP="00CD4876">
      <w:pPr>
        <w:pStyle w:val="BodyText2"/>
        <w:keepNext/>
        <w:rPr>
          <w:rFonts w:ascii="Tahoma" w:hAnsi="Tahoma"/>
          <w:sz w:val="24"/>
          <w:szCs w:val="24"/>
          <w:u w:val="single"/>
        </w:rPr>
      </w:pPr>
      <w:r>
        <w:rPr>
          <w:noProof/>
        </w:rPr>
        <w:drawing>
          <wp:inline distT="0" distB="0" distL="0" distR="0" wp14:anchorId="7D9CFFE2" wp14:editId="59C7CBCC">
            <wp:extent cx="5943600" cy="3775075"/>
            <wp:effectExtent l="0" t="0" r="0" b="0"/>
            <wp:docPr id="240" name="Picture 240" descr="Map of U.S. showing geographic distribution of field-test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Map of U.S. showing geographic distribution of field-test sites"/>
                    <pic:cNvPicPr/>
                  </pic:nvPicPr>
                  <pic:blipFill>
                    <a:blip r:embed="rId157" cstate="email">
                      <a:extLst>
                        <a:ext uri="{28A0092B-C50C-407E-A947-70E740481C1C}">
                          <a14:useLocalDpi xmlns:a14="http://schemas.microsoft.com/office/drawing/2010/main"/>
                        </a:ext>
                      </a:extLst>
                    </a:blip>
                    <a:stretch>
                      <a:fillRect/>
                    </a:stretch>
                  </pic:blipFill>
                  <pic:spPr>
                    <a:xfrm>
                      <a:off x="0" y="0"/>
                      <a:ext cx="5943600" cy="3775075"/>
                    </a:xfrm>
                    <a:prstGeom prst="rect">
                      <a:avLst/>
                    </a:prstGeom>
                  </pic:spPr>
                </pic:pic>
              </a:graphicData>
            </a:graphic>
          </wp:inline>
        </w:drawing>
      </w:r>
    </w:p>
    <w:p w14:paraId="055BF45B" w14:textId="77777777" w:rsidR="00080384" w:rsidRDefault="00080384" w:rsidP="00850B14"/>
    <w:p w14:paraId="33B9F36B" w14:textId="77777777" w:rsidR="00080384" w:rsidRDefault="00080384" w:rsidP="00850B14">
      <w:r>
        <w:t>Participating field evaluators were qualified individuals with a variety of professional titles and teaching experience. One-third of the evaluators had 21 or more years of teaching experience, 22% had 1–5 years of teaching experience, 11% had 6–10 years of teaching experience, 22% had 11–15 years of teaching experience, and 6% had 16–20 years of teaching experience; only one evaluator, who was a tactile graphic designer/braillist, lacked formal teaching experience. An equal percentage (78%) of evaluators served infants and/or kindergarten students with visual impairments and blindness, 83% served elementary and/or middle school students with visual impairments and blindness, and 89% served high school students with visual impairments and blindness. Only one evaluator served adult clients. Four of the evaluators described themselves as trained tactile graphic designers or braillists, with two having 1–5 years of experience, one having 6–10 years of experience, and one having 16–20 years of experience.</w:t>
      </w:r>
    </w:p>
    <w:p w14:paraId="7FBC17B9" w14:textId="77777777" w:rsidR="00080384" w:rsidRDefault="00080384" w:rsidP="00850B14"/>
    <w:p w14:paraId="6DE71BD3" w14:textId="6AA29599" w:rsidR="00080384" w:rsidRDefault="00080384" w:rsidP="00850B14">
      <w:r>
        <w:t xml:space="preserve">A full 83% of the field evaluators reported that they “frequently” adapted tactile materials and graphics for their students with visual impairments/blindness; the remaining percentage (17%) did so “occasionally.” The types of materials and displays commonly prepared by the evaluators prior to field-testing reflected an eclectic assortment: tactile graphs and charts (78%), tactile storybooks (72%), tactile geometric figures/shapes (72%), tactile worksheets for tracking skills and discrimination </w:t>
      </w:r>
      <w:r>
        <w:lastRenderedPageBreak/>
        <w:t>tasks (67%), tactile art designs/activities (61%), tactile geographic maps (56%), tactile science diagrams (50%), tactile games/mazes (50%), tactile orientation and mobility maps (44%), environmental marking/labeling (44%), and tactile organizers/flowcharts (33%).</w:t>
      </w:r>
    </w:p>
    <w:p w14:paraId="56236529" w14:textId="77777777" w:rsidR="00080384" w:rsidRDefault="00080384" w:rsidP="00850B14"/>
    <w:p w14:paraId="26ECCB4F" w14:textId="77777777" w:rsidR="00080384" w:rsidRDefault="00080384" w:rsidP="00850B14">
      <w:r>
        <w:t>The types of materials, embossing tools, and products currently used by the field evaluators represented a mixture of commercial items and APH tools/kits. The most popular, APH’s Carousel of Textures, was used by 100% of the evaluators. Other commonly used tools/materials for tactile displays and adaptations included textured paper (94%), craft foam/felt/fabric (94%), tactile stickers (89%), hot-glue gun (78%), string/yarn/cord (78%), and serrated drawing wheels/tools (72%). Less frequently used tools/materials included APH’s Tactile Graphic Kit (61%), Tactile Graphic Art Tape—black crepe (61%), DRAFTSMAN Tactile Drawing Board and Film (28%), and Tactile Graphic Line Slate (17%). One evaluator mentioned using “basically anything I can get my hands on that has a distinct or unique texture.”</w:t>
      </w:r>
    </w:p>
    <w:p w14:paraId="65406160" w14:textId="77777777" w:rsidR="00080384" w:rsidRDefault="00080384" w:rsidP="00850B14"/>
    <w:p w14:paraId="67BED4E3" w14:textId="4D118498" w:rsidR="00080384" w:rsidRDefault="00080384" w:rsidP="0062471D">
      <w:r>
        <w:t>Field evaluators had the opportunity to evaluate each type of tactile strip/tape provided in the prototype and indicate the ideal quantity of each for inclusion in the final kit. Table 2 displays evaluators’ reported applications of each type of tape/textured strip.</w:t>
      </w:r>
    </w:p>
    <w:p w14:paraId="1EFA02FA" w14:textId="57C13B4E" w:rsidR="00080384" w:rsidRDefault="00080384" w:rsidP="0062471D">
      <w:pPr>
        <w:pStyle w:val="BodyText2"/>
      </w:pPr>
    </w:p>
    <w:p w14:paraId="1E7F57E1" w14:textId="77777777" w:rsidR="00352635" w:rsidRDefault="008A3E23" w:rsidP="00352635">
      <w:pPr>
        <w:pStyle w:val="Table"/>
      </w:pPr>
      <w:r w:rsidRPr="000B3013">
        <w:t>Table 2</w:t>
      </w:r>
    </w:p>
    <w:p w14:paraId="2F57DBA3" w14:textId="2BBC8F78" w:rsidR="008A3E23" w:rsidRPr="008A3E23" w:rsidRDefault="008A3E23" w:rsidP="00757F89">
      <w:pPr>
        <w:pStyle w:val="Tablecaption"/>
      </w:pPr>
      <w:r w:rsidRPr="008A3E23">
        <w:t xml:space="preserve">Type of </w:t>
      </w:r>
      <w:r w:rsidR="00352635">
        <w:t>T</w:t>
      </w:r>
      <w:r w:rsidRPr="008A3E23">
        <w:t xml:space="preserve">extured </w:t>
      </w:r>
      <w:r w:rsidR="00352635">
        <w:t>S</w:t>
      </w:r>
      <w:r w:rsidRPr="008A3E23">
        <w:t>trip/</w:t>
      </w:r>
      <w:r w:rsidR="00352635">
        <w:t>T</w:t>
      </w:r>
      <w:r w:rsidRPr="008A3E23">
        <w:t xml:space="preserve">ape by </w:t>
      </w:r>
      <w:r w:rsidR="00352635">
        <w:t>U</w:t>
      </w:r>
      <w:r w:rsidRPr="008A3E23">
        <w:t>se/</w:t>
      </w:r>
      <w:r w:rsidR="00352635">
        <w:t>A</w:t>
      </w:r>
      <w:r w:rsidRPr="008A3E23">
        <w:t>pplication</w:t>
      </w:r>
    </w:p>
    <w:tbl>
      <w:tblPr>
        <w:tblStyle w:val="LightList-Accent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7"/>
        <w:gridCol w:w="1193"/>
        <w:gridCol w:w="1503"/>
        <w:gridCol w:w="1311"/>
        <w:gridCol w:w="1206"/>
        <w:gridCol w:w="1150"/>
      </w:tblGrid>
      <w:tr w:rsidR="007932EC" w:rsidRPr="007932EC" w14:paraId="53439DC6" w14:textId="77777777" w:rsidTr="008A3E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7" w:type="dxa"/>
            <w:shd w:val="clear" w:color="auto" w:fill="4472C4"/>
            <w:hideMark/>
          </w:tcPr>
          <w:p w14:paraId="68581C50" w14:textId="77777777" w:rsidR="00080384" w:rsidRPr="007932EC" w:rsidRDefault="00080384" w:rsidP="00CD4876">
            <w:pPr>
              <w:keepNext/>
            </w:pPr>
            <w:r w:rsidRPr="007932EC">
              <w:t>Type of Graphics Designed</w:t>
            </w:r>
          </w:p>
        </w:tc>
        <w:tc>
          <w:tcPr>
            <w:tcW w:w="1193" w:type="dxa"/>
            <w:shd w:val="clear" w:color="auto" w:fill="4472C4"/>
            <w:hideMark/>
          </w:tcPr>
          <w:p w14:paraId="039C0985" w14:textId="016C4168" w:rsidR="00080384" w:rsidRPr="00760B2B" w:rsidRDefault="007932EC" w:rsidP="00CD4876">
            <w:pPr>
              <w:keepNext/>
              <w:cnfStyle w:val="100000000000" w:firstRow="1" w:lastRow="0" w:firstColumn="0" w:lastColumn="0" w:oddVBand="0" w:evenVBand="0" w:oddHBand="0" w:evenHBand="0" w:firstRowFirstColumn="0" w:firstRowLastColumn="0" w:lastRowFirstColumn="0" w:lastRowLastColumn="0"/>
              <w:rPr>
                <w:caps/>
              </w:rPr>
            </w:pPr>
            <w:r w:rsidRPr="00760B2B">
              <w:rPr>
                <w:caps/>
              </w:rPr>
              <w:t>Line Paths</w:t>
            </w:r>
          </w:p>
        </w:tc>
        <w:tc>
          <w:tcPr>
            <w:tcW w:w="1503" w:type="dxa"/>
            <w:shd w:val="clear" w:color="auto" w:fill="4472C4"/>
            <w:hideMark/>
          </w:tcPr>
          <w:p w14:paraId="1425F422" w14:textId="76C49377" w:rsidR="00080384" w:rsidRPr="00760B2B" w:rsidRDefault="007932EC" w:rsidP="00CD4876">
            <w:pPr>
              <w:keepNext/>
              <w:cnfStyle w:val="100000000000" w:firstRow="1" w:lastRow="0" w:firstColumn="0" w:lastColumn="0" w:oddVBand="0" w:evenVBand="0" w:oddHBand="0" w:evenHBand="0" w:firstRowFirstColumn="0" w:firstRowLastColumn="0" w:lastRowFirstColumn="0" w:lastRowLastColumn="0"/>
              <w:rPr>
                <w:caps/>
              </w:rPr>
            </w:pPr>
            <w:r w:rsidRPr="00760B2B">
              <w:rPr>
                <w:caps/>
              </w:rPr>
              <w:t>Textured Strips</w:t>
            </w:r>
          </w:p>
        </w:tc>
        <w:tc>
          <w:tcPr>
            <w:tcW w:w="1311" w:type="dxa"/>
            <w:shd w:val="clear" w:color="auto" w:fill="4472C4"/>
          </w:tcPr>
          <w:p w14:paraId="786541CC" w14:textId="69D98C25" w:rsidR="00080384" w:rsidRPr="00760B2B" w:rsidRDefault="007932EC" w:rsidP="00CD4876">
            <w:pPr>
              <w:keepNext/>
              <w:cnfStyle w:val="100000000000" w:firstRow="1" w:lastRow="0" w:firstColumn="0" w:lastColumn="0" w:oddVBand="0" w:evenVBand="0" w:oddHBand="0" w:evenHBand="0" w:firstRowFirstColumn="0" w:firstRowLastColumn="0" w:lastRowFirstColumn="0" w:lastRowLastColumn="0"/>
              <w:rPr>
                <w:caps/>
              </w:rPr>
            </w:pPr>
            <w:r w:rsidRPr="00760B2B">
              <w:rPr>
                <w:caps/>
              </w:rPr>
              <w:t>Border Strips</w:t>
            </w:r>
          </w:p>
        </w:tc>
        <w:tc>
          <w:tcPr>
            <w:tcW w:w="1206" w:type="dxa"/>
            <w:shd w:val="clear" w:color="auto" w:fill="4472C4"/>
          </w:tcPr>
          <w:p w14:paraId="35D72743" w14:textId="634FFCE3" w:rsidR="00080384" w:rsidRPr="00760B2B" w:rsidRDefault="007932EC" w:rsidP="00CD4876">
            <w:pPr>
              <w:keepNext/>
              <w:cnfStyle w:val="100000000000" w:firstRow="1" w:lastRow="0" w:firstColumn="0" w:lastColumn="0" w:oddVBand="0" w:evenVBand="0" w:oddHBand="0" w:evenHBand="0" w:firstRowFirstColumn="0" w:firstRowLastColumn="0" w:lastRowFirstColumn="0" w:lastRowLastColumn="0"/>
              <w:rPr>
                <w:caps/>
              </w:rPr>
            </w:pPr>
            <w:r w:rsidRPr="00760B2B">
              <w:rPr>
                <w:caps/>
              </w:rPr>
              <w:t>Shape Strips</w:t>
            </w:r>
          </w:p>
        </w:tc>
        <w:tc>
          <w:tcPr>
            <w:tcW w:w="1150" w:type="dxa"/>
            <w:shd w:val="clear" w:color="auto" w:fill="4472C4"/>
          </w:tcPr>
          <w:p w14:paraId="0B7CF159" w14:textId="7A9FC463" w:rsidR="00080384" w:rsidRPr="00760B2B" w:rsidRDefault="007932EC" w:rsidP="00CD4876">
            <w:pPr>
              <w:keepNext/>
              <w:cnfStyle w:val="100000000000" w:firstRow="1" w:lastRow="0" w:firstColumn="0" w:lastColumn="0" w:oddVBand="0" w:evenVBand="0" w:oddHBand="0" w:evenHBand="0" w:firstRowFirstColumn="0" w:firstRowLastColumn="0" w:lastRowFirstColumn="0" w:lastRowLastColumn="0"/>
              <w:rPr>
                <w:caps/>
              </w:rPr>
            </w:pPr>
            <w:r w:rsidRPr="00760B2B">
              <w:rPr>
                <w:caps/>
              </w:rPr>
              <w:t>Tape Rolls</w:t>
            </w:r>
          </w:p>
        </w:tc>
      </w:tr>
      <w:tr w:rsidR="00080384" w14:paraId="5D373F62" w14:textId="77777777" w:rsidTr="008A3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7" w:type="dxa"/>
            <w:tcBorders>
              <w:top w:val="none" w:sz="0" w:space="0" w:color="auto"/>
              <w:left w:val="none" w:sz="0" w:space="0" w:color="auto"/>
              <w:bottom w:val="none" w:sz="0" w:space="0" w:color="auto"/>
            </w:tcBorders>
          </w:tcPr>
          <w:p w14:paraId="6408A8D8" w14:textId="77777777" w:rsidR="00080384" w:rsidRPr="00E41410" w:rsidRDefault="00080384" w:rsidP="00CD4876">
            <w:pPr>
              <w:keepNext/>
            </w:pPr>
            <w:r w:rsidRPr="00E41410">
              <w:t>Graphs/Charts</w:t>
            </w:r>
          </w:p>
        </w:tc>
        <w:tc>
          <w:tcPr>
            <w:tcW w:w="1193" w:type="dxa"/>
            <w:tcBorders>
              <w:top w:val="none" w:sz="0" w:space="0" w:color="auto"/>
              <w:bottom w:val="none" w:sz="0" w:space="0" w:color="auto"/>
            </w:tcBorders>
          </w:tcPr>
          <w:p w14:paraId="3B42403C" w14:textId="77777777" w:rsidR="00080384" w:rsidRDefault="00080384" w:rsidP="00CD4876">
            <w:pPr>
              <w:keepNext/>
              <w:cnfStyle w:val="000000100000" w:firstRow="0" w:lastRow="0" w:firstColumn="0" w:lastColumn="0" w:oddVBand="0" w:evenVBand="0" w:oddHBand="1" w:evenHBand="0" w:firstRowFirstColumn="0" w:firstRowLastColumn="0" w:lastRowFirstColumn="0" w:lastRowLastColumn="0"/>
            </w:pPr>
            <w:r>
              <w:t>56%</w:t>
            </w:r>
          </w:p>
        </w:tc>
        <w:tc>
          <w:tcPr>
            <w:tcW w:w="1503" w:type="dxa"/>
            <w:tcBorders>
              <w:top w:val="none" w:sz="0" w:space="0" w:color="auto"/>
              <w:bottom w:val="none" w:sz="0" w:space="0" w:color="auto"/>
            </w:tcBorders>
          </w:tcPr>
          <w:p w14:paraId="77A7087F" w14:textId="77777777" w:rsidR="00080384" w:rsidRDefault="00080384" w:rsidP="00CD4876">
            <w:pPr>
              <w:keepNext/>
              <w:cnfStyle w:val="000000100000" w:firstRow="0" w:lastRow="0" w:firstColumn="0" w:lastColumn="0" w:oddVBand="0" w:evenVBand="0" w:oddHBand="1" w:evenHBand="0" w:firstRowFirstColumn="0" w:firstRowLastColumn="0" w:lastRowFirstColumn="0" w:lastRowLastColumn="0"/>
            </w:pPr>
            <w:r>
              <w:t>61%</w:t>
            </w:r>
          </w:p>
        </w:tc>
        <w:tc>
          <w:tcPr>
            <w:tcW w:w="1311" w:type="dxa"/>
            <w:tcBorders>
              <w:top w:val="none" w:sz="0" w:space="0" w:color="auto"/>
              <w:bottom w:val="none" w:sz="0" w:space="0" w:color="auto"/>
            </w:tcBorders>
          </w:tcPr>
          <w:p w14:paraId="5DFDF402" w14:textId="77777777" w:rsidR="00080384" w:rsidRDefault="00080384" w:rsidP="00CD4876">
            <w:pPr>
              <w:keepNext/>
              <w:cnfStyle w:val="000000100000" w:firstRow="0" w:lastRow="0" w:firstColumn="0" w:lastColumn="0" w:oddVBand="0" w:evenVBand="0" w:oddHBand="1" w:evenHBand="0" w:firstRowFirstColumn="0" w:firstRowLastColumn="0" w:lastRowFirstColumn="0" w:lastRowLastColumn="0"/>
            </w:pPr>
            <w:r>
              <w:t>39%</w:t>
            </w:r>
          </w:p>
        </w:tc>
        <w:tc>
          <w:tcPr>
            <w:tcW w:w="1206" w:type="dxa"/>
            <w:tcBorders>
              <w:top w:val="none" w:sz="0" w:space="0" w:color="auto"/>
              <w:bottom w:val="none" w:sz="0" w:space="0" w:color="auto"/>
            </w:tcBorders>
          </w:tcPr>
          <w:p w14:paraId="7286E4F0" w14:textId="77777777" w:rsidR="00080384" w:rsidRDefault="00080384" w:rsidP="00CD4876">
            <w:pPr>
              <w:keepNext/>
              <w:cnfStyle w:val="000000100000" w:firstRow="0" w:lastRow="0" w:firstColumn="0" w:lastColumn="0" w:oddVBand="0" w:evenVBand="0" w:oddHBand="1" w:evenHBand="0" w:firstRowFirstColumn="0" w:firstRowLastColumn="0" w:lastRowFirstColumn="0" w:lastRowLastColumn="0"/>
            </w:pPr>
            <w:r>
              <w:t>44%</w:t>
            </w:r>
          </w:p>
        </w:tc>
        <w:tc>
          <w:tcPr>
            <w:tcW w:w="1150" w:type="dxa"/>
            <w:tcBorders>
              <w:top w:val="none" w:sz="0" w:space="0" w:color="auto"/>
              <w:bottom w:val="none" w:sz="0" w:space="0" w:color="auto"/>
              <w:right w:val="none" w:sz="0" w:space="0" w:color="auto"/>
            </w:tcBorders>
          </w:tcPr>
          <w:p w14:paraId="3C09C0D3" w14:textId="77777777" w:rsidR="00080384" w:rsidRDefault="00080384" w:rsidP="00CD4876">
            <w:pPr>
              <w:keepNext/>
              <w:cnfStyle w:val="000000100000" w:firstRow="0" w:lastRow="0" w:firstColumn="0" w:lastColumn="0" w:oddVBand="0" w:evenVBand="0" w:oddHBand="1" w:evenHBand="0" w:firstRowFirstColumn="0" w:firstRowLastColumn="0" w:lastRowFirstColumn="0" w:lastRowLastColumn="0"/>
            </w:pPr>
            <w:r>
              <w:t>44%</w:t>
            </w:r>
          </w:p>
        </w:tc>
      </w:tr>
      <w:tr w:rsidR="00080384" w14:paraId="5ED2206D" w14:textId="77777777" w:rsidTr="008A3E23">
        <w:tc>
          <w:tcPr>
            <w:cnfStyle w:val="001000000000" w:firstRow="0" w:lastRow="0" w:firstColumn="1" w:lastColumn="0" w:oddVBand="0" w:evenVBand="0" w:oddHBand="0" w:evenHBand="0" w:firstRowFirstColumn="0" w:firstRowLastColumn="0" w:lastRowFirstColumn="0" w:lastRowLastColumn="0"/>
            <w:tcW w:w="2987" w:type="dxa"/>
          </w:tcPr>
          <w:p w14:paraId="2B877F8D" w14:textId="77777777" w:rsidR="00080384" w:rsidRPr="00E41410" w:rsidRDefault="00080384" w:rsidP="0062471D">
            <w:r w:rsidRPr="00E41410">
              <w:t>Geographical Maps</w:t>
            </w:r>
          </w:p>
        </w:tc>
        <w:tc>
          <w:tcPr>
            <w:tcW w:w="1193" w:type="dxa"/>
          </w:tcPr>
          <w:p w14:paraId="0834FBC0"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22%</w:t>
            </w:r>
          </w:p>
        </w:tc>
        <w:tc>
          <w:tcPr>
            <w:tcW w:w="1503" w:type="dxa"/>
          </w:tcPr>
          <w:p w14:paraId="73AA98B6"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39%</w:t>
            </w:r>
          </w:p>
        </w:tc>
        <w:tc>
          <w:tcPr>
            <w:tcW w:w="1311" w:type="dxa"/>
          </w:tcPr>
          <w:p w14:paraId="72B18583"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39%</w:t>
            </w:r>
          </w:p>
        </w:tc>
        <w:tc>
          <w:tcPr>
            <w:tcW w:w="1206" w:type="dxa"/>
          </w:tcPr>
          <w:p w14:paraId="1F5BD51F"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28%</w:t>
            </w:r>
          </w:p>
        </w:tc>
        <w:tc>
          <w:tcPr>
            <w:tcW w:w="1150" w:type="dxa"/>
          </w:tcPr>
          <w:p w14:paraId="210BDAB5"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17%</w:t>
            </w:r>
          </w:p>
        </w:tc>
      </w:tr>
      <w:tr w:rsidR="00080384" w14:paraId="70820354" w14:textId="77777777" w:rsidTr="008A3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7" w:type="dxa"/>
            <w:tcBorders>
              <w:top w:val="none" w:sz="0" w:space="0" w:color="auto"/>
              <w:left w:val="none" w:sz="0" w:space="0" w:color="auto"/>
              <w:bottom w:val="none" w:sz="0" w:space="0" w:color="auto"/>
            </w:tcBorders>
          </w:tcPr>
          <w:p w14:paraId="3E32EB29" w14:textId="77777777" w:rsidR="00080384" w:rsidRPr="00E41410" w:rsidRDefault="00080384" w:rsidP="0062471D">
            <w:r w:rsidRPr="00E41410">
              <w:t>O&amp;M Maps</w:t>
            </w:r>
          </w:p>
        </w:tc>
        <w:tc>
          <w:tcPr>
            <w:tcW w:w="1193" w:type="dxa"/>
            <w:tcBorders>
              <w:top w:val="none" w:sz="0" w:space="0" w:color="auto"/>
              <w:bottom w:val="none" w:sz="0" w:space="0" w:color="auto"/>
            </w:tcBorders>
          </w:tcPr>
          <w:p w14:paraId="42745D82"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28%</w:t>
            </w:r>
          </w:p>
        </w:tc>
        <w:tc>
          <w:tcPr>
            <w:tcW w:w="1503" w:type="dxa"/>
            <w:tcBorders>
              <w:top w:val="none" w:sz="0" w:space="0" w:color="auto"/>
              <w:bottom w:val="none" w:sz="0" w:space="0" w:color="auto"/>
            </w:tcBorders>
          </w:tcPr>
          <w:p w14:paraId="0534275C"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28%</w:t>
            </w:r>
          </w:p>
        </w:tc>
        <w:tc>
          <w:tcPr>
            <w:tcW w:w="1311" w:type="dxa"/>
            <w:tcBorders>
              <w:top w:val="none" w:sz="0" w:space="0" w:color="auto"/>
              <w:bottom w:val="none" w:sz="0" w:space="0" w:color="auto"/>
            </w:tcBorders>
          </w:tcPr>
          <w:p w14:paraId="3CD6B3D0"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28%</w:t>
            </w:r>
          </w:p>
        </w:tc>
        <w:tc>
          <w:tcPr>
            <w:tcW w:w="1206" w:type="dxa"/>
            <w:tcBorders>
              <w:top w:val="none" w:sz="0" w:space="0" w:color="auto"/>
              <w:bottom w:val="none" w:sz="0" w:space="0" w:color="auto"/>
            </w:tcBorders>
          </w:tcPr>
          <w:p w14:paraId="13BCFFAB"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33%</w:t>
            </w:r>
          </w:p>
        </w:tc>
        <w:tc>
          <w:tcPr>
            <w:tcW w:w="1150" w:type="dxa"/>
            <w:tcBorders>
              <w:top w:val="none" w:sz="0" w:space="0" w:color="auto"/>
              <w:bottom w:val="none" w:sz="0" w:space="0" w:color="auto"/>
              <w:right w:val="none" w:sz="0" w:space="0" w:color="auto"/>
            </w:tcBorders>
          </w:tcPr>
          <w:p w14:paraId="54A8F313"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28%</w:t>
            </w:r>
          </w:p>
        </w:tc>
      </w:tr>
      <w:tr w:rsidR="00080384" w14:paraId="0494B1DB" w14:textId="77777777" w:rsidTr="008A3E23">
        <w:tc>
          <w:tcPr>
            <w:cnfStyle w:val="001000000000" w:firstRow="0" w:lastRow="0" w:firstColumn="1" w:lastColumn="0" w:oddVBand="0" w:evenVBand="0" w:oddHBand="0" w:evenHBand="0" w:firstRowFirstColumn="0" w:firstRowLastColumn="0" w:lastRowFirstColumn="0" w:lastRowLastColumn="0"/>
            <w:tcW w:w="2987" w:type="dxa"/>
          </w:tcPr>
          <w:p w14:paraId="46C6AF24" w14:textId="77777777" w:rsidR="00080384" w:rsidRPr="00E41410" w:rsidRDefault="00080384" w:rsidP="0062471D">
            <w:r w:rsidRPr="00E41410">
              <w:t>Geometric Figures</w:t>
            </w:r>
          </w:p>
        </w:tc>
        <w:tc>
          <w:tcPr>
            <w:tcW w:w="1193" w:type="dxa"/>
          </w:tcPr>
          <w:p w14:paraId="4F39DB35"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44%</w:t>
            </w:r>
          </w:p>
        </w:tc>
        <w:tc>
          <w:tcPr>
            <w:tcW w:w="1503" w:type="dxa"/>
          </w:tcPr>
          <w:p w14:paraId="799B6601"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56%</w:t>
            </w:r>
          </w:p>
        </w:tc>
        <w:tc>
          <w:tcPr>
            <w:tcW w:w="1311" w:type="dxa"/>
          </w:tcPr>
          <w:p w14:paraId="59A527D4"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33%</w:t>
            </w:r>
          </w:p>
        </w:tc>
        <w:tc>
          <w:tcPr>
            <w:tcW w:w="1206" w:type="dxa"/>
          </w:tcPr>
          <w:p w14:paraId="2FF5C669"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28%</w:t>
            </w:r>
          </w:p>
        </w:tc>
        <w:tc>
          <w:tcPr>
            <w:tcW w:w="1150" w:type="dxa"/>
          </w:tcPr>
          <w:p w14:paraId="02C96E2F"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33%</w:t>
            </w:r>
          </w:p>
        </w:tc>
      </w:tr>
      <w:tr w:rsidR="00080384" w14:paraId="723F51E3" w14:textId="77777777" w:rsidTr="008A3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7" w:type="dxa"/>
            <w:tcBorders>
              <w:top w:val="none" w:sz="0" w:space="0" w:color="auto"/>
              <w:left w:val="none" w:sz="0" w:space="0" w:color="auto"/>
              <w:bottom w:val="none" w:sz="0" w:space="0" w:color="auto"/>
            </w:tcBorders>
          </w:tcPr>
          <w:p w14:paraId="5777DB8D" w14:textId="77777777" w:rsidR="00080384" w:rsidRPr="00E41410" w:rsidRDefault="00080384" w:rsidP="0062471D">
            <w:r w:rsidRPr="00E41410">
              <w:t>Science Diagrams</w:t>
            </w:r>
          </w:p>
        </w:tc>
        <w:tc>
          <w:tcPr>
            <w:tcW w:w="1193" w:type="dxa"/>
            <w:tcBorders>
              <w:top w:val="none" w:sz="0" w:space="0" w:color="auto"/>
              <w:bottom w:val="none" w:sz="0" w:space="0" w:color="auto"/>
            </w:tcBorders>
          </w:tcPr>
          <w:p w14:paraId="2C2E9B83"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17%</w:t>
            </w:r>
          </w:p>
        </w:tc>
        <w:tc>
          <w:tcPr>
            <w:tcW w:w="1503" w:type="dxa"/>
            <w:tcBorders>
              <w:top w:val="none" w:sz="0" w:space="0" w:color="auto"/>
              <w:bottom w:val="none" w:sz="0" w:space="0" w:color="auto"/>
            </w:tcBorders>
          </w:tcPr>
          <w:p w14:paraId="1310BF58"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33%</w:t>
            </w:r>
          </w:p>
        </w:tc>
        <w:tc>
          <w:tcPr>
            <w:tcW w:w="1311" w:type="dxa"/>
            <w:tcBorders>
              <w:top w:val="none" w:sz="0" w:space="0" w:color="auto"/>
              <w:bottom w:val="none" w:sz="0" w:space="0" w:color="auto"/>
            </w:tcBorders>
          </w:tcPr>
          <w:p w14:paraId="048942C7"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22%</w:t>
            </w:r>
          </w:p>
        </w:tc>
        <w:tc>
          <w:tcPr>
            <w:tcW w:w="1206" w:type="dxa"/>
            <w:tcBorders>
              <w:top w:val="none" w:sz="0" w:space="0" w:color="auto"/>
              <w:bottom w:val="none" w:sz="0" w:space="0" w:color="auto"/>
            </w:tcBorders>
          </w:tcPr>
          <w:p w14:paraId="20D37B6D"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17%</w:t>
            </w:r>
          </w:p>
        </w:tc>
        <w:tc>
          <w:tcPr>
            <w:tcW w:w="1150" w:type="dxa"/>
            <w:tcBorders>
              <w:top w:val="none" w:sz="0" w:space="0" w:color="auto"/>
              <w:bottom w:val="none" w:sz="0" w:space="0" w:color="auto"/>
              <w:right w:val="none" w:sz="0" w:space="0" w:color="auto"/>
            </w:tcBorders>
          </w:tcPr>
          <w:p w14:paraId="6C32C1BD"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17%</w:t>
            </w:r>
          </w:p>
        </w:tc>
      </w:tr>
      <w:tr w:rsidR="00080384" w14:paraId="0FAA8D9B" w14:textId="77777777" w:rsidTr="008A3E23">
        <w:tc>
          <w:tcPr>
            <w:cnfStyle w:val="001000000000" w:firstRow="0" w:lastRow="0" w:firstColumn="1" w:lastColumn="0" w:oddVBand="0" w:evenVBand="0" w:oddHBand="0" w:evenHBand="0" w:firstRowFirstColumn="0" w:firstRowLastColumn="0" w:lastRowFirstColumn="0" w:lastRowLastColumn="0"/>
            <w:tcW w:w="2987" w:type="dxa"/>
          </w:tcPr>
          <w:p w14:paraId="023576C4" w14:textId="77777777" w:rsidR="00080384" w:rsidRPr="00E41410" w:rsidRDefault="00080384" w:rsidP="0062471D">
            <w:r w:rsidRPr="00E41410">
              <w:t xml:space="preserve">Worksheets </w:t>
            </w:r>
          </w:p>
        </w:tc>
        <w:tc>
          <w:tcPr>
            <w:tcW w:w="1193" w:type="dxa"/>
          </w:tcPr>
          <w:p w14:paraId="5819F613"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50%</w:t>
            </w:r>
          </w:p>
        </w:tc>
        <w:tc>
          <w:tcPr>
            <w:tcW w:w="1503" w:type="dxa"/>
          </w:tcPr>
          <w:p w14:paraId="77020B92"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44%</w:t>
            </w:r>
          </w:p>
        </w:tc>
        <w:tc>
          <w:tcPr>
            <w:tcW w:w="1311" w:type="dxa"/>
          </w:tcPr>
          <w:p w14:paraId="2482DAA0"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50%</w:t>
            </w:r>
          </w:p>
        </w:tc>
        <w:tc>
          <w:tcPr>
            <w:tcW w:w="1206" w:type="dxa"/>
          </w:tcPr>
          <w:p w14:paraId="4B09E5E5"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44%</w:t>
            </w:r>
          </w:p>
        </w:tc>
        <w:tc>
          <w:tcPr>
            <w:tcW w:w="1150" w:type="dxa"/>
          </w:tcPr>
          <w:p w14:paraId="55C55DC1"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28%</w:t>
            </w:r>
          </w:p>
        </w:tc>
      </w:tr>
      <w:tr w:rsidR="00080384" w14:paraId="7A3774B1" w14:textId="77777777" w:rsidTr="008A3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7" w:type="dxa"/>
            <w:tcBorders>
              <w:top w:val="none" w:sz="0" w:space="0" w:color="auto"/>
              <w:left w:val="none" w:sz="0" w:space="0" w:color="auto"/>
              <w:bottom w:val="none" w:sz="0" w:space="0" w:color="auto"/>
            </w:tcBorders>
          </w:tcPr>
          <w:p w14:paraId="1D073AA5" w14:textId="77777777" w:rsidR="00080384" w:rsidRPr="00E41410" w:rsidRDefault="00080384" w:rsidP="0062471D">
            <w:r w:rsidRPr="00E41410">
              <w:t>Games/Mazes</w:t>
            </w:r>
          </w:p>
        </w:tc>
        <w:tc>
          <w:tcPr>
            <w:tcW w:w="1193" w:type="dxa"/>
            <w:tcBorders>
              <w:top w:val="none" w:sz="0" w:space="0" w:color="auto"/>
              <w:bottom w:val="none" w:sz="0" w:space="0" w:color="auto"/>
            </w:tcBorders>
          </w:tcPr>
          <w:p w14:paraId="39617C6C"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22%</w:t>
            </w:r>
          </w:p>
        </w:tc>
        <w:tc>
          <w:tcPr>
            <w:tcW w:w="1503" w:type="dxa"/>
            <w:tcBorders>
              <w:top w:val="none" w:sz="0" w:space="0" w:color="auto"/>
              <w:bottom w:val="none" w:sz="0" w:space="0" w:color="auto"/>
            </w:tcBorders>
          </w:tcPr>
          <w:p w14:paraId="6BEF02B7"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28%</w:t>
            </w:r>
          </w:p>
        </w:tc>
        <w:tc>
          <w:tcPr>
            <w:tcW w:w="1311" w:type="dxa"/>
            <w:tcBorders>
              <w:top w:val="none" w:sz="0" w:space="0" w:color="auto"/>
              <w:bottom w:val="none" w:sz="0" w:space="0" w:color="auto"/>
            </w:tcBorders>
          </w:tcPr>
          <w:p w14:paraId="4B480B42"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22%</w:t>
            </w:r>
          </w:p>
        </w:tc>
        <w:tc>
          <w:tcPr>
            <w:tcW w:w="1206" w:type="dxa"/>
            <w:tcBorders>
              <w:top w:val="none" w:sz="0" w:space="0" w:color="auto"/>
              <w:bottom w:val="none" w:sz="0" w:space="0" w:color="auto"/>
            </w:tcBorders>
          </w:tcPr>
          <w:p w14:paraId="25E4C8A8"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28%</w:t>
            </w:r>
          </w:p>
        </w:tc>
        <w:tc>
          <w:tcPr>
            <w:tcW w:w="1150" w:type="dxa"/>
            <w:tcBorders>
              <w:top w:val="none" w:sz="0" w:space="0" w:color="auto"/>
              <w:bottom w:val="none" w:sz="0" w:space="0" w:color="auto"/>
              <w:right w:val="none" w:sz="0" w:space="0" w:color="auto"/>
            </w:tcBorders>
          </w:tcPr>
          <w:p w14:paraId="54F29B2A"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6%</w:t>
            </w:r>
          </w:p>
        </w:tc>
      </w:tr>
      <w:tr w:rsidR="00080384" w14:paraId="778CCFF3" w14:textId="77777777" w:rsidTr="008A3E23">
        <w:trPr>
          <w:trHeight w:val="205"/>
        </w:trPr>
        <w:tc>
          <w:tcPr>
            <w:cnfStyle w:val="001000000000" w:firstRow="0" w:lastRow="0" w:firstColumn="1" w:lastColumn="0" w:oddVBand="0" w:evenVBand="0" w:oddHBand="0" w:evenHBand="0" w:firstRowFirstColumn="0" w:firstRowLastColumn="0" w:lastRowFirstColumn="0" w:lastRowLastColumn="0"/>
            <w:tcW w:w="2987" w:type="dxa"/>
          </w:tcPr>
          <w:p w14:paraId="3C84B3B8" w14:textId="77777777" w:rsidR="00080384" w:rsidRPr="00E41410" w:rsidRDefault="00080384" w:rsidP="0062471D">
            <w:r w:rsidRPr="00E41410">
              <w:t>Flowcharts/Organizers</w:t>
            </w:r>
          </w:p>
        </w:tc>
        <w:tc>
          <w:tcPr>
            <w:tcW w:w="1193" w:type="dxa"/>
          </w:tcPr>
          <w:p w14:paraId="49EF78C7"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6%</w:t>
            </w:r>
          </w:p>
        </w:tc>
        <w:tc>
          <w:tcPr>
            <w:tcW w:w="1503" w:type="dxa"/>
          </w:tcPr>
          <w:p w14:paraId="02F94975"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22%</w:t>
            </w:r>
          </w:p>
        </w:tc>
        <w:tc>
          <w:tcPr>
            <w:tcW w:w="1311" w:type="dxa"/>
          </w:tcPr>
          <w:p w14:paraId="3083B4D8"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6%</w:t>
            </w:r>
          </w:p>
        </w:tc>
        <w:tc>
          <w:tcPr>
            <w:tcW w:w="1206" w:type="dxa"/>
          </w:tcPr>
          <w:p w14:paraId="47BD83CF"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11%</w:t>
            </w:r>
          </w:p>
        </w:tc>
        <w:tc>
          <w:tcPr>
            <w:tcW w:w="1150" w:type="dxa"/>
          </w:tcPr>
          <w:p w14:paraId="4C7675AA"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17%</w:t>
            </w:r>
          </w:p>
        </w:tc>
      </w:tr>
      <w:tr w:rsidR="00080384" w14:paraId="446DD698" w14:textId="77777777" w:rsidTr="008A3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7" w:type="dxa"/>
            <w:tcBorders>
              <w:top w:val="none" w:sz="0" w:space="0" w:color="auto"/>
              <w:left w:val="none" w:sz="0" w:space="0" w:color="auto"/>
              <w:bottom w:val="none" w:sz="0" w:space="0" w:color="auto"/>
            </w:tcBorders>
          </w:tcPr>
          <w:p w14:paraId="70128B45" w14:textId="77777777" w:rsidR="00080384" w:rsidRPr="00E41410" w:rsidRDefault="00080384" w:rsidP="0062471D">
            <w:r w:rsidRPr="00E41410">
              <w:t>Art Designs/Activities</w:t>
            </w:r>
          </w:p>
        </w:tc>
        <w:tc>
          <w:tcPr>
            <w:tcW w:w="1193" w:type="dxa"/>
            <w:tcBorders>
              <w:top w:val="none" w:sz="0" w:space="0" w:color="auto"/>
              <w:bottom w:val="none" w:sz="0" w:space="0" w:color="auto"/>
            </w:tcBorders>
          </w:tcPr>
          <w:p w14:paraId="1275C8C9"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39%</w:t>
            </w:r>
          </w:p>
        </w:tc>
        <w:tc>
          <w:tcPr>
            <w:tcW w:w="1503" w:type="dxa"/>
            <w:tcBorders>
              <w:top w:val="none" w:sz="0" w:space="0" w:color="auto"/>
              <w:bottom w:val="none" w:sz="0" w:space="0" w:color="auto"/>
            </w:tcBorders>
          </w:tcPr>
          <w:p w14:paraId="4BA47E17"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44%</w:t>
            </w:r>
          </w:p>
        </w:tc>
        <w:tc>
          <w:tcPr>
            <w:tcW w:w="1311" w:type="dxa"/>
            <w:tcBorders>
              <w:top w:val="none" w:sz="0" w:space="0" w:color="auto"/>
              <w:bottom w:val="none" w:sz="0" w:space="0" w:color="auto"/>
            </w:tcBorders>
          </w:tcPr>
          <w:p w14:paraId="0086259B"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39%</w:t>
            </w:r>
          </w:p>
        </w:tc>
        <w:tc>
          <w:tcPr>
            <w:tcW w:w="1206" w:type="dxa"/>
            <w:tcBorders>
              <w:top w:val="none" w:sz="0" w:space="0" w:color="auto"/>
              <w:bottom w:val="none" w:sz="0" w:space="0" w:color="auto"/>
            </w:tcBorders>
          </w:tcPr>
          <w:p w14:paraId="355D5857"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28%</w:t>
            </w:r>
          </w:p>
        </w:tc>
        <w:tc>
          <w:tcPr>
            <w:tcW w:w="1150" w:type="dxa"/>
            <w:tcBorders>
              <w:top w:val="none" w:sz="0" w:space="0" w:color="auto"/>
              <w:bottom w:val="none" w:sz="0" w:space="0" w:color="auto"/>
              <w:right w:val="none" w:sz="0" w:space="0" w:color="auto"/>
            </w:tcBorders>
          </w:tcPr>
          <w:p w14:paraId="5912E1D0"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28%</w:t>
            </w:r>
          </w:p>
        </w:tc>
      </w:tr>
      <w:tr w:rsidR="00080384" w14:paraId="79403D99" w14:textId="77777777" w:rsidTr="008A3E23">
        <w:tc>
          <w:tcPr>
            <w:cnfStyle w:val="001000000000" w:firstRow="0" w:lastRow="0" w:firstColumn="1" w:lastColumn="0" w:oddVBand="0" w:evenVBand="0" w:oddHBand="0" w:evenHBand="0" w:firstRowFirstColumn="0" w:firstRowLastColumn="0" w:lastRowFirstColumn="0" w:lastRowLastColumn="0"/>
            <w:tcW w:w="2987" w:type="dxa"/>
          </w:tcPr>
          <w:p w14:paraId="44CE6846" w14:textId="77777777" w:rsidR="00080384" w:rsidRPr="00E41410" w:rsidRDefault="00080384" w:rsidP="0062471D">
            <w:r w:rsidRPr="00E41410">
              <w:t>Storybook Design</w:t>
            </w:r>
          </w:p>
        </w:tc>
        <w:tc>
          <w:tcPr>
            <w:tcW w:w="1193" w:type="dxa"/>
          </w:tcPr>
          <w:p w14:paraId="3D832437"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28%</w:t>
            </w:r>
          </w:p>
        </w:tc>
        <w:tc>
          <w:tcPr>
            <w:tcW w:w="1503" w:type="dxa"/>
          </w:tcPr>
          <w:p w14:paraId="6B112333"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50%</w:t>
            </w:r>
          </w:p>
        </w:tc>
        <w:tc>
          <w:tcPr>
            <w:tcW w:w="1311" w:type="dxa"/>
          </w:tcPr>
          <w:p w14:paraId="0B8057D6"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50%</w:t>
            </w:r>
          </w:p>
        </w:tc>
        <w:tc>
          <w:tcPr>
            <w:tcW w:w="1206" w:type="dxa"/>
          </w:tcPr>
          <w:p w14:paraId="55B66D68"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39%</w:t>
            </w:r>
          </w:p>
        </w:tc>
        <w:tc>
          <w:tcPr>
            <w:tcW w:w="1150" w:type="dxa"/>
          </w:tcPr>
          <w:p w14:paraId="528FFF41"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22%</w:t>
            </w:r>
          </w:p>
        </w:tc>
      </w:tr>
      <w:tr w:rsidR="00080384" w14:paraId="436F83D7" w14:textId="77777777" w:rsidTr="008A3E23">
        <w:trPr>
          <w:cnfStyle w:val="000000100000" w:firstRow="0" w:lastRow="0" w:firstColumn="0" w:lastColumn="0" w:oddVBand="0" w:evenVBand="0" w:oddHBand="1"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2987" w:type="dxa"/>
            <w:tcBorders>
              <w:top w:val="none" w:sz="0" w:space="0" w:color="auto"/>
              <w:left w:val="none" w:sz="0" w:space="0" w:color="auto"/>
              <w:bottom w:val="none" w:sz="0" w:space="0" w:color="auto"/>
            </w:tcBorders>
          </w:tcPr>
          <w:p w14:paraId="30880062" w14:textId="77777777" w:rsidR="00080384" w:rsidRPr="00E41410" w:rsidRDefault="00080384" w:rsidP="00290326">
            <w:pPr>
              <w:keepNext/>
            </w:pPr>
            <w:r w:rsidRPr="00E41410">
              <w:t>Labeling/Marking</w:t>
            </w:r>
          </w:p>
        </w:tc>
        <w:tc>
          <w:tcPr>
            <w:tcW w:w="1193" w:type="dxa"/>
            <w:tcBorders>
              <w:top w:val="none" w:sz="0" w:space="0" w:color="auto"/>
              <w:bottom w:val="none" w:sz="0" w:space="0" w:color="auto"/>
            </w:tcBorders>
          </w:tcPr>
          <w:p w14:paraId="6C83755B" w14:textId="77777777" w:rsidR="00080384" w:rsidRDefault="00080384" w:rsidP="00290326">
            <w:pPr>
              <w:keepNext/>
              <w:cnfStyle w:val="000000100000" w:firstRow="0" w:lastRow="0" w:firstColumn="0" w:lastColumn="0" w:oddVBand="0" w:evenVBand="0" w:oddHBand="1" w:evenHBand="0" w:firstRowFirstColumn="0" w:firstRowLastColumn="0" w:lastRowFirstColumn="0" w:lastRowLastColumn="0"/>
            </w:pPr>
            <w:r>
              <w:t>28%</w:t>
            </w:r>
          </w:p>
        </w:tc>
        <w:tc>
          <w:tcPr>
            <w:tcW w:w="1503" w:type="dxa"/>
            <w:tcBorders>
              <w:top w:val="none" w:sz="0" w:space="0" w:color="auto"/>
              <w:bottom w:val="none" w:sz="0" w:space="0" w:color="auto"/>
            </w:tcBorders>
          </w:tcPr>
          <w:p w14:paraId="0A3A2863" w14:textId="77777777" w:rsidR="00080384" w:rsidRDefault="00080384" w:rsidP="00290326">
            <w:pPr>
              <w:keepNext/>
              <w:cnfStyle w:val="000000100000" w:firstRow="0" w:lastRow="0" w:firstColumn="0" w:lastColumn="0" w:oddVBand="0" w:evenVBand="0" w:oddHBand="1" w:evenHBand="0" w:firstRowFirstColumn="0" w:firstRowLastColumn="0" w:lastRowFirstColumn="0" w:lastRowLastColumn="0"/>
            </w:pPr>
            <w:r>
              <w:t>22%</w:t>
            </w:r>
          </w:p>
        </w:tc>
        <w:tc>
          <w:tcPr>
            <w:tcW w:w="1311" w:type="dxa"/>
            <w:tcBorders>
              <w:top w:val="none" w:sz="0" w:space="0" w:color="auto"/>
              <w:bottom w:val="none" w:sz="0" w:space="0" w:color="auto"/>
            </w:tcBorders>
          </w:tcPr>
          <w:p w14:paraId="742C090C" w14:textId="77777777" w:rsidR="00080384" w:rsidRDefault="00080384" w:rsidP="00290326">
            <w:pPr>
              <w:keepNext/>
              <w:cnfStyle w:val="000000100000" w:firstRow="0" w:lastRow="0" w:firstColumn="0" w:lastColumn="0" w:oddVBand="0" w:evenVBand="0" w:oddHBand="1" w:evenHBand="0" w:firstRowFirstColumn="0" w:firstRowLastColumn="0" w:lastRowFirstColumn="0" w:lastRowLastColumn="0"/>
            </w:pPr>
            <w:r>
              <w:t>22%</w:t>
            </w:r>
          </w:p>
        </w:tc>
        <w:tc>
          <w:tcPr>
            <w:tcW w:w="1206" w:type="dxa"/>
            <w:tcBorders>
              <w:top w:val="none" w:sz="0" w:space="0" w:color="auto"/>
              <w:bottom w:val="none" w:sz="0" w:space="0" w:color="auto"/>
            </w:tcBorders>
          </w:tcPr>
          <w:p w14:paraId="5863FC35" w14:textId="77777777" w:rsidR="00080384" w:rsidRDefault="00080384" w:rsidP="00290326">
            <w:pPr>
              <w:keepNext/>
              <w:cnfStyle w:val="000000100000" w:firstRow="0" w:lastRow="0" w:firstColumn="0" w:lastColumn="0" w:oddVBand="0" w:evenVBand="0" w:oddHBand="1" w:evenHBand="0" w:firstRowFirstColumn="0" w:firstRowLastColumn="0" w:lastRowFirstColumn="0" w:lastRowLastColumn="0"/>
            </w:pPr>
            <w:r>
              <w:t>22%</w:t>
            </w:r>
          </w:p>
        </w:tc>
        <w:tc>
          <w:tcPr>
            <w:tcW w:w="1150" w:type="dxa"/>
            <w:tcBorders>
              <w:top w:val="none" w:sz="0" w:space="0" w:color="auto"/>
              <w:bottom w:val="none" w:sz="0" w:space="0" w:color="auto"/>
              <w:right w:val="none" w:sz="0" w:space="0" w:color="auto"/>
            </w:tcBorders>
          </w:tcPr>
          <w:p w14:paraId="0ECF57FF" w14:textId="77777777" w:rsidR="00080384" w:rsidRDefault="00080384" w:rsidP="00290326">
            <w:pPr>
              <w:keepNext/>
              <w:cnfStyle w:val="000000100000" w:firstRow="0" w:lastRow="0" w:firstColumn="0" w:lastColumn="0" w:oddVBand="0" w:evenVBand="0" w:oddHBand="1" w:evenHBand="0" w:firstRowFirstColumn="0" w:firstRowLastColumn="0" w:lastRowFirstColumn="0" w:lastRowLastColumn="0"/>
            </w:pPr>
            <w:r>
              <w:t>28%</w:t>
            </w:r>
          </w:p>
        </w:tc>
      </w:tr>
      <w:tr w:rsidR="00080384" w14:paraId="039F9019" w14:textId="77777777" w:rsidTr="008A3E23">
        <w:tc>
          <w:tcPr>
            <w:cnfStyle w:val="001000000000" w:firstRow="0" w:lastRow="0" w:firstColumn="1" w:lastColumn="0" w:oddVBand="0" w:evenVBand="0" w:oddHBand="0" w:evenHBand="0" w:firstRowFirstColumn="0" w:firstRowLastColumn="0" w:lastRowFirstColumn="0" w:lastRowLastColumn="0"/>
            <w:tcW w:w="2987" w:type="dxa"/>
          </w:tcPr>
          <w:p w14:paraId="28219D68" w14:textId="77777777" w:rsidR="00080384" w:rsidRPr="00E41410" w:rsidRDefault="00080384" w:rsidP="00290326">
            <w:pPr>
              <w:keepNext/>
            </w:pPr>
            <w:r w:rsidRPr="00E41410">
              <w:t xml:space="preserve">DID NOT USE </w:t>
            </w:r>
          </w:p>
        </w:tc>
        <w:tc>
          <w:tcPr>
            <w:tcW w:w="1193" w:type="dxa"/>
          </w:tcPr>
          <w:p w14:paraId="2CA07181" w14:textId="77777777" w:rsidR="00080384" w:rsidRDefault="00080384" w:rsidP="00290326">
            <w:pPr>
              <w:keepNext/>
              <w:cnfStyle w:val="000000000000" w:firstRow="0" w:lastRow="0" w:firstColumn="0" w:lastColumn="0" w:oddVBand="0" w:evenVBand="0" w:oddHBand="0" w:evenHBand="0" w:firstRowFirstColumn="0" w:firstRowLastColumn="0" w:lastRowFirstColumn="0" w:lastRowLastColumn="0"/>
            </w:pPr>
            <w:r>
              <w:t>0%</w:t>
            </w:r>
          </w:p>
        </w:tc>
        <w:tc>
          <w:tcPr>
            <w:tcW w:w="1503" w:type="dxa"/>
          </w:tcPr>
          <w:p w14:paraId="222F29B9" w14:textId="77777777" w:rsidR="00080384" w:rsidRDefault="00080384" w:rsidP="00290326">
            <w:pPr>
              <w:keepNext/>
              <w:cnfStyle w:val="000000000000" w:firstRow="0" w:lastRow="0" w:firstColumn="0" w:lastColumn="0" w:oddVBand="0" w:evenVBand="0" w:oddHBand="0" w:evenHBand="0" w:firstRowFirstColumn="0" w:firstRowLastColumn="0" w:lastRowFirstColumn="0" w:lastRowLastColumn="0"/>
            </w:pPr>
            <w:r>
              <w:t>0%</w:t>
            </w:r>
          </w:p>
        </w:tc>
        <w:tc>
          <w:tcPr>
            <w:tcW w:w="1311" w:type="dxa"/>
          </w:tcPr>
          <w:p w14:paraId="0660591B" w14:textId="77777777" w:rsidR="00080384" w:rsidRDefault="00080384" w:rsidP="00290326">
            <w:pPr>
              <w:keepNext/>
              <w:cnfStyle w:val="000000000000" w:firstRow="0" w:lastRow="0" w:firstColumn="0" w:lastColumn="0" w:oddVBand="0" w:evenVBand="0" w:oddHBand="0" w:evenHBand="0" w:firstRowFirstColumn="0" w:firstRowLastColumn="0" w:lastRowFirstColumn="0" w:lastRowLastColumn="0"/>
            </w:pPr>
            <w:r>
              <w:t>22%</w:t>
            </w:r>
          </w:p>
        </w:tc>
        <w:tc>
          <w:tcPr>
            <w:tcW w:w="1206" w:type="dxa"/>
          </w:tcPr>
          <w:p w14:paraId="39470B72" w14:textId="77777777" w:rsidR="00080384" w:rsidRDefault="00080384" w:rsidP="00290326">
            <w:pPr>
              <w:keepNext/>
              <w:cnfStyle w:val="000000000000" w:firstRow="0" w:lastRow="0" w:firstColumn="0" w:lastColumn="0" w:oddVBand="0" w:evenVBand="0" w:oddHBand="0" w:evenHBand="0" w:firstRowFirstColumn="0" w:firstRowLastColumn="0" w:lastRowFirstColumn="0" w:lastRowLastColumn="0"/>
            </w:pPr>
            <w:r>
              <w:t>6%</w:t>
            </w:r>
          </w:p>
        </w:tc>
        <w:tc>
          <w:tcPr>
            <w:tcW w:w="1150" w:type="dxa"/>
          </w:tcPr>
          <w:p w14:paraId="758ED573" w14:textId="77777777" w:rsidR="00080384" w:rsidRDefault="00080384" w:rsidP="00290326">
            <w:pPr>
              <w:keepNext/>
              <w:cnfStyle w:val="000000000000" w:firstRow="0" w:lastRow="0" w:firstColumn="0" w:lastColumn="0" w:oddVBand="0" w:evenVBand="0" w:oddHBand="0" w:evenHBand="0" w:firstRowFirstColumn="0" w:firstRowLastColumn="0" w:lastRowFirstColumn="0" w:lastRowLastColumn="0"/>
            </w:pPr>
            <w:r>
              <w:t>33%</w:t>
            </w:r>
          </w:p>
        </w:tc>
      </w:tr>
    </w:tbl>
    <w:p w14:paraId="77CE430F" w14:textId="77777777" w:rsidR="007932EC" w:rsidRDefault="007932EC" w:rsidP="00850B14"/>
    <w:p w14:paraId="7404D79F" w14:textId="74AA4EB1" w:rsidR="00080384" w:rsidRDefault="00080384" w:rsidP="00850B14">
      <w:r>
        <w:t xml:space="preserve">Four types of LINE PATH strips (dotted, dashed, railroad, and arrow [see Figure 3]) were provided in a variety of translucent colors (blue, red, yellow, green, and clear). The LINE PATH strips were used either “frequently” (56%) or “occasionally” (44%) by the field evaluators. The majority (94%) of evaluators indicated that the LINE PATHS were tactually discriminable from each other. Most (72%) indicated that the color options were helpful and needed; only one evaluator reported not using the clear strips. </w:t>
      </w:r>
      <w:r>
        <w:lastRenderedPageBreak/>
        <w:t>The frequency of use of the LINE PATH strips according to color varied, as evidenced in Table 3</w:t>
      </w:r>
      <w:r w:rsidR="00760B2B">
        <w:t xml:space="preserve"> (N=18)</w:t>
      </w:r>
      <w:r>
        <w:t>.</w:t>
      </w:r>
    </w:p>
    <w:p w14:paraId="78D0EB84" w14:textId="06D8C954" w:rsidR="00080384" w:rsidRDefault="00080384" w:rsidP="00850B14"/>
    <w:p w14:paraId="1C7FE924" w14:textId="77777777" w:rsidR="00B425F3" w:rsidRDefault="00B425F3" w:rsidP="00B425F3">
      <w:pPr>
        <w:pStyle w:val="Figure"/>
      </w:pPr>
      <w:r w:rsidRPr="00850B14">
        <w:t>Figure 3</w:t>
      </w:r>
    </w:p>
    <w:p w14:paraId="1A965822" w14:textId="52097A84" w:rsidR="00B425F3" w:rsidRPr="00850B14" w:rsidRDefault="00B425F3" w:rsidP="00B425F3">
      <w:pPr>
        <w:pStyle w:val="FigureCaption"/>
      </w:pPr>
      <w:r>
        <w:t>Examples of Li</w:t>
      </w:r>
      <w:r w:rsidRPr="00850B14">
        <w:t xml:space="preserve">ne </w:t>
      </w:r>
      <w:r>
        <w:t>P</w:t>
      </w:r>
      <w:r w:rsidRPr="00850B14">
        <w:t xml:space="preserve">aths </w:t>
      </w:r>
      <w:r>
        <w:t>I</w:t>
      </w:r>
      <w:r w:rsidRPr="00850B14">
        <w:t xml:space="preserve">ncluded in </w:t>
      </w:r>
      <w:r>
        <w:t>P</w:t>
      </w:r>
      <w:r w:rsidRPr="00850B14">
        <w:t>rototype</w:t>
      </w:r>
    </w:p>
    <w:p w14:paraId="01E8116E" w14:textId="77777777" w:rsidR="00080384" w:rsidRDefault="00080384" w:rsidP="00760B2B">
      <w:r w:rsidRPr="00F208D7">
        <w:rPr>
          <w:noProof/>
        </w:rPr>
        <w:drawing>
          <wp:inline distT="0" distB="0" distL="0" distR="0" wp14:anchorId="38F68688" wp14:editId="60E23EBA">
            <wp:extent cx="3479165" cy="1537335"/>
            <wp:effectExtent l="0" t="0" r="6985" b="5715"/>
            <wp:docPr id="529208518" name="Picture 529208518" descr="The four lines paths: dotted, dashed, railroad, and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The four lines paths: dotted, dashed, railroad, and arrow"/>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0" y="0"/>
                      <a:ext cx="3479165" cy="1537335"/>
                    </a:xfrm>
                    <a:prstGeom prst="rect">
                      <a:avLst/>
                    </a:prstGeom>
                    <a:noFill/>
                    <a:ln>
                      <a:noFill/>
                    </a:ln>
                  </pic:spPr>
                </pic:pic>
              </a:graphicData>
            </a:graphic>
          </wp:inline>
        </w:drawing>
      </w:r>
    </w:p>
    <w:p w14:paraId="4D1ABEDC" w14:textId="67C3D017" w:rsidR="00080384" w:rsidRDefault="00080384" w:rsidP="00760B2B"/>
    <w:p w14:paraId="4CF894C3" w14:textId="77777777" w:rsidR="00352635" w:rsidRDefault="006A4A76" w:rsidP="00352635">
      <w:pPr>
        <w:pStyle w:val="Table"/>
      </w:pPr>
      <w:r w:rsidRPr="0046590A">
        <w:t>Table 3</w:t>
      </w:r>
    </w:p>
    <w:p w14:paraId="1A4A7A24" w14:textId="1AA91964" w:rsidR="006A4A76" w:rsidRPr="006A4A76" w:rsidRDefault="006A4A76" w:rsidP="00757F89">
      <w:pPr>
        <w:pStyle w:val="Tablecaption"/>
      </w:pPr>
      <w:r w:rsidRPr="006A4A76">
        <w:t xml:space="preserve">Frequency of </w:t>
      </w:r>
      <w:r w:rsidR="00352635">
        <w:t>U</w:t>
      </w:r>
      <w:r w:rsidRPr="006A4A76">
        <w:t xml:space="preserve">se of LINE PATHS </w:t>
      </w:r>
      <w:r w:rsidR="00352635">
        <w:t>S</w:t>
      </w:r>
      <w:r w:rsidRPr="006A4A76">
        <w:t xml:space="preserve">trips by </w:t>
      </w:r>
      <w:r w:rsidR="00352635">
        <w:t>C</w:t>
      </w:r>
      <w:r w:rsidRPr="006A4A76">
        <w:t>olor</w:t>
      </w:r>
    </w:p>
    <w:tbl>
      <w:tblPr>
        <w:tblStyle w:val="LightList-Accent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0"/>
        <w:gridCol w:w="1666"/>
        <w:gridCol w:w="1708"/>
        <w:gridCol w:w="1082"/>
      </w:tblGrid>
      <w:tr w:rsidR="00760B2B" w:rsidRPr="00760B2B" w14:paraId="1CB5C6B1" w14:textId="77777777" w:rsidTr="00760B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shd w:val="clear" w:color="auto" w:fill="4472C4"/>
            <w:hideMark/>
          </w:tcPr>
          <w:p w14:paraId="02801F85" w14:textId="77777777" w:rsidR="00080384" w:rsidRPr="00760B2B" w:rsidRDefault="00080384" w:rsidP="00CD4876">
            <w:pPr>
              <w:keepNext/>
            </w:pPr>
            <w:r w:rsidRPr="00760B2B">
              <w:t xml:space="preserve">Color </w:t>
            </w:r>
          </w:p>
        </w:tc>
        <w:tc>
          <w:tcPr>
            <w:tcW w:w="1666" w:type="dxa"/>
            <w:shd w:val="clear" w:color="auto" w:fill="4472C4"/>
          </w:tcPr>
          <w:p w14:paraId="0845DE6D" w14:textId="77777777" w:rsidR="00080384" w:rsidRPr="00760B2B" w:rsidRDefault="00080384" w:rsidP="00760B2B">
            <w:pPr>
              <w:keepNext/>
              <w:jc w:val="center"/>
              <w:cnfStyle w:val="100000000000" w:firstRow="1" w:lastRow="0" w:firstColumn="0" w:lastColumn="0" w:oddVBand="0" w:evenVBand="0" w:oddHBand="0" w:evenHBand="0" w:firstRowFirstColumn="0" w:firstRowLastColumn="0" w:lastRowFirstColumn="0" w:lastRowLastColumn="0"/>
            </w:pPr>
            <w:r w:rsidRPr="00760B2B">
              <w:t>Frequently</w:t>
            </w:r>
          </w:p>
        </w:tc>
        <w:tc>
          <w:tcPr>
            <w:tcW w:w="1708" w:type="dxa"/>
            <w:shd w:val="clear" w:color="auto" w:fill="4472C4"/>
          </w:tcPr>
          <w:p w14:paraId="7B72BC69" w14:textId="77777777" w:rsidR="00080384" w:rsidRPr="00760B2B" w:rsidRDefault="00080384" w:rsidP="00760B2B">
            <w:pPr>
              <w:keepNext/>
              <w:jc w:val="center"/>
              <w:cnfStyle w:val="100000000000" w:firstRow="1" w:lastRow="0" w:firstColumn="0" w:lastColumn="0" w:oddVBand="0" w:evenVBand="0" w:oddHBand="0" w:evenHBand="0" w:firstRowFirstColumn="0" w:firstRowLastColumn="0" w:lastRowFirstColumn="0" w:lastRowLastColumn="0"/>
            </w:pPr>
            <w:r w:rsidRPr="00760B2B">
              <w:t>Sometimes</w:t>
            </w:r>
          </w:p>
        </w:tc>
        <w:tc>
          <w:tcPr>
            <w:tcW w:w="1082" w:type="dxa"/>
            <w:shd w:val="clear" w:color="auto" w:fill="4472C4"/>
          </w:tcPr>
          <w:p w14:paraId="7BB2FD8B" w14:textId="77777777" w:rsidR="00080384" w:rsidRPr="00760B2B" w:rsidRDefault="00080384" w:rsidP="00760B2B">
            <w:pPr>
              <w:keepNext/>
              <w:jc w:val="center"/>
              <w:cnfStyle w:val="100000000000" w:firstRow="1" w:lastRow="0" w:firstColumn="0" w:lastColumn="0" w:oddVBand="0" w:evenVBand="0" w:oddHBand="0" w:evenHBand="0" w:firstRowFirstColumn="0" w:firstRowLastColumn="0" w:lastRowFirstColumn="0" w:lastRowLastColumn="0"/>
            </w:pPr>
            <w:r w:rsidRPr="00760B2B">
              <w:t>Never</w:t>
            </w:r>
          </w:p>
        </w:tc>
      </w:tr>
      <w:tr w:rsidR="00080384" w14:paraId="42263BDD" w14:textId="77777777" w:rsidTr="00760B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tcBorders>
              <w:top w:val="none" w:sz="0" w:space="0" w:color="auto"/>
              <w:left w:val="none" w:sz="0" w:space="0" w:color="auto"/>
              <w:bottom w:val="none" w:sz="0" w:space="0" w:color="auto"/>
            </w:tcBorders>
          </w:tcPr>
          <w:p w14:paraId="04943E42" w14:textId="77777777" w:rsidR="00080384" w:rsidRPr="00E41410" w:rsidRDefault="00080384" w:rsidP="00CD4876">
            <w:pPr>
              <w:keepNext/>
            </w:pPr>
            <w:r w:rsidRPr="00E41410">
              <w:t>Blue</w:t>
            </w:r>
          </w:p>
        </w:tc>
        <w:tc>
          <w:tcPr>
            <w:tcW w:w="1666" w:type="dxa"/>
            <w:tcBorders>
              <w:top w:val="none" w:sz="0" w:space="0" w:color="auto"/>
              <w:bottom w:val="none" w:sz="0" w:space="0" w:color="auto"/>
            </w:tcBorders>
          </w:tcPr>
          <w:p w14:paraId="4625282B" w14:textId="77777777" w:rsidR="00080384" w:rsidRDefault="00080384" w:rsidP="00760B2B">
            <w:pPr>
              <w:keepNext/>
              <w:jc w:val="center"/>
              <w:cnfStyle w:val="000000100000" w:firstRow="0" w:lastRow="0" w:firstColumn="0" w:lastColumn="0" w:oddVBand="0" w:evenVBand="0" w:oddHBand="1" w:evenHBand="0" w:firstRowFirstColumn="0" w:firstRowLastColumn="0" w:lastRowFirstColumn="0" w:lastRowLastColumn="0"/>
            </w:pPr>
            <w:r>
              <w:t>33%</w:t>
            </w:r>
          </w:p>
        </w:tc>
        <w:tc>
          <w:tcPr>
            <w:tcW w:w="1708" w:type="dxa"/>
            <w:tcBorders>
              <w:top w:val="none" w:sz="0" w:space="0" w:color="auto"/>
              <w:bottom w:val="none" w:sz="0" w:space="0" w:color="auto"/>
            </w:tcBorders>
          </w:tcPr>
          <w:p w14:paraId="1A82CA52" w14:textId="77777777" w:rsidR="00080384" w:rsidRDefault="00080384" w:rsidP="00760B2B">
            <w:pPr>
              <w:keepNext/>
              <w:jc w:val="center"/>
              <w:cnfStyle w:val="000000100000" w:firstRow="0" w:lastRow="0" w:firstColumn="0" w:lastColumn="0" w:oddVBand="0" w:evenVBand="0" w:oddHBand="1" w:evenHBand="0" w:firstRowFirstColumn="0" w:firstRowLastColumn="0" w:lastRowFirstColumn="0" w:lastRowLastColumn="0"/>
            </w:pPr>
            <w:r>
              <w:t>67%</w:t>
            </w:r>
          </w:p>
        </w:tc>
        <w:tc>
          <w:tcPr>
            <w:tcW w:w="1082" w:type="dxa"/>
            <w:tcBorders>
              <w:top w:val="none" w:sz="0" w:space="0" w:color="auto"/>
              <w:bottom w:val="none" w:sz="0" w:space="0" w:color="auto"/>
              <w:right w:val="none" w:sz="0" w:space="0" w:color="auto"/>
            </w:tcBorders>
          </w:tcPr>
          <w:p w14:paraId="26987752" w14:textId="77777777" w:rsidR="00080384" w:rsidRDefault="00080384" w:rsidP="00760B2B">
            <w:pPr>
              <w:keepNext/>
              <w:jc w:val="center"/>
              <w:cnfStyle w:val="000000100000" w:firstRow="0" w:lastRow="0" w:firstColumn="0" w:lastColumn="0" w:oddVBand="0" w:evenVBand="0" w:oddHBand="1" w:evenHBand="0" w:firstRowFirstColumn="0" w:firstRowLastColumn="0" w:lastRowFirstColumn="0" w:lastRowLastColumn="0"/>
            </w:pPr>
            <w:r>
              <w:t>-</w:t>
            </w:r>
          </w:p>
        </w:tc>
      </w:tr>
      <w:tr w:rsidR="00080384" w14:paraId="41748778" w14:textId="77777777" w:rsidTr="00760B2B">
        <w:tc>
          <w:tcPr>
            <w:cnfStyle w:val="001000000000" w:firstRow="0" w:lastRow="0" w:firstColumn="1" w:lastColumn="0" w:oddVBand="0" w:evenVBand="0" w:oddHBand="0" w:evenHBand="0" w:firstRowFirstColumn="0" w:firstRowLastColumn="0" w:lastRowFirstColumn="0" w:lastRowLastColumn="0"/>
            <w:tcW w:w="1520" w:type="dxa"/>
          </w:tcPr>
          <w:p w14:paraId="4FD3542B" w14:textId="77777777" w:rsidR="00080384" w:rsidRPr="00E41410" w:rsidRDefault="00080384" w:rsidP="0062471D">
            <w:r w:rsidRPr="00E41410">
              <w:t>Red</w:t>
            </w:r>
          </w:p>
        </w:tc>
        <w:tc>
          <w:tcPr>
            <w:tcW w:w="1666" w:type="dxa"/>
          </w:tcPr>
          <w:p w14:paraId="7950C903" w14:textId="77777777" w:rsidR="00080384" w:rsidRDefault="00080384" w:rsidP="00760B2B">
            <w:pPr>
              <w:jc w:val="center"/>
              <w:cnfStyle w:val="000000000000" w:firstRow="0" w:lastRow="0" w:firstColumn="0" w:lastColumn="0" w:oddVBand="0" w:evenVBand="0" w:oddHBand="0" w:evenHBand="0" w:firstRowFirstColumn="0" w:firstRowLastColumn="0" w:lastRowFirstColumn="0" w:lastRowLastColumn="0"/>
            </w:pPr>
            <w:r>
              <w:t>44%</w:t>
            </w:r>
          </w:p>
        </w:tc>
        <w:tc>
          <w:tcPr>
            <w:tcW w:w="1708" w:type="dxa"/>
          </w:tcPr>
          <w:p w14:paraId="2B3C7EAA" w14:textId="77777777" w:rsidR="00080384" w:rsidRDefault="00080384" w:rsidP="00760B2B">
            <w:pPr>
              <w:jc w:val="center"/>
              <w:cnfStyle w:val="000000000000" w:firstRow="0" w:lastRow="0" w:firstColumn="0" w:lastColumn="0" w:oddVBand="0" w:evenVBand="0" w:oddHBand="0" w:evenHBand="0" w:firstRowFirstColumn="0" w:firstRowLastColumn="0" w:lastRowFirstColumn="0" w:lastRowLastColumn="0"/>
            </w:pPr>
            <w:r>
              <w:t>56%</w:t>
            </w:r>
          </w:p>
        </w:tc>
        <w:tc>
          <w:tcPr>
            <w:tcW w:w="1082" w:type="dxa"/>
          </w:tcPr>
          <w:p w14:paraId="4AD3FBED" w14:textId="77777777" w:rsidR="00080384" w:rsidRDefault="00080384" w:rsidP="00760B2B">
            <w:pPr>
              <w:jc w:val="center"/>
              <w:cnfStyle w:val="000000000000" w:firstRow="0" w:lastRow="0" w:firstColumn="0" w:lastColumn="0" w:oddVBand="0" w:evenVBand="0" w:oddHBand="0" w:evenHBand="0" w:firstRowFirstColumn="0" w:firstRowLastColumn="0" w:lastRowFirstColumn="0" w:lastRowLastColumn="0"/>
            </w:pPr>
            <w:r>
              <w:t>-</w:t>
            </w:r>
          </w:p>
        </w:tc>
      </w:tr>
      <w:tr w:rsidR="00080384" w14:paraId="23B99B06" w14:textId="77777777" w:rsidTr="00760B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tcBorders>
              <w:top w:val="none" w:sz="0" w:space="0" w:color="auto"/>
              <w:left w:val="none" w:sz="0" w:space="0" w:color="auto"/>
              <w:bottom w:val="none" w:sz="0" w:space="0" w:color="auto"/>
            </w:tcBorders>
          </w:tcPr>
          <w:p w14:paraId="2E7DCE4D" w14:textId="77777777" w:rsidR="00080384" w:rsidRPr="00E41410" w:rsidRDefault="00080384" w:rsidP="0062471D">
            <w:r w:rsidRPr="00E41410">
              <w:t>Yellow</w:t>
            </w:r>
          </w:p>
        </w:tc>
        <w:tc>
          <w:tcPr>
            <w:tcW w:w="1666" w:type="dxa"/>
            <w:tcBorders>
              <w:top w:val="none" w:sz="0" w:space="0" w:color="auto"/>
              <w:bottom w:val="none" w:sz="0" w:space="0" w:color="auto"/>
            </w:tcBorders>
          </w:tcPr>
          <w:p w14:paraId="2B60334B" w14:textId="77777777" w:rsidR="00080384" w:rsidRDefault="00080384" w:rsidP="00760B2B">
            <w:pPr>
              <w:jc w:val="center"/>
              <w:cnfStyle w:val="000000100000" w:firstRow="0" w:lastRow="0" w:firstColumn="0" w:lastColumn="0" w:oddVBand="0" w:evenVBand="0" w:oddHBand="1" w:evenHBand="0" w:firstRowFirstColumn="0" w:firstRowLastColumn="0" w:lastRowFirstColumn="0" w:lastRowLastColumn="0"/>
            </w:pPr>
            <w:r>
              <w:t>39%</w:t>
            </w:r>
          </w:p>
        </w:tc>
        <w:tc>
          <w:tcPr>
            <w:tcW w:w="1708" w:type="dxa"/>
            <w:tcBorders>
              <w:top w:val="none" w:sz="0" w:space="0" w:color="auto"/>
              <w:bottom w:val="none" w:sz="0" w:space="0" w:color="auto"/>
            </w:tcBorders>
          </w:tcPr>
          <w:p w14:paraId="249C9D7D" w14:textId="77777777" w:rsidR="00080384" w:rsidRDefault="00080384" w:rsidP="00760B2B">
            <w:pPr>
              <w:jc w:val="center"/>
              <w:cnfStyle w:val="000000100000" w:firstRow="0" w:lastRow="0" w:firstColumn="0" w:lastColumn="0" w:oddVBand="0" w:evenVBand="0" w:oddHBand="1" w:evenHBand="0" w:firstRowFirstColumn="0" w:firstRowLastColumn="0" w:lastRowFirstColumn="0" w:lastRowLastColumn="0"/>
            </w:pPr>
            <w:r>
              <w:t>61%</w:t>
            </w:r>
          </w:p>
        </w:tc>
        <w:tc>
          <w:tcPr>
            <w:tcW w:w="1082" w:type="dxa"/>
            <w:tcBorders>
              <w:top w:val="none" w:sz="0" w:space="0" w:color="auto"/>
              <w:bottom w:val="none" w:sz="0" w:space="0" w:color="auto"/>
              <w:right w:val="none" w:sz="0" w:space="0" w:color="auto"/>
            </w:tcBorders>
          </w:tcPr>
          <w:p w14:paraId="275284B3" w14:textId="77777777" w:rsidR="00080384" w:rsidRDefault="00080384" w:rsidP="00760B2B">
            <w:pPr>
              <w:jc w:val="center"/>
              <w:cnfStyle w:val="000000100000" w:firstRow="0" w:lastRow="0" w:firstColumn="0" w:lastColumn="0" w:oddVBand="0" w:evenVBand="0" w:oddHBand="1" w:evenHBand="0" w:firstRowFirstColumn="0" w:firstRowLastColumn="0" w:lastRowFirstColumn="0" w:lastRowLastColumn="0"/>
            </w:pPr>
            <w:r>
              <w:t>-</w:t>
            </w:r>
          </w:p>
        </w:tc>
      </w:tr>
      <w:tr w:rsidR="00080384" w14:paraId="681487D3" w14:textId="77777777" w:rsidTr="00760B2B">
        <w:tc>
          <w:tcPr>
            <w:cnfStyle w:val="001000000000" w:firstRow="0" w:lastRow="0" w:firstColumn="1" w:lastColumn="0" w:oddVBand="0" w:evenVBand="0" w:oddHBand="0" w:evenHBand="0" w:firstRowFirstColumn="0" w:firstRowLastColumn="0" w:lastRowFirstColumn="0" w:lastRowLastColumn="0"/>
            <w:tcW w:w="1520" w:type="dxa"/>
          </w:tcPr>
          <w:p w14:paraId="227D0069" w14:textId="77777777" w:rsidR="00080384" w:rsidRPr="00E41410" w:rsidRDefault="00080384" w:rsidP="00760B2B">
            <w:pPr>
              <w:keepNext/>
            </w:pPr>
            <w:r w:rsidRPr="00E41410">
              <w:t>Green</w:t>
            </w:r>
          </w:p>
        </w:tc>
        <w:tc>
          <w:tcPr>
            <w:tcW w:w="1666" w:type="dxa"/>
          </w:tcPr>
          <w:p w14:paraId="30857DB5" w14:textId="77777777" w:rsidR="00080384" w:rsidRDefault="00080384" w:rsidP="00760B2B">
            <w:pPr>
              <w:keepNext/>
              <w:jc w:val="center"/>
              <w:cnfStyle w:val="000000000000" w:firstRow="0" w:lastRow="0" w:firstColumn="0" w:lastColumn="0" w:oddVBand="0" w:evenVBand="0" w:oddHBand="0" w:evenHBand="0" w:firstRowFirstColumn="0" w:firstRowLastColumn="0" w:lastRowFirstColumn="0" w:lastRowLastColumn="0"/>
            </w:pPr>
            <w:r>
              <w:t>44%</w:t>
            </w:r>
          </w:p>
        </w:tc>
        <w:tc>
          <w:tcPr>
            <w:tcW w:w="1708" w:type="dxa"/>
          </w:tcPr>
          <w:p w14:paraId="0C346020" w14:textId="77777777" w:rsidR="00080384" w:rsidRDefault="00080384" w:rsidP="00760B2B">
            <w:pPr>
              <w:keepNext/>
              <w:jc w:val="center"/>
              <w:cnfStyle w:val="000000000000" w:firstRow="0" w:lastRow="0" w:firstColumn="0" w:lastColumn="0" w:oddVBand="0" w:evenVBand="0" w:oddHBand="0" w:evenHBand="0" w:firstRowFirstColumn="0" w:firstRowLastColumn="0" w:lastRowFirstColumn="0" w:lastRowLastColumn="0"/>
            </w:pPr>
            <w:r>
              <w:t>56%</w:t>
            </w:r>
          </w:p>
        </w:tc>
        <w:tc>
          <w:tcPr>
            <w:tcW w:w="1082" w:type="dxa"/>
          </w:tcPr>
          <w:p w14:paraId="50585728" w14:textId="77777777" w:rsidR="00080384" w:rsidRDefault="00080384" w:rsidP="00760B2B">
            <w:pPr>
              <w:keepNext/>
              <w:jc w:val="center"/>
              <w:cnfStyle w:val="000000000000" w:firstRow="0" w:lastRow="0" w:firstColumn="0" w:lastColumn="0" w:oddVBand="0" w:evenVBand="0" w:oddHBand="0" w:evenHBand="0" w:firstRowFirstColumn="0" w:firstRowLastColumn="0" w:lastRowFirstColumn="0" w:lastRowLastColumn="0"/>
            </w:pPr>
            <w:r>
              <w:t>-</w:t>
            </w:r>
          </w:p>
        </w:tc>
      </w:tr>
      <w:tr w:rsidR="00080384" w14:paraId="5830B531" w14:textId="77777777" w:rsidTr="00760B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tcBorders>
              <w:top w:val="none" w:sz="0" w:space="0" w:color="auto"/>
              <w:left w:val="none" w:sz="0" w:space="0" w:color="auto"/>
              <w:bottom w:val="none" w:sz="0" w:space="0" w:color="auto"/>
            </w:tcBorders>
          </w:tcPr>
          <w:p w14:paraId="76AB91E0" w14:textId="77777777" w:rsidR="00080384" w:rsidRPr="00E41410" w:rsidRDefault="00080384" w:rsidP="00760B2B">
            <w:pPr>
              <w:keepNext/>
            </w:pPr>
            <w:r w:rsidRPr="00E41410">
              <w:t>Clear</w:t>
            </w:r>
          </w:p>
        </w:tc>
        <w:tc>
          <w:tcPr>
            <w:tcW w:w="1666" w:type="dxa"/>
            <w:tcBorders>
              <w:top w:val="none" w:sz="0" w:space="0" w:color="auto"/>
              <w:bottom w:val="none" w:sz="0" w:space="0" w:color="auto"/>
            </w:tcBorders>
          </w:tcPr>
          <w:p w14:paraId="2F08319E" w14:textId="77777777" w:rsidR="00080384" w:rsidRDefault="00080384" w:rsidP="00760B2B">
            <w:pPr>
              <w:keepNext/>
              <w:jc w:val="center"/>
              <w:cnfStyle w:val="000000100000" w:firstRow="0" w:lastRow="0" w:firstColumn="0" w:lastColumn="0" w:oddVBand="0" w:evenVBand="0" w:oddHBand="1" w:evenHBand="0" w:firstRowFirstColumn="0" w:firstRowLastColumn="0" w:lastRowFirstColumn="0" w:lastRowLastColumn="0"/>
            </w:pPr>
            <w:r>
              <w:t>28%</w:t>
            </w:r>
          </w:p>
        </w:tc>
        <w:tc>
          <w:tcPr>
            <w:tcW w:w="1708" w:type="dxa"/>
            <w:tcBorders>
              <w:top w:val="none" w:sz="0" w:space="0" w:color="auto"/>
              <w:bottom w:val="none" w:sz="0" w:space="0" w:color="auto"/>
            </w:tcBorders>
          </w:tcPr>
          <w:p w14:paraId="68643BF5" w14:textId="77777777" w:rsidR="00080384" w:rsidRDefault="00080384" w:rsidP="00760B2B">
            <w:pPr>
              <w:keepNext/>
              <w:jc w:val="center"/>
              <w:cnfStyle w:val="000000100000" w:firstRow="0" w:lastRow="0" w:firstColumn="0" w:lastColumn="0" w:oddVBand="0" w:evenVBand="0" w:oddHBand="1" w:evenHBand="0" w:firstRowFirstColumn="0" w:firstRowLastColumn="0" w:lastRowFirstColumn="0" w:lastRowLastColumn="0"/>
            </w:pPr>
            <w:r>
              <w:t>67%</w:t>
            </w:r>
          </w:p>
        </w:tc>
        <w:tc>
          <w:tcPr>
            <w:tcW w:w="1082" w:type="dxa"/>
            <w:tcBorders>
              <w:top w:val="none" w:sz="0" w:space="0" w:color="auto"/>
              <w:bottom w:val="none" w:sz="0" w:space="0" w:color="auto"/>
              <w:right w:val="none" w:sz="0" w:space="0" w:color="auto"/>
            </w:tcBorders>
          </w:tcPr>
          <w:p w14:paraId="685D23BB" w14:textId="77777777" w:rsidR="00080384" w:rsidRDefault="00080384" w:rsidP="00760B2B">
            <w:pPr>
              <w:keepNext/>
              <w:jc w:val="center"/>
              <w:cnfStyle w:val="000000100000" w:firstRow="0" w:lastRow="0" w:firstColumn="0" w:lastColumn="0" w:oddVBand="0" w:evenVBand="0" w:oddHBand="1" w:evenHBand="0" w:firstRowFirstColumn="0" w:firstRowLastColumn="0" w:lastRowFirstColumn="0" w:lastRowLastColumn="0"/>
            </w:pPr>
            <w:r>
              <w:t>6%</w:t>
            </w:r>
          </w:p>
        </w:tc>
      </w:tr>
    </w:tbl>
    <w:p w14:paraId="09B59C3F" w14:textId="77777777" w:rsidR="00760B2B" w:rsidRDefault="00760B2B" w:rsidP="00760B2B"/>
    <w:p w14:paraId="32B10BF2" w14:textId="77777777" w:rsidR="00080384" w:rsidRDefault="00080384" w:rsidP="00850B14">
      <w:pPr>
        <w:rPr>
          <w:b/>
        </w:rPr>
      </w:pPr>
      <w:r>
        <w:t>Color selection from the LINE PATH strip options was influenced by the student’s visual needs. For example, one teacher reported, “I have several students that have CVI, so I did use the red and yellow more frequently,” whereas another reported that “clear was required when marking devices with sighted roommates/family” and that “yellow was the most popular of the colors for adults I worked with.” Of course, if a student lacked vision, “color was not considered.” Generally, the majority of evaluators were content with the number of LINE PATH strips provided in the kit and recommended 20 strips of each LINE PATH type in the five translucent colors. However, in some cases, more than a third of the evaluators requested an increase in the amount of red dotted paths (39%), blue dotted paths (33%), yellow dotted paths (39%), green dotted paths (33%), and clear dotted paths (39%). Nearly 90% indicated that the length and width (8.5 x .25 in.) of the LINE PATH strips was sufficient for most applications.</w:t>
      </w:r>
    </w:p>
    <w:p w14:paraId="4D240FCA" w14:textId="77777777" w:rsidR="00080384" w:rsidRDefault="00080384" w:rsidP="00850B14">
      <w:pPr>
        <w:rPr>
          <w:b/>
        </w:rPr>
      </w:pPr>
    </w:p>
    <w:p w14:paraId="7B7EA028" w14:textId="103DCD2F" w:rsidR="00080384" w:rsidRDefault="00080384" w:rsidP="00850B14">
      <w:pPr>
        <w:rPr>
          <w:b/>
        </w:rPr>
      </w:pPr>
      <w:r>
        <w:t>Four types of TEXTURED strips (craft foam, rough, soft, and bumpy) were provided in a variety of colors (see Figure 4). The evaluators’ use of each type of TEXTURED strip varied with regard to frequency; the craft foam and bumpy translucent strips were the most popular (refer to Table 4</w:t>
      </w:r>
      <w:r w:rsidR="00760B2B">
        <w:t>; N=18</w:t>
      </w:r>
      <w:r>
        <w:t>). Ninety-four percent of the evaluators thought the four types of TEXTURED strips were sufficiently discriminable from each other.</w:t>
      </w:r>
    </w:p>
    <w:p w14:paraId="43D30E53" w14:textId="31A30755" w:rsidR="00080384" w:rsidRDefault="00080384" w:rsidP="00B425F3"/>
    <w:p w14:paraId="037CC9DB" w14:textId="77777777" w:rsidR="00B425F3" w:rsidRDefault="00B425F3" w:rsidP="00B425F3">
      <w:pPr>
        <w:pStyle w:val="Figure"/>
      </w:pPr>
      <w:r w:rsidRPr="00850B14">
        <w:lastRenderedPageBreak/>
        <w:t>Figure 4</w:t>
      </w:r>
    </w:p>
    <w:p w14:paraId="4C25D590" w14:textId="6B7E4BB1" w:rsidR="00B425F3" w:rsidRPr="00850B14" w:rsidRDefault="00B425F3" w:rsidP="00B425F3">
      <w:pPr>
        <w:pStyle w:val="FigureCaption"/>
      </w:pPr>
      <w:r w:rsidRPr="00850B14">
        <w:t xml:space="preserve">Types of TEXTURED </w:t>
      </w:r>
      <w:r>
        <w:t>S</w:t>
      </w:r>
      <w:r w:rsidRPr="00850B14">
        <w:t xml:space="preserve">trips </w:t>
      </w:r>
      <w:r>
        <w:t>I</w:t>
      </w:r>
      <w:r w:rsidRPr="00850B14">
        <w:t xml:space="preserve">ncluded in </w:t>
      </w:r>
      <w:r>
        <w:t>P</w:t>
      </w:r>
      <w:r w:rsidRPr="00850B14">
        <w:t>rototype</w:t>
      </w:r>
    </w:p>
    <w:p w14:paraId="12D9604B" w14:textId="77777777" w:rsidR="00080384" w:rsidRDefault="00080384" w:rsidP="00CD4876">
      <w:pPr>
        <w:pStyle w:val="BodyText2"/>
        <w:keepNext/>
        <w:rPr>
          <w:rFonts w:ascii="Tahoma" w:hAnsi="Tahoma"/>
          <w:sz w:val="24"/>
          <w:szCs w:val="24"/>
        </w:rPr>
      </w:pPr>
      <w:r>
        <w:rPr>
          <w:noProof/>
        </w:rPr>
        <w:drawing>
          <wp:inline distT="0" distB="0" distL="0" distR="0" wp14:anchorId="1662AA5A" wp14:editId="628D5BCE">
            <wp:extent cx="2552700" cy="1504950"/>
            <wp:effectExtent l="0" t="0" r="0" b="0"/>
            <wp:docPr id="261" name="Picture 261" descr="Four types of TEXTURED strips in a range of green/blue colors included in the prototype kit: craft foam, rough, soft, and bumpy te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Four types of TEXTURED strips in a range of green/blue colors included in the prototype kit: craft foam, rough, soft, and bumpy texture."/>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552700" cy="1504950"/>
                    </a:xfrm>
                    <a:prstGeom prst="rect">
                      <a:avLst/>
                    </a:prstGeom>
                    <a:noFill/>
                    <a:ln>
                      <a:noFill/>
                    </a:ln>
                  </pic:spPr>
                </pic:pic>
              </a:graphicData>
            </a:graphic>
          </wp:inline>
        </w:drawing>
      </w:r>
    </w:p>
    <w:p w14:paraId="6BFB18DD" w14:textId="456A7B23" w:rsidR="00080384" w:rsidRDefault="00080384" w:rsidP="0062471D">
      <w:pPr>
        <w:pStyle w:val="BodyText2"/>
      </w:pPr>
    </w:p>
    <w:p w14:paraId="74332AA0" w14:textId="77777777" w:rsidR="00352635" w:rsidRDefault="006A4A76" w:rsidP="00352635">
      <w:pPr>
        <w:pStyle w:val="Table"/>
      </w:pPr>
      <w:r w:rsidRPr="0046590A">
        <w:t>Table 4</w:t>
      </w:r>
    </w:p>
    <w:p w14:paraId="050CE8F9" w14:textId="78496CE8" w:rsidR="006A4A76" w:rsidRPr="006A4A76" w:rsidRDefault="006A4A76" w:rsidP="00757F89">
      <w:pPr>
        <w:pStyle w:val="Tablecaption"/>
      </w:pPr>
      <w:r w:rsidRPr="006A4A76">
        <w:t xml:space="preserve">Frequency of </w:t>
      </w:r>
      <w:r w:rsidR="00352635">
        <w:t>U</w:t>
      </w:r>
      <w:r w:rsidRPr="006A4A76">
        <w:t xml:space="preserve">se of TEXTURED </w:t>
      </w:r>
      <w:r w:rsidR="00352635">
        <w:t>S</w:t>
      </w:r>
      <w:r w:rsidRPr="006A4A76">
        <w:t>trips</w:t>
      </w:r>
    </w:p>
    <w:tbl>
      <w:tblPr>
        <w:tblStyle w:val="LightList-Accent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7"/>
        <w:gridCol w:w="1514"/>
        <w:gridCol w:w="1708"/>
        <w:gridCol w:w="1082"/>
      </w:tblGrid>
      <w:tr w:rsidR="00080384" w14:paraId="2B17F255" w14:textId="77777777" w:rsidTr="00760B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7" w:type="dxa"/>
            <w:shd w:val="clear" w:color="auto" w:fill="4472C4"/>
            <w:hideMark/>
          </w:tcPr>
          <w:p w14:paraId="53A322EF" w14:textId="77777777" w:rsidR="00080384" w:rsidRPr="00E41410" w:rsidRDefault="00080384" w:rsidP="00CD4876">
            <w:pPr>
              <w:keepNext/>
            </w:pPr>
            <w:r w:rsidRPr="00E41410">
              <w:t>TEXTURE</w:t>
            </w:r>
          </w:p>
        </w:tc>
        <w:tc>
          <w:tcPr>
            <w:tcW w:w="1514" w:type="dxa"/>
            <w:shd w:val="clear" w:color="auto" w:fill="4472C4"/>
          </w:tcPr>
          <w:p w14:paraId="34800A5C" w14:textId="77777777" w:rsidR="00080384" w:rsidRPr="00E41410" w:rsidRDefault="00080384" w:rsidP="00760B2B">
            <w:pPr>
              <w:keepNext/>
              <w:jc w:val="center"/>
              <w:cnfStyle w:val="100000000000" w:firstRow="1" w:lastRow="0" w:firstColumn="0" w:lastColumn="0" w:oddVBand="0" w:evenVBand="0" w:oddHBand="0" w:evenHBand="0" w:firstRowFirstColumn="0" w:firstRowLastColumn="0" w:lastRowFirstColumn="0" w:lastRowLastColumn="0"/>
            </w:pPr>
            <w:r w:rsidRPr="00E41410">
              <w:t>Frequently</w:t>
            </w:r>
          </w:p>
        </w:tc>
        <w:tc>
          <w:tcPr>
            <w:tcW w:w="1708" w:type="dxa"/>
            <w:shd w:val="clear" w:color="auto" w:fill="4472C4"/>
          </w:tcPr>
          <w:p w14:paraId="2F1A359A" w14:textId="77777777" w:rsidR="00080384" w:rsidRPr="00E41410" w:rsidRDefault="00080384" w:rsidP="00760B2B">
            <w:pPr>
              <w:keepNext/>
              <w:jc w:val="center"/>
              <w:cnfStyle w:val="100000000000" w:firstRow="1" w:lastRow="0" w:firstColumn="0" w:lastColumn="0" w:oddVBand="0" w:evenVBand="0" w:oddHBand="0" w:evenHBand="0" w:firstRowFirstColumn="0" w:firstRowLastColumn="0" w:lastRowFirstColumn="0" w:lastRowLastColumn="0"/>
            </w:pPr>
            <w:r w:rsidRPr="00E41410">
              <w:t>Sometimes</w:t>
            </w:r>
          </w:p>
        </w:tc>
        <w:tc>
          <w:tcPr>
            <w:tcW w:w="1082" w:type="dxa"/>
            <w:shd w:val="clear" w:color="auto" w:fill="4472C4"/>
          </w:tcPr>
          <w:p w14:paraId="1B87280B" w14:textId="77777777" w:rsidR="00080384" w:rsidRPr="00E41410" w:rsidRDefault="00080384" w:rsidP="00760B2B">
            <w:pPr>
              <w:keepNext/>
              <w:jc w:val="center"/>
              <w:cnfStyle w:val="100000000000" w:firstRow="1" w:lastRow="0" w:firstColumn="0" w:lastColumn="0" w:oddVBand="0" w:evenVBand="0" w:oddHBand="0" w:evenHBand="0" w:firstRowFirstColumn="0" w:firstRowLastColumn="0" w:lastRowFirstColumn="0" w:lastRowLastColumn="0"/>
            </w:pPr>
            <w:r w:rsidRPr="00E41410">
              <w:t>Never</w:t>
            </w:r>
          </w:p>
        </w:tc>
      </w:tr>
      <w:tr w:rsidR="00080384" w14:paraId="672B5BF9" w14:textId="77777777" w:rsidTr="00760B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7" w:type="dxa"/>
            <w:tcBorders>
              <w:top w:val="none" w:sz="0" w:space="0" w:color="auto"/>
              <w:left w:val="none" w:sz="0" w:space="0" w:color="auto"/>
              <w:bottom w:val="none" w:sz="0" w:space="0" w:color="auto"/>
            </w:tcBorders>
          </w:tcPr>
          <w:p w14:paraId="50B87388" w14:textId="77777777" w:rsidR="00080384" w:rsidRPr="00E41410" w:rsidRDefault="00080384" w:rsidP="00CD4876">
            <w:pPr>
              <w:keepNext/>
            </w:pPr>
            <w:r w:rsidRPr="00E41410">
              <w:t>Craft foam</w:t>
            </w:r>
          </w:p>
        </w:tc>
        <w:tc>
          <w:tcPr>
            <w:tcW w:w="1514" w:type="dxa"/>
            <w:tcBorders>
              <w:top w:val="none" w:sz="0" w:space="0" w:color="auto"/>
              <w:bottom w:val="none" w:sz="0" w:space="0" w:color="auto"/>
            </w:tcBorders>
          </w:tcPr>
          <w:p w14:paraId="4F34FB47" w14:textId="77777777" w:rsidR="00080384" w:rsidRDefault="00080384" w:rsidP="00760B2B">
            <w:pPr>
              <w:keepNext/>
              <w:jc w:val="center"/>
              <w:cnfStyle w:val="000000100000" w:firstRow="0" w:lastRow="0" w:firstColumn="0" w:lastColumn="0" w:oddVBand="0" w:evenVBand="0" w:oddHBand="1" w:evenHBand="0" w:firstRowFirstColumn="0" w:firstRowLastColumn="0" w:lastRowFirstColumn="0" w:lastRowLastColumn="0"/>
            </w:pPr>
            <w:r>
              <w:t>72%</w:t>
            </w:r>
          </w:p>
        </w:tc>
        <w:tc>
          <w:tcPr>
            <w:tcW w:w="1708" w:type="dxa"/>
            <w:tcBorders>
              <w:top w:val="none" w:sz="0" w:space="0" w:color="auto"/>
              <w:bottom w:val="none" w:sz="0" w:space="0" w:color="auto"/>
            </w:tcBorders>
          </w:tcPr>
          <w:p w14:paraId="3E98A896" w14:textId="77777777" w:rsidR="00080384" w:rsidRDefault="00080384" w:rsidP="00760B2B">
            <w:pPr>
              <w:keepNext/>
              <w:jc w:val="center"/>
              <w:cnfStyle w:val="000000100000" w:firstRow="0" w:lastRow="0" w:firstColumn="0" w:lastColumn="0" w:oddVBand="0" w:evenVBand="0" w:oddHBand="1" w:evenHBand="0" w:firstRowFirstColumn="0" w:firstRowLastColumn="0" w:lastRowFirstColumn="0" w:lastRowLastColumn="0"/>
            </w:pPr>
            <w:r>
              <w:t>28%</w:t>
            </w:r>
          </w:p>
        </w:tc>
        <w:tc>
          <w:tcPr>
            <w:tcW w:w="1082" w:type="dxa"/>
            <w:tcBorders>
              <w:top w:val="none" w:sz="0" w:space="0" w:color="auto"/>
              <w:bottom w:val="none" w:sz="0" w:space="0" w:color="auto"/>
              <w:right w:val="none" w:sz="0" w:space="0" w:color="auto"/>
            </w:tcBorders>
          </w:tcPr>
          <w:p w14:paraId="01885B83" w14:textId="77777777" w:rsidR="00080384" w:rsidRDefault="00080384" w:rsidP="00760B2B">
            <w:pPr>
              <w:keepNext/>
              <w:jc w:val="center"/>
              <w:cnfStyle w:val="000000100000" w:firstRow="0" w:lastRow="0" w:firstColumn="0" w:lastColumn="0" w:oddVBand="0" w:evenVBand="0" w:oddHBand="1" w:evenHBand="0" w:firstRowFirstColumn="0" w:firstRowLastColumn="0" w:lastRowFirstColumn="0" w:lastRowLastColumn="0"/>
            </w:pPr>
            <w:r>
              <w:t>0%</w:t>
            </w:r>
          </w:p>
        </w:tc>
      </w:tr>
      <w:tr w:rsidR="00080384" w14:paraId="0009C9E0" w14:textId="77777777" w:rsidTr="00760B2B">
        <w:tc>
          <w:tcPr>
            <w:cnfStyle w:val="001000000000" w:firstRow="0" w:lastRow="0" w:firstColumn="1" w:lastColumn="0" w:oddVBand="0" w:evenVBand="0" w:oddHBand="0" w:evenHBand="0" w:firstRowFirstColumn="0" w:firstRowLastColumn="0" w:lastRowFirstColumn="0" w:lastRowLastColumn="0"/>
            <w:tcW w:w="3547" w:type="dxa"/>
          </w:tcPr>
          <w:p w14:paraId="05743FD2" w14:textId="77777777" w:rsidR="00080384" w:rsidRPr="00E41410" w:rsidRDefault="00080384" w:rsidP="00760B2B">
            <w:pPr>
              <w:keepNext/>
            </w:pPr>
            <w:r w:rsidRPr="00E41410">
              <w:t>Rough (translucent vinyl)</w:t>
            </w:r>
          </w:p>
        </w:tc>
        <w:tc>
          <w:tcPr>
            <w:tcW w:w="1514" w:type="dxa"/>
          </w:tcPr>
          <w:p w14:paraId="57C10A7E" w14:textId="77777777" w:rsidR="00080384" w:rsidRDefault="00080384" w:rsidP="00760B2B">
            <w:pPr>
              <w:keepNext/>
              <w:jc w:val="center"/>
              <w:cnfStyle w:val="000000000000" w:firstRow="0" w:lastRow="0" w:firstColumn="0" w:lastColumn="0" w:oddVBand="0" w:evenVBand="0" w:oddHBand="0" w:evenHBand="0" w:firstRowFirstColumn="0" w:firstRowLastColumn="0" w:lastRowFirstColumn="0" w:lastRowLastColumn="0"/>
            </w:pPr>
            <w:r>
              <w:t>67%</w:t>
            </w:r>
          </w:p>
        </w:tc>
        <w:tc>
          <w:tcPr>
            <w:tcW w:w="1708" w:type="dxa"/>
          </w:tcPr>
          <w:p w14:paraId="23BC6E40" w14:textId="77777777" w:rsidR="00080384" w:rsidRDefault="00080384" w:rsidP="00760B2B">
            <w:pPr>
              <w:keepNext/>
              <w:jc w:val="center"/>
              <w:cnfStyle w:val="000000000000" w:firstRow="0" w:lastRow="0" w:firstColumn="0" w:lastColumn="0" w:oddVBand="0" w:evenVBand="0" w:oddHBand="0" w:evenHBand="0" w:firstRowFirstColumn="0" w:firstRowLastColumn="0" w:lastRowFirstColumn="0" w:lastRowLastColumn="0"/>
            </w:pPr>
            <w:r>
              <w:t>28%</w:t>
            </w:r>
          </w:p>
        </w:tc>
        <w:tc>
          <w:tcPr>
            <w:tcW w:w="1082" w:type="dxa"/>
          </w:tcPr>
          <w:p w14:paraId="0EDE4500" w14:textId="77777777" w:rsidR="00080384" w:rsidRDefault="00080384" w:rsidP="00760B2B">
            <w:pPr>
              <w:keepNext/>
              <w:jc w:val="center"/>
              <w:cnfStyle w:val="000000000000" w:firstRow="0" w:lastRow="0" w:firstColumn="0" w:lastColumn="0" w:oddVBand="0" w:evenVBand="0" w:oddHBand="0" w:evenHBand="0" w:firstRowFirstColumn="0" w:firstRowLastColumn="0" w:lastRowFirstColumn="0" w:lastRowLastColumn="0"/>
            </w:pPr>
            <w:r>
              <w:t>6%</w:t>
            </w:r>
          </w:p>
        </w:tc>
      </w:tr>
      <w:tr w:rsidR="00080384" w14:paraId="760025C9" w14:textId="77777777" w:rsidTr="00760B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7" w:type="dxa"/>
            <w:tcBorders>
              <w:top w:val="none" w:sz="0" w:space="0" w:color="auto"/>
              <w:left w:val="none" w:sz="0" w:space="0" w:color="auto"/>
              <w:bottom w:val="none" w:sz="0" w:space="0" w:color="auto"/>
            </w:tcBorders>
          </w:tcPr>
          <w:p w14:paraId="129244AF" w14:textId="77777777" w:rsidR="00080384" w:rsidRPr="00E41410" w:rsidRDefault="00080384" w:rsidP="00760B2B">
            <w:pPr>
              <w:keepNext/>
            </w:pPr>
            <w:r w:rsidRPr="00E41410">
              <w:t>Soft</w:t>
            </w:r>
          </w:p>
        </w:tc>
        <w:tc>
          <w:tcPr>
            <w:tcW w:w="1514" w:type="dxa"/>
            <w:tcBorders>
              <w:top w:val="none" w:sz="0" w:space="0" w:color="auto"/>
              <w:bottom w:val="none" w:sz="0" w:space="0" w:color="auto"/>
            </w:tcBorders>
          </w:tcPr>
          <w:p w14:paraId="1061AACC" w14:textId="77777777" w:rsidR="00080384" w:rsidRDefault="00080384" w:rsidP="00760B2B">
            <w:pPr>
              <w:keepNext/>
              <w:jc w:val="center"/>
              <w:cnfStyle w:val="000000100000" w:firstRow="0" w:lastRow="0" w:firstColumn="0" w:lastColumn="0" w:oddVBand="0" w:evenVBand="0" w:oddHBand="1" w:evenHBand="0" w:firstRowFirstColumn="0" w:firstRowLastColumn="0" w:lastRowFirstColumn="0" w:lastRowLastColumn="0"/>
            </w:pPr>
            <w:r>
              <w:t>56%</w:t>
            </w:r>
          </w:p>
        </w:tc>
        <w:tc>
          <w:tcPr>
            <w:tcW w:w="1708" w:type="dxa"/>
            <w:tcBorders>
              <w:top w:val="none" w:sz="0" w:space="0" w:color="auto"/>
              <w:bottom w:val="none" w:sz="0" w:space="0" w:color="auto"/>
            </w:tcBorders>
          </w:tcPr>
          <w:p w14:paraId="0DE1FE3E" w14:textId="77777777" w:rsidR="00080384" w:rsidRDefault="00080384" w:rsidP="00760B2B">
            <w:pPr>
              <w:keepNext/>
              <w:jc w:val="center"/>
              <w:cnfStyle w:val="000000100000" w:firstRow="0" w:lastRow="0" w:firstColumn="0" w:lastColumn="0" w:oddVBand="0" w:evenVBand="0" w:oddHBand="1" w:evenHBand="0" w:firstRowFirstColumn="0" w:firstRowLastColumn="0" w:lastRowFirstColumn="0" w:lastRowLastColumn="0"/>
            </w:pPr>
            <w:r>
              <w:t>39%</w:t>
            </w:r>
          </w:p>
        </w:tc>
        <w:tc>
          <w:tcPr>
            <w:tcW w:w="1082" w:type="dxa"/>
            <w:tcBorders>
              <w:top w:val="none" w:sz="0" w:space="0" w:color="auto"/>
              <w:bottom w:val="none" w:sz="0" w:space="0" w:color="auto"/>
              <w:right w:val="none" w:sz="0" w:space="0" w:color="auto"/>
            </w:tcBorders>
          </w:tcPr>
          <w:p w14:paraId="31E33F4C" w14:textId="77777777" w:rsidR="00080384" w:rsidRDefault="00080384" w:rsidP="00760B2B">
            <w:pPr>
              <w:keepNext/>
              <w:jc w:val="center"/>
              <w:cnfStyle w:val="000000100000" w:firstRow="0" w:lastRow="0" w:firstColumn="0" w:lastColumn="0" w:oddVBand="0" w:evenVBand="0" w:oddHBand="1" w:evenHBand="0" w:firstRowFirstColumn="0" w:firstRowLastColumn="0" w:lastRowFirstColumn="0" w:lastRowLastColumn="0"/>
            </w:pPr>
            <w:r>
              <w:t>6%</w:t>
            </w:r>
          </w:p>
        </w:tc>
      </w:tr>
      <w:tr w:rsidR="00080384" w14:paraId="078CC69B" w14:textId="77777777" w:rsidTr="00760B2B">
        <w:tc>
          <w:tcPr>
            <w:cnfStyle w:val="001000000000" w:firstRow="0" w:lastRow="0" w:firstColumn="1" w:lastColumn="0" w:oddVBand="0" w:evenVBand="0" w:oddHBand="0" w:evenHBand="0" w:firstRowFirstColumn="0" w:firstRowLastColumn="0" w:lastRowFirstColumn="0" w:lastRowLastColumn="0"/>
            <w:tcW w:w="3547" w:type="dxa"/>
          </w:tcPr>
          <w:p w14:paraId="7EB67C36" w14:textId="77777777" w:rsidR="00080384" w:rsidRPr="00E41410" w:rsidRDefault="00080384" w:rsidP="00760B2B">
            <w:pPr>
              <w:keepNext/>
            </w:pPr>
            <w:r w:rsidRPr="00E41410">
              <w:t>Bumpy (translucent vinyl)</w:t>
            </w:r>
          </w:p>
        </w:tc>
        <w:tc>
          <w:tcPr>
            <w:tcW w:w="1514" w:type="dxa"/>
          </w:tcPr>
          <w:p w14:paraId="39C82EE9" w14:textId="77777777" w:rsidR="00080384" w:rsidRDefault="00080384" w:rsidP="00760B2B">
            <w:pPr>
              <w:keepNext/>
              <w:jc w:val="center"/>
              <w:cnfStyle w:val="000000000000" w:firstRow="0" w:lastRow="0" w:firstColumn="0" w:lastColumn="0" w:oddVBand="0" w:evenVBand="0" w:oddHBand="0" w:evenHBand="0" w:firstRowFirstColumn="0" w:firstRowLastColumn="0" w:lastRowFirstColumn="0" w:lastRowLastColumn="0"/>
            </w:pPr>
            <w:r>
              <w:t>72%</w:t>
            </w:r>
          </w:p>
        </w:tc>
        <w:tc>
          <w:tcPr>
            <w:tcW w:w="1708" w:type="dxa"/>
          </w:tcPr>
          <w:p w14:paraId="4FBC6DE5" w14:textId="77777777" w:rsidR="00080384" w:rsidRDefault="00080384" w:rsidP="00760B2B">
            <w:pPr>
              <w:keepNext/>
              <w:jc w:val="center"/>
              <w:cnfStyle w:val="000000000000" w:firstRow="0" w:lastRow="0" w:firstColumn="0" w:lastColumn="0" w:oddVBand="0" w:evenVBand="0" w:oddHBand="0" w:evenHBand="0" w:firstRowFirstColumn="0" w:firstRowLastColumn="0" w:lastRowFirstColumn="0" w:lastRowLastColumn="0"/>
            </w:pPr>
            <w:r>
              <w:t>22%</w:t>
            </w:r>
          </w:p>
        </w:tc>
        <w:tc>
          <w:tcPr>
            <w:tcW w:w="1082" w:type="dxa"/>
          </w:tcPr>
          <w:p w14:paraId="0AD0CE73" w14:textId="77777777" w:rsidR="00080384" w:rsidRDefault="00080384" w:rsidP="00760B2B">
            <w:pPr>
              <w:keepNext/>
              <w:jc w:val="center"/>
              <w:cnfStyle w:val="000000000000" w:firstRow="0" w:lastRow="0" w:firstColumn="0" w:lastColumn="0" w:oddVBand="0" w:evenVBand="0" w:oddHBand="0" w:evenHBand="0" w:firstRowFirstColumn="0" w:firstRowLastColumn="0" w:lastRowFirstColumn="0" w:lastRowLastColumn="0"/>
            </w:pPr>
            <w:r>
              <w:t>6%</w:t>
            </w:r>
          </w:p>
        </w:tc>
      </w:tr>
    </w:tbl>
    <w:p w14:paraId="38DC40AF" w14:textId="77777777" w:rsidR="00760B2B" w:rsidRDefault="00760B2B" w:rsidP="00850B14"/>
    <w:p w14:paraId="6E78DA54" w14:textId="51C8262D" w:rsidR="004A69A9" w:rsidRDefault="00080384" w:rsidP="00850B14">
      <w:r>
        <w:t>As with the LINE STRIPS, the evaluators’ color selection from the various TEXTURED strip options was influenced by their students’ visual needs. Table 5 reveal tendencies toward the use of one color compared to another for each of type of TEXTURED strip</w:t>
      </w:r>
      <w:r w:rsidR="009D68C1">
        <w:t xml:space="preserve"> (N=18)</w:t>
      </w:r>
      <w:r>
        <w:t>. Favorite texture/color combinations were the red bumpy, yellow bumpy, green bumpy, blue bumpy, and red rough translucent strips. Some evaluators indicated difficulty in removing the liner from soft textured strips.</w:t>
      </w:r>
    </w:p>
    <w:p w14:paraId="51F88185" w14:textId="01122C29" w:rsidR="00080384" w:rsidRDefault="00080384" w:rsidP="00850B14"/>
    <w:p w14:paraId="57594BEE" w14:textId="77777777" w:rsidR="00352635" w:rsidRDefault="006A4A76" w:rsidP="00352635">
      <w:pPr>
        <w:pStyle w:val="Table"/>
      </w:pPr>
      <w:r w:rsidRPr="0046590A">
        <w:t>Table 5</w:t>
      </w:r>
    </w:p>
    <w:p w14:paraId="544820BA" w14:textId="0979F934" w:rsidR="006A4A76" w:rsidRPr="006A4A76" w:rsidRDefault="006A4A76" w:rsidP="00757F89">
      <w:pPr>
        <w:pStyle w:val="Tablecaption"/>
      </w:pPr>
      <w:r w:rsidRPr="006A4A76">
        <w:t xml:space="preserve">Frequency of </w:t>
      </w:r>
      <w:r w:rsidR="00352635">
        <w:t>U</w:t>
      </w:r>
      <w:r w:rsidRPr="006A4A76">
        <w:t xml:space="preserve">se of TEXTURED </w:t>
      </w:r>
      <w:r w:rsidR="00352635">
        <w:t>S</w:t>
      </w:r>
      <w:r w:rsidRPr="006A4A76">
        <w:t xml:space="preserve">trips by </w:t>
      </w:r>
      <w:r w:rsidR="00352635">
        <w:t>C</w:t>
      </w:r>
      <w:r w:rsidRPr="006A4A76">
        <w:t xml:space="preserve">olor and </w:t>
      </w:r>
      <w:r w:rsidR="00352635">
        <w:t>T</w:t>
      </w:r>
      <w:r w:rsidRPr="006A4A76">
        <w:t>ype</w:t>
      </w:r>
    </w:p>
    <w:tbl>
      <w:tblPr>
        <w:tblStyle w:val="LightList-Accent11"/>
        <w:tblW w:w="0" w:type="auto"/>
        <w:tblLook w:val="04A0" w:firstRow="1" w:lastRow="0" w:firstColumn="1" w:lastColumn="0" w:noHBand="0" w:noVBand="1"/>
      </w:tblPr>
      <w:tblGrid>
        <w:gridCol w:w="2344"/>
        <w:gridCol w:w="2122"/>
        <w:gridCol w:w="2430"/>
        <w:gridCol w:w="2340"/>
      </w:tblGrid>
      <w:tr w:rsidR="00760B2B" w:rsidRPr="00760B2B" w14:paraId="7EC068C0" w14:textId="77777777" w:rsidTr="00760B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shd w:val="clear" w:color="auto" w:fill="4472C4"/>
            <w:hideMark/>
          </w:tcPr>
          <w:p w14:paraId="1D22D2AB" w14:textId="77777777" w:rsidR="00080384" w:rsidRPr="00760B2B" w:rsidRDefault="00080384" w:rsidP="00CD4876">
            <w:pPr>
              <w:keepNext/>
            </w:pPr>
            <w:r w:rsidRPr="00760B2B">
              <w:t>Color/Type</w:t>
            </w:r>
          </w:p>
        </w:tc>
        <w:tc>
          <w:tcPr>
            <w:tcW w:w="2122" w:type="dxa"/>
            <w:shd w:val="clear" w:color="auto" w:fill="4472C4"/>
          </w:tcPr>
          <w:p w14:paraId="5BF89DF8" w14:textId="77777777" w:rsidR="00080384" w:rsidRPr="00760B2B" w:rsidRDefault="00080384" w:rsidP="009D68C1">
            <w:pPr>
              <w:keepNext/>
              <w:jc w:val="center"/>
              <w:cnfStyle w:val="100000000000" w:firstRow="1" w:lastRow="0" w:firstColumn="0" w:lastColumn="0" w:oddVBand="0" w:evenVBand="0" w:oddHBand="0" w:evenHBand="0" w:firstRowFirstColumn="0" w:firstRowLastColumn="0" w:lastRowFirstColumn="0" w:lastRowLastColumn="0"/>
            </w:pPr>
            <w:r w:rsidRPr="00760B2B">
              <w:t>Frequently</w:t>
            </w:r>
          </w:p>
        </w:tc>
        <w:tc>
          <w:tcPr>
            <w:tcW w:w="2430" w:type="dxa"/>
            <w:shd w:val="clear" w:color="auto" w:fill="4472C4"/>
          </w:tcPr>
          <w:p w14:paraId="6BD1279B" w14:textId="77777777" w:rsidR="00080384" w:rsidRPr="00760B2B" w:rsidRDefault="00080384" w:rsidP="009D68C1">
            <w:pPr>
              <w:keepNext/>
              <w:jc w:val="center"/>
              <w:cnfStyle w:val="100000000000" w:firstRow="1" w:lastRow="0" w:firstColumn="0" w:lastColumn="0" w:oddVBand="0" w:evenVBand="0" w:oddHBand="0" w:evenHBand="0" w:firstRowFirstColumn="0" w:firstRowLastColumn="0" w:lastRowFirstColumn="0" w:lastRowLastColumn="0"/>
            </w:pPr>
            <w:r w:rsidRPr="00760B2B">
              <w:t>Sometimes</w:t>
            </w:r>
          </w:p>
        </w:tc>
        <w:tc>
          <w:tcPr>
            <w:tcW w:w="2340" w:type="dxa"/>
            <w:shd w:val="clear" w:color="auto" w:fill="4472C4"/>
          </w:tcPr>
          <w:p w14:paraId="51E95075" w14:textId="77777777" w:rsidR="00080384" w:rsidRPr="00760B2B" w:rsidRDefault="00080384" w:rsidP="009D68C1">
            <w:pPr>
              <w:keepNext/>
              <w:jc w:val="center"/>
              <w:cnfStyle w:val="100000000000" w:firstRow="1" w:lastRow="0" w:firstColumn="0" w:lastColumn="0" w:oddVBand="0" w:evenVBand="0" w:oddHBand="0" w:evenHBand="0" w:firstRowFirstColumn="0" w:firstRowLastColumn="0" w:lastRowFirstColumn="0" w:lastRowLastColumn="0"/>
            </w:pPr>
            <w:r w:rsidRPr="00760B2B">
              <w:t>Never</w:t>
            </w:r>
          </w:p>
        </w:tc>
      </w:tr>
      <w:tr w:rsidR="00080384" w14:paraId="6CC59CDA" w14:textId="77777777" w:rsidTr="00356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367F7C32" w14:textId="77777777" w:rsidR="00080384" w:rsidRPr="00E41410" w:rsidRDefault="00080384" w:rsidP="00CD4876">
            <w:pPr>
              <w:keepNext/>
            </w:pPr>
            <w:r w:rsidRPr="00E41410">
              <w:t>Blue Rough</w:t>
            </w:r>
          </w:p>
        </w:tc>
        <w:tc>
          <w:tcPr>
            <w:tcW w:w="2122" w:type="dxa"/>
          </w:tcPr>
          <w:p w14:paraId="53CC5A1D" w14:textId="77777777" w:rsidR="00080384" w:rsidRDefault="00080384" w:rsidP="009D68C1">
            <w:pPr>
              <w:keepNext/>
              <w:jc w:val="center"/>
              <w:cnfStyle w:val="000000100000" w:firstRow="0" w:lastRow="0" w:firstColumn="0" w:lastColumn="0" w:oddVBand="0" w:evenVBand="0" w:oddHBand="1" w:evenHBand="0" w:firstRowFirstColumn="0" w:firstRowLastColumn="0" w:lastRowFirstColumn="0" w:lastRowLastColumn="0"/>
            </w:pPr>
            <w:r>
              <w:t>56%</w:t>
            </w:r>
          </w:p>
        </w:tc>
        <w:tc>
          <w:tcPr>
            <w:tcW w:w="2430" w:type="dxa"/>
          </w:tcPr>
          <w:p w14:paraId="61A9DD1B" w14:textId="77777777" w:rsidR="00080384" w:rsidRDefault="00080384" w:rsidP="009D68C1">
            <w:pPr>
              <w:keepNext/>
              <w:jc w:val="center"/>
              <w:cnfStyle w:val="000000100000" w:firstRow="0" w:lastRow="0" w:firstColumn="0" w:lastColumn="0" w:oddVBand="0" w:evenVBand="0" w:oddHBand="1" w:evenHBand="0" w:firstRowFirstColumn="0" w:firstRowLastColumn="0" w:lastRowFirstColumn="0" w:lastRowLastColumn="0"/>
            </w:pPr>
            <w:r>
              <w:t>39%</w:t>
            </w:r>
          </w:p>
        </w:tc>
        <w:tc>
          <w:tcPr>
            <w:tcW w:w="2340" w:type="dxa"/>
          </w:tcPr>
          <w:p w14:paraId="4C943517" w14:textId="77777777" w:rsidR="00080384" w:rsidRDefault="00080384" w:rsidP="009D68C1">
            <w:pPr>
              <w:keepNext/>
              <w:jc w:val="center"/>
              <w:cnfStyle w:val="000000100000" w:firstRow="0" w:lastRow="0" w:firstColumn="0" w:lastColumn="0" w:oddVBand="0" w:evenVBand="0" w:oddHBand="1" w:evenHBand="0" w:firstRowFirstColumn="0" w:firstRowLastColumn="0" w:lastRowFirstColumn="0" w:lastRowLastColumn="0"/>
            </w:pPr>
            <w:r>
              <w:t>6%</w:t>
            </w:r>
          </w:p>
        </w:tc>
      </w:tr>
      <w:tr w:rsidR="00080384" w14:paraId="5AFE9DB4" w14:textId="77777777" w:rsidTr="00356E39">
        <w:tc>
          <w:tcPr>
            <w:cnfStyle w:val="001000000000" w:firstRow="0" w:lastRow="0" w:firstColumn="1" w:lastColumn="0" w:oddVBand="0" w:evenVBand="0" w:oddHBand="0" w:evenHBand="0" w:firstRowFirstColumn="0" w:firstRowLastColumn="0" w:lastRowFirstColumn="0" w:lastRowLastColumn="0"/>
            <w:tcW w:w="2344" w:type="dxa"/>
          </w:tcPr>
          <w:p w14:paraId="741F4DCE" w14:textId="77777777" w:rsidR="00080384" w:rsidRPr="00E41410" w:rsidRDefault="00080384" w:rsidP="0062471D">
            <w:r w:rsidRPr="00E41410">
              <w:t>Red Rough</w:t>
            </w:r>
          </w:p>
        </w:tc>
        <w:tc>
          <w:tcPr>
            <w:tcW w:w="2122" w:type="dxa"/>
          </w:tcPr>
          <w:p w14:paraId="6FF8C65A"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61%</w:t>
            </w:r>
          </w:p>
        </w:tc>
        <w:tc>
          <w:tcPr>
            <w:tcW w:w="2430" w:type="dxa"/>
          </w:tcPr>
          <w:p w14:paraId="35DE67E7"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33%</w:t>
            </w:r>
          </w:p>
        </w:tc>
        <w:tc>
          <w:tcPr>
            <w:tcW w:w="2340" w:type="dxa"/>
          </w:tcPr>
          <w:p w14:paraId="3044D07A"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6%</w:t>
            </w:r>
          </w:p>
        </w:tc>
      </w:tr>
      <w:tr w:rsidR="00080384" w14:paraId="71D0875F" w14:textId="77777777" w:rsidTr="00356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74F4E3DF" w14:textId="77777777" w:rsidR="00080384" w:rsidRPr="00E41410" w:rsidRDefault="00080384" w:rsidP="0062471D">
            <w:r w:rsidRPr="00E41410">
              <w:t>Yellow Rough</w:t>
            </w:r>
          </w:p>
        </w:tc>
        <w:tc>
          <w:tcPr>
            <w:tcW w:w="2122" w:type="dxa"/>
          </w:tcPr>
          <w:p w14:paraId="71D6C7E9"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50%</w:t>
            </w:r>
          </w:p>
        </w:tc>
        <w:tc>
          <w:tcPr>
            <w:tcW w:w="2430" w:type="dxa"/>
          </w:tcPr>
          <w:p w14:paraId="57C0370B"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44%</w:t>
            </w:r>
          </w:p>
        </w:tc>
        <w:tc>
          <w:tcPr>
            <w:tcW w:w="2340" w:type="dxa"/>
          </w:tcPr>
          <w:p w14:paraId="040C9583"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6%</w:t>
            </w:r>
          </w:p>
        </w:tc>
      </w:tr>
      <w:tr w:rsidR="00080384" w14:paraId="3A2E6E56" w14:textId="77777777" w:rsidTr="00356E39">
        <w:tc>
          <w:tcPr>
            <w:cnfStyle w:val="001000000000" w:firstRow="0" w:lastRow="0" w:firstColumn="1" w:lastColumn="0" w:oddVBand="0" w:evenVBand="0" w:oddHBand="0" w:evenHBand="0" w:firstRowFirstColumn="0" w:firstRowLastColumn="0" w:lastRowFirstColumn="0" w:lastRowLastColumn="0"/>
            <w:tcW w:w="2344" w:type="dxa"/>
          </w:tcPr>
          <w:p w14:paraId="67E63DF9" w14:textId="77777777" w:rsidR="00080384" w:rsidRPr="00E41410" w:rsidRDefault="00080384" w:rsidP="0062471D">
            <w:r w:rsidRPr="00E41410">
              <w:t>Green Rough</w:t>
            </w:r>
          </w:p>
        </w:tc>
        <w:tc>
          <w:tcPr>
            <w:tcW w:w="2122" w:type="dxa"/>
          </w:tcPr>
          <w:p w14:paraId="06E45A0B"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56%</w:t>
            </w:r>
          </w:p>
        </w:tc>
        <w:tc>
          <w:tcPr>
            <w:tcW w:w="2430" w:type="dxa"/>
          </w:tcPr>
          <w:p w14:paraId="015F10A5"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39%</w:t>
            </w:r>
          </w:p>
        </w:tc>
        <w:tc>
          <w:tcPr>
            <w:tcW w:w="2340" w:type="dxa"/>
          </w:tcPr>
          <w:p w14:paraId="370E49B5"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6%</w:t>
            </w:r>
          </w:p>
        </w:tc>
      </w:tr>
      <w:tr w:rsidR="00080384" w14:paraId="1A20C87C" w14:textId="77777777" w:rsidTr="00356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224BA66C" w14:textId="77777777" w:rsidR="00080384" w:rsidRPr="00E41410" w:rsidRDefault="00080384" w:rsidP="0062471D">
            <w:r w:rsidRPr="00E41410">
              <w:t>Clear Rough</w:t>
            </w:r>
          </w:p>
        </w:tc>
        <w:tc>
          <w:tcPr>
            <w:tcW w:w="2122" w:type="dxa"/>
          </w:tcPr>
          <w:p w14:paraId="4B3C3428"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33%</w:t>
            </w:r>
          </w:p>
        </w:tc>
        <w:tc>
          <w:tcPr>
            <w:tcW w:w="2430" w:type="dxa"/>
          </w:tcPr>
          <w:p w14:paraId="5FA9C1D7"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56%</w:t>
            </w:r>
          </w:p>
        </w:tc>
        <w:tc>
          <w:tcPr>
            <w:tcW w:w="2340" w:type="dxa"/>
          </w:tcPr>
          <w:p w14:paraId="0E7E30BF"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11%</w:t>
            </w:r>
          </w:p>
        </w:tc>
      </w:tr>
      <w:tr w:rsidR="00080384" w14:paraId="61F64195" w14:textId="77777777" w:rsidTr="00356E39">
        <w:tc>
          <w:tcPr>
            <w:cnfStyle w:val="001000000000" w:firstRow="0" w:lastRow="0" w:firstColumn="1" w:lastColumn="0" w:oddVBand="0" w:evenVBand="0" w:oddHBand="0" w:evenHBand="0" w:firstRowFirstColumn="0" w:firstRowLastColumn="0" w:lastRowFirstColumn="0" w:lastRowLastColumn="0"/>
            <w:tcW w:w="2344" w:type="dxa"/>
          </w:tcPr>
          <w:p w14:paraId="76B80041" w14:textId="77777777" w:rsidR="00080384" w:rsidRPr="00E41410" w:rsidRDefault="00080384" w:rsidP="0062471D">
            <w:r w:rsidRPr="00E41410">
              <w:t>Blue Bumpy</w:t>
            </w:r>
          </w:p>
        </w:tc>
        <w:tc>
          <w:tcPr>
            <w:tcW w:w="2122" w:type="dxa"/>
          </w:tcPr>
          <w:p w14:paraId="0BEEBB32"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67%</w:t>
            </w:r>
          </w:p>
        </w:tc>
        <w:tc>
          <w:tcPr>
            <w:tcW w:w="2430" w:type="dxa"/>
          </w:tcPr>
          <w:p w14:paraId="6090311F"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28%</w:t>
            </w:r>
          </w:p>
        </w:tc>
        <w:tc>
          <w:tcPr>
            <w:tcW w:w="2340" w:type="dxa"/>
          </w:tcPr>
          <w:p w14:paraId="16B968CD"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6%</w:t>
            </w:r>
          </w:p>
        </w:tc>
      </w:tr>
      <w:tr w:rsidR="00080384" w14:paraId="5753D1AF" w14:textId="77777777" w:rsidTr="00356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3F3EEB6A" w14:textId="77777777" w:rsidR="00080384" w:rsidRPr="00E41410" w:rsidRDefault="00080384" w:rsidP="0062471D">
            <w:r w:rsidRPr="00E41410">
              <w:t>Red Bumpy</w:t>
            </w:r>
          </w:p>
        </w:tc>
        <w:tc>
          <w:tcPr>
            <w:tcW w:w="2122" w:type="dxa"/>
          </w:tcPr>
          <w:p w14:paraId="6BDA05C4"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72%</w:t>
            </w:r>
          </w:p>
        </w:tc>
        <w:tc>
          <w:tcPr>
            <w:tcW w:w="2430" w:type="dxa"/>
          </w:tcPr>
          <w:p w14:paraId="261C1C40"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22%</w:t>
            </w:r>
          </w:p>
        </w:tc>
        <w:tc>
          <w:tcPr>
            <w:tcW w:w="2340" w:type="dxa"/>
          </w:tcPr>
          <w:p w14:paraId="1F749A65"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6%</w:t>
            </w:r>
          </w:p>
        </w:tc>
      </w:tr>
      <w:tr w:rsidR="00080384" w14:paraId="1FE109EF" w14:textId="77777777" w:rsidTr="00356E39">
        <w:tc>
          <w:tcPr>
            <w:cnfStyle w:val="001000000000" w:firstRow="0" w:lastRow="0" w:firstColumn="1" w:lastColumn="0" w:oddVBand="0" w:evenVBand="0" w:oddHBand="0" w:evenHBand="0" w:firstRowFirstColumn="0" w:firstRowLastColumn="0" w:lastRowFirstColumn="0" w:lastRowLastColumn="0"/>
            <w:tcW w:w="2344" w:type="dxa"/>
          </w:tcPr>
          <w:p w14:paraId="459FFADE" w14:textId="77777777" w:rsidR="00080384" w:rsidRPr="00E41410" w:rsidRDefault="00080384" w:rsidP="0062471D">
            <w:r w:rsidRPr="00E41410">
              <w:t>Yellow Bumpy</w:t>
            </w:r>
          </w:p>
        </w:tc>
        <w:tc>
          <w:tcPr>
            <w:tcW w:w="2122" w:type="dxa"/>
          </w:tcPr>
          <w:p w14:paraId="2567FDC0"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67%</w:t>
            </w:r>
          </w:p>
        </w:tc>
        <w:tc>
          <w:tcPr>
            <w:tcW w:w="2430" w:type="dxa"/>
          </w:tcPr>
          <w:p w14:paraId="217E8632"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28%</w:t>
            </w:r>
          </w:p>
        </w:tc>
        <w:tc>
          <w:tcPr>
            <w:tcW w:w="2340" w:type="dxa"/>
          </w:tcPr>
          <w:p w14:paraId="0DEEDEAB"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6%</w:t>
            </w:r>
          </w:p>
        </w:tc>
      </w:tr>
      <w:tr w:rsidR="00080384" w14:paraId="3E025D54" w14:textId="77777777" w:rsidTr="00356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1746D810" w14:textId="77777777" w:rsidR="00080384" w:rsidRPr="00E41410" w:rsidRDefault="00080384" w:rsidP="0062471D">
            <w:r w:rsidRPr="00E41410">
              <w:t>Green Bumpy</w:t>
            </w:r>
          </w:p>
        </w:tc>
        <w:tc>
          <w:tcPr>
            <w:tcW w:w="2122" w:type="dxa"/>
          </w:tcPr>
          <w:p w14:paraId="13DBA72C"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67%</w:t>
            </w:r>
          </w:p>
        </w:tc>
        <w:tc>
          <w:tcPr>
            <w:tcW w:w="2430" w:type="dxa"/>
          </w:tcPr>
          <w:p w14:paraId="6CA8EFCA"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28%</w:t>
            </w:r>
          </w:p>
        </w:tc>
        <w:tc>
          <w:tcPr>
            <w:tcW w:w="2340" w:type="dxa"/>
          </w:tcPr>
          <w:p w14:paraId="28040A0D"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6%</w:t>
            </w:r>
          </w:p>
        </w:tc>
      </w:tr>
      <w:tr w:rsidR="00080384" w14:paraId="27145DBA" w14:textId="77777777" w:rsidTr="00356E39">
        <w:tc>
          <w:tcPr>
            <w:cnfStyle w:val="001000000000" w:firstRow="0" w:lastRow="0" w:firstColumn="1" w:lastColumn="0" w:oddVBand="0" w:evenVBand="0" w:oddHBand="0" w:evenHBand="0" w:firstRowFirstColumn="0" w:firstRowLastColumn="0" w:lastRowFirstColumn="0" w:lastRowLastColumn="0"/>
            <w:tcW w:w="2344" w:type="dxa"/>
          </w:tcPr>
          <w:p w14:paraId="7BC339BA" w14:textId="77777777" w:rsidR="00080384" w:rsidRPr="00E41410" w:rsidRDefault="00080384" w:rsidP="0062471D">
            <w:r w:rsidRPr="00E41410">
              <w:t>Clear Bumpy</w:t>
            </w:r>
          </w:p>
        </w:tc>
        <w:tc>
          <w:tcPr>
            <w:tcW w:w="2122" w:type="dxa"/>
          </w:tcPr>
          <w:p w14:paraId="0B8A8916"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44%</w:t>
            </w:r>
          </w:p>
        </w:tc>
        <w:tc>
          <w:tcPr>
            <w:tcW w:w="2430" w:type="dxa"/>
          </w:tcPr>
          <w:p w14:paraId="5CB9D5DA"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44%</w:t>
            </w:r>
          </w:p>
        </w:tc>
        <w:tc>
          <w:tcPr>
            <w:tcW w:w="2340" w:type="dxa"/>
          </w:tcPr>
          <w:p w14:paraId="604DE343"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6%</w:t>
            </w:r>
          </w:p>
        </w:tc>
      </w:tr>
      <w:tr w:rsidR="00080384" w14:paraId="43030969" w14:textId="77777777" w:rsidTr="00356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535C80FC" w14:textId="77777777" w:rsidR="00080384" w:rsidRPr="00E41410" w:rsidRDefault="00080384" w:rsidP="0062471D">
            <w:r w:rsidRPr="00E41410">
              <w:t>Blue Craft Foam</w:t>
            </w:r>
          </w:p>
        </w:tc>
        <w:tc>
          <w:tcPr>
            <w:tcW w:w="2122" w:type="dxa"/>
          </w:tcPr>
          <w:p w14:paraId="1ECD2A47"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56%</w:t>
            </w:r>
          </w:p>
        </w:tc>
        <w:tc>
          <w:tcPr>
            <w:tcW w:w="2430" w:type="dxa"/>
          </w:tcPr>
          <w:p w14:paraId="3FDB9A65"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44%</w:t>
            </w:r>
          </w:p>
        </w:tc>
        <w:tc>
          <w:tcPr>
            <w:tcW w:w="2340" w:type="dxa"/>
          </w:tcPr>
          <w:p w14:paraId="66BEDBCC"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0%</w:t>
            </w:r>
          </w:p>
        </w:tc>
      </w:tr>
      <w:tr w:rsidR="00080384" w14:paraId="70AB2CE9" w14:textId="77777777" w:rsidTr="00356E39">
        <w:tc>
          <w:tcPr>
            <w:cnfStyle w:val="001000000000" w:firstRow="0" w:lastRow="0" w:firstColumn="1" w:lastColumn="0" w:oddVBand="0" w:evenVBand="0" w:oddHBand="0" w:evenHBand="0" w:firstRowFirstColumn="0" w:firstRowLastColumn="0" w:lastRowFirstColumn="0" w:lastRowLastColumn="0"/>
            <w:tcW w:w="2344" w:type="dxa"/>
          </w:tcPr>
          <w:p w14:paraId="668CD4FD" w14:textId="77777777" w:rsidR="00080384" w:rsidRPr="00E41410" w:rsidRDefault="00080384" w:rsidP="0062471D">
            <w:r w:rsidRPr="00E41410">
              <w:t>Red Craft Foam</w:t>
            </w:r>
          </w:p>
        </w:tc>
        <w:tc>
          <w:tcPr>
            <w:tcW w:w="2122" w:type="dxa"/>
          </w:tcPr>
          <w:p w14:paraId="43D3D191"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50%</w:t>
            </w:r>
          </w:p>
        </w:tc>
        <w:tc>
          <w:tcPr>
            <w:tcW w:w="2430" w:type="dxa"/>
          </w:tcPr>
          <w:p w14:paraId="301B717B"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50%</w:t>
            </w:r>
          </w:p>
        </w:tc>
        <w:tc>
          <w:tcPr>
            <w:tcW w:w="2340" w:type="dxa"/>
          </w:tcPr>
          <w:p w14:paraId="27DD524D"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0%</w:t>
            </w:r>
          </w:p>
        </w:tc>
      </w:tr>
      <w:tr w:rsidR="00080384" w14:paraId="64EE05FC" w14:textId="77777777" w:rsidTr="00356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71E6D7C9" w14:textId="77777777" w:rsidR="00080384" w:rsidRPr="00E41410" w:rsidRDefault="00080384" w:rsidP="0062471D">
            <w:r w:rsidRPr="00E41410">
              <w:lastRenderedPageBreak/>
              <w:t>Yellow Craft Foam</w:t>
            </w:r>
          </w:p>
        </w:tc>
        <w:tc>
          <w:tcPr>
            <w:tcW w:w="2122" w:type="dxa"/>
          </w:tcPr>
          <w:p w14:paraId="3FF11EA6"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50%</w:t>
            </w:r>
          </w:p>
        </w:tc>
        <w:tc>
          <w:tcPr>
            <w:tcW w:w="2430" w:type="dxa"/>
          </w:tcPr>
          <w:p w14:paraId="20319E0C"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50%</w:t>
            </w:r>
          </w:p>
        </w:tc>
        <w:tc>
          <w:tcPr>
            <w:tcW w:w="2340" w:type="dxa"/>
          </w:tcPr>
          <w:p w14:paraId="2A8900BC"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0%</w:t>
            </w:r>
          </w:p>
        </w:tc>
      </w:tr>
      <w:tr w:rsidR="00080384" w14:paraId="1836D1AC" w14:textId="77777777" w:rsidTr="00356E39">
        <w:tc>
          <w:tcPr>
            <w:cnfStyle w:val="001000000000" w:firstRow="0" w:lastRow="0" w:firstColumn="1" w:lastColumn="0" w:oddVBand="0" w:evenVBand="0" w:oddHBand="0" w:evenHBand="0" w:firstRowFirstColumn="0" w:firstRowLastColumn="0" w:lastRowFirstColumn="0" w:lastRowLastColumn="0"/>
            <w:tcW w:w="2344" w:type="dxa"/>
          </w:tcPr>
          <w:p w14:paraId="1A687EA6" w14:textId="77777777" w:rsidR="00080384" w:rsidRPr="00E41410" w:rsidRDefault="00080384" w:rsidP="0062471D">
            <w:r w:rsidRPr="00E41410">
              <w:t>Blue Soft</w:t>
            </w:r>
          </w:p>
        </w:tc>
        <w:tc>
          <w:tcPr>
            <w:tcW w:w="2122" w:type="dxa"/>
          </w:tcPr>
          <w:p w14:paraId="35CF6193"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28%</w:t>
            </w:r>
          </w:p>
        </w:tc>
        <w:tc>
          <w:tcPr>
            <w:tcW w:w="2430" w:type="dxa"/>
          </w:tcPr>
          <w:p w14:paraId="6FDF11E0"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67%</w:t>
            </w:r>
          </w:p>
        </w:tc>
        <w:tc>
          <w:tcPr>
            <w:tcW w:w="2340" w:type="dxa"/>
          </w:tcPr>
          <w:p w14:paraId="5BBDB788"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6%</w:t>
            </w:r>
          </w:p>
        </w:tc>
      </w:tr>
      <w:tr w:rsidR="00080384" w14:paraId="55DE9929" w14:textId="77777777" w:rsidTr="00356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0A16713B" w14:textId="77777777" w:rsidR="00080384" w:rsidRPr="00E41410" w:rsidRDefault="00080384" w:rsidP="00760B2B">
            <w:pPr>
              <w:keepNext/>
            </w:pPr>
            <w:r w:rsidRPr="00E41410">
              <w:t>Red Soft</w:t>
            </w:r>
          </w:p>
        </w:tc>
        <w:tc>
          <w:tcPr>
            <w:tcW w:w="2122" w:type="dxa"/>
          </w:tcPr>
          <w:p w14:paraId="1A028B53" w14:textId="77777777" w:rsidR="00080384" w:rsidRDefault="00080384" w:rsidP="009D68C1">
            <w:pPr>
              <w:keepNext/>
              <w:jc w:val="center"/>
              <w:cnfStyle w:val="000000100000" w:firstRow="0" w:lastRow="0" w:firstColumn="0" w:lastColumn="0" w:oddVBand="0" w:evenVBand="0" w:oddHBand="1" w:evenHBand="0" w:firstRowFirstColumn="0" w:firstRowLastColumn="0" w:lastRowFirstColumn="0" w:lastRowLastColumn="0"/>
            </w:pPr>
            <w:r>
              <w:t>33%</w:t>
            </w:r>
          </w:p>
        </w:tc>
        <w:tc>
          <w:tcPr>
            <w:tcW w:w="2430" w:type="dxa"/>
          </w:tcPr>
          <w:p w14:paraId="6EA7AD0A" w14:textId="77777777" w:rsidR="00080384" w:rsidRDefault="00080384" w:rsidP="009D68C1">
            <w:pPr>
              <w:keepNext/>
              <w:jc w:val="center"/>
              <w:cnfStyle w:val="000000100000" w:firstRow="0" w:lastRow="0" w:firstColumn="0" w:lastColumn="0" w:oddVBand="0" w:evenVBand="0" w:oddHBand="1" w:evenHBand="0" w:firstRowFirstColumn="0" w:firstRowLastColumn="0" w:lastRowFirstColumn="0" w:lastRowLastColumn="0"/>
            </w:pPr>
            <w:r>
              <w:t>61%</w:t>
            </w:r>
          </w:p>
        </w:tc>
        <w:tc>
          <w:tcPr>
            <w:tcW w:w="2340" w:type="dxa"/>
          </w:tcPr>
          <w:p w14:paraId="31A65A2F" w14:textId="77777777" w:rsidR="00080384" w:rsidRDefault="00080384" w:rsidP="009D68C1">
            <w:pPr>
              <w:keepNext/>
              <w:jc w:val="center"/>
              <w:cnfStyle w:val="000000100000" w:firstRow="0" w:lastRow="0" w:firstColumn="0" w:lastColumn="0" w:oddVBand="0" w:evenVBand="0" w:oddHBand="1" w:evenHBand="0" w:firstRowFirstColumn="0" w:firstRowLastColumn="0" w:lastRowFirstColumn="0" w:lastRowLastColumn="0"/>
            </w:pPr>
            <w:r>
              <w:t>6%</w:t>
            </w:r>
          </w:p>
        </w:tc>
      </w:tr>
      <w:tr w:rsidR="00080384" w14:paraId="4C495AD5" w14:textId="77777777" w:rsidTr="00356E39">
        <w:tc>
          <w:tcPr>
            <w:cnfStyle w:val="001000000000" w:firstRow="0" w:lastRow="0" w:firstColumn="1" w:lastColumn="0" w:oddVBand="0" w:evenVBand="0" w:oddHBand="0" w:evenHBand="0" w:firstRowFirstColumn="0" w:firstRowLastColumn="0" w:lastRowFirstColumn="0" w:lastRowLastColumn="0"/>
            <w:tcW w:w="2344" w:type="dxa"/>
          </w:tcPr>
          <w:p w14:paraId="57A69CCC" w14:textId="77777777" w:rsidR="00080384" w:rsidRPr="00E41410" w:rsidRDefault="00080384" w:rsidP="00760B2B">
            <w:pPr>
              <w:keepNext/>
            </w:pPr>
            <w:r w:rsidRPr="00E41410">
              <w:t>Yellow Soft</w:t>
            </w:r>
          </w:p>
        </w:tc>
        <w:tc>
          <w:tcPr>
            <w:tcW w:w="2122" w:type="dxa"/>
          </w:tcPr>
          <w:p w14:paraId="2DDA3552" w14:textId="77777777" w:rsidR="00080384" w:rsidRDefault="00080384" w:rsidP="009D68C1">
            <w:pPr>
              <w:keepNext/>
              <w:jc w:val="center"/>
              <w:cnfStyle w:val="000000000000" w:firstRow="0" w:lastRow="0" w:firstColumn="0" w:lastColumn="0" w:oddVBand="0" w:evenVBand="0" w:oddHBand="0" w:evenHBand="0" w:firstRowFirstColumn="0" w:firstRowLastColumn="0" w:lastRowFirstColumn="0" w:lastRowLastColumn="0"/>
            </w:pPr>
            <w:r>
              <w:t>28%</w:t>
            </w:r>
          </w:p>
        </w:tc>
        <w:tc>
          <w:tcPr>
            <w:tcW w:w="2430" w:type="dxa"/>
          </w:tcPr>
          <w:p w14:paraId="273C6441" w14:textId="77777777" w:rsidR="00080384" w:rsidRDefault="00080384" w:rsidP="009D68C1">
            <w:pPr>
              <w:keepNext/>
              <w:jc w:val="center"/>
              <w:cnfStyle w:val="000000000000" w:firstRow="0" w:lastRow="0" w:firstColumn="0" w:lastColumn="0" w:oddVBand="0" w:evenVBand="0" w:oddHBand="0" w:evenHBand="0" w:firstRowFirstColumn="0" w:firstRowLastColumn="0" w:lastRowFirstColumn="0" w:lastRowLastColumn="0"/>
            </w:pPr>
            <w:r>
              <w:t>67%</w:t>
            </w:r>
          </w:p>
        </w:tc>
        <w:tc>
          <w:tcPr>
            <w:tcW w:w="2340" w:type="dxa"/>
          </w:tcPr>
          <w:p w14:paraId="52DEE6CE" w14:textId="77777777" w:rsidR="00080384" w:rsidRDefault="00080384" w:rsidP="009D68C1">
            <w:pPr>
              <w:keepNext/>
              <w:jc w:val="center"/>
              <w:cnfStyle w:val="000000000000" w:firstRow="0" w:lastRow="0" w:firstColumn="0" w:lastColumn="0" w:oddVBand="0" w:evenVBand="0" w:oddHBand="0" w:evenHBand="0" w:firstRowFirstColumn="0" w:firstRowLastColumn="0" w:lastRowFirstColumn="0" w:lastRowLastColumn="0"/>
            </w:pPr>
            <w:r>
              <w:t>6%</w:t>
            </w:r>
          </w:p>
        </w:tc>
      </w:tr>
    </w:tbl>
    <w:p w14:paraId="5EBE2DE1" w14:textId="77777777" w:rsidR="00760B2B" w:rsidRDefault="00760B2B" w:rsidP="00850B14"/>
    <w:p w14:paraId="509B084B" w14:textId="77777777" w:rsidR="00080384" w:rsidRDefault="00080384" w:rsidP="00850B14">
      <w:r>
        <w:t>The majority of evaluators recommended that 20 strips of each craft foam and soft texture in the available colors be provided with the final kit. Less than a quarter of the evaluators requested either an increase or decrease in the proposed amount for each soft or craft foam option. In contrast, more than half of the evaluators recommended an increase in the proposed amount of rough and bumpy TEXTURED strips in various translucent colors (red, blue, yellow, green); 44% wanted additional clear, rough strips. Nearly 90% indicated the length and width of the TEXTURED strips was sufficient for most applications.</w:t>
      </w:r>
    </w:p>
    <w:p w14:paraId="669A0B85" w14:textId="77777777" w:rsidR="00080384" w:rsidRDefault="00080384" w:rsidP="00850B14"/>
    <w:p w14:paraId="3EB8EB32" w14:textId="77777777" w:rsidR="00080384" w:rsidRPr="00B36F6D" w:rsidRDefault="00080384" w:rsidP="00CD4876">
      <w:pPr>
        <w:keepNext/>
      </w:pPr>
      <w:r>
        <w:t>Some benefits of the TEXTURED strips were reported by the evaluators:</w:t>
      </w:r>
    </w:p>
    <w:p w14:paraId="5723BCFF" w14:textId="77777777" w:rsidR="00080384" w:rsidRDefault="00080384" w:rsidP="00CD4876">
      <w:pPr>
        <w:keepNext/>
        <w:numPr>
          <w:ilvl w:val="0"/>
          <w:numId w:val="185"/>
        </w:numPr>
        <w:rPr>
          <w:b/>
        </w:rPr>
      </w:pPr>
      <w:r>
        <w:t>“These worked really well in our art class. The teacher was able to use these to better outline the students’ artwork for painting and coloring.”</w:t>
      </w:r>
    </w:p>
    <w:p w14:paraId="111668B1" w14:textId="77777777" w:rsidR="00080384" w:rsidRDefault="00080384" w:rsidP="00850B14">
      <w:pPr>
        <w:numPr>
          <w:ilvl w:val="0"/>
          <w:numId w:val="185"/>
        </w:numPr>
        <w:rPr>
          <w:b/>
        </w:rPr>
      </w:pPr>
      <w:r>
        <w:t>“The rough and bumpy textured strips, as well as the Vivelle</w:t>
      </w:r>
      <w:r w:rsidRPr="00FF7BB4">
        <w:rPr>
          <w:vertAlign w:val="superscript"/>
        </w:rPr>
        <w:t>®</w:t>
      </w:r>
      <w:r>
        <w:t xml:space="preserve"> (soft) strips, worked great for making maps for O&amp;M and graphs for science and math.”</w:t>
      </w:r>
    </w:p>
    <w:p w14:paraId="23BB10EA" w14:textId="77777777" w:rsidR="00080384" w:rsidRDefault="00080384" w:rsidP="00850B14"/>
    <w:p w14:paraId="5A84A6D7" w14:textId="1730CE92" w:rsidR="00080384" w:rsidRDefault="00080384" w:rsidP="00850B14">
      <w:r>
        <w:t>Five types of BORDER strips (double saw-toothed, scalloped, castlewall, hexagon, and saw-toothed) were provided in a variety of colors (see Figure 5). The evaluators’ use of each type of BORDER strip varied with regard to frequency; the double saw-toothed and hexagon options were the two most popular (refer to Table 6</w:t>
      </w:r>
      <w:r w:rsidR="009D68C1">
        <w:t>; N=18</w:t>
      </w:r>
      <w:r>
        <w:t>). The majority of evaluators (83%) indicated that the BORDER strips were tactually discriminable from each other; the remaining evaluators indicated “no” (6%) or were “uncertain” (11%) if the differences were sufficient.</w:t>
      </w:r>
    </w:p>
    <w:p w14:paraId="2E016B09" w14:textId="3D827801" w:rsidR="00080384" w:rsidRDefault="00080384" w:rsidP="00850B14"/>
    <w:p w14:paraId="368976E4" w14:textId="77777777" w:rsidR="00B425F3" w:rsidRDefault="00B425F3" w:rsidP="00B425F3">
      <w:pPr>
        <w:pStyle w:val="Figure"/>
      </w:pPr>
      <w:r w:rsidRPr="00850B14">
        <w:t>Figure 5</w:t>
      </w:r>
    </w:p>
    <w:p w14:paraId="00F8AA09" w14:textId="55EE5AEF" w:rsidR="00B425F3" w:rsidRPr="00850B14" w:rsidRDefault="00B425F3" w:rsidP="00B425F3">
      <w:pPr>
        <w:pStyle w:val="FigureCaption"/>
      </w:pPr>
      <w:r w:rsidRPr="00850B14">
        <w:t xml:space="preserve">Types of BORDER </w:t>
      </w:r>
      <w:r>
        <w:t>S</w:t>
      </w:r>
      <w:r w:rsidRPr="00850B14">
        <w:t xml:space="preserve">trips </w:t>
      </w:r>
      <w:r>
        <w:t>I</w:t>
      </w:r>
      <w:r w:rsidRPr="00850B14">
        <w:t xml:space="preserve">ncluded in </w:t>
      </w:r>
      <w:r>
        <w:t>P</w:t>
      </w:r>
      <w:r w:rsidRPr="00850B14">
        <w:t>roto</w:t>
      </w:r>
      <w:r>
        <w:t>t</w:t>
      </w:r>
      <w:r w:rsidRPr="00850B14">
        <w:t>ype</w:t>
      </w:r>
    </w:p>
    <w:p w14:paraId="07740573" w14:textId="77777777" w:rsidR="00080384" w:rsidRPr="00CD4876" w:rsidRDefault="00080384" w:rsidP="00CD4876">
      <w:pPr>
        <w:pStyle w:val="BodyText2"/>
        <w:keepNext/>
        <w:rPr>
          <w:rFonts w:ascii="Tahoma" w:hAnsi="Tahoma"/>
          <w:sz w:val="24"/>
          <w:szCs w:val="18"/>
        </w:rPr>
      </w:pPr>
      <w:r w:rsidRPr="00CD4876">
        <w:rPr>
          <w:rFonts w:ascii="Tahoma" w:hAnsi="Tahoma"/>
          <w:sz w:val="24"/>
          <w:szCs w:val="18"/>
        </w:rPr>
        <w:t xml:space="preserve"> </w:t>
      </w:r>
      <w:r w:rsidRPr="00CD4876">
        <w:rPr>
          <w:rFonts w:ascii="Tahoma" w:hAnsi="Tahoma"/>
          <w:noProof/>
          <w:sz w:val="24"/>
          <w:szCs w:val="18"/>
        </w:rPr>
        <w:drawing>
          <wp:inline distT="0" distB="0" distL="0" distR="0" wp14:anchorId="1706BB4A" wp14:editId="6407DFCD">
            <wp:extent cx="3244850" cy="2012835"/>
            <wp:effectExtent l="0" t="0" r="0" b="6985"/>
            <wp:docPr id="529208519" name="Picture 529208519" descr="five types of BORDER strips included in the protoype: double saw-toothed, scalloped, castlewall, hexagon, and saw-toot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ve types of BORDER strips included in the protoype: double saw-toothed, scalloped, castlewall, hexagon, and saw-toothed"/>
                    <pic:cNvPicPr>
                      <a:picLocks noChangeAspect="1" noChangeArrowheads="1"/>
                    </pic:cNvPicPr>
                  </pic:nvPicPr>
                  <pic:blipFill>
                    <a:blip r:embed="rId160" cstate="email">
                      <a:extLst>
                        <a:ext uri="{28A0092B-C50C-407E-A947-70E740481C1C}">
                          <a14:useLocalDpi xmlns:a14="http://schemas.microsoft.com/office/drawing/2010/main" val="0"/>
                        </a:ext>
                      </a:extLst>
                    </a:blip>
                    <a:srcRect/>
                    <a:stretch>
                      <a:fillRect/>
                    </a:stretch>
                  </pic:blipFill>
                  <pic:spPr bwMode="auto">
                    <a:xfrm>
                      <a:off x="0" y="0"/>
                      <a:ext cx="3247369" cy="2014397"/>
                    </a:xfrm>
                    <a:prstGeom prst="rect">
                      <a:avLst/>
                    </a:prstGeom>
                    <a:noFill/>
                    <a:ln>
                      <a:noFill/>
                    </a:ln>
                  </pic:spPr>
                </pic:pic>
              </a:graphicData>
            </a:graphic>
          </wp:inline>
        </w:drawing>
      </w:r>
    </w:p>
    <w:p w14:paraId="23BD8957" w14:textId="4F6420F1" w:rsidR="00080384" w:rsidRDefault="00080384" w:rsidP="0062471D">
      <w:pPr>
        <w:pStyle w:val="BodyText2"/>
      </w:pPr>
    </w:p>
    <w:p w14:paraId="5711244E" w14:textId="77777777" w:rsidR="00352635" w:rsidRDefault="006A4A76" w:rsidP="00352635">
      <w:pPr>
        <w:pStyle w:val="Table"/>
      </w:pPr>
      <w:r w:rsidRPr="0046590A">
        <w:lastRenderedPageBreak/>
        <w:t>Table 6</w:t>
      </w:r>
    </w:p>
    <w:p w14:paraId="5FDE3F3E" w14:textId="6874C0C8" w:rsidR="006A4A76" w:rsidRPr="006A4A76" w:rsidRDefault="006A4A76" w:rsidP="00757F89">
      <w:pPr>
        <w:pStyle w:val="Tablecaption"/>
      </w:pPr>
      <w:r w:rsidRPr="006A4A76">
        <w:t xml:space="preserve">Frequency of </w:t>
      </w:r>
      <w:r w:rsidR="00352635">
        <w:t>U</w:t>
      </w:r>
      <w:r w:rsidRPr="006A4A76">
        <w:t xml:space="preserve">se of BORDER </w:t>
      </w:r>
      <w:r w:rsidR="00352635">
        <w:t>S</w:t>
      </w:r>
      <w:r w:rsidRPr="006A4A76">
        <w:t xml:space="preserve">trips by </w:t>
      </w:r>
      <w:r w:rsidR="00352635">
        <w:t>T</w:t>
      </w:r>
      <w:r w:rsidRPr="006A4A76">
        <w:t>ype</w:t>
      </w:r>
    </w:p>
    <w:tbl>
      <w:tblPr>
        <w:tblStyle w:val="LightList-Accent11"/>
        <w:tblW w:w="0" w:type="auto"/>
        <w:tblLook w:val="04A0" w:firstRow="1" w:lastRow="0" w:firstColumn="1" w:lastColumn="0" w:noHBand="0" w:noVBand="1"/>
      </w:tblPr>
      <w:tblGrid>
        <w:gridCol w:w="2690"/>
        <w:gridCol w:w="2075"/>
        <w:gridCol w:w="2131"/>
        <w:gridCol w:w="2340"/>
      </w:tblGrid>
      <w:tr w:rsidR="009D68C1" w:rsidRPr="009D68C1" w14:paraId="291119B0" w14:textId="77777777" w:rsidTr="009D68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shd w:val="clear" w:color="auto" w:fill="4472C4"/>
            <w:hideMark/>
          </w:tcPr>
          <w:p w14:paraId="44B60592" w14:textId="77777777" w:rsidR="00080384" w:rsidRPr="009D68C1" w:rsidRDefault="00080384" w:rsidP="00CD4876">
            <w:pPr>
              <w:keepNext/>
            </w:pPr>
            <w:r w:rsidRPr="009D68C1">
              <w:t>Type</w:t>
            </w:r>
          </w:p>
        </w:tc>
        <w:tc>
          <w:tcPr>
            <w:tcW w:w="2075" w:type="dxa"/>
            <w:shd w:val="clear" w:color="auto" w:fill="4472C4"/>
          </w:tcPr>
          <w:p w14:paraId="16007E18" w14:textId="77777777" w:rsidR="00080384" w:rsidRPr="009D68C1" w:rsidRDefault="00080384" w:rsidP="009D68C1">
            <w:pPr>
              <w:keepNext/>
              <w:jc w:val="center"/>
              <w:cnfStyle w:val="100000000000" w:firstRow="1" w:lastRow="0" w:firstColumn="0" w:lastColumn="0" w:oddVBand="0" w:evenVBand="0" w:oddHBand="0" w:evenHBand="0" w:firstRowFirstColumn="0" w:firstRowLastColumn="0" w:lastRowFirstColumn="0" w:lastRowLastColumn="0"/>
            </w:pPr>
            <w:r w:rsidRPr="009D68C1">
              <w:t>Frequently</w:t>
            </w:r>
          </w:p>
        </w:tc>
        <w:tc>
          <w:tcPr>
            <w:tcW w:w="2131" w:type="dxa"/>
            <w:shd w:val="clear" w:color="auto" w:fill="4472C4"/>
          </w:tcPr>
          <w:p w14:paraId="2BF22035" w14:textId="77777777" w:rsidR="00080384" w:rsidRPr="009D68C1" w:rsidRDefault="00080384" w:rsidP="009D68C1">
            <w:pPr>
              <w:keepNext/>
              <w:jc w:val="center"/>
              <w:cnfStyle w:val="100000000000" w:firstRow="1" w:lastRow="0" w:firstColumn="0" w:lastColumn="0" w:oddVBand="0" w:evenVBand="0" w:oddHBand="0" w:evenHBand="0" w:firstRowFirstColumn="0" w:firstRowLastColumn="0" w:lastRowFirstColumn="0" w:lastRowLastColumn="0"/>
            </w:pPr>
            <w:r w:rsidRPr="009D68C1">
              <w:t>Sometimes</w:t>
            </w:r>
          </w:p>
        </w:tc>
        <w:tc>
          <w:tcPr>
            <w:tcW w:w="2340" w:type="dxa"/>
            <w:shd w:val="clear" w:color="auto" w:fill="4472C4"/>
          </w:tcPr>
          <w:p w14:paraId="02CA61A8" w14:textId="77777777" w:rsidR="00080384" w:rsidRPr="009D68C1" w:rsidRDefault="00080384" w:rsidP="009D68C1">
            <w:pPr>
              <w:keepNext/>
              <w:jc w:val="center"/>
              <w:cnfStyle w:val="100000000000" w:firstRow="1" w:lastRow="0" w:firstColumn="0" w:lastColumn="0" w:oddVBand="0" w:evenVBand="0" w:oddHBand="0" w:evenHBand="0" w:firstRowFirstColumn="0" w:firstRowLastColumn="0" w:lastRowFirstColumn="0" w:lastRowLastColumn="0"/>
            </w:pPr>
            <w:r w:rsidRPr="009D68C1">
              <w:t>Never</w:t>
            </w:r>
          </w:p>
        </w:tc>
      </w:tr>
      <w:tr w:rsidR="00080384" w14:paraId="0C609861" w14:textId="77777777" w:rsidTr="00356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tcPr>
          <w:p w14:paraId="10133C80" w14:textId="77777777" w:rsidR="00080384" w:rsidRPr="00E41410" w:rsidRDefault="00080384" w:rsidP="00CD4876">
            <w:pPr>
              <w:keepNext/>
            </w:pPr>
            <w:r w:rsidRPr="00E41410">
              <w:t>Double Saw-toothed</w:t>
            </w:r>
          </w:p>
        </w:tc>
        <w:tc>
          <w:tcPr>
            <w:tcW w:w="2075" w:type="dxa"/>
          </w:tcPr>
          <w:p w14:paraId="4D04B086" w14:textId="77777777" w:rsidR="00080384" w:rsidRDefault="00080384" w:rsidP="009D68C1">
            <w:pPr>
              <w:keepNext/>
              <w:jc w:val="center"/>
              <w:cnfStyle w:val="000000100000" w:firstRow="0" w:lastRow="0" w:firstColumn="0" w:lastColumn="0" w:oddVBand="0" w:evenVBand="0" w:oddHBand="1" w:evenHBand="0" w:firstRowFirstColumn="0" w:firstRowLastColumn="0" w:lastRowFirstColumn="0" w:lastRowLastColumn="0"/>
            </w:pPr>
            <w:r>
              <w:t>67%</w:t>
            </w:r>
          </w:p>
        </w:tc>
        <w:tc>
          <w:tcPr>
            <w:tcW w:w="2131" w:type="dxa"/>
          </w:tcPr>
          <w:p w14:paraId="47F4DD18" w14:textId="77777777" w:rsidR="00080384" w:rsidRDefault="00080384" w:rsidP="009D68C1">
            <w:pPr>
              <w:keepNext/>
              <w:jc w:val="center"/>
              <w:cnfStyle w:val="000000100000" w:firstRow="0" w:lastRow="0" w:firstColumn="0" w:lastColumn="0" w:oddVBand="0" w:evenVBand="0" w:oddHBand="1" w:evenHBand="0" w:firstRowFirstColumn="0" w:firstRowLastColumn="0" w:lastRowFirstColumn="0" w:lastRowLastColumn="0"/>
            </w:pPr>
            <w:r>
              <w:t>11%</w:t>
            </w:r>
          </w:p>
        </w:tc>
        <w:tc>
          <w:tcPr>
            <w:tcW w:w="2340" w:type="dxa"/>
          </w:tcPr>
          <w:p w14:paraId="17D2C873" w14:textId="77777777" w:rsidR="00080384" w:rsidRDefault="00080384" w:rsidP="009D68C1">
            <w:pPr>
              <w:keepNext/>
              <w:jc w:val="center"/>
              <w:cnfStyle w:val="000000100000" w:firstRow="0" w:lastRow="0" w:firstColumn="0" w:lastColumn="0" w:oddVBand="0" w:evenVBand="0" w:oddHBand="1" w:evenHBand="0" w:firstRowFirstColumn="0" w:firstRowLastColumn="0" w:lastRowFirstColumn="0" w:lastRowLastColumn="0"/>
            </w:pPr>
            <w:r>
              <w:t>22%</w:t>
            </w:r>
          </w:p>
        </w:tc>
      </w:tr>
      <w:tr w:rsidR="00080384" w14:paraId="4F0A83B9" w14:textId="77777777" w:rsidTr="00356E39">
        <w:tc>
          <w:tcPr>
            <w:cnfStyle w:val="001000000000" w:firstRow="0" w:lastRow="0" w:firstColumn="1" w:lastColumn="0" w:oddVBand="0" w:evenVBand="0" w:oddHBand="0" w:evenHBand="0" w:firstRowFirstColumn="0" w:firstRowLastColumn="0" w:lastRowFirstColumn="0" w:lastRowLastColumn="0"/>
            <w:tcW w:w="2690" w:type="dxa"/>
          </w:tcPr>
          <w:p w14:paraId="70C28858" w14:textId="77777777" w:rsidR="00080384" w:rsidRPr="00E41410" w:rsidRDefault="00080384" w:rsidP="0062471D">
            <w:r w:rsidRPr="00E41410">
              <w:t>Scalloped</w:t>
            </w:r>
          </w:p>
        </w:tc>
        <w:tc>
          <w:tcPr>
            <w:tcW w:w="2075" w:type="dxa"/>
          </w:tcPr>
          <w:p w14:paraId="71F58044"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56%</w:t>
            </w:r>
          </w:p>
        </w:tc>
        <w:tc>
          <w:tcPr>
            <w:tcW w:w="2131" w:type="dxa"/>
          </w:tcPr>
          <w:p w14:paraId="7246AAE9"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22%</w:t>
            </w:r>
          </w:p>
        </w:tc>
        <w:tc>
          <w:tcPr>
            <w:tcW w:w="2340" w:type="dxa"/>
          </w:tcPr>
          <w:p w14:paraId="1C179060"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22%</w:t>
            </w:r>
          </w:p>
        </w:tc>
      </w:tr>
      <w:tr w:rsidR="00080384" w14:paraId="74E941A6" w14:textId="77777777" w:rsidTr="00356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tcPr>
          <w:p w14:paraId="616C29AB" w14:textId="77777777" w:rsidR="00080384" w:rsidRPr="00E41410" w:rsidRDefault="00080384" w:rsidP="0062471D">
            <w:r w:rsidRPr="00E41410">
              <w:t>Castlewall</w:t>
            </w:r>
          </w:p>
        </w:tc>
        <w:tc>
          <w:tcPr>
            <w:tcW w:w="2075" w:type="dxa"/>
          </w:tcPr>
          <w:p w14:paraId="0D8780AE"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44%</w:t>
            </w:r>
          </w:p>
        </w:tc>
        <w:tc>
          <w:tcPr>
            <w:tcW w:w="2131" w:type="dxa"/>
          </w:tcPr>
          <w:p w14:paraId="22605AD8"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22%</w:t>
            </w:r>
          </w:p>
        </w:tc>
        <w:tc>
          <w:tcPr>
            <w:tcW w:w="2340" w:type="dxa"/>
          </w:tcPr>
          <w:p w14:paraId="6589DCD2" w14:textId="77777777" w:rsidR="00080384" w:rsidRDefault="00080384" w:rsidP="009D68C1">
            <w:pPr>
              <w:jc w:val="center"/>
              <w:cnfStyle w:val="000000100000" w:firstRow="0" w:lastRow="0" w:firstColumn="0" w:lastColumn="0" w:oddVBand="0" w:evenVBand="0" w:oddHBand="1" w:evenHBand="0" w:firstRowFirstColumn="0" w:firstRowLastColumn="0" w:lastRowFirstColumn="0" w:lastRowLastColumn="0"/>
            </w:pPr>
            <w:r>
              <w:t>33%</w:t>
            </w:r>
          </w:p>
        </w:tc>
      </w:tr>
      <w:tr w:rsidR="00080384" w14:paraId="4C6B4E5C" w14:textId="77777777" w:rsidTr="00356E39">
        <w:tc>
          <w:tcPr>
            <w:cnfStyle w:val="001000000000" w:firstRow="0" w:lastRow="0" w:firstColumn="1" w:lastColumn="0" w:oddVBand="0" w:evenVBand="0" w:oddHBand="0" w:evenHBand="0" w:firstRowFirstColumn="0" w:firstRowLastColumn="0" w:lastRowFirstColumn="0" w:lastRowLastColumn="0"/>
            <w:tcW w:w="2690" w:type="dxa"/>
          </w:tcPr>
          <w:p w14:paraId="33886395" w14:textId="77777777" w:rsidR="00080384" w:rsidRPr="00E41410" w:rsidRDefault="00080384" w:rsidP="0062471D">
            <w:r w:rsidRPr="00E41410">
              <w:t>Hexagon</w:t>
            </w:r>
          </w:p>
        </w:tc>
        <w:tc>
          <w:tcPr>
            <w:tcW w:w="2075" w:type="dxa"/>
          </w:tcPr>
          <w:p w14:paraId="126122B9"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67%</w:t>
            </w:r>
          </w:p>
        </w:tc>
        <w:tc>
          <w:tcPr>
            <w:tcW w:w="2131" w:type="dxa"/>
          </w:tcPr>
          <w:p w14:paraId="337DD3A5"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11%</w:t>
            </w:r>
          </w:p>
        </w:tc>
        <w:tc>
          <w:tcPr>
            <w:tcW w:w="2340" w:type="dxa"/>
          </w:tcPr>
          <w:p w14:paraId="7D2D42DF" w14:textId="77777777" w:rsidR="00080384" w:rsidRDefault="00080384" w:rsidP="009D68C1">
            <w:pPr>
              <w:jc w:val="center"/>
              <w:cnfStyle w:val="000000000000" w:firstRow="0" w:lastRow="0" w:firstColumn="0" w:lastColumn="0" w:oddVBand="0" w:evenVBand="0" w:oddHBand="0" w:evenHBand="0" w:firstRowFirstColumn="0" w:firstRowLastColumn="0" w:lastRowFirstColumn="0" w:lastRowLastColumn="0"/>
            </w:pPr>
            <w:r>
              <w:t>22%</w:t>
            </w:r>
          </w:p>
        </w:tc>
      </w:tr>
      <w:tr w:rsidR="00080384" w:rsidRPr="009D68C1" w14:paraId="08EB0533" w14:textId="77777777" w:rsidTr="00356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tcPr>
          <w:p w14:paraId="4BAA083F" w14:textId="77777777" w:rsidR="00080384" w:rsidRPr="009D68C1" w:rsidRDefault="00080384" w:rsidP="009D68C1">
            <w:r w:rsidRPr="009D68C1">
              <w:t>Saw-toothed</w:t>
            </w:r>
          </w:p>
        </w:tc>
        <w:tc>
          <w:tcPr>
            <w:tcW w:w="2075" w:type="dxa"/>
          </w:tcPr>
          <w:p w14:paraId="550B3725" w14:textId="77777777" w:rsidR="00080384" w:rsidRPr="009D68C1" w:rsidRDefault="00080384" w:rsidP="009D68C1">
            <w:pPr>
              <w:jc w:val="center"/>
              <w:cnfStyle w:val="000000100000" w:firstRow="0" w:lastRow="0" w:firstColumn="0" w:lastColumn="0" w:oddVBand="0" w:evenVBand="0" w:oddHBand="1" w:evenHBand="0" w:firstRowFirstColumn="0" w:firstRowLastColumn="0" w:lastRowFirstColumn="0" w:lastRowLastColumn="0"/>
            </w:pPr>
            <w:r w:rsidRPr="009D68C1">
              <w:t>56%</w:t>
            </w:r>
          </w:p>
        </w:tc>
        <w:tc>
          <w:tcPr>
            <w:tcW w:w="2131" w:type="dxa"/>
          </w:tcPr>
          <w:p w14:paraId="2A4F739D" w14:textId="77777777" w:rsidR="00080384" w:rsidRPr="009D68C1" w:rsidRDefault="00080384" w:rsidP="009D68C1">
            <w:pPr>
              <w:jc w:val="center"/>
              <w:cnfStyle w:val="000000100000" w:firstRow="0" w:lastRow="0" w:firstColumn="0" w:lastColumn="0" w:oddVBand="0" w:evenVBand="0" w:oddHBand="1" w:evenHBand="0" w:firstRowFirstColumn="0" w:firstRowLastColumn="0" w:lastRowFirstColumn="0" w:lastRowLastColumn="0"/>
            </w:pPr>
            <w:r w:rsidRPr="009D68C1">
              <w:t>22%</w:t>
            </w:r>
          </w:p>
        </w:tc>
        <w:tc>
          <w:tcPr>
            <w:tcW w:w="2340" w:type="dxa"/>
          </w:tcPr>
          <w:p w14:paraId="45131A76" w14:textId="77777777" w:rsidR="00080384" w:rsidRPr="009D68C1" w:rsidRDefault="00080384" w:rsidP="009D68C1">
            <w:pPr>
              <w:jc w:val="center"/>
              <w:cnfStyle w:val="000000100000" w:firstRow="0" w:lastRow="0" w:firstColumn="0" w:lastColumn="0" w:oddVBand="0" w:evenVBand="0" w:oddHBand="1" w:evenHBand="0" w:firstRowFirstColumn="0" w:firstRowLastColumn="0" w:lastRowFirstColumn="0" w:lastRowLastColumn="0"/>
            </w:pPr>
            <w:r w:rsidRPr="009D68C1">
              <w:t>22%</w:t>
            </w:r>
          </w:p>
        </w:tc>
      </w:tr>
    </w:tbl>
    <w:p w14:paraId="5208D8E3" w14:textId="77777777" w:rsidR="009D68C1" w:rsidRDefault="009D68C1" w:rsidP="00850B14"/>
    <w:p w14:paraId="35F7EEAE" w14:textId="77777777" w:rsidR="00080384" w:rsidRDefault="00080384" w:rsidP="00850B14">
      <w:r>
        <w:t>The majority of the evaluators (83%) indicated that the color options (red, blue, yellow, green, and black) were helpful and needed, yet color selection was dictated by the students’ visual needs and preferences. In all cases, over half of the evaluators used each available color frequently. The proposed quantity of each BORDER type/color for the final kit (3 to 5 of each) was satisfactory to the majority of the evaluators. There was a slight demand for more yellow scalloped strips, as well as for more black scalloped, castlewall, and hexagon strips. Only one evaluator recommended the omission of the castlewall strips. Evaluator suggestions included “to change the rectangle on the castlewall to arrows” or possibly add “one where there is more space between the hexagons and one that is scalloped only on one side.” Nearly all of the evaluators (89%) were satisfied with the length and width of the BORDER strips.</w:t>
      </w:r>
    </w:p>
    <w:p w14:paraId="038C6587" w14:textId="77777777" w:rsidR="00080384" w:rsidRDefault="00080384" w:rsidP="00850B14"/>
    <w:p w14:paraId="3C1F9721" w14:textId="77777777" w:rsidR="00080384" w:rsidRDefault="00080384" w:rsidP="00CD4876">
      <w:pPr>
        <w:keepNext/>
      </w:pPr>
      <w:r>
        <w:t>Some applications for the BORDER strips reported by the evaluators included the following:</w:t>
      </w:r>
    </w:p>
    <w:p w14:paraId="22F5917A" w14:textId="77777777" w:rsidR="00080384" w:rsidRDefault="00080384" w:rsidP="00CD4876">
      <w:pPr>
        <w:keepNext/>
        <w:numPr>
          <w:ilvl w:val="0"/>
          <w:numId w:val="186"/>
        </w:numPr>
        <w:rPr>
          <w:b/>
        </w:rPr>
      </w:pPr>
      <w:r>
        <w:t>“The students love creating art with these strips and they were able to peel off the back independently.”</w:t>
      </w:r>
    </w:p>
    <w:p w14:paraId="41DAA98C" w14:textId="77777777" w:rsidR="00080384" w:rsidRDefault="00080384" w:rsidP="00850B14">
      <w:pPr>
        <w:numPr>
          <w:ilvl w:val="0"/>
          <w:numId w:val="186"/>
        </w:numPr>
        <w:rPr>
          <w:b/>
        </w:rPr>
      </w:pPr>
      <w:r>
        <w:t>“I didn’t have any use for them at this time, but see how they would be great for pre-Braille skills and making games.”</w:t>
      </w:r>
    </w:p>
    <w:p w14:paraId="7CA72A7C" w14:textId="77777777" w:rsidR="00080384" w:rsidRDefault="00080384" w:rsidP="00850B14">
      <w:pPr>
        <w:numPr>
          <w:ilvl w:val="0"/>
          <w:numId w:val="186"/>
        </w:numPr>
        <w:rPr>
          <w:b/>
        </w:rPr>
      </w:pPr>
      <w:r>
        <w:t>“I like that these could be bent for rounded materials like shapes and numbers.”</w:t>
      </w:r>
    </w:p>
    <w:p w14:paraId="7194D39C" w14:textId="77777777" w:rsidR="00EA25AC" w:rsidRDefault="00EA25AC" w:rsidP="00850B14"/>
    <w:p w14:paraId="3415D3F4" w14:textId="4332091F" w:rsidR="00080384" w:rsidRDefault="00080384" w:rsidP="00850B14">
      <w:r>
        <w:t>For one evaluator, the strips were “too crafty for math class.”</w:t>
      </w:r>
    </w:p>
    <w:p w14:paraId="447109B0" w14:textId="77777777" w:rsidR="00080384" w:rsidRDefault="00080384" w:rsidP="00850B14"/>
    <w:p w14:paraId="3F8D7ACE" w14:textId="409A9A81" w:rsidR="00080384" w:rsidRDefault="00080384" w:rsidP="00850B14">
      <w:r>
        <w:t>Four types of SHAPE strips (circles, squares, stars, triangles) were provided in the prototype kit (see Figure 6). Unlike the aforementioned strip options, the SHAPE strips were not provided in a variety of colors, but instead vacuum-formed on .010-in. white vinyl with adhesive backing. As compared with the evaluators’ use of the LINE, TEXTURED, and BORDER strips, evaluators’ use of the SHAPE strips was not as frequent; in all cases, the majority of the evaluators reported using each SHAPE strip only “sometimes” (refer to Table 7</w:t>
      </w:r>
      <w:r w:rsidR="009D68C1">
        <w:t>; N=18</w:t>
      </w:r>
      <w:r>
        <w:t>).</w:t>
      </w:r>
    </w:p>
    <w:p w14:paraId="06261AA3" w14:textId="7ED89589" w:rsidR="00B425F3" w:rsidRDefault="00B425F3" w:rsidP="00850B14"/>
    <w:p w14:paraId="0D32B167" w14:textId="77777777" w:rsidR="00B425F3" w:rsidRDefault="00B425F3" w:rsidP="00B425F3">
      <w:pPr>
        <w:pStyle w:val="Figure"/>
      </w:pPr>
      <w:r w:rsidRPr="00850B14">
        <w:lastRenderedPageBreak/>
        <w:t>Figure 6</w:t>
      </w:r>
    </w:p>
    <w:p w14:paraId="17AF1EB2" w14:textId="6D078E63" w:rsidR="00B425F3" w:rsidRPr="00850B14" w:rsidRDefault="00B425F3" w:rsidP="00B425F3">
      <w:pPr>
        <w:pStyle w:val="FigureCaption"/>
      </w:pPr>
      <w:r w:rsidRPr="00850B14">
        <w:t xml:space="preserve">Types of SHAPE </w:t>
      </w:r>
      <w:r>
        <w:t>S</w:t>
      </w:r>
      <w:r w:rsidRPr="00850B14">
        <w:t xml:space="preserve">trips </w:t>
      </w:r>
      <w:r>
        <w:t>I</w:t>
      </w:r>
      <w:r w:rsidRPr="00850B14">
        <w:t xml:space="preserve">ncluded in </w:t>
      </w:r>
      <w:r>
        <w:t>P</w:t>
      </w:r>
      <w:r w:rsidRPr="00850B14">
        <w:t>rototype</w:t>
      </w:r>
    </w:p>
    <w:p w14:paraId="31AD10D2" w14:textId="77777777" w:rsidR="00080384" w:rsidRPr="00CD4876" w:rsidRDefault="00080384" w:rsidP="00CD4876">
      <w:pPr>
        <w:pStyle w:val="BodyText2"/>
        <w:keepNext/>
        <w:rPr>
          <w:rFonts w:ascii="Tahoma" w:hAnsi="Tahoma"/>
          <w:sz w:val="24"/>
          <w:szCs w:val="18"/>
        </w:rPr>
      </w:pPr>
      <w:r w:rsidRPr="00CD4876">
        <w:rPr>
          <w:rFonts w:ascii="Tahoma" w:hAnsi="Tahoma"/>
          <w:noProof/>
          <w:sz w:val="24"/>
          <w:szCs w:val="18"/>
        </w:rPr>
        <w:drawing>
          <wp:inline distT="0" distB="0" distL="0" distR="0" wp14:anchorId="0DF2DA80" wp14:editId="1D219FE1">
            <wp:extent cx="2564765" cy="2385695"/>
            <wp:effectExtent l="0" t="0" r="6985" b="0"/>
            <wp:docPr id="264" name="Picture 264" descr="Four types of SHAPE strips included in the prototype: Circles, Squares, Stars, and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Four types of SHAPE strips included in the prototype: Circles, Squares, Stars, and Triangles"/>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564765" cy="2385695"/>
                    </a:xfrm>
                    <a:prstGeom prst="rect">
                      <a:avLst/>
                    </a:prstGeom>
                    <a:noFill/>
                    <a:ln>
                      <a:noFill/>
                    </a:ln>
                  </pic:spPr>
                </pic:pic>
              </a:graphicData>
            </a:graphic>
          </wp:inline>
        </w:drawing>
      </w:r>
    </w:p>
    <w:p w14:paraId="423492BE" w14:textId="192C6DAE" w:rsidR="00080384" w:rsidRDefault="00080384" w:rsidP="00B425F3"/>
    <w:p w14:paraId="4EE36C73" w14:textId="77777777" w:rsidR="00352635" w:rsidRDefault="006A4A76" w:rsidP="00352635">
      <w:pPr>
        <w:pStyle w:val="Table"/>
      </w:pPr>
      <w:r w:rsidRPr="0046590A">
        <w:t>Table 7</w:t>
      </w:r>
    </w:p>
    <w:p w14:paraId="1F6898AD" w14:textId="38119722" w:rsidR="006A4A76" w:rsidRPr="006A4A76" w:rsidRDefault="006A4A76" w:rsidP="00757F89">
      <w:pPr>
        <w:pStyle w:val="Tablecaption"/>
      </w:pPr>
      <w:r w:rsidRPr="006A4A76">
        <w:t xml:space="preserve">Frequency of </w:t>
      </w:r>
      <w:r w:rsidR="00352635">
        <w:t>U</w:t>
      </w:r>
      <w:r w:rsidRPr="006A4A76">
        <w:t xml:space="preserve">se of SHAPE </w:t>
      </w:r>
      <w:r w:rsidR="00352635">
        <w:t>S</w:t>
      </w:r>
      <w:r w:rsidRPr="006A4A76">
        <w:t>trips</w:t>
      </w:r>
    </w:p>
    <w:tbl>
      <w:tblPr>
        <w:tblStyle w:val="LightList-Accent11"/>
        <w:tblW w:w="0" w:type="auto"/>
        <w:tblLook w:val="04A0" w:firstRow="1" w:lastRow="0" w:firstColumn="1" w:lastColumn="0" w:noHBand="0" w:noVBand="1"/>
      </w:tblPr>
      <w:tblGrid>
        <w:gridCol w:w="2690"/>
        <w:gridCol w:w="2075"/>
        <w:gridCol w:w="2131"/>
        <w:gridCol w:w="2340"/>
      </w:tblGrid>
      <w:tr w:rsidR="00080384" w14:paraId="4C4101BA" w14:textId="77777777" w:rsidTr="009D68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shd w:val="clear" w:color="auto" w:fill="4472C4"/>
            <w:hideMark/>
          </w:tcPr>
          <w:p w14:paraId="58393E2E" w14:textId="77777777" w:rsidR="00080384" w:rsidRDefault="00080384" w:rsidP="00ED5647">
            <w:pPr>
              <w:keepNext/>
            </w:pPr>
            <w:r>
              <w:t>Type</w:t>
            </w:r>
          </w:p>
        </w:tc>
        <w:tc>
          <w:tcPr>
            <w:tcW w:w="2075" w:type="dxa"/>
            <w:shd w:val="clear" w:color="auto" w:fill="4472C4"/>
          </w:tcPr>
          <w:p w14:paraId="27135EED" w14:textId="77777777" w:rsidR="00080384" w:rsidRDefault="00080384" w:rsidP="00ED5647">
            <w:pPr>
              <w:keepNext/>
              <w:cnfStyle w:val="100000000000" w:firstRow="1" w:lastRow="0" w:firstColumn="0" w:lastColumn="0" w:oddVBand="0" w:evenVBand="0" w:oddHBand="0" w:evenHBand="0" w:firstRowFirstColumn="0" w:firstRowLastColumn="0" w:lastRowFirstColumn="0" w:lastRowLastColumn="0"/>
            </w:pPr>
            <w:r>
              <w:t>Frequently</w:t>
            </w:r>
          </w:p>
        </w:tc>
        <w:tc>
          <w:tcPr>
            <w:tcW w:w="2131" w:type="dxa"/>
            <w:shd w:val="clear" w:color="auto" w:fill="4472C4"/>
          </w:tcPr>
          <w:p w14:paraId="2D2D7960" w14:textId="77777777" w:rsidR="00080384" w:rsidRDefault="00080384" w:rsidP="00ED5647">
            <w:pPr>
              <w:keepNext/>
              <w:cnfStyle w:val="100000000000" w:firstRow="1" w:lastRow="0" w:firstColumn="0" w:lastColumn="0" w:oddVBand="0" w:evenVBand="0" w:oddHBand="0" w:evenHBand="0" w:firstRowFirstColumn="0" w:firstRowLastColumn="0" w:lastRowFirstColumn="0" w:lastRowLastColumn="0"/>
            </w:pPr>
            <w:r>
              <w:t>Sometimes</w:t>
            </w:r>
          </w:p>
        </w:tc>
        <w:tc>
          <w:tcPr>
            <w:tcW w:w="2340" w:type="dxa"/>
            <w:shd w:val="clear" w:color="auto" w:fill="4472C4"/>
          </w:tcPr>
          <w:p w14:paraId="44961218" w14:textId="77777777" w:rsidR="00080384" w:rsidRDefault="00080384" w:rsidP="00ED5647">
            <w:pPr>
              <w:keepNext/>
              <w:cnfStyle w:val="100000000000" w:firstRow="1" w:lastRow="0" w:firstColumn="0" w:lastColumn="0" w:oddVBand="0" w:evenVBand="0" w:oddHBand="0" w:evenHBand="0" w:firstRowFirstColumn="0" w:firstRowLastColumn="0" w:lastRowFirstColumn="0" w:lastRowLastColumn="0"/>
            </w:pPr>
            <w:r>
              <w:t>Never</w:t>
            </w:r>
          </w:p>
        </w:tc>
      </w:tr>
      <w:tr w:rsidR="00080384" w14:paraId="074DA5B9" w14:textId="77777777" w:rsidTr="00356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tcPr>
          <w:p w14:paraId="74EC22B2" w14:textId="77777777" w:rsidR="00080384" w:rsidRPr="00E41410" w:rsidRDefault="00080384" w:rsidP="00ED5647">
            <w:pPr>
              <w:keepNext/>
            </w:pPr>
            <w:r w:rsidRPr="00E41410">
              <w:t>Circles</w:t>
            </w:r>
          </w:p>
        </w:tc>
        <w:tc>
          <w:tcPr>
            <w:tcW w:w="2075" w:type="dxa"/>
          </w:tcPr>
          <w:p w14:paraId="21FBF69C" w14:textId="77777777" w:rsidR="00080384" w:rsidRDefault="00080384" w:rsidP="00ED5647">
            <w:pPr>
              <w:keepNext/>
              <w:cnfStyle w:val="000000100000" w:firstRow="0" w:lastRow="0" w:firstColumn="0" w:lastColumn="0" w:oddVBand="0" w:evenVBand="0" w:oddHBand="1" w:evenHBand="0" w:firstRowFirstColumn="0" w:firstRowLastColumn="0" w:lastRowFirstColumn="0" w:lastRowLastColumn="0"/>
            </w:pPr>
            <w:r>
              <w:t>44%</w:t>
            </w:r>
          </w:p>
        </w:tc>
        <w:tc>
          <w:tcPr>
            <w:tcW w:w="2131" w:type="dxa"/>
          </w:tcPr>
          <w:p w14:paraId="5A308088" w14:textId="77777777" w:rsidR="00080384" w:rsidRDefault="00080384" w:rsidP="00ED5647">
            <w:pPr>
              <w:keepNext/>
              <w:cnfStyle w:val="000000100000" w:firstRow="0" w:lastRow="0" w:firstColumn="0" w:lastColumn="0" w:oddVBand="0" w:evenVBand="0" w:oddHBand="1" w:evenHBand="0" w:firstRowFirstColumn="0" w:firstRowLastColumn="0" w:lastRowFirstColumn="0" w:lastRowLastColumn="0"/>
            </w:pPr>
            <w:r>
              <w:t>50%</w:t>
            </w:r>
          </w:p>
        </w:tc>
        <w:tc>
          <w:tcPr>
            <w:tcW w:w="2340" w:type="dxa"/>
          </w:tcPr>
          <w:p w14:paraId="11BFD4A6" w14:textId="77777777" w:rsidR="00080384" w:rsidRDefault="00080384" w:rsidP="00ED5647">
            <w:pPr>
              <w:keepNext/>
              <w:cnfStyle w:val="000000100000" w:firstRow="0" w:lastRow="0" w:firstColumn="0" w:lastColumn="0" w:oddVBand="0" w:evenVBand="0" w:oddHBand="1" w:evenHBand="0" w:firstRowFirstColumn="0" w:firstRowLastColumn="0" w:lastRowFirstColumn="0" w:lastRowLastColumn="0"/>
            </w:pPr>
            <w:r>
              <w:t>6%</w:t>
            </w:r>
          </w:p>
        </w:tc>
      </w:tr>
      <w:tr w:rsidR="00080384" w14:paraId="27E4F5D6" w14:textId="77777777" w:rsidTr="00356E39">
        <w:tc>
          <w:tcPr>
            <w:cnfStyle w:val="001000000000" w:firstRow="0" w:lastRow="0" w:firstColumn="1" w:lastColumn="0" w:oddVBand="0" w:evenVBand="0" w:oddHBand="0" w:evenHBand="0" w:firstRowFirstColumn="0" w:firstRowLastColumn="0" w:lastRowFirstColumn="0" w:lastRowLastColumn="0"/>
            <w:tcW w:w="2690" w:type="dxa"/>
          </w:tcPr>
          <w:p w14:paraId="48DB4D46" w14:textId="77777777" w:rsidR="00080384" w:rsidRPr="00E41410" w:rsidRDefault="00080384" w:rsidP="009D68C1">
            <w:pPr>
              <w:keepNext/>
            </w:pPr>
            <w:r w:rsidRPr="00E41410">
              <w:t>Squares</w:t>
            </w:r>
          </w:p>
        </w:tc>
        <w:tc>
          <w:tcPr>
            <w:tcW w:w="2075" w:type="dxa"/>
          </w:tcPr>
          <w:p w14:paraId="20305092" w14:textId="77777777" w:rsidR="00080384" w:rsidRDefault="00080384" w:rsidP="009D68C1">
            <w:pPr>
              <w:keepNext/>
              <w:cnfStyle w:val="000000000000" w:firstRow="0" w:lastRow="0" w:firstColumn="0" w:lastColumn="0" w:oddVBand="0" w:evenVBand="0" w:oddHBand="0" w:evenHBand="0" w:firstRowFirstColumn="0" w:firstRowLastColumn="0" w:lastRowFirstColumn="0" w:lastRowLastColumn="0"/>
            </w:pPr>
            <w:r>
              <w:t>28%</w:t>
            </w:r>
          </w:p>
        </w:tc>
        <w:tc>
          <w:tcPr>
            <w:tcW w:w="2131" w:type="dxa"/>
          </w:tcPr>
          <w:p w14:paraId="788FB838" w14:textId="77777777" w:rsidR="00080384" w:rsidRDefault="00080384" w:rsidP="009D68C1">
            <w:pPr>
              <w:keepNext/>
              <w:cnfStyle w:val="000000000000" w:firstRow="0" w:lastRow="0" w:firstColumn="0" w:lastColumn="0" w:oddVBand="0" w:evenVBand="0" w:oddHBand="0" w:evenHBand="0" w:firstRowFirstColumn="0" w:firstRowLastColumn="0" w:lastRowFirstColumn="0" w:lastRowLastColumn="0"/>
            </w:pPr>
            <w:r>
              <w:t>67%</w:t>
            </w:r>
          </w:p>
        </w:tc>
        <w:tc>
          <w:tcPr>
            <w:tcW w:w="2340" w:type="dxa"/>
          </w:tcPr>
          <w:p w14:paraId="3C9B2B9D" w14:textId="77777777" w:rsidR="00080384" w:rsidRDefault="00080384" w:rsidP="009D68C1">
            <w:pPr>
              <w:keepNext/>
              <w:cnfStyle w:val="000000000000" w:firstRow="0" w:lastRow="0" w:firstColumn="0" w:lastColumn="0" w:oddVBand="0" w:evenVBand="0" w:oddHBand="0" w:evenHBand="0" w:firstRowFirstColumn="0" w:firstRowLastColumn="0" w:lastRowFirstColumn="0" w:lastRowLastColumn="0"/>
            </w:pPr>
            <w:r>
              <w:t>6%</w:t>
            </w:r>
          </w:p>
        </w:tc>
      </w:tr>
      <w:tr w:rsidR="00080384" w14:paraId="5CFE51EA" w14:textId="77777777" w:rsidTr="00356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tcPr>
          <w:p w14:paraId="15B7D761" w14:textId="77777777" w:rsidR="00080384" w:rsidRPr="00E41410" w:rsidRDefault="00080384" w:rsidP="009D68C1">
            <w:pPr>
              <w:keepNext/>
            </w:pPr>
            <w:r w:rsidRPr="00E41410">
              <w:t xml:space="preserve">Stars </w:t>
            </w:r>
          </w:p>
        </w:tc>
        <w:tc>
          <w:tcPr>
            <w:tcW w:w="2075" w:type="dxa"/>
          </w:tcPr>
          <w:p w14:paraId="48CE6666" w14:textId="77777777" w:rsidR="00080384" w:rsidRDefault="00080384" w:rsidP="009D68C1">
            <w:pPr>
              <w:keepNext/>
              <w:cnfStyle w:val="000000100000" w:firstRow="0" w:lastRow="0" w:firstColumn="0" w:lastColumn="0" w:oddVBand="0" w:evenVBand="0" w:oddHBand="1" w:evenHBand="0" w:firstRowFirstColumn="0" w:firstRowLastColumn="0" w:lastRowFirstColumn="0" w:lastRowLastColumn="0"/>
            </w:pPr>
            <w:r>
              <w:t>28%</w:t>
            </w:r>
          </w:p>
        </w:tc>
        <w:tc>
          <w:tcPr>
            <w:tcW w:w="2131" w:type="dxa"/>
          </w:tcPr>
          <w:p w14:paraId="313B3FCE" w14:textId="77777777" w:rsidR="00080384" w:rsidRDefault="00080384" w:rsidP="009D68C1">
            <w:pPr>
              <w:keepNext/>
              <w:cnfStyle w:val="000000100000" w:firstRow="0" w:lastRow="0" w:firstColumn="0" w:lastColumn="0" w:oddVBand="0" w:evenVBand="0" w:oddHBand="1" w:evenHBand="0" w:firstRowFirstColumn="0" w:firstRowLastColumn="0" w:lastRowFirstColumn="0" w:lastRowLastColumn="0"/>
            </w:pPr>
            <w:r>
              <w:t>56%</w:t>
            </w:r>
          </w:p>
        </w:tc>
        <w:tc>
          <w:tcPr>
            <w:tcW w:w="2340" w:type="dxa"/>
          </w:tcPr>
          <w:p w14:paraId="490B9921" w14:textId="77777777" w:rsidR="00080384" w:rsidRDefault="00080384" w:rsidP="009D68C1">
            <w:pPr>
              <w:keepNext/>
              <w:cnfStyle w:val="000000100000" w:firstRow="0" w:lastRow="0" w:firstColumn="0" w:lastColumn="0" w:oddVBand="0" w:evenVBand="0" w:oddHBand="1" w:evenHBand="0" w:firstRowFirstColumn="0" w:firstRowLastColumn="0" w:lastRowFirstColumn="0" w:lastRowLastColumn="0"/>
            </w:pPr>
            <w:r>
              <w:t>17%</w:t>
            </w:r>
          </w:p>
        </w:tc>
      </w:tr>
      <w:tr w:rsidR="00080384" w14:paraId="209146E4" w14:textId="77777777" w:rsidTr="00356E39">
        <w:tc>
          <w:tcPr>
            <w:cnfStyle w:val="001000000000" w:firstRow="0" w:lastRow="0" w:firstColumn="1" w:lastColumn="0" w:oddVBand="0" w:evenVBand="0" w:oddHBand="0" w:evenHBand="0" w:firstRowFirstColumn="0" w:firstRowLastColumn="0" w:lastRowFirstColumn="0" w:lastRowLastColumn="0"/>
            <w:tcW w:w="2690" w:type="dxa"/>
          </w:tcPr>
          <w:p w14:paraId="2399706D" w14:textId="77777777" w:rsidR="00080384" w:rsidRPr="00E41410" w:rsidRDefault="00080384" w:rsidP="009D68C1">
            <w:pPr>
              <w:keepNext/>
            </w:pPr>
            <w:r w:rsidRPr="00E41410">
              <w:t>Triangles</w:t>
            </w:r>
          </w:p>
        </w:tc>
        <w:tc>
          <w:tcPr>
            <w:tcW w:w="2075" w:type="dxa"/>
          </w:tcPr>
          <w:p w14:paraId="507AC716" w14:textId="77777777" w:rsidR="00080384" w:rsidRDefault="00080384" w:rsidP="009D68C1">
            <w:pPr>
              <w:keepNext/>
              <w:cnfStyle w:val="000000000000" w:firstRow="0" w:lastRow="0" w:firstColumn="0" w:lastColumn="0" w:oddVBand="0" w:evenVBand="0" w:oddHBand="0" w:evenHBand="0" w:firstRowFirstColumn="0" w:firstRowLastColumn="0" w:lastRowFirstColumn="0" w:lastRowLastColumn="0"/>
            </w:pPr>
            <w:r>
              <w:t>28%</w:t>
            </w:r>
          </w:p>
        </w:tc>
        <w:tc>
          <w:tcPr>
            <w:tcW w:w="2131" w:type="dxa"/>
          </w:tcPr>
          <w:p w14:paraId="11346765" w14:textId="77777777" w:rsidR="00080384" w:rsidRDefault="00080384" w:rsidP="009D68C1">
            <w:pPr>
              <w:keepNext/>
              <w:cnfStyle w:val="000000000000" w:firstRow="0" w:lastRow="0" w:firstColumn="0" w:lastColumn="0" w:oddVBand="0" w:evenVBand="0" w:oddHBand="0" w:evenHBand="0" w:firstRowFirstColumn="0" w:firstRowLastColumn="0" w:lastRowFirstColumn="0" w:lastRowLastColumn="0"/>
            </w:pPr>
            <w:r>
              <w:t>67%</w:t>
            </w:r>
          </w:p>
        </w:tc>
        <w:tc>
          <w:tcPr>
            <w:tcW w:w="2340" w:type="dxa"/>
          </w:tcPr>
          <w:p w14:paraId="226F3D59" w14:textId="77777777" w:rsidR="00080384" w:rsidRDefault="00080384" w:rsidP="009D68C1">
            <w:pPr>
              <w:keepNext/>
              <w:cnfStyle w:val="000000000000" w:firstRow="0" w:lastRow="0" w:firstColumn="0" w:lastColumn="0" w:oddVBand="0" w:evenVBand="0" w:oddHBand="0" w:evenHBand="0" w:firstRowFirstColumn="0" w:firstRowLastColumn="0" w:lastRowFirstColumn="0" w:lastRowLastColumn="0"/>
            </w:pPr>
            <w:r>
              <w:t>6%</w:t>
            </w:r>
          </w:p>
        </w:tc>
      </w:tr>
    </w:tbl>
    <w:p w14:paraId="257920C3" w14:textId="77777777" w:rsidR="009D68C1" w:rsidRDefault="009D68C1" w:rsidP="00850B14"/>
    <w:p w14:paraId="7F801F18" w14:textId="77777777" w:rsidR="00080384" w:rsidRDefault="00080384" w:rsidP="00ED5647">
      <w:pPr>
        <w:keepNext/>
      </w:pPr>
      <w:r>
        <w:t>Some applications for the SHAPE strips reported by the evaluators included the following:</w:t>
      </w:r>
    </w:p>
    <w:p w14:paraId="7135E7FC" w14:textId="77777777" w:rsidR="00080384" w:rsidRDefault="00080384" w:rsidP="00ED5647">
      <w:pPr>
        <w:keepNext/>
        <w:numPr>
          <w:ilvl w:val="0"/>
          <w:numId w:val="187"/>
        </w:numPr>
        <w:rPr>
          <w:b/>
        </w:rPr>
      </w:pPr>
      <w:r>
        <w:t>“We used these for stories regarding the fourth of July. We also used them to mark folders and binders for home and at school.”</w:t>
      </w:r>
    </w:p>
    <w:p w14:paraId="3C1197F9" w14:textId="77777777" w:rsidR="00080384" w:rsidRDefault="00080384" w:rsidP="00850B14">
      <w:pPr>
        <w:numPr>
          <w:ilvl w:val="0"/>
          <w:numId w:val="187"/>
        </w:numPr>
        <w:rPr>
          <w:b/>
        </w:rPr>
      </w:pPr>
      <w:r>
        <w:t>Simply for “books.”</w:t>
      </w:r>
    </w:p>
    <w:p w14:paraId="09FFF4D1" w14:textId="77777777" w:rsidR="00080384" w:rsidRDefault="00080384" w:rsidP="00850B14">
      <w:pPr>
        <w:numPr>
          <w:ilvl w:val="0"/>
          <w:numId w:val="187"/>
        </w:numPr>
        <w:rPr>
          <w:b/>
        </w:rPr>
      </w:pPr>
      <w:r>
        <w:t>“I also used the tactile strips for borders of words and pictures.”</w:t>
      </w:r>
    </w:p>
    <w:p w14:paraId="3B5FA2BC" w14:textId="77777777" w:rsidR="00080384" w:rsidRDefault="00080384" w:rsidP="00850B14">
      <w:pPr>
        <w:numPr>
          <w:ilvl w:val="0"/>
          <w:numId w:val="187"/>
        </w:numPr>
        <w:rPr>
          <w:b/>
        </w:rPr>
      </w:pPr>
      <w:r>
        <w:t>“Math counting activities.</w:t>
      </w:r>
    </w:p>
    <w:p w14:paraId="5EF2D199" w14:textId="77777777" w:rsidR="00080384" w:rsidRDefault="00080384" w:rsidP="0062471D"/>
    <w:p w14:paraId="245FC97A" w14:textId="77777777" w:rsidR="00080384" w:rsidRDefault="00080384" w:rsidP="00850B14">
      <w:pPr>
        <w:rPr>
          <w:b/>
        </w:rPr>
      </w:pPr>
      <w:r>
        <w:t>The majority of evaluators (89%) indicated that the SHAPE strips were tactually discriminable from each other; the remaining evaluators indicated “no” (6%) or were “uncertain” (6%) if the differences were sufficient. Although 67% were satisfied with the white-only option, 22% indicated that a variety of colors might be useful. Another evaluator suggested, “more space between the shapes would help beginners who are starting to develop their tactile sense.” The majority (94%) were pleased with the length and width of the SHAPE strips, and 89% indicated the size of each individual shape was ideal.</w:t>
      </w:r>
    </w:p>
    <w:p w14:paraId="09C12092" w14:textId="77777777" w:rsidR="00080384" w:rsidRDefault="00080384" w:rsidP="00850B14">
      <w:pPr>
        <w:rPr>
          <w:b/>
        </w:rPr>
      </w:pPr>
    </w:p>
    <w:p w14:paraId="510B2CF2" w14:textId="77777777" w:rsidR="00080384" w:rsidRDefault="00080384" w:rsidP="00ED5647">
      <w:pPr>
        <w:keepNext/>
        <w:rPr>
          <w:b/>
        </w:rPr>
      </w:pPr>
      <w:r>
        <w:lastRenderedPageBreak/>
        <w:t>Slightly over half (56%) of the evaluators chose to cut single shapes from the continuous strips to use as point symbols or arrows within a tactile display. Specific examples include the following:</w:t>
      </w:r>
    </w:p>
    <w:p w14:paraId="34C82AB0" w14:textId="77777777" w:rsidR="00080384" w:rsidRDefault="00080384" w:rsidP="00ED5647">
      <w:pPr>
        <w:keepNext/>
        <w:numPr>
          <w:ilvl w:val="0"/>
          <w:numId w:val="188"/>
        </w:numPr>
        <w:rPr>
          <w:b/>
        </w:rPr>
      </w:pPr>
      <w:r>
        <w:t>“School map landmarks”</w:t>
      </w:r>
    </w:p>
    <w:p w14:paraId="7E1A758E" w14:textId="77777777" w:rsidR="00080384" w:rsidRDefault="00080384" w:rsidP="00850B14">
      <w:pPr>
        <w:numPr>
          <w:ilvl w:val="0"/>
          <w:numId w:val="188"/>
        </w:numPr>
        <w:rPr>
          <w:b/>
        </w:rPr>
      </w:pPr>
      <w:r>
        <w:t>“These were incredibly useful when cut apart into single units. I dare say almost as useful as the strips. We used them for points on both geographic maps and maps for O&amp;M, for points on a graph, to indicate points on lines and angles, as markers on keypads and keyboards, polka dots on an egg, and as tactual representations for math problems.”</w:t>
      </w:r>
    </w:p>
    <w:p w14:paraId="581CBDB3" w14:textId="77777777" w:rsidR="00080384" w:rsidRDefault="00080384" w:rsidP="00850B14">
      <w:pPr>
        <w:numPr>
          <w:ilvl w:val="0"/>
          <w:numId w:val="188"/>
        </w:numPr>
        <w:rPr>
          <w:b/>
        </w:rPr>
      </w:pPr>
      <w:r>
        <w:t>“It would be a great way for students to create shapes directly on their paper vs. using a Draftsman or something like that.”</w:t>
      </w:r>
    </w:p>
    <w:p w14:paraId="61A65245" w14:textId="77777777" w:rsidR="00080384" w:rsidRDefault="00080384" w:rsidP="00850B14">
      <w:pPr>
        <w:numPr>
          <w:ilvl w:val="0"/>
          <w:numId w:val="188"/>
        </w:numPr>
        <w:rPr>
          <w:b/>
        </w:rPr>
      </w:pPr>
      <w:r>
        <w:t>“We used the stars in our art project and in tactile story books.”</w:t>
      </w:r>
    </w:p>
    <w:p w14:paraId="44AEFD87" w14:textId="77777777" w:rsidR="00080384" w:rsidRDefault="00080384" w:rsidP="00850B14"/>
    <w:p w14:paraId="5ABB361B" w14:textId="77777777" w:rsidR="004A69A9" w:rsidRDefault="00080384" w:rsidP="00850B14">
      <w:r>
        <w:t>A package of GRAPHIC ART TAPE ROLLS was included in the prototype kits (see Figure 7); it was the only commercially procured item for testing purposes. The package contained rolls of graphic tape in a variety of colors and three different widths—1/16-in., 1/8-in., and 1/4-in. The frequency of use of the package of tape rolls by the evaluators varied from “frequently” (39%) to “sometimes” (33%) to “never” (28%). Of the three provided widths, the 1/8-in. option was used most often by field evaluators.</w:t>
      </w:r>
    </w:p>
    <w:p w14:paraId="412D4F34" w14:textId="6D8067D9" w:rsidR="00080384" w:rsidRDefault="00080384" w:rsidP="00850B14"/>
    <w:p w14:paraId="4CF53FD9" w14:textId="77777777" w:rsidR="00B425F3" w:rsidRDefault="00B425F3" w:rsidP="00B425F3">
      <w:pPr>
        <w:pStyle w:val="Figure"/>
      </w:pPr>
      <w:r w:rsidRPr="00850B14">
        <w:t>Figure 7</w:t>
      </w:r>
    </w:p>
    <w:p w14:paraId="59EC89B4" w14:textId="0B7F5FE6" w:rsidR="00B425F3" w:rsidRPr="00850B14" w:rsidRDefault="00B425F3" w:rsidP="00B425F3">
      <w:pPr>
        <w:pStyle w:val="FigureCaption"/>
      </w:pPr>
      <w:r w:rsidRPr="00850B14">
        <w:t xml:space="preserve">Assortment of </w:t>
      </w:r>
      <w:r>
        <w:t>R</w:t>
      </w:r>
      <w:r w:rsidRPr="00850B14">
        <w:t xml:space="preserve">olls of </w:t>
      </w:r>
      <w:r>
        <w:t>G</w:t>
      </w:r>
      <w:r w:rsidRPr="00850B14">
        <w:t xml:space="preserve">raphic </w:t>
      </w:r>
      <w:r>
        <w:t>A</w:t>
      </w:r>
      <w:r w:rsidRPr="00850B14">
        <w:t xml:space="preserve">rt </w:t>
      </w:r>
      <w:r>
        <w:t>T</w:t>
      </w:r>
      <w:r w:rsidRPr="00850B14">
        <w:t xml:space="preserve">ape </w:t>
      </w:r>
      <w:r>
        <w:t>I</w:t>
      </w:r>
      <w:r w:rsidRPr="00850B14">
        <w:t xml:space="preserve">ncluded in </w:t>
      </w:r>
      <w:r>
        <w:t>P</w:t>
      </w:r>
      <w:r w:rsidRPr="00850B14">
        <w:t>rototype</w:t>
      </w:r>
    </w:p>
    <w:p w14:paraId="0244593B" w14:textId="77777777" w:rsidR="00080384" w:rsidRPr="00ED5647" w:rsidRDefault="00080384" w:rsidP="00ED5647">
      <w:pPr>
        <w:pStyle w:val="BodyText2"/>
        <w:keepNext/>
        <w:rPr>
          <w:rFonts w:ascii="Tahoma" w:hAnsi="Tahoma"/>
          <w:sz w:val="24"/>
          <w:szCs w:val="18"/>
        </w:rPr>
      </w:pPr>
      <w:r w:rsidRPr="00ED5647">
        <w:rPr>
          <w:rFonts w:ascii="Tahoma" w:hAnsi="Tahoma"/>
          <w:noProof/>
          <w:sz w:val="24"/>
          <w:szCs w:val="18"/>
        </w:rPr>
        <w:drawing>
          <wp:inline distT="0" distB="0" distL="0" distR="0" wp14:anchorId="1616EC22" wp14:editId="2DFF3D80">
            <wp:extent cx="2042556" cy="1552772"/>
            <wp:effectExtent l="0" t="0" r="0" b="0"/>
            <wp:docPr id="265" name="Picture 265" descr="Assortment of rolls of graphic art tape in a variety of widths and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ssortment of rolls of graphic art tape in a variety of widths and colors"/>
                    <pic:cNvPicPr>
                      <a:picLocks noChangeAspect="1" noChangeArrowheads="1"/>
                    </pic:cNvPicPr>
                  </pic:nvPicPr>
                  <pic:blipFill>
                    <a:blip r:embed="rId162" cstate="email">
                      <a:extLst>
                        <a:ext uri="{28A0092B-C50C-407E-A947-70E740481C1C}">
                          <a14:useLocalDpi xmlns:a14="http://schemas.microsoft.com/office/drawing/2010/main" val="0"/>
                        </a:ext>
                      </a:extLst>
                    </a:blip>
                    <a:srcRect/>
                    <a:stretch>
                      <a:fillRect/>
                    </a:stretch>
                  </pic:blipFill>
                  <pic:spPr bwMode="auto">
                    <a:xfrm>
                      <a:off x="0" y="0"/>
                      <a:ext cx="2042556" cy="1552772"/>
                    </a:xfrm>
                    <a:prstGeom prst="rect">
                      <a:avLst/>
                    </a:prstGeom>
                    <a:noFill/>
                    <a:ln>
                      <a:noFill/>
                    </a:ln>
                  </pic:spPr>
                </pic:pic>
              </a:graphicData>
            </a:graphic>
          </wp:inline>
        </w:drawing>
      </w:r>
    </w:p>
    <w:p w14:paraId="4B47C383" w14:textId="77777777" w:rsidR="00080384" w:rsidRDefault="00080384" w:rsidP="00850B14"/>
    <w:p w14:paraId="1B246550" w14:textId="77777777" w:rsidR="00080384" w:rsidRDefault="00080384" w:rsidP="00ED5647">
      <w:pPr>
        <w:keepNext/>
      </w:pPr>
      <w:r>
        <w:t>Nearly one-fifth (17%) of the evaluators recommended omitting the package of tape rolls from the kit. The lukewarm reception of this package might be attributed to observations made by some evaluators, including the following:</w:t>
      </w:r>
    </w:p>
    <w:p w14:paraId="5E4F770B" w14:textId="77777777" w:rsidR="00080384" w:rsidRDefault="00080384" w:rsidP="00ED5647">
      <w:pPr>
        <w:keepNext/>
        <w:numPr>
          <w:ilvl w:val="0"/>
          <w:numId w:val="189"/>
        </w:numPr>
        <w:rPr>
          <w:b/>
        </w:rPr>
      </w:pPr>
      <w:r>
        <w:t>“I didn’t think it gave enough definition for my student.”</w:t>
      </w:r>
    </w:p>
    <w:p w14:paraId="2996B7B1" w14:textId="77777777" w:rsidR="00080384" w:rsidRDefault="00080384" w:rsidP="00850B14">
      <w:pPr>
        <w:numPr>
          <w:ilvl w:val="0"/>
          <w:numId w:val="189"/>
        </w:numPr>
        <w:rPr>
          <w:b/>
        </w:rPr>
      </w:pPr>
      <w:r>
        <w:t>“The one thing we would like to mention is that we need to sometimes apply 2-3 layers for tactual discrimination.”</w:t>
      </w:r>
    </w:p>
    <w:p w14:paraId="1611BAD9" w14:textId="77777777" w:rsidR="00080384" w:rsidRDefault="00080384" w:rsidP="00850B14">
      <w:pPr>
        <w:numPr>
          <w:ilvl w:val="0"/>
          <w:numId w:val="189"/>
        </w:numPr>
        <w:rPr>
          <w:b/>
        </w:rPr>
      </w:pPr>
      <w:r>
        <w:t>“Did not use…the others seemed better.”</w:t>
      </w:r>
    </w:p>
    <w:p w14:paraId="4139DD7D" w14:textId="77777777" w:rsidR="00080384" w:rsidRDefault="00080384" w:rsidP="00850B14">
      <w:pPr>
        <w:numPr>
          <w:ilvl w:val="0"/>
          <w:numId w:val="189"/>
        </w:numPr>
        <w:rPr>
          <w:b/>
        </w:rPr>
      </w:pPr>
      <w:r>
        <w:t>Tactual discrimination “really depended on the surface” to which the tape was applied.</w:t>
      </w:r>
    </w:p>
    <w:p w14:paraId="63F2E943" w14:textId="77777777" w:rsidR="00080384" w:rsidRDefault="00080384" w:rsidP="00850B14">
      <w:pPr>
        <w:numPr>
          <w:ilvl w:val="0"/>
          <w:numId w:val="189"/>
        </w:numPr>
        <w:rPr>
          <w:b/>
        </w:rPr>
      </w:pPr>
      <w:r>
        <w:t>“All of my students had problems tactually discriminating the 1/16-in. size. My students with low vision even struggled with it visually, especially the light blue and yellow.”</w:t>
      </w:r>
    </w:p>
    <w:p w14:paraId="78EB9BE8" w14:textId="77777777" w:rsidR="00080384" w:rsidRDefault="00080384" w:rsidP="00850B14">
      <w:pPr>
        <w:numPr>
          <w:ilvl w:val="0"/>
          <w:numId w:val="189"/>
        </w:numPr>
        <w:rPr>
          <w:b/>
        </w:rPr>
      </w:pPr>
      <w:r>
        <w:lastRenderedPageBreak/>
        <w:t>“It’s sometimes difficult to find the beginning of the tape on the roll.”</w:t>
      </w:r>
    </w:p>
    <w:p w14:paraId="01C91B0E" w14:textId="77777777" w:rsidR="00080384" w:rsidRDefault="00080384" w:rsidP="00850B14">
      <w:pPr>
        <w:numPr>
          <w:ilvl w:val="0"/>
          <w:numId w:val="189"/>
        </w:numPr>
        <w:rPr>
          <w:b/>
        </w:rPr>
      </w:pPr>
      <w:r>
        <w:t>“More helpful visually than tactually.”</w:t>
      </w:r>
    </w:p>
    <w:p w14:paraId="1B1FA0A9" w14:textId="77777777" w:rsidR="00080384" w:rsidRDefault="00080384" w:rsidP="00850B14"/>
    <w:p w14:paraId="27632C32" w14:textId="7C4FB4E8" w:rsidR="00080384" w:rsidRDefault="00080384" w:rsidP="00850B14">
      <w:r>
        <w:t xml:space="preserve">The field evaluators used tactile displays and materials constructed with the prototype </w:t>
      </w:r>
      <w:r w:rsidRPr="006D589D">
        <w:t>contents with 100 students/adult clients. The student/client population represented equal percentages of males (50%) and fe</w:t>
      </w:r>
      <w:r>
        <w:t>males (50%), as well as ethnic</w:t>
      </w:r>
      <w:r w:rsidRPr="006D589D">
        <w:t xml:space="preserve"> diversity: 49% White, 13% Hispanic, 19% Black, 4% Asian, 1% Native Hawaiian/Pacific Islander, 3% two or more races, and 11% “unreported” (see Figure </w:t>
      </w:r>
      <w:r>
        <w:t>8</w:t>
      </w:r>
      <w:r w:rsidRPr="006D589D">
        <w:t>).</w:t>
      </w:r>
      <w:r>
        <w:t xml:space="preserve"> Slightly over one-third (38%) of the students had oth</w:t>
      </w:r>
      <w:r w:rsidRPr="00E612AF">
        <w:t>er disabilities, such as cerebral palsy,</w:t>
      </w:r>
      <w:r>
        <w:t xml:space="preserve"> deafblindness,</w:t>
      </w:r>
      <w:r w:rsidRPr="00E612AF">
        <w:t xml:space="preserve"> intellectual disabilities, developmental delays, motor impairments, epilepsy, Down syndrome, attention deficit disorder, dyslexia, anxiety disorder, and autism.</w:t>
      </w:r>
    </w:p>
    <w:p w14:paraId="18DC1348" w14:textId="4DDC7351" w:rsidR="00CF5828" w:rsidRDefault="00CF5828" w:rsidP="00850B14"/>
    <w:p w14:paraId="74299A56" w14:textId="77777777" w:rsidR="00CF5828" w:rsidRDefault="00CF5828" w:rsidP="00CF5828">
      <w:pPr>
        <w:pStyle w:val="Figure"/>
      </w:pPr>
      <w:r w:rsidRPr="00850B14">
        <w:t>Figure 8</w:t>
      </w:r>
    </w:p>
    <w:p w14:paraId="5AF23CA3" w14:textId="11115C5C" w:rsidR="00CF5828" w:rsidRPr="00850B14" w:rsidRDefault="00CF5828" w:rsidP="00CF5828">
      <w:pPr>
        <w:pStyle w:val="FigureCaption"/>
      </w:pPr>
      <w:r w:rsidRPr="00850B14">
        <w:t>Student/</w:t>
      </w:r>
      <w:r>
        <w:t>C</w:t>
      </w:r>
      <w:r w:rsidRPr="00850B14">
        <w:t xml:space="preserve">lient </w:t>
      </w:r>
      <w:r>
        <w:t>E</w:t>
      </w:r>
      <w:r w:rsidRPr="00850B14">
        <w:t>thnicities</w:t>
      </w:r>
    </w:p>
    <w:p w14:paraId="22A33882" w14:textId="77777777" w:rsidR="00080384" w:rsidRDefault="00080384" w:rsidP="00ED5647">
      <w:pPr>
        <w:pStyle w:val="PlainText"/>
        <w:keepNext/>
        <w:rPr>
          <w:rFonts w:ascii="Tahoma" w:hAnsi="Tahoma"/>
          <w:sz w:val="24"/>
          <w:szCs w:val="24"/>
        </w:rPr>
      </w:pPr>
      <w:r>
        <w:rPr>
          <w:noProof/>
        </w:rPr>
        <w:drawing>
          <wp:inline distT="0" distB="0" distL="0" distR="0" wp14:anchorId="6E2014C1" wp14:editId="33E72B45">
            <wp:extent cx="5173884" cy="3190009"/>
            <wp:effectExtent l="0" t="0" r="8255" b="0"/>
            <wp:docPr id="275" name="Picture 275" descr="Pie chart showing student/client ethnic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Pie chart showing student/client ethnicities"/>
                    <pic:cNvPicPr/>
                  </pic:nvPicPr>
                  <pic:blipFill>
                    <a:blip r:embed="rId163" cstate="email">
                      <a:extLst>
                        <a:ext uri="{28A0092B-C50C-407E-A947-70E740481C1C}">
                          <a14:useLocalDpi xmlns:a14="http://schemas.microsoft.com/office/drawing/2010/main"/>
                        </a:ext>
                      </a:extLst>
                    </a:blip>
                    <a:stretch>
                      <a:fillRect/>
                    </a:stretch>
                  </pic:blipFill>
                  <pic:spPr>
                    <a:xfrm>
                      <a:off x="0" y="0"/>
                      <a:ext cx="5175725" cy="3191144"/>
                    </a:xfrm>
                    <a:prstGeom prst="rect">
                      <a:avLst/>
                    </a:prstGeom>
                  </pic:spPr>
                </pic:pic>
              </a:graphicData>
            </a:graphic>
          </wp:inline>
        </w:drawing>
      </w:r>
    </w:p>
    <w:p w14:paraId="37E370C9" w14:textId="77777777" w:rsidR="00080384" w:rsidRPr="00FF7BB4" w:rsidRDefault="00080384" w:rsidP="00850B14"/>
    <w:p w14:paraId="313EDC2D" w14:textId="77777777" w:rsidR="004A69A9" w:rsidRDefault="00080384" w:rsidP="00850B14">
      <w:r>
        <w:t>Students ranged in age from 2–79 years. Over half (52%) were 6–10 years old, 14% were 2–5 years old, and 13% were 16–19 years old. Only one adult client was elderly. The age for 19% of the student/client population was unknown/unreported (see Figure 9).</w:t>
      </w:r>
    </w:p>
    <w:p w14:paraId="36838A18" w14:textId="3EF44385" w:rsidR="00080384" w:rsidRDefault="00080384" w:rsidP="00850B14"/>
    <w:p w14:paraId="7AAFDC1E" w14:textId="77777777" w:rsidR="00CF5828" w:rsidRDefault="00CF5828" w:rsidP="00CF5828">
      <w:pPr>
        <w:pStyle w:val="Figure"/>
      </w:pPr>
      <w:r w:rsidRPr="00850B14">
        <w:lastRenderedPageBreak/>
        <w:t>Figure 9</w:t>
      </w:r>
    </w:p>
    <w:p w14:paraId="11A0AD97" w14:textId="5497C41D" w:rsidR="00CF5828" w:rsidRPr="00850B14" w:rsidRDefault="00CF5828" w:rsidP="00CF5828">
      <w:pPr>
        <w:pStyle w:val="FigureCaption"/>
      </w:pPr>
      <w:r w:rsidRPr="00850B14">
        <w:t xml:space="preserve">Students’ </w:t>
      </w:r>
      <w:r>
        <w:t>A</w:t>
      </w:r>
      <w:r w:rsidRPr="00850B14">
        <w:t xml:space="preserve">ge </w:t>
      </w:r>
      <w:r>
        <w:t>R</w:t>
      </w:r>
      <w:r w:rsidRPr="00850B14">
        <w:t>anges</w:t>
      </w:r>
    </w:p>
    <w:p w14:paraId="6F558B44" w14:textId="77777777" w:rsidR="00080384" w:rsidRDefault="00080384" w:rsidP="00ED5647">
      <w:pPr>
        <w:pStyle w:val="PlainText"/>
        <w:keepNext/>
        <w:rPr>
          <w:rFonts w:ascii="Tahoma" w:hAnsi="Tahoma"/>
          <w:sz w:val="24"/>
          <w:szCs w:val="24"/>
        </w:rPr>
      </w:pPr>
      <w:r>
        <w:rPr>
          <w:noProof/>
        </w:rPr>
        <w:drawing>
          <wp:inline distT="0" distB="0" distL="0" distR="0" wp14:anchorId="3FF9D718" wp14:editId="4673D2C1">
            <wp:extent cx="5205845" cy="3175232"/>
            <wp:effectExtent l="0" t="0" r="0" b="6350"/>
            <wp:docPr id="276" name="Picture 276" descr="Bar chart showing age range of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Bar chart showing age range of students"/>
                    <pic:cNvPicPr/>
                  </pic:nvPicPr>
                  <pic:blipFill>
                    <a:blip r:embed="rId164" cstate="email">
                      <a:extLst>
                        <a:ext uri="{28A0092B-C50C-407E-A947-70E740481C1C}">
                          <a14:useLocalDpi xmlns:a14="http://schemas.microsoft.com/office/drawing/2010/main"/>
                        </a:ext>
                      </a:extLst>
                    </a:blip>
                    <a:stretch>
                      <a:fillRect/>
                    </a:stretch>
                  </pic:blipFill>
                  <pic:spPr>
                    <a:xfrm>
                      <a:off x="0" y="0"/>
                      <a:ext cx="5207908" cy="3176490"/>
                    </a:xfrm>
                    <a:prstGeom prst="rect">
                      <a:avLst/>
                    </a:prstGeom>
                  </pic:spPr>
                </pic:pic>
              </a:graphicData>
            </a:graphic>
          </wp:inline>
        </w:drawing>
      </w:r>
    </w:p>
    <w:p w14:paraId="264979DC" w14:textId="77777777" w:rsidR="00080384" w:rsidRPr="00D9636C" w:rsidRDefault="00080384" w:rsidP="00850B14"/>
    <w:p w14:paraId="6BD4C0FD" w14:textId="77777777" w:rsidR="00080384" w:rsidRDefault="00080384" w:rsidP="00850B14">
      <w:r>
        <w:t>With regard to grade level representations, equal percentages of students were in Grades K to 4 (29%) and Grades 4 to 8 (29%); 8% were in preschool, 21% were in high school, and 13% were ungraded or not in school (see Figure 10).</w:t>
      </w:r>
    </w:p>
    <w:p w14:paraId="5BFCA278" w14:textId="31A8D6C8" w:rsidR="00080384" w:rsidRDefault="00080384" w:rsidP="00850B14"/>
    <w:p w14:paraId="044C8B28" w14:textId="77777777" w:rsidR="00CF5828" w:rsidRDefault="00CF5828" w:rsidP="00CF5828">
      <w:pPr>
        <w:pStyle w:val="Figure"/>
      </w:pPr>
      <w:r w:rsidRPr="00850B14">
        <w:t>Figure 10</w:t>
      </w:r>
    </w:p>
    <w:p w14:paraId="1DE1BDEE" w14:textId="177CAA02" w:rsidR="00CF5828" w:rsidRPr="00850B14" w:rsidRDefault="00CF5828" w:rsidP="00CF5828">
      <w:pPr>
        <w:pStyle w:val="FigureCaption"/>
      </w:pPr>
      <w:r w:rsidRPr="00850B14">
        <w:t xml:space="preserve">Student’ </w:t>
      </w:r>
      <w:r>
        <w:t>G</w:t>
      </w:r>
      <w:r w:rsidRPr="00850B14">
        <w:t xml:space="preserve">rade </w:t>
      </w:r>
      <w:r>
        <w:t>L</w:t>
      </w:r>
      <w:r w:rsidRPr="00850B14">
        <w:t>evels</w:t>
      </w:r>
    </w:p>
    <w:p w14:paraId="05F1B97A" w14:textId="77777777" w:rsidR="00080384" w:rsidRDefault="00080384" w:rsidP="00ED5647">
      <w:pPr>
        <w:pStyle w:val="PlainText"/>
        <w:keepNext/>
        <w:rPr>
          <w:rFonts w:ascii="Tahoma" w:hAnsi="Tahoma"/>
          <w:sz w:val="24"/>
          <w:szCs w:val="24"/>
        </w:rPr>
      </w:pPr>
      <w:r>
        <w:rPr>
          <w:noProof/>
        </w:rPr>
        <w:drawing>
          <wp:inline distT="0" distB="0" distL="0" distR="0" wp14:anchorId="76D2F0CD" wp14:editId="3D165C62">
            <wp:extent cx="4941847" cy="3012098"/>
            <wp:effectExtent l="0" t="0" r="0" b="0"/>
            <wp:docPr id="529208520" name="Picture 529208520" descr="Bar chart showing students' grade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Bar chart showing students' grade levels"/>
                    <pic:cNvPicPr/>
                  </pic:nvPicPr>
                  <pic:blipFill>
                    <a:blip r:embed="rId165" cstate="email">
                      <a:extLst>
                        <a:ext uri="{28A0092B-C50C-407E-A947-70E740481C1C}">
                          <a14:useLocalDpi xmlns:a14="http://schemas.microsoft.com/office/drawing/2010/main"/>
                        </a:ext>
                      </a:extLst>
                    </a:blip>
                    <a:stretch>
                      <a:fillRect/>
                    </a:stretch>
                  </pic:blipFill>
                  <pic:spPr>
                    <a:xfrm>
                      <a:off x="0" y="0"/>
                      <a:ext cx="4989221" cy="3040973"/>
                    </a:xfrm>
                    <a:prstGeom prst="rect">
                      <a:avLst/>
                    </a:prstGeom>
                  </pic:spPr>
                </pic:pic>
              </a:graphicData>
            </a:graphic>
          </wp:inline>
        </w:drawing>
      </w:r>
    </w:p>
    <w:p w14:paraId="36C8AB60" w14:textId="77777777" w:rsidR="00080384" w:rsidRDefault="00080384" w:rsidP="00CF5828"/>
    <w:p w14:paraId="4B635BF0" w14:textId="77777777" w:rsidR="00080384" w:rsidRDefault="00080384" w:rsidP="00850B14">
      <w:r>
        <w:lastRenderedPageBreak/>
        <w:t>Braille readers comprised the largest percentage (35%) of the student sample, 20% were large print readers, 11% were dual readers, 12% used print or tactile symbols, 8% read regular print or regular print with magnification, and 5% were auditory readers. The reading medium was unknown for 9% of the student population (see Figure 11).</w:t>
      </w:r>
    </w:p>
    <w:p w14:paraId="3DCAECC4" w14:textId="2856118F" w:rsidR="00080384" w:rsidRDefault="00080384" w:rsidP="00850B14">
      <w:pPr>
        <w:rPr>
          <w:b/>
        </w:rPr>
      </w:pPr>
    </w:p>
    <w:p w14:paraId="273FA397" w14:textId="77777777" w:rsidR="00CF5828" w:rsidRDefault="00CF5828" w:rsidP="00CF5828">
      <w:pPr>
        <w:pStyle w:val="Figure"/>
      </w:pPr>
      <w:r w:rsidRPr="00850B14">
        <w:t>Figure 11</w:t>
      </w:r>
    </w:p>
    <w:p w14:paraId="6FC27826" w14:textId="20BD5A2A" w:rsidR="00CF5828" w:rsidRPr="00850B14" w:rsidRDefault="00CF5828" w:rsidP="00CF5828">
      <w:pPr>
        <w:pStyle w:val="FigureCaption"/>
      </w:pPr>
      <w:r w:rsidRPr="00850B14">
        <w:t xml:space="preserve">Students’ </w:t>
      </w:r>
      <w:r>
        <w:t>P</w:t>
      </w:r>
      <w:r w:rsidRPr="00850B14">
        <w:t xml:space="preserve">rimary </w:t>
      </w:r>
      <w:r>
        <w:t>R</w:t>
      </w:r>
      <w:r w:rsidRPr="00850B14">
        <w:t xml:space="preserve">eading </w:t>
      </w:r>
      <w:r>
        <w:t>M</w:t>
      </w:r>
      <w:r w:rsidRPr="00850B14">
        <w:t>edia</w:t>
      </w:r>
    </w:p>
    <w:p w14:paraId="2CE9E83B" w14:textId="77777777" w:rsidR="00080384" w:rsidRDefault="00080384" w:rsidP="00ED5647">
      <w:pPr>
        <w:pStyle w:val="BodyText2"/>
        <w:keepNext/>
        <w:rPr>
          <w:rFonts w:ascii="Tahoma" w:hAnsi="Tahoma"/>
          <w:sz w:val="24"/>
          <w:szCs w:val="24"/>
        </w:rPr>
      </w:pPr>
      <w:r>
        <w:rPr>
          <w:noProof/>
        </w:rPr>
        <w:drawing>
          <wp:inline distT="0" distB="0" distL="0" distR="0" wp14:anchorId="0E9A016D" wp14:editId="2BCCC9E0">
            <wp:extent cx="5943600" cy="3780790"/>
            <wp:effectExtent l="0" t="0" r="0" b="0"/>
            <wp:docPr id="529208521" name="Picture 529208521" descr="Pie chart showing students' primary reading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ie chart showing students' primary reading media"/>
                    <pic:cNvPicPr/>
                  </pic:nvPicPr>
                  <pic:blipFill>
                    <a:blip r:embed="rId166" cstate="email">
                      <a:extLst>
                        <a:ext uri="{28A0092B-C50C-407E-A947-70E740481C1C}">
                          <a14:useLocalDpi xmlns:a14="http://schemas.microsoft.com/office/drawing/2010/main"/>
                        </a:ext>
                      </a:extLst>
                    </a:blip>
                    <a:stretch>
                      <a:fillRect/>
                    </a:stretch>
                  </pic:blipFill>
                  <pic:spPr>
                    <a:xfrm>
                      <a:off x="0" y="0"/>
                      <a:ext cx="5943600" cy="3780790"/>
                    </a:xfrm>
                    <a:prstGeom prst="rect">
                      <a:avLst/>
                    </a:prstGeom>
                  </pic:spPr>
                </pic:pic>
              </a:graphicData>
            </a:graphic>
          </wp:inline>
        </w:drawing>
      </w:r>
    </w:p>
    <w:p w14:paraId="349B5635" w14:textId="77777777" w:rsidR="00080384" w:rsidRDefault="00080384" w:rsidP="00850B14"/>
    <w:p w14:paraId="46470A24" w14:textId="69A3E21D" w:rsidR="00080384" w:rsidRDefault="00080384" w:rsidP="00850B14">
      <w:r>
        <w:t xml:space="preserve">One hundred percent of the evaluators </w:t>
      </w:r>
      <w:r w:rsidR="009D68C1">
        <w:t xml:space="preserve">(N=18) </w:t>
      </w:r>
      <w:r>
        <w:t>indicated that the prototype of Textured Graphic Art Tape provided their students/clients with useful materials not typically available. Field evaluators were asked to report, based on their personal observations, which of the tape/strips options were generally the students’/clients’ favorites. Table 8 reveals that the bumpy and rough versions of the translucent TEXTURED strips were common favorites of half of the student/client population. The hexagon BORDER strips and the GRAPHIC ART TAPE ROLLS were disliked by 11% of the student population.</w:t>
      </w:r>
    </w:p>
    <w:p w14:paraId="2E5CED95" w14:textId="01BC45D7" w:rsidR="00080384" w:rsidRDefault="00080384" w:rsidP="00850B14"/>
    <w:p w14:paraId="01451D10" w14:textId="77777777" w:rsidR="00352635" w:rsidRDefault="006A4A76" w:rsidP="00352635">
      <w:pPr>
        <w:pStyle w:val="Table"/>
      </w:pPr>
      <w:r w:rsidRPr="0046590A">
        <w:lastRenderedPageBreak/>
        <w:t>Table 8</w:t>
      </w:r>
    </w:p>
    <w:p w14:paraId="7AFA3EBB" w14:textId="748DA838" w:rsidR="006A4A76" w:rsidRPr="006A4A76" w:rsidRDefault="006A4A76" w:rsidP="00757F89">
      <w:pPr>
        <w:pStyle w:val="Tablecaption"/>
      </w:pPr>
      <w:r w:rsidRPr="006A4A76">
        <w:t xml:space="preserve">Student </w:t>
      </w:r>
      <w:r w:rsidR="00352635">
        <w:t>P</w:t>
      </w:r>
      <w:r w:rsidRPr="006A4A76">
        <w:t xml:space="preserve">references of </w:t>
      </w:r>
      <w:r w:rsidR="00352635">
        <w:t>T</w:t>
      </w:r>
      <w:r w:rsidRPr="006A4A76">
        <w:t xml:space="preserve">extured </w:t>
      </w:r>
      <w:r w:rsidR="00352635">
        <w:t>T</w:t>
      </w:r>
      <w:r w:rsidRPr="006A4A76">
        <w:t>ape/</w:t>
      </w:r>
      <w:r w:rsidR="00352635">
        <w:t>S</w:t>
      </w:r>
      <w:r w:rsidRPr="006A4A76">
        <w:t xml:space="preserve">trip </w:t>
      </w:r>
      <w:r w:rsidR="00352635">
        <w:t>O</w:t>
      </w:r>
      <w:r w:rsidRPr="006A4A76">
        <w:t>ptions</w:t>
      </w:r>
    </w:p>
    <w:tbl>
      <w:tblPr>
        <w:tblStyle w:val="LightList-Accent11"/>
        <w:tblW w:w="9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0"/>
        <w:gridCol w:w="1530"/>
        <w:gridCol w:w="1948"/>
        <w:gridCol w:w="1177"/>
        <w:gridCol w:w="1123"/>
      </w:tblGrid>
      <w:tr w:rsidR="009D68C1" w:rsidRPr="009D68C1" w14:paraId="2C9BDC91" w14:textId="77777777" w:rsidTr="00525B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0" w:type="dxa"/>
            <w:shd w:val="clear" w:color="auto" w:fill="4472C4"/>
            <w:hideMark/>
          </w:tcPr>
          <w:p w14:paraId="54C0F937" w14:textId="77777777" w:rsidR="00080384" w:rsidRPr="009D68C1" w:rsidRDefault="00080384" w:rsidP="00ED5647">
            <w:pPr>
              <w:keepNext/>
            </w:pPr>
            <w:r w:rsidRPr="009D68C1">
              <w:t>Type of Tape/Strip</w:t>
            </w:r>
          </w:p>
        </w:tc>
        <w:tc>
          <w:tcPr>
            <w:tcW w:w="1530" w:type="dxa"/>
            <w:shd w:val="clear" w:color="auto" w:fill="4472C4"/>
          </w:tcPr>
          <w:p w14:paraId="0A259584" w14:textId="77777777" w:rsidR="00080384" w:rsidRPr="009D68C1" w:rsidRDefault="00080384" w:rsidP="00ED5647">
            <w:pPr>
              <w:keepNext/>
              <w:cnfStyle w:val="100000000000" w:firstRow="1" w:lastRow="0" w:firstColumn="0" w:lastColumn="0" w:oddVBand="0" w:evenVBand="0" w:oddHBand="0" w:evenHBand="0" w:firstRowFirstColumn="0" w:firstRowLastColumn="0" w:lastRowFirstColumn="0" w:lastRowLastColumn="0"/>
            </w:pPr>
            <w:r w:rsidRPr="009D68C1">
              <w:t>Common Favorite</w:t>
            </w:r>
          </w:p>
        </w:tc>
        <w:tc>
          <w:tcPr>
            <w:tcW w:w="1948" w:type="dxa"/>
            <w:shd w:val="clear" w:color="auto" w:fill="4472C4"/>
          </w:tcPr>
          <w:p w14:paraId="28DD2313" w14:textId="7725C548" w:rsidR="00080384" w:rsidRPr="009D68C1" w:rsidRDefault="00080384" w:rsidP="00525BCF">
            <w:pPr>
              <w:keepNext/>
              <w:cnfStyle w:val="100000000000" w:firstRow="1" w:lastRow="0" w:firstColumn="0" w:lastColumn="0" w:oddVBand="0" w:evenVBand="0" w:oddHBand="0" w:evenHBand="0" w:firstRowFirstColumn="0" w:firstRowLastColumn="0" w:lastRowFirstColumn="0" w:lastRowLastColumn="0"/>
            </w:pPr>
            <w:r w:rsidRPr="009D68C1">
              <w:t>Tactually Liked/</w:t>
            </w:r>
            <w:r w:rsidR="00525BCF">
              <w:t xml:space="preserve"> </w:t>
            </w:r>
            <w:r w:rsidRPr="009D68C1">
              <w:t>Recognized</w:t>
            </w:r>
          </w:p>
        </w:tc>
        <w:tc>
          <w:tcPr>
            <w:tcW w:w="1177" w:type="dxa"/>
            <w:shd w:val="clear" w:color="auto" w:fill="4472C4"/>
          </w:tcPr>
          <w:p w14:paraId="46976339" w14:textId="77777777" w:rsidR="00080384" w:rsidRPr="009D68C1" w:rsidRDefault="00080384" w:rsidP="00ED5647">
            <w:pPr>
              <w:keepNext/>
              <w:cnfStyle w:val="100000000000" w:firstRow="1" w:lastRow="0" w:firstColumn="0" w:lastColumn="0" w:oddVBand="0" w:evenVBand="0" w:oddHBand="0" w:evenHBand="0" w:firstRowFirstColumn="0" w:firstRowLastColumn="0" w:lastRowFirstColumn="0" w:lastRowLastColumn="0"/>
            </w:pPr>
            <w:r w:rsidRPr="009D68C1">
              <w:t>Disliked</w:t>
            </w:r>
          </w:p>
        </w:tc>
        <w:tc>
          <w:tcPr>
            <w:tcW w:w="1123" w:type="dxa"/>
            <w:shd w:val="clear" w:color="auto" w:fill="4472C4"/>
          </w:tcPr>
          <w:p w14:paraId="38C65AF3" w14:textId="77777777" w:rsidR="00080384" w:rsidRPr="009D68C1" w:rsidRDefault="00080384" w:rsidP="00ED5647">
            <w:pPr>
              <w:keepNext/>
              <w:cnfStyle w:val="100000000000" w:firstRow="1" w:lastRow="0" w:firstColumn="0" w:lastColumn="0" w:oddVBand="0" w:evenVBand="0" w:oddHBand="0" w:evenHBand="0" w:firstRowFirstColumn="0" w:firstRowLastColumn="0" w:lastRowFirstColumn="0" w:lastRowLastColumn="0"/>
            </w:pPr>
            <w:r w:rsidRPr="009D68C1">
              <w:t>N/A—Did not Use</w:t>
            </w:r>
          </w:p>
        </w:tc>
      </w:tr>
      <w:tr w:rsidR="00080384" w14:paraId="11FE3C40" w14:textId="77777777" w:rsidTr="00525B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0" w:type="dxa"/>
            <w:tcBorders>
              <w:top w:val="none" w:sz="0" w:space="0" w:color="auto"/>
              <w:left w:val="none" w:sz="0" w:space="0" w:color="auto"/>
              <w:bottom w:val="none" w:sz="0" w:space="0" w:color="auto"/>
            </w:tcBorders>
          </w:tcPr>
          <w:p w14:paraId="72697AAB" w14:textId="77777777" w:rsidR="00080384" w:rsidRDefault="00080384" w:rsidP="00ED5647">
            <w:pPr>
              <w:keepNext/>
            </w:pPr>
            <w:r>
              <w:t>LINE PATH (dotted)</w:t>
            </w:r>
          </w:p>
        </w:tc>
        <w:tc>
          <w:tcPr>
            <w:tcW w:w="1530" w:type="dxa"/>
            <w:tcBorders>
              <w:top w:val="none" w:sz="0" w:space="0" w:color="auto"/>
              <w:bottom w:val="none" w:sz="0" w:space="0" w:color="auto"/>
            </w:tcBorders>
          </w:tcPr>
          <w:p w14:paraId="5393E3B6" w14:textId="77777777" w:rsidR="00080384" w:rsidRDefault="00080384" w:rsidP="00ED5647">
            <w:pPr>
              <w:keepNext/>
              <w:cnfStyle w:val="000000100000" w:firstRow="0" w:lastRow="0" w:firstColumn="0" w:lastColumn="0" w:oddVBand="0" w:evenVBand="0" w:oddHBand="1" w:evenHBand="0" w:firstRowFirstColumn="0" w:firstRowLastColumn="0" w:lastRowFirstColumn="0" w:lastRowLastColumn="0"/>
            </w:pPr>
            <w:r>
              <w:t>39%</w:t>
            </w:r>
          </w:p>
        </w:tc>
        <w:tc>
          <w:tcPr>
            <w:tcW w:w="1948" w:type="dxa"/>
            <w:tcBorders>
              <w:top w:val="none" w:sz="0" w:space="0" w:color="auto"/>
              <w:bottom w:val="none" w:sz="0" w:space="0" w:color="auto"/>
            </w:tcBorders>
          </w:tcPr>
          <w:p w14:paraId="6B93A50A" w14:textId="77777777" w:rsidR="00080384" w:rsidRDefault="00080384" w:rsidP="00ED5647">
            <w:pPr>
              <w:keepNext/>
              <w:cnfStyle w:val="000000100000" w:firstRow="0" w:lastRow="0" w:firstColumn="0" w:lastColumn="0" w:oddVBand="0" w:evenVBand="0" w:oddHBand="1" w:evenHBand="0" w:firstRowFirstColumn="0" w:firstRowLastColumn="0" w:lastRowFirstColumn="0" w:lastRowLastColumn="0"/>
            </w:pPr>
            <w:r>
              <w:t>61%</w:t>
            </w:r>
          </w:p>
        </w:tc>
        <w:tc>
          <w:tcPr>
            <w:tcW w:w="1177" w:type="dxa"/>
            <w:tcBorders>
              <w:top w:val="none" w:sz="0" w:space="0" w:color="auto"/>
              <w:bottom w:val="none" w:sz="0" w:space="0" w:color="auto"/>
            </w:tcBorders>
          </w:tcPr>
          <w:p w14:paraId="1A2F6E5D" w14:textId="77777777" w:rsidR="00080384" w:rsidRDefault="00080384" w:rsidP="00ED5647">
            <w:pPr>
              <w:keepNext/>
              <w:cnfStyle w:val="000000100000" w:firstRow="0" w:lastRow="0" w:firstColumn="0" w:lastColumn="0" w:oddVBand="0" w:evenVBand="0" w:oddHBand="1" w:evenHBand="0" w:firstRowFirstColumn="0" w:firstRowLastColumn="0" w:lastRowFirstColumn="0" w:lastRowLastColumn="0"/>
            </w:pPr>
            <w:r>
              <w:t>-</w:t>
            </w:r>
          </w:p>
        </w:tc>
        <w:tc>
          <w:tcPr>
            <w:tcW w:w="1123" w:type="dxa"/>
            <w:tcBorders>
              <w:top w:val="none" w:sz="0" w:space="0" w:color="auto"/>
              <w:bottom w:val="none" w:sz="0" w:space="0" w:color="auto"/>
              <w:right w:val="none" w:sz="0" w:space="0" w:color="auto"/>
            </w:tcBorders>
          </w:tcPr>
          <w:p w14:paraId="28A9B7D5" w14:textId="77777777" w:rsidR="00080384" w:rsidRDefault="00080384" w:rsidP="00ED5647">
            <w:pPr>
              <w:keepNext/>
              <w:cnfStyle w:val="000000100000" w:firstRow="0" w:lastRow="0" w:firstColumn="0" w:lastColumn="0" w:oddVBand="0" w:evenVBand="0" w:oddHBand="1" w:evenHBand="0" w:firstRowFirstColumn="0" w:firstRowLastColumn="0" w:lastRowFirstColumn="0" w:lastRowLastColumn="0"/>
            </w:pPr>
            <w:r>
              <w:t>-</w:t>
            </w:r>
          </w:p>
        </w:tc>
      </w:tr>
      <w:tr w:rsidR="00080384" w14:paraId="03A10588" w14:textId="77777777" w:rsidTr="00525BCF">
        <w:tc>
          <w:tcPr>
            <w:cnfStyle w:val="001000000000" w:firstRow="0" w:lastRow="0" w:firstColumn="1" w:lastColumn="0" w:oddVBand="0" w:evenVBand="0" w:oddHBand="0" w:evenHBand="0" w:firstRowFirstColumn="0" w:firstRowLastColumn="0" w:lastRowFirstColumn="0" w:lastRowLastColumn="0"/>
            <w:tcW w:w="3680" w:type="dxa"/>
          </w:tcPr>
          <w:p w14:paraId="615A1CDE" w14:textId="77777777" w:rsidR="00080384" w:rsidRDefault="00080384" w:rsidP="0062471D">
            <w:r>
              <w:t>LINE PATH (dashed)</w:t>
            </w:r>
          </w:p>
        </w:tc>
        <w:tc>
          <w:tcPr>
            <w:tcW w:w="1530" w:type="dxa"/>
          </w:tcPr>
          <w:p w14:paraId="591264A3"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17%</w:t>
            </w:r>
          </w:p>
        </w:tc>
        <w:tc>
          <w:tcPr>
            <w:tcW w:w="1948" w:type="dxa"/>
          </w:tcPr>
          <w:p w14:paraId="31ABA1F3"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78%</w:t>
            </w:r>
          </w:p>
        </w:tc>
        <w:tc>
          <w:tcPr>
            <w:tcW w:w="1177" w:type="dxa"/>
          </w:tcPr>
          <w:p w14:paraId="2070ADDD"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w:t>
            </w:r>
          </w:p>
        </w:tc>
        <w:tc>
          <w:tcPr>
            <w:tcW w:w="1123" w:type="dxa"/>
          </w:tcPr>
          <w:p w14:paraId="1DCAAECF"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6%</w:t>
            </w:r>
          </w:p>
        </w:tc>
      </w:tr>
      <w:tr w:rsidR="00080384" w14:paraId="4810D640" w14:textId="77777777" w:rsidTr="00525BCF">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3680" w:type="dxa"/>
            <w:tcBorders>
              <w:top w:val="none" w:sz="0" w:space="0" w:color="auto"/>
              <w:left w:val="none" w:sz="0" w:space="0" w:color="auto"/>
              <w:bottom w:val="none" w:sz="0" w:space="0" w:color="auto"/>
            </w:tcBorders>
          </w:tcPr>
          <w:p w14:paraId="535DED13" w14:textId="77777777" w:rsidR="00080384" w:rsidRPr="00F220F1" w:rsidRDefault="00080384" w:rsidP="0062471D">
            <w:r>
              <w:t>LINE PATH (railroad)</w:t>
            </w:r>
          </w:p>
        </w:tc>
        <w:tc>
          <w:tcPr>
            <w:tcW w:w="1530" w:type="dxa"/>
            <w:tcBorders>
              <w:top w:val="none" w:sz="0" w:space="0" w:color="auto"/>
              <w:bottom w:val="none" w:sz="0" w:space="0" w:color="auto"/>
            </w:tcBorders>
          </w:tcPr>
          <w:p w14:paraId="555CD45B"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28%</w:t>
            </w:r>
          </w:p>
        </w:tc>
        <w:tc>
          <w:tcPr>
            <w:tcW w:w="1948" w:type="dxa"/>
            <w:tcBorders>
              <w:top w:val="none" w:sz="0" w:space="0" w:color="auto"/>
              <w:bottom w:val="none" w:sz="0" w:space="0" w:color="auto"/>
            </w:tcBorders>
          </w:tcPr>
          <w:p w14:paraId="654B9AD2"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67%</w:t>
            </w:r>
          </w:p>
        </w:tc>
        <w:tc>
          <w:tcPr>
            <w:tcW w:w="1177" w:type="dxa"/>
            <w:tcBorders>
              <w:top w:val="none" w:sz="0" w:space="0" w:color="auto"/>
              <w:bottom w:val="none" w:sz="0" w:space="0" w:color="auto"/>
            </w:tcBorders>
          </w:tcPr>
          <w:p w14:paraId="207F5C7B"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w:t>
            </w:r>
          </w:p>
        </w:tc>
        <w:tc>
          <w:tcPr>
            <w:tcW w:w="1123" w:type="dxa"/>
            <w:tcBorders>
              <w:top w:val="none" w:sz="0" w:space="0" w:color="auto"/>
              <w:bottom w:val="none" w:sz="0" w:space="0" w:color="auto"/>
              <w:right w:val="none" w:sz="0" w:space="0" w:color="auto"/>
            </w:tcBorders>
          </w:tcPr>
          <w:p w14:paraId="510BADA1"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6%</w:t>
            </w:r>
          </w:p>
        </w:tc>
      </w:tr>
      <w:tr w:rsidR="00080384" w14:paraId="4A3FB25E" w14:textId="77777777" w:rsidTr="00525BCF">
        <w:tc>
          <w:tcPr>
            <w:cnfStyle w:val="001000000000" w:firstRow="0" w:lastRow="0" w:firstColumn="1" w:lastColumn="0" w:oddVBand="0" w:evenVBand="0" w:oddHBand="0" w:evenHBand="0" w:firstRowFirstColumn="0" w:firstRowLastColumn="0" w:lastRowFirstColumn="0" w:lastRowLastColumn="0"/>
            <w:tcW w:w="3680" w:type="dxa"/>
          </w:tcPr>
          <w:p w14:paraId="48F82A25" w14:textId="77777777" w:rsidR="00080384" w:rsidRDefault="00080384" w:rsidP="0062471D">
            <w:r>
              <w:t>LINE PATH (arrow)</w:t>
            </w:r>
          </w:p>
        </w:tc>
        <w:tc>
          <w:tcPr>
            <w:tcW w:w="1530" w:type="dxa"/>
          </w:tcPr>
          <w:p w14:paraId="73759F8F"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28%</w:t>
            </w:r>
          </w:p>
        </w:tc>
        <w:tc>
          <w:tcPr>
            <w:tcW w:w="1948" w:type="dxa"/>
          </w:tcPr>
          <w:p w14:paraId="02773427"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72%</w:t>
            </w:r>
          </w:p>
        </w:tc>
        <w:tc>
          <w:tcPr>
            <w:tcW w:w="1177" w:type="dxa"/>
          </w:tcPr>
          <w:p w14:paraId="321871BE"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w:t>
            </w:r>
          </w:p>
        </w:tc>
        <w:tc>
          <w:tcPr>
            <w:tcW w:w="1123" w:type="dxa"/>
          </w:tcPr>
          <w:p w14:paraId="6ED05AFE"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w:t>
            </w:r>
          </w:p>
        </w:tc>
      </w:tr>
      <w:tr w:rsidR="00080384" w14:paraId="1D04C4F4" w14:textId="77777777" w:rsidTr="00525B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0" w:type="dxa"/>
            <w:tcBorders>
              <w:top w:val="none" w:sz="0" w:space="0" w:color="auto"/>
              <w:left w:val="none" w:sz="0" w:space="0" w:color="auto"/>
              <w:bottom w:val="none" w:sz="0" w:space="0" w:color="auto"/>
            </w:tcBorders>
          </w:tcPr>
          <w:p w14:paraId="08AA8FCD" w14:textId="77777777" w:rsidR="00080384" w:rsidRDefault="00080384" w:rsidP="0062471D">
            <w:r>
              <w:t>TEXTURED (smooth/craft foam)</w:t>
            </w:r>
          </w:p>
        </w:tc>
        <w:tc>
          <w:tcPr>
            <w:tcW w:w="1530" w:type="dxa"/>
            <w:tcBorders>
              <w:top w:val="none" w:sz="0" w:space="0" w:color="auto"/>
              <w:bottom w:val="none" w:sz="0" w:space="0" w:color="auto"/>
            </w:tcBorders>
          </w:tcPr>
          <w:p w14:paraId="125B622C"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33%</w:t>
            </w:r>
          </w:p>
        </w:tc>
        <w:tc>
          <w:tcPr>
            <w:tcW w:w="1948" w:type="dxa"/>
            <w:tcBorders>
              <w:top w:val="none" w:sz="0" w:space="0" w:color="auto"/>
              <w:bottom w:val="none" w:sz="0" w:space="0" w:color="auto"/>
            </w:tcBorders>
          </w:tcPr>
          <w:p w14:paraId="56D1FC63"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61%</w:t>
            </w:r>
          </w:p>
        </w:tc>
        <w:tc>
          <w:tcPr>
            <w:tcW w:w="1177" w:type="dxa"/>
            <w:tcBorders>
              <w:top w:val="none" w:sz="0" w:space="0" w:color="auto"/>
              <w:bottom w:val="none" w:sz="0" w:space="0" w:color="auto"/>
            </w:tcBorders>
          </w:tcPr>
          <w:p w14:paraId="50CC49F7"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6%</w:t>
            </w:r>
          </w:p>
        </w:tc>
        <w:tc>
          <w:tcPr>
            <w:tcW w:w="1123" w:type="dxa"/>
            <w:tcBorders>
              <w:top w:val="none" w:sz="0" w:space="0" w:color="auto"/>
              <w:bottom w:val="none" w:sz="0" w:space="0" w:color="auto"/>
              <w:right w:val="none" w:sz="0" w:space="0" w:color="auto"/>
            </w:tcBorders>
          </w:tcPr>
          <w:p w14:paraId="483E6711"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w:t>
            </w:r>
          </w:p>
        </w:tc>
      </w:tr>
      <w:tr w:rsidR="00080384" w14:paraId="4A25D8C5" w14:textId="77777777" w:rsidTr="00525BCF">
        <w:tc>
          <w:tcPr>
            <w:cnfStyle w:val="001000000000" w:firstRow="0" w:lastRow="0" w:firstColumn="1" w:lastColumn="0" w:oddVBand="0" w:evenVBand="0" w:oddHBand="0" w:evenHBand="0" w:firstRowFirstColumn="0" w:firstRowLastColumn="0" w:lastRowFirstColumn="0" w:lastRowLastColumn="0"/>
            <w:tcW w:w="3680" w:type="dxa"/>
          </w:tcPr>
          <w:p w14:paraId="5B048CF2" w14:textId="77777777" w:rsidR="00080384" w:rsidRDefault="00080384" w:rsidP="0062471D">
            <w:r>
              <w:t>TEXTURED (rough/translucent)</w:t>
            </w:r>
          </w:p>
        </w:tc>
        <w:tc>
          <w:tcPr>
            <w:tcW w:w="1530" w:type="dxa"/>
          </w:tcPr>
          <w:p w14:paraId="58A0049E"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50%</w:t>
            </w:r>
          </w:p>
        </w:tc>
        <w:tc>
          <w:tcPr>
            <w:tcW w:w="1948" w:type="dxa"/>
          </w:tcPr>
          <w:p w14:paraId="0DDE0009"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50%</w:t>
            </w:r>
          </w:p>
        </w:tc>
        <w:tc>
          <w:tcPr>
            <w:tcW w:w="1177" w:type="dxa"/>
          </w:tcPr>
          <w:p w14:paraId="18B41C8F"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w:t>
            </w:r>
          </w:p>
        </w:tc>
        <w:tc>
          <w:tcPr>
            <w:tcW w:w="1123" w:type="dxa"/>
          </w:tcPr>
          <w:p w14:paraId="50B851C5"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w:t>
            </w:r>
          </w:p>
        </w:tc>
      </w:tr>
      <w:tr w:rsidR="00080384" w14:paraId="060057E4" w14:textId="77777777" w:rsidTr="00525B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0" w:type="dxa"/>
            <w:tcBorders>
              <w:top w:val="none" w:sz="0" w:space="0" w:color="auto"/>
              <w:left w:val="none" w:sz="0" w:space="0" w:color="auto"/>
              <w:bottom w:val="none" w:sz="0" w:space="0" w:color="auto"/>
            </w:tcBorders>
          </w:tcPr>
          <w:p w14:paraId="28F9CE1E" w14:textId="77777777" w:rsidR="00080384" w:rsidRDefault="00080384" w:rsidP="0062471D">
            <w:r>
              <w:t>TEXTURED (bumpy/translucent)</w:t>
            </w:r>
          </w:p>
        </w:tc>
        <w:tc>
          <w:tcPr>
            <w:tcW w:w="1530" w:type="dxa"/>
            <w:tcBorders>
              <w:top w:val="none" w:sz="0" w:space="0" w:color="auto"/>
              <w:bottom w:val="none" w:sz="0" w:space="0" w:color="auto"/>
            </w:tcBorders>
          </w:tcPr>
          <w:p w14:paraId="1265127E"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50%</w:t>
            </w:r>
          </w:p>
        </w:tc>
        <w:tc>
          <w:tcPr>
            <w:tcW w:w="1948" w:type="dxa"/>
            <w:tcBorders>
              <w:top w:val="none" w:sz="0" w:space="0" w:color="auto"/>
              <w:bottom w:val="none" w:sz="0" w:space="0" w:color="auto"/>
            </w:tcBorders>
          </w:tcPr>
          <w:p w14:paraId="4A832B16"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50%</w:t>
            </w:r>
          </w:p>
        </w:tc>
        <w:tc>
          <w:tcPr>
            <w:tcW w:w="1177" w:type="dxa"/>
            <w:tcBorders>
              <w:top w:val="none" w:sz="0" w:space="0" w:color="auto"/>
              <w:bottom w:val="none" w:sz="0" w:space="0" w:color="auto"/>
            </w:tcBorders>
          </w:tcPr>
          <w:p w14:paraId="2518D77E"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w:t>
            </w:r>
          </w:p>
        </w:tc>
        <w:tc>
          <w:tcPr>
            <w:tcW w:w="1123" w:type="dxa"/>
            <w:tcBorders>
              <w:top w:val="none" w:sz="0" w:space="0" w:color="auto"/>
              <w:bottom w:val="none" w:sz="0" w:space="0" w:color="auto"/>
              <w:right w:val="none" w:sz="0" w:space="0" w:color="auto"/>
            </w:tcBorders>
          </w:tcPr>
          <w:p w14:paraId="450FB0D9"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w:t>
            </w:r>
          </w:p>
        </w:tc>
      </w:tr>
      <w:tr w:rsidR="00080384" w14:paraId="141ACA0B" w14:textId="77777777" w:rsidTr="00525BCF">
        <w:tc>
          <w:tcPr>
            <w:cnfStyle w:val="001000000000" w:firstRow="0" w:lastRow="0" w:firstColumn="1" w:lastColumn="0" w:oddVBand="0" w:evenVBand="0" w:oddHBand="0" w:evenHBand="0" w:firstRowFirstColumn="0" w:firstRowLastColumn="0" w:lastRowFirstColumn="0" w:lastRowLastColumn="0"/>
            <w:tcW w:w="3680" w:type="dxa"/>
          </w:tcPr>
          <w:p w14:paraId="56387E40" w14:textId="77777777" w:rsidR="00080384" w:rsidRDefault="00080384" w:rsidP="0062471D">
            <w:r>
              <w:t>TEXTURED (soft)</w:t>
            </w:r>
          </w:p>
        </w:tc>
        <w:tc>
          <w:tcPr>
            <w:tcW w:w="1530" w:type="dxa"/>
          </w:tcPr>
          <w:p w14:paraId="50502E79"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33%</w:t>
            </w:r>
          </w:p>
        </w:tc>
        <w:tc>
          <w:tcPr>
            <w:tcW w:w="1948" w:type="dxa"/>
          </w:tcPr>
          <w:p w14:paraId="2F13ADE7"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61%</w:t>
            </w:r>
          </w:p>
        </w:tc>
        <w:tc>
          <w:tcPr>
            <w:tcW w:w="1177" w:type="dxa"/>
          </w:tcPr>
          <w:p w14:paraId="21033782"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6%</w:t>
            </w:r>
          </w:p>
        </w:tc>
        <w:tc>
          <w:tcPr>
            <w:tcW w:w="1123" w:type="dxa"/>
          </w:tcPr>
          <w:p w14:paraId="13753FBC"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w:t>
            </w:r>
          </w:p>
        </w:tc>
      </w:tr>
      <w:tr w:rsidR="00080384" w14:paraId="7C6BBC8F" w14:textId="77777777" w:rsidTr="00525B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0" w:type="dxa"/>
            <w:tcBorders>
              <w:top w:val="none" w:sz="0" w:space="0" w:color="auto"/>
              <w:left w:val="none" w:sz="0" w:space="0" w:color="auto"/>
              <w:bottom w:val="none" w:sz="0" w:space="0" w:color="auto"/>
            </w:tcBorders>
          </w:tcPr>
          <w:p w14:paraId="62C5CB0E" w14:textId="77777777" w:rsidR="00080384" w:rsidRDefault="00080384" w:rsidP="0062471D">
            <w:r>
              <w:t>BORDER (double saw-toothed)</w:t>
            </w:r>
          </w:p>
        </w:tc>
        <w:tc>
          <w:tcPr>
            <w:tcW w:w="1530" w:type="dxa"/>
            <w:tcBorders>
              <w:top w:val="none" w:sz="0" w:space="0" w:color="auto"/>
              <w:bottom w:val="none" w:sz="0" w:space="0" w:color="auto"/>
            </w:tcBorders>
          </w:tcPr>
          <w:p w14:paraId="590BC7BA"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33%</w:t>
            </w:r>
          </w:p>
        </w:tc>
        <w:tc>
          <w:tcPr>
            <w:tcW w:w="1948" w:type="dxa"/>
            <w:tcBorders>
              <w:top w:val="none" w:sz="0" w:space="0" w:color="auto"/>
              <w:bottom w:val="none" w:sz="0" w:space="0" w:color="auto"/>
            </w:tcBorders>
          </w:tcPr>
          <w:p w14:paraId="33FA1D23"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44%</w:t>
            </w:r>
          </w:p>
        </w:tc>
        <w:tc>
          <w:tcPr>
            <w:tcW w:w="1177" w:type="dxa"/>
            <w:tcBorders>
              <w:top w:val="none" w:sz="0" w:space="0" w:color="auto"/>
              <w:bottom w:val="none" w:sz="0" w:space="0" w:color="auto"/>
            </w:tcBorders>
          </w:tcPr>
          <w:p w14:paraId="1D3C9724"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6%</w:t>
            </w:r>
          </w:p>
        </w:tc>
        <w:tc>
          <w:tcPr>
            <w:tcW w:w="1123" w:type="dxa"/>
            <w:tcBorders>
              <w:top w:val="none" w:sz="0" w:space="0" w:color="auto"/>
              <w:bottom w:val="none" w:sz="0" w:space="0" w:color="auto"/>
              <w:right w:val="none" w:sz="0" w:space="0" w:color="auto"/>
            </w:tcBorders>
          </w:tcPr>
          <w:p w14:paraId="387F083C"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17%</w:t>
            </w:r>
          </w:p>
        </w:tc>
      </w:tr>
      <w:tr w:rsidR="00080384" w14:paraId="220A5748" w14:textId="77777777" w:rsidTr="00525BCF">
        <w:tc>
          <w:tcPr>
            <w:cnfStyle w:val="001000000000" w:firstRow="0" w:lastRow="0" w:firstColumn="1" w:lastColumn="0" w:oddVBand="0" w:evenVBand="0" w:oddHBand="0" w:evenHBand="0" w:firstRowFirstColumn="0" w:firstRowLastColumn="0" w:lastRowFirstColumn="0" w:lastRowLastColumn="0"/>
            <w:tcW w:w="3680" w:type="dxa"/>
          </w:tcPr>
          <w:p w14:paraId="4C2DC730" w14:textId="77777777" w:rsidR="00080384" w:rsidRDefault="00080384" w:rsidP="0062471D">
            <w:r>
              <w:t>BORDER (single saw-toothed)</w:t>
            </w:r>
          </w:p>
        </w:tc>
        <w:tc>
          <w:tcPr>
            <w:tcW w:w="1530" w:type="dxa"/>
          </w:tcPr>
          <w:p w14:paraId="133F656A"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28%</w:t>
            </w:r>
          </w:p>
        </w:tc>
        <w:tc>
          <w:tcPr>
            <w:tcW w:w="1948" w:type="dxa"/>
          </w:tcPr>
          <w:p w14:paraId="02225958"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44%</w:t>
            </w:r>
          </w:p>
        </w:tc>
        <w:tc>
          <w:tcPr>
            <w:tcW w:w="1177" w:type="dxa"/>
          </w:tcPr>
          <w:p w14:paraId="7ACA4388"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6%</w:t>
            </w:r>
          </w:p>
        </w:tc>
        <w:tc>
          <w:tcPr>
            <w:tcW w:w="1123" w:type="dxa"/>
          </w:tcPr>
          <w:p w14:paraId="3C8DABF3"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22%</w:t>
            </w:r>
          </w:p>
        </w:tc>
      </w:tr>
      <w:tr w:rsidR="00080384" w14:paraId="1D977A35" w14:textId="77777777" w:rsidTr="00525B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0" w:type="dxa"/>
            <w:tcBorders>
              <w:top w:val="none" w:sz="0" w:space="0" w:color="auto"/>
              <w:left w:val="none" w:sz="0" w:space="0" w:color="auto"/>
              <w:bottom w:val="none" w:sz="0" w:space="0" w:color="auto"/>
            </w:tcBorders>
          </w:tcPr>
          <w:p w14:paraId="01C31C02" w14:textId="77777777" w:rsidR="00080384" w:rsidRDefault="00080384" w:rsidP="0062471D">
            <w:r>
              <w:t>BORDER (scalloped)</w:t>
            </w:r>
          </w:p>
        </w:tc>
        <w:tc>
          <w:tcPr>
            <w:tcW w:w="1530" w:type="dxa"/>
            <w:tcBorders>
              <w:top w:val="none" w:sz="0" w:space="0" w:color="auto"/>
              <w:bottom w:val="none" w:sz="0" w:space="0" w:color="auto"/>
            </w:tcBorders>
          </w:tcPr>
          <w:p w14:paraId="35162AB4"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17%</w:t>
            </w:r>
          </w:p>
        </w:tc>
        <w:tc>
          <w:tcPr>
            <w:tcW w:w="1948" w:type="dxa"/>
            <w:tcBorders>
              <w:top w:val="none" w:sz="0" w:space="0" w:color="auto"/>
              <w:bottom w:val="none" w:sz="0" w:space="0" w:color="auto"/>
            </w:tcBorders>
          </w:tcPr>
          <w:p w14:paraId="2E711B27"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61%</w:t>
            </w:r>
          </w:p>
        </w:tc>
        <w:tc>
          <w:tcPr>
            <w:tcW w:w="1177" w:type="dxa"/>
            <w:tcBorders>
              <w:top w:val="none" w:sz="0" w:space="0" w:color="auto"/>
              <w:bottom w:val="none" w:sz="0" w:space="0" w:color="auto"/>
            </w:tcBorders>
          </w:tcPr>
          <w:p w14:paraId="442B76E4"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6%</w:t>
            </w:r>
          </w:p>
        </w:tc>
        <w:tc>
          <w:tcPr>
            <w:tcW w:w="1123" w:type="dxa"/>
            <w:tcBorders>
              <w:top w:val="none" w:sz="0" w:space="0" w:color="auto"/>
              <w:bottom w:val="none" w:sz="0" w:space="0" w:color="auto"/>
              <w:right w:val="none" w:sz="0" w:space="0" w:color="auto"/>
            </w:tcBorders>
          </w:tcPr>
          <w:p w14:paraId="527CECDB"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17%</w:t>
            </w:r>
          </w:p>
        </w:tc>
      </w:tr>
      <w:tr w:rsidR="00080384" w14:paraId="40FB27B8" w14:textId="77777777" w:rsidTr="00525BCF">
        <w:tc>
          <w:tcPr>
            <w:cnfStyle w:val="001000000000" w:firstRow="0" w:lastRow="0" w:firstColumn="1" w:lastColumn="0" w:oddVBand="0" w:evenVBand="0" w:oddHBand="0" w:evenHBand="0" w:firstRowFirstColumn="0" w:firstRowLastColumn="0" w:lastRowFirstColumn="0" w:lastRowLastColumn="0"/>
            <w:tcW w:w="3680" w:type="dxa"/>
          </w:tcPr>
          <w:p w14:paraId="57380544" w14:textId="77777777" w:rsidR="00080384" w:rsidRDefault="00080384" w:rsidP="0062471D">
            <w:r>
              <w:t>BORDER (castlewall)</w:t>
            </w:r>
          </w:p>
        </w:tc>
        <w:tc>
          <w:tcPr>
            <w:tcW w:w="1530" w:type="dxa"/>
          </w:tcPr>
          <w:p w14:paraId="1B2EDC85"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17%</w:t>
            </w:r>
          </w:p>
        </w:tc>
        <w:tc>
          <w:tcPr>
            <w:tcW w:w="1948" w:type="dxa"/>
          </w:tcPr>
          <w:p w14:paraId="6FCE937C"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50%</w:t>
            </w:r>
          </w:p>
        </w:tc>
        <w:tc>
          <w:tcPr>
            <w:tcW w:w="1177" w:type="dxa"/>
          </w:tcPr>
          <w:p w14:paraId="62FCEC96"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6%</w:t>
            </w:r>
          </w:p>
        </w:tc>
        <w:tc>
          <w:tcPr>
            <w:tcW w:w="1123" w:type="dxa"/>
          </w:tcPr>
          <w:p w14:paraId="1C0D301A"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28%</w:t>
            </w:r>
          </w:p>
        </w:tc>
      </w:tr>
      <w:tr w:rsidR="00080384" w14:paraId="36CC7089" w14:textId="77777777" w:rsidTr="00525B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0" w:type="dxa"/>
            <w:tcBorders>
              <w:top w:val="none" w:sz="0" w:space="0" w:color="auto"/>
              <w:left w:val="none" w:sz="0" w:space="0" w:color="auto"/>
              <w:bottom w:val="none" w:sz="0" w:space="0" w:color="auto"/>
            </w:tcBorders>
          </w:tcPr>
          <w:p w14:paraId="7E2F8240" w14:textId="77777777" w:rsidR="00080384" w:rsidRDefault="00080384" w:rsidP="0062471D">
            <w:r>
              <w:t>BORDER (hexagon)</w:t>
            </w:r>
          </w:p>
        </w:tc>
        <w:tc>
          <w:tcPr>
            <w:tcW w:w="1530" w:type="dxa"/>
            <w:tcBorders>
              <w:top w:val="none" w:sz="0" w:space="0" w:color="auto"/>
              <w:bottom w:val="none" w:sz="0" w:space="0" w:color="auto"/>
            </w:tcBorders>
          </w:tcPr>
          <w:p w14:paraId="7FA4CB3B"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17%</w:t>
            </w:r>
          </w:p>
        </w:tc>
        <w:tc>
          <w:tcPr>
            <w:tcW w:w="1948" w:type="dxa"/>
            <w:tcBorders>
              <w:top w:val="none" w:sz="0" w:space="0" w:color="auto"/>
              <w:bottom w:val="none" w:sz="0" w:space="0" w:color="auto"/>
            </w:tcBorders>
          </w:tcPr>
          <w:p w14:paraId="70158B8B"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56%</w:t>
            </w:r>
          </w:p>
        </w:tc>
        <w:tc>
          <w:tcPr>
            <w:tcW w:w="1177" w:type="dxa"/>
            <w:tcBorders>
              <w:top w:val="none" w:sz="0" w:space="0" w:color="auto"/>
              <w:bottom w:val="none" w:sz="0" w:space="0" w:color="auto"/>
            </w:tcBorders>
          </w:tcPr>
          <w:p w14:paraId="0597501B"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11%</w:t>
            </w:r>
          </w:p>
        </w:tc>
        <w:tc>
          <w:tcPr>
            <w:tcW w:w="1123" w:type="dxa"/>
            <w:tcBorders>
              <w:top w:val="none" w:sz="0" w:space="0" w:color="auto"/>
              <w:bottom w:val="none" w:sz="0" w:space="0" w:color="auto"/>
              <w:right w:val="none" w:sz="0" w:space="0" w:color="auto"/>
            </w:tcBorders>
          </w:tcPr>
          <w:p w14:paraId="18E8D1FC"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17%</w:t>
            </w:r>
          </w:p>
        </w:tc>
      </w:tr>
      <w:tr w:rsidR="00080384" w14:paraId="0EFE5064" w14:textId="77777777" w:rsidTr="00525BCF">
        <w:tc>
          <w:tcPr>
            <w:cnfStyle w:val="001000000000" w:firstRow="0" w:lastRow="0" w:firstColumn="1" w:lastColumn="0" w:oddVBand="0" w:evenVBand="0" w:oddHBand="0" w:evenHBand="0" w:firstRowFirstColumn="0" w:firstRowLastColumn="0" w:lastRowFirstColumn="0" w:lastRowLastColumn="0"/>
            <w:tcW w:w="3680" w:type="dxa"/>
          </w:tcPr>
          <w:p w14:paraId="5C061641" w14:textId="77777777" w:rsidR="00080384" w:rsidRDefault="00080384" w:rsidP="0062471D">
            <w:r>
              <w:t>SHAPE (circles)</w:t>
            </w:r>
          </w:p>
        </w:tc>
        <w:tc>
          <w:tcPr>
            <w:tcW w:w="1530" w:type="dxa"/>
          </w:tcPr>
          <w:p w14:paraId="70909753"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22%</w:t>
            </w:r>
          </w:p>
        </w:tc>
        <w:tc>
          <w:tcPr>
            <w:tcW w:w="1948" w:type="dxa"/>
          </w:tcPr>
          <w:p w14:paraId="760A3194"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67%</w:t>
            </w:r>
          </w:p>
        </w:tc>
        <w:tc>
          <w:tcPr>
            <w:tcW w:w="1177" w:type="dxa"/>
          </w:tcPr>
          <w:p w14:paraId="001CE04C"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6%</w:t>
            </w:r>
          </w:p>
        </w:tc>
        <w:tc>
          <w:tcPr>
            <w:tcW w:w="1123" w:type="dxa"/>
          </w:tcPr>
          <w:p w14:paraId="6ED57BE1"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6%</w:t>
            </w:r>
          </w:p>
        </w:tc>
      </w:tr>
      <w:tr w:rsidR="00080384" w14:paraId="72D02553" w14:textId="77777777" w:rsidTr="00525B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0" w:type="dxa"/>
            <w:tcBorders>
              <w:top w:val="none" w:sz="0" w:space="0" w:color="auto"/>
              <w:left w:val="none" w:sz="0" w:space="0" w:color="auto"/>
              <w:bottom w:val="none" w:sz="0" w:space="0" w:color="auto"/>
            </w:tcBorders>
          </w:tcPr>
          <w:p w14:paraId="4D5ED289" w14:textId="77777777" w:rsidR="00080384" w:rsidRDefault="00080384" w:rsidP="0062471D">
            <w:r>
              <w:t>SHAPE (squares)</w:t>
            </w:r>
          </w:p>
        </w:tc>
        <w:tc>
          <w:tcPr>
            <w:tcW w:w="1530" w:type="dxa"/>
            <w:tcBorders>
              <w:top w:val="none" w:sz="0" w:space="0" w:color="auto"/>
              <w:bottom w:val="none" w:sz="0" w:space="0" w:color="auto"/>
            </w:tcBorders>
          </w:tcPr>
          <w:p w14:paraId="49BFB32D"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22%</w:t>
            </w:r>
          </w:p>
        </w:tc>
        <w:tc>
          <w:tcPr>
            <w:tcW w:w="1948" w:type="dxa"/>
            <w:tcBorders>
              <w:top w:val="none" w:sz="0" w:space="0" w:color="auto"/>
              <w:bottom w:val="none" w:sz="0" w:space="0" w:color="auto"/>
            </w:tcBorders>
          </w:tcPr>
          <w:p w14:paraId="5A49A448"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67%</w:t>
            </w:r>
          </w:p>
        </w:tc>
        <w:tc>
          <w:tcPr>
            <w:tcW w:w="1177" w:type="dxa"/>
            <w:tcBorders>
              <w:top w:val="none" w:sz="0" w:space="0" w:color="auto"/>
              <w:bottom w:val="none" w:sz="0" w:space="0" w:color="auto"/>
            </w:tcBorders>
          </w:tcPr>
          <w:p w14:paraId="56303D50"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6%</w:t>
            </w:r>
          </w:p>
        </w:tc>
        <w:tc>
          <w:tcPr>
            <w:tcW w:w="1123" w:type="dxa"/>
            <w:tcBorders>
              <w:top w:val="none" w:sz="0" w:space="0" w:color="auto"/>
              <w:bottom w:val="none" w:sz="0" w:space="0" w:color="auto"/>
              <w:right w:val="none" w:sz="0" w:space="0" w:color="auto"/>
            </w:tcBorders>
          </w:tcPr>
          <w:p w14:paraId="13AD1A21" w14:textId="77777777" w:rsidR="00080384" w:rsidRDefault="00080384" w:rsidP="0062471D">
            <w:pPr>
              <w:cnfStyle w:val="000000100000" w:firstRow="0" w:lastRow="0" w:firstColumn="0" w:lastColumn="0" w:oddVBand="0" w:evenVBand="0" w:oddHBand="1" w:evenHBand="0" w:firstRowFirstColumn="0" w:firstRowLastColumn="0" w:lastRowFirstColumn="0" w:lastRowLastColumn="0"/>
            </w:pPr>
            <w:r>
              <w:t>6%</w:t>
            </w:r>
          </w:p>
        </w:tc>
      </w:tr>
      <w:tr w:rsidR="00080384" w14:paraId="72AB96AE" w14:textId="77777777" w:rsidTr="00525BCF">
        <w:tc>
          <w:tcPr>
            <w:cnfStyle w:val="001000000000" w:firstRow="0" w:lastRow="0" w:firstColumn="1" w:lastColumn="0" w:oddVBand="0" w:evenVBand="0" w:oddHBand="0" w:evenHBand="0" w:firstRowFirstColumn="0" w:firstRowLastColumn="0" w:lastRowFirstColumn="0" w:lastRowLastColumn="0"/>
            <w:tcW w:w="3680" w:type="dxa"/>
          </w:tcPr>
          <w:p w14:paraId="3634C9FA" w14:textId="77777777" w:rsidR="00080384" w:rsidRDefault="00080384" w:rsidP="0062471D">
            <w:r>
              <w:t>SHAPE (triangles)</w:t>
            </w:r>
          </w:p>
        </w:tc>
        <w:tc>
          <w:tcPr>
            <w:tcW w:w="1530" w:type="dxa"/>
          </w:tcPr>
          <w:p w14:paraId="22355A28"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22%</w:t>
            </w:r>
          </w:p>
        </w:tc>
        <w:tc>
          <w:tcPr>
            <w:tcW w:w="1948" w:type="dxa"/>
          </w:tcPr>
          <w:p w14:paraId="73D07E4E"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67%</w:t>
            </w:r>
          </w:p>
        </w:tc>
        <w:tc>
          <w:tcPr>
            <w:tcW w:w="1177" w:type="dxa"/>
          </w:tcPr>
          <w:p w14:paraId="208A6502"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6%</w:t>
            </w:r>
          </w:p>
        </w:tc>
        <w:tc>
          <w:tcPr>
            <w:tcW w:w="1123" w:type="dxa"/>
          </w:tcPr>
          <w:p w14:paraId="7851BC24" w14:textId="77777777" w:rsidR="00080384" w:rsidRDefault="00080384" w:rsidP="0062471D">
            <w:pPr>
              <w:cnfStyle w:val="000000000000" w:firstRow="0" w:lastRow="0" w:firstColumn="0" w:lastColumn="0" w:oddVBand="0" w:evenVBand="0" w:oddHBand="0" w:evenHBand="0" w:firstRowFirstColumn="0" w:firstRowLastColumn="0" w:lastRowFirstColumn="0" w:lastRowLastColumn="0"/>
            </w:pPr>
            <w:r>
              <w:t>6%</w:t>
            </w:r>
          </w:p>
        </w:tc>
      </w:tr>
      <w:tr w:rsidR="00080384" w14:paraId="31E438D1" w14:textId="77777777" w:rsidTr="00525B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0" w:type="dxa"/>
            <w:tcBorders>
              <w:top w:val="none" w:sz="0" w:space="0" w:color="auto"/>
              <w:left w:val="none" w:sz="0" w:space="0" w:color="auto"/>
              <w:bottom w:val="none" w:sz="0" w:space="0" w:color="auto"/>
            </w:tcBorders>
          </w:tcPr>
          <w:p w14:paraId="3BC076BD" w14:textId="77777777" w:rsidR="00080384" w:rsidRDefault="00080384" w:rsidP="00525BCF">
            <w:pPr>
              <w:keepNext/>
            </w:pPr>
            <w:r>
              <w:t>SHAPE (stars)</w:t>
            </w:r>
          </w:p>
        </w:tc>
        <w:tc>
          <w:tcPr>
            <w:tcW w:w="1530" w:type="dxa"/>
            <w:tcBorders>
              <w:top w:val="none" w:sz="0" w:space="0" w:color="auto"/>
              <w:bottom w:val="none" w:sz="0" w:space="0" w:color="auto"/>
            </w:tcBorders>
          </w:tcPr>
          <w:p w14:paraId="61980F4B" w14:textId="77777777" w:rsidR="00080384" w:rsidRDefault="00080384" w:rsidP="00525BCF">
            <w:pPr>
              <w:keepNext/>
              <w:cnfStyle w:val="000000100000" w:firstRow="0" w:lastRow="0" w:firstColumn="0" w:lastColumn="0" w:oddVBand="0" w:evenVBand="0" w:oddHBand="1" w:evenHBand="0" w:firstRowFirstColumn="0" w:firstRowLastColumn="0" w:lastRowFirstColumn="0" w:lastRowLastColumn="0"/>
            </w:pPr>
            <w:r>
              <w:t>22%</w:t>
            </w:r>
          </w:p>
        </w:tc>
        <w:tc>
          <w:tcPr>
            <w:tcW w:w="1948" w:type="dxa"/>
            <w:tcBorders>
              <w:top w:val="none" w:sz="0" w:space="0" w:color="auto"/>
              <w:bottom w:val="none" w:sz="0" w:space="0" w:color="auto"/>
            </w:tcBorders>
          </w:tcPr>
          <w:p w14:paraId="218F99E6" w14:textId="77777777" w:rsidR="00080384" w:rsidRDefault="00080384" w:rsidP="00525BCF">
            <w:pPr>
              <w:keepNext/>
              <w:cnfStyle w:val="000000100000" w:firstRow="0" w:lastRow="0" w:firstColumn="0" w:lastColumn="0" w:oddVBand="0" w:evenVBand="0" w:oddHBand="1" w:evenHBand="0" w:firstRowFirstColumn="0" w:firstRowLastColumn="0" w:lastRowFirstColumn="0" w:lastRowLastColumn="0"/>
            </w:pPr>
            <w:r>
              <w:t>61%</w:t>
            </w:r>
          </w:p>
        </w:tc>
        <w:tc>
          <w:tcPr>
            <w:tcW w:w="1177" w:type="dxa"/>
            <w:tcBorders>
              <w:top w:val="none" w:sz="0" w:space="0" w:color="auto"/>
              <w:bottom w:val="none" w:sz="0" w:space="0" w:color="auto"/>
            </w:tcBorders>
          </w:tcPr>
          <w:p w14:paraId="1D0FC461" w14:textId="77777777" w:rsidR="00080384" w:rsidRDefault="00080384" w:rsidP="00525BCF">
            <w:pPr>
              <w:keepNext/>
              <w:cnfStyle w:val="000000100000" w:firstRow="0" w:lastRow="0" w:firstColumn="0" w:lastColumn="0" w:oddVBand="0" w:evenVBand="0" w:oddHBand="1" w:evenHBand="0" w:firstRowFirstColumn="0" w:firstRowLastColumn="0" w:lastRowFirstColumn="0" w:lastRowLastColumn="0"/>
            </w:pPr>
            <w:r>
              <w:t>11%</w:t>
            </w:r>
          </w:p>
        </w:tc>
        <w:tc>
          <w:tcPr>
            <w:tcW w:w="1123" w:type="dxa"/>
            <w:tcBorders>
              <w:top w:val="none" w:sz="0" w:space="0" w:color="auto"/>
              <w:bottom w:val="none" w:sz="0" w:space="0" w:color="auto"/>
              <w:right w:val="none" w:sz="0" w:space="0" w:color="auto"/>
            </w:tcBorders>
          </w:tcPr>
          <w:p w14:paraId="00ED7D15" w14:textId="77777777" w:rsidR="00080384" w:rsidRDefault="00080384" w:rsidP="00525BCF">
            <w:pPr>
              <w:keepNext/>
              <w:cnfStyle w:val="000000100000" w:firstRow="0" w:lastRow="0" w:firstColumn="0" w:lastColumn="0" w:oddVBand="0" w:evenVBand="0" w:oddHBand="1" w:evenHBand="0" w:firstRowFirstColumn="0" w:firstRowLastColumn="0" w:lastRowFirstColumn="0" w:lastRowLastColumn="0"/>
            </w:pPr>
            <w:r>
              <w:t>6%</w:t>
            </w:r>
          </w:p>
        </w:tc>
      </w:tr>
      <w:tr w:rsidR="00080384" w14:paraId="6F61B1D0" w14:textId="77777777" w:rsidTr="00525BCF">
        <w:tc>
          <w:tcPr>
            <w:cnfStyle w:val="001000000000" w:firstRow="0" w:lastRow="0" w:firstColumn="1" w:lastColumn="0" w:oddVBand="0" w:evenVBand="0" w:oddHBand="0" w:evenHBand="0" w:firstRowFirstColumn="0" w:firstRowLastColumn="0" w:lastRowFirstColumn="0" w:lastRowLastColumn="0"/>
            <w:tcW w:w="3680" w:type="dxa"/>
          </w:tcPr>
          <w:p w14:paraId="1B646785" w14:textId="77777777" w:rsidR="00080384" w:rsidRDefault="00080384" w:rsidP="00525BCF">
            <w:pPr>
              <w:keepNext/>
            </w:pPr>
            <w:r>
              <w:t>GRAPHIC ART TAPE ROLLS</w:t>
            </w:r>
          </w:p>
        </w:tc>
        <w:tc>
          <w:tcPr>
            <w:tcW w:w="1530" w:type="dxa"/>
          </w:tcPr>
          <w:p w14:paraId="75E42421" w14:textId="77777777" w:rsidR="00080384" w:rsidRDefault="00080384" w:rsidP="00525BCF">
            <w:pPr>
              <w:keepNext/>
              <w:cnfStyle w:val="000000000000" w:firstRow="0" w:lastRow="0" w:firstColumn="0" w:lastColumn="0" w:oddVBand="0" w:evenVBand="0" w:oddHBand="0" w:evenHBand="0" w:firstRowFirstColumn="0" w:firstRowLastColumn="0" w:lastRowFirstColumn="0" w:lastRowLastColumn="0"/>
            </w:pPr>
            <w:r>
              <w:t>22%</w:t>
            </w:r>
          </w:p>
        </w:tc>
        <w:tc>
          <w:tcPr>
            <w:tcW w:w="1948" w:type="dxa"/>
          </w:tcPr>
          <w:p w14:paraId="4C4B0122" w14:textId="77777777" w:rsidR="00080384" w:rsidRDefault="00080384" w:rsidP="00525BCF">
            <w:pPr>
              <w:keepNext/>
              <w:cnfStyle w:val="000000000000" w:firstRow="0" w:lastRow="0" w:firstColumn="0" w:lastColumn="0" w:oddVBand="0" w:evenVBand="0" w:oddHBand="0" w:evenHBand="0" w:firstRowFirstColumn="0" w:firstRowLastColumn="0" w:lastRowFirstColumn="0" w:lastRowLastColumn="0"/>
            </w:pPr>
            <w:r>
              <w:t>39%</w:t>
            </w:r>
          </w:p>
        </w:tc>
        <w:tc>
          <w:tcPr>
            <w:tcW w:w="1177" w:type="dxa"/>
          </w:tcPr>
          <w:p w14:paraId="7477503D" w14:textId="77777777" w:rsidR="00080384" w:rsidRDefault="00080384" w:rsidP="00525BCF">
            <w:pPr>
              <w:keepNext/>
              <w:cnfStyle w:val="000000000000" w:firstRow="0" w:lastRow="0" w:firstColumn="0" w:lastColumn="0" w:oddVBand="0" w:evenVBand="0" w:oddHBand="0" w:evenHBand="0" w:firstRowFirstColumn="0" w:firstRowLastColumn="0" w:lastRowFirstColumn="0" w:lastRowLastColumn="0"/>
            </w:pPr>
            <w:r>
              <w:t>11%</w:t>
            </w:r>
          </w:p>
        </w:tc>
        <w:tc>
          <w:tcPr>
            <w:tcW w:w="1123" w:type="dxa"/>
          </w:tcPr>
          <w:p w14:paraId="204E1AAA" w14:textId="77777777" w:rsidR="00080384" w:rsidRDefault="00080384" w:rsidP="00525BCF">
            <w:pPr>
              <w:keepNext/>
              <w:cnfStyle w:val="000000000000" w:firstRow="0" w:lastRow="0" w:firstColumn="0" w:lastColumn="0" w:oddVBand="0" w:evenVBand="0" w:oddHBand="0" w:evenHBand="0" w:firstRowFirstColumn="0" w:firstRowLastColumn="0" w:lastRowFirstColumn="0" w:lastRowLastColumn="0"/>
            </w:pPr>
            <w:r>
              <w:t>28%</w:t>
            </w:r>
          </w:p>
        </w:tc>
      </w:tr>
    </w:tbl>
    <w:p w14:paraId="7616CADD" w14:textId="77777777" w:rsidR="009D68C1" w:rsidRDefault="009D68C1" w:rsidP="00C632AA"/>
    <w:p w14:paraId="2A047405" w14:textId="77777777" w:rsidR="00080384" w:rsidRDefault="00080384" w:rsidP="00850B14">
      <w:pPr>
        <w:rPr>
          <w:b/>
        </w:rPr>
      </w:pPr>
      <w:r>
        <w:t>In contrast, 61% of the evaluators reported that their personal favorites were the LINE PATH strips (dotted, dashed, railroad, and arrow), and 28% liked the TEXTURED strips best.</w:t>
      </w:r>
    </w:p>
    <w:p w14:paraId="07E3A9CE" w14:textId="77777777" w:rsidR="00080384" w:rsidRDefault="00080384" w:rsidP="00850B14">
      <w:pPr>
        <w:rPr>
          <w:b/>
        </w:rPr>
      </w:pPr>
    </w:p>
    <w:p w14:paraId="43F5E9F9" w14:textId="77777777" w:rsidR="00080384" w:rsidRDefault="00080384" w:rsidP="00850B14">
      <w:pPr>
        <w:rPr>
          <w:b/>
        </w:rPr>
      </w:pPr>
      <w:r>
        <w:t>The majority of evaluators (67%) reported that their students and adult clients attempted to apply the tactile tape/strips to their own graphics. The types of student applications varied, including adding tape to graphs and art projects. The degree to which the student/clients needed assistance removing the liner of the adhesive-backed strips varied: 17% did so without instructor assistance, 28% required adult assistance, 33% never attempted to do so, and 22% of evaluators indicated that the level of independence varied among their students/clients.</w:t>
      </w:r>
    </w:p>
    <w:p w14:paraId="4C1DE0C1" w14:textId="77777777" w:rsidR="00080384" w:rsidRDefault="00080384" w:rsidP="00850B14">
      <w:pPr>
        <w:rPr>
          <w:b/>
        </w:rPr>
      </w:pPr>
    </w:p>
    <w:p w14:paraId="31442A26" w14:textId="77777777" w:rsidR="00080384" w:rsidRDefault="00080384" w:rsidP="00ED5647">
      <w:pPr>
        <w:keepNext/>
        <w:rPr>
          <w:b/>
        </w:rPr>
      </w:pPr>
      <w:r>
        <w:lastRenderedPageBreak/>
        <w:t>The field evaluators’ overall review of the Textured Graphic Art Tape prototype was very positive and included the following highlights:</w:t>
      </w:r>
    </w:p>
    <w:p w14:paraId="1F11CC13" w14:textId="77777777" w:rsidR="00080384" w:rsidRDefault="00080384" w:rsidP="00ED5647">
      <w:pPr>
        <w:keepNext/>
        <w:numPr>
          <w:ilvl w:val="0"/>
          <w:numId w:val="190"/>
        </w:numPr>
        <w:rPr>
          <w:b/>
        </w:rPr>
      </w:pPr>
      <w:r>
        <w:t xml:space="preserve">On a scale from 1 (not at all) to 5 (extremely well), </w:t>
      </w:r>
      <w:r w:rsidRPr="002A1C6E">
        <w:t xml:space="preserve">89% of </w:t>
      </w:r>
      <w:r>
        <w:t>the evaluators indicated that the kit achieved its goal/purpose with a combined rating of 4.89.</w:t>
      </w:r>
    </w:p>
    <w:p w14:paraId="08CEA755" w14:textId="77777777" w:rsidR="00080384" w:rsidRDefault="00080384" w:rsidP="00850B14">
      <w:pPr>
        <w:numPr>
          <w:ilvl w:val="0"/>
          <w:numId w:val="190"/>
        </w:numPr>
        <w:rPr>
          <w:b/>
        </w:rPr>
      </w:pPr>
      <w:r>
        <w:t>Evaluators indicated that the kit would “greatly” (89%) or “somewhat” (11%) facilitate/support their typical tactile graphic-construction needs.</w:t>
      </w:r>
    </w:p>
    <w:p w14:paraId="7AF624B8" w14:textId="77777777" w:rsidR="00080384" w:rsidRDefault="00080384" w:rsidP="00850B14">
      <w:pPr>
        <w:numPr>
          <w:ilvl w:val="0"/>
          <w:numId w:val="190"/>
        </w:numPr>
        <w:rPr>
          <w:b/>
        </w:rPr>
      </w:pPr>
      <w:r>
        <w:t>100% indicated that the kit provided them with materials for tactile graphic construction/adaptation that they previously needed but did not have access to.</w:t>
      </w:r>
    </w:p>
    <w:p w14:paraId="4FEB9390" w14:textId="77777777" w:rsidR="00080384" w:rsidRPr="00465D17" w:rsidRDefault="00080384" w:rsidP="00850B14">
      <w:pPr>
        <w:numPr>
          <w:ilvl w:val="0"/>
          <w:numId w:val="190"/>
        </w:numPr>
        <w:rPr>
          <w:b/>
        </w:rPr>
      </w:pPr>
      <w:r>
        <w:t>83% of the evaluators agreed that the Suggested Uses Booklet provided enough starter ideas and tips for using the kit.</w:t>
      </w:r>
    </w:p>
    <w:p w14:paraId="1B88EABC" w14:textId="77777777" w:rsidR="00080384" w:rsidRDefault="00080384" w:rsidP="00850B14">
      <w:pPr>
        <w:numPr>
          <w:ilvl w:val="0"/>
          <w:numId w:val="190"/>
        </w:numPr>
        <w:rPr>
          <w:b/>
        </w:rPr>
      </w:pPr>
      <w:r>
        <w:t>83% of the evaluators thought the kit in its final form, as reflected via the prototype, would be highly useful for adapting graphic displays/materials; 17% thought it would be highly useful with suggested modifications.</w:t>
      </w:r>
    </w:p>
    <w:p w14:paraId="6EA1E597" w14:textId="77777777" w:rsidR="00080384" w:rsidRDefault="00080384" w:rsidP="00850B14">
      <w:pPr>
        <w:numPr>
          <w:ilvl w:val="0"/>
          <w:numId w:val="190"/>
        </w:numPr>
        <w:rPr>
          <w:b/>
        </w:rPr>
      </w:pPr>
      <w:r>
        <w:t>78% thought the product name was appropriate for the kit; some suggested omitting the word “art” from the title.</w:t>
      </w:r>
    </w:p>
    <w:p w14:paraId="53F1D401" w14:textId="77777777" w:rsidR="00080384" w:rsidRPr="002A1C6E" w:rsidRDefault="00080384" w:rsidP="00850B14">
      <w:pPr>
        <w:numPr>
          <w:ilvl w:val="0"/>
          <w:numId w:val="190"/>
        </w:numPr>
        <w:rPr>
          <w:b/>
        </w:rPr>
      </w:pPr>
      <w:r>
        <w:t>89% preferred two provision styles be accommodated—the full kit and the option to purchase separate packages according to strip/tape type.</w:t>
      </w:r>
    </w:p>
    <w:p w14:paraId="7F5F17D4" w14:textId="77777777" w:rsidR="00080384" w:rsidRDefault="00080384" w:rsidP="00850B14">
      <w:pPr>
        <w:rPr>
          <w:b/>
        </w:rPr>
      </w:pPr>
    </w:p>
    <w:p w14:paraId="7E222EAD" w14:textId="77777777" w:rsidR="00080384" w:rsidRDefault="00080384" w:rsidP="00ED5647">
      <w:pPr>
        <w:keepNext/>
        <w:rPr>
          <w:b/>
        </w:rPr>
      </w:pPr>
      <w:r>
        <w:t>Supportive comments regarding the kit’s strengths, as described by the evaluators, included the following:</w:t>
      </w:r>
    </w:p>
    <w:p w14:paraId="00659D0F" w14:textId="77777777" w:rsidR="00080384" w:rsidRDefault="00080384" w:rsidP="00ED5647">
      <w:pPr>
        <w:keepNext/>
        <w:numPr>
          <w:ilvl w:val="0"/>
          <w:numId w:val="191"/>
        </w:numPr>
        <w:rPr>
          <w:b/>
        </w:rPr>
      </w:pPr>
      <w:r>
        <w:t>“Ease of use</w:t>
      </w:r>
    </w:p>
    <w:p w14:paraId="554705D1" w14:textId="77777777" w:rsidR="00080384" w:rsidRDefault="00080384" w:rsidP="00850B14">
      <w:pPr>
        <w:numPr>
          <w:ilvl w:val="0"/>
          <w:numId w:val="191"/>
        </w:numPr>
        <w:rPr>
          <w:b/>
        </w:rPr>
      </w:pPr>
      <w:r>
        <w:t>Variety of textures</w:t>
      </w:r>
    </w:p>
    <w:p w14:paraId="20B6F3B4" w14:textId="77777777" w:rsidR="00080384" w:rsidRDefault="00080384" w:rsidP="00850B14">
      <w:pPr>
        <w:numPr>
          <w:ilvl w:val="0"/>
          <w:numId w:val="191"/>
        </w:numPr>
        <w:rPr>
          <w:b/>
        </w:rPr>
      </w:pPr>
      <w:r>
        <w:t>Allows the students to work independently</w:t>
      </w:r>
    </w:p>
    <w:p w14:paraId="25AFFAE9" w14:textId="77777777" w:rsidR="00080384" w:rsidRDefault="00080384" w:rsidP="00850B14">
      <w:pPr>
        <w:numPr>
          <w:ilvl w:val="0"/>
          <w:numId w:val="191"/>
        </w:numPr>
        <w:rPr>
          <w:b/>
        </w:rPr>
      </w:pPr>
      <w:r>
        <w:t>Length and width of strips</w:t>
      </w:r>
    </w:p>
    <w:p w14:paraId="6B399129" w14:textId="77777777" w:rsidR="00080384" w:rsidRDefault="00080384" w:rsidP="00850B14">
      <w:pPr>
        <w:numPr>
          <w:ilvl w:val="0"/>
          <w:numId w:val="191"/>
        </w:numPr>
        <w:rPr>
          <w:b/>
        </w:rPr>
      </w:pPr>
      <w:r>
        <w:t>Tactually discriminable textures</w:t>
      </w:r>
    </w:p>
    <w:p w14:paraId="1A82CDE7" w14:textId="77777777" w:rsidR="00080384" w:rsidRDefault="00080384" w:rsidP="00850B14">
      <w:pPr>
        <w:numPr>
          <w:ilvl w:val="0"/>
          <w:numId w:val="191"/>
        </w:numPr>
        <w:rPr>
          <w:b/>
        </w:rPr>
      </w:pPr>
      <w:r>
        <w:t>Variety of colors</w:t>
      </w:r>
    </w:p>
    <w:p w14:paraId="2721E213" w14:textId="77777777" w:rsidR="00080384" w:rsidRDefault="00080384" w:rsidP="00850B14">
      <w:pPr>
        <w:numPr>
          <w:ilvl w:val="0"/>
          <w:numId w:val="191"/>
        </w:numPr>
        <w:rPr>
          <w:b/>
        </w:rPr>
      </w:pPr>
      <w:r>
        <w:t>Ready to use</w:t>
      </w:r>
    </w:p>
    <w:p w14:paraId="59EAAD7F" w14:textId="77777777" w:rsidR="00080384" w:rsidRDefault="00080384" w:rsidP="00850B14">
      <w:pPr>
        <w:numPr>
          <w:ilvl w:val="0"/>
          <w:numId w:val="191"/>
        </w:numPr>
        <w:rPr>
          <w:b/>
        </w:rPr>
      </w:pPr>
      <w:r>
        <w:t>Quick to use and adapt materials</w:t>
      </w:r>
    </w:p>
    <w:p w14:paraId="1B0EBCA0" w14:textId="77777777" w:rsidR="00080384" w:rsidRDefault="00080384" w:rsidP="00850B14">
      <w:pPr>
        <w:numPr>
          <w:ilvl w:val="0"/>
          <w:numId w:val="191"/>
        </w:numPr>
        <w:rPr>
          <w:b/>
        </w:rPr>
      </w:pPr>
      <w:r>
        <w:t>Adhesive backing</w:t>
      </w:r>
    </w:p>
    <w:p w14:paraId="0CD181EB" w14:textId="77777777" w:rsidR="004A69A9" w:rsidRDefault="00080384" w:rsidP="00850B14">
      <w:pPr>
        <w:numPr>
          <w:ilvl w:val="0"/>
          <w:numId w:val="191"/>
        </w:numPr>
        <w:rPr>
          <w:b/>
        </w:rPr>
      </w:pPr>
      <w:r>
        <w:t>Small/portable</w:t>
      </w:r>
    </w:p>
    <w:p w14:paraId="510306C2" w14:textId="53916B62" w:rsidR="00080384" w:rsidRDefault="00080384" w:rsidP="00850B14">
      <w:pPr>
        <w:numPr>
          <w:ilvl w:val="0"/>
          <w:numId w:val="191"/>
        </w:numPr>
        <w:rPr>
          <w:b/>
        </w:rPr>
      </w:pPr>
      <w:r>
        <w:t>Easy to cut and make labels</w:t>
      </w:r>
    </w:p>
    <w:p w14:paraId="7C2716F1" w14:textId="77777777" w:rsidR="00080384" w:rsidRDefault="00080384" w:rsidP="00850B14">
      <w:pPr>
        <w:numPr>
          <w:ilvl w:val="0"/>
          <w:numId w:val="191"/>
        </w:numPr>
        <w:rPr>
          <w:b/>
        </w:rPr>
      </w:pPr>
      <w:r>
        <w:t>Bendable (in some cases)</w:t>
      </w:r>
    </w:p>
    <w:p w14:paraId="02A80CEC" w14:textId="77777777" w:rsidR="00080384" w:rsidRDefault="00080384" w:rsidP="00850B14"/>
    <w:p w14:paraId="04046678" w14:textId="77777777" w:rsidR="00080384" w:rsidRDefault="00080384" w:rsidP="00850B14">
      <w:r>
        <w:t>Evaluators’ photos of their tactile constructions and adaptations spoke to the versatility of the Textured Graphic Art Tape kit. See Figure 12 for a few examples of their creations (graphs, mazes, art, adapted games, braille alphabet charts).</w:t>
      </w:r>
    </w:p>
    <w:p w14:paraId="37DBCDEE" w14:textId="6B42528D" w:rsidR="00080384" w:rsidRDefault="00080384" w:rsidP="00850B14"/>
    <w:p w14:paraId="3DBCBC0C" w14:textId="77777777" w:rsidR="00CF5828" w:rsidRDefault="00CF5828" w:rsidP="00EE7081">
      <w:pPr>
        <w:pStyle w:val="Figure"/>
      </w:pPr>
      <w:r w:rsidRPr="00B653F5">
        <w:lastRenderedPageBreak/>
        <w:t>Figure 12</w:t>
      </w:r>
    </w:p>
    <w:p w14:paraId="5E81FA55" w14:textId="20665D00" w:rsidR="00CF5828" w:rsidRPr="00B653F5" w:rsidRDefault="00CF5828" w:rsidP="00CF5828">
      <w:pPr>
        <w:pStyle w:val="FigureCaption"/>
      </w:pPr>
      <w:r w:rsidRPr="00B653F5">
        <w:t xml:space="preserve">Examples of </w:t>
      </w:r>
      <w:r>
        <w:t>E</w:t>
      </w:r>
      <w:r w:rsidRPr="00B653F5">
        <w:t xml:space="preserve">valuators’ </w:t>
      </w:r>
      <w:r>
        <w:t>T</w:t>
      </w:r>
      <w:r w:rsidRPr="00B653F5">
        <w:t xml:space="preserve">actile </w:t>
      </w:r>
      <w:r>
        <w:t>C</w:t>
      </w:r>
      <w:r w:rsidRPr="00B653F5">
        <w:t xml:space="preserve">onstructions </w:t>
      </w:r>
      <w:r>
        <w:t>U</w:t>
      </w:r>
      <w:r w:rsidRPr="00B653F5">
        <w:t xml:space="preserve">sing </w:t>
      </w:r>
      <w:r>
        <w:t>P</w:t>
      </w:r>
      <w:r w:rsidRPr="00B653F5">
        <w:t xml:space="preserve">rototype </w:t>
      </w:r>
      <w:r>
        <w:t>M</w:t>
      </w:r>
      <w:r w:rsidRPr="00B653F5">
        <w:t>aterials</w:t>
      </w:r>
    </w:p>
    <w:p w14:paraId="0678071C" w14:textId="77777777" w:rsidR="00080384" w:rsidRDefault="00080384" w:rsidP="00ED5647">
      <w:pPr>
        <w:pStyle w:val="BodyText2"/>
        <w:keepNext/>
        <w:rPr>
          <w:rFonts w:ascii="Tahoma" w:hAnsi="Tahoma"/>
          <w:sz w:val="24"/>
          <w:szCs w:val="24"/>
        </w:rPr>
      </w:pPr>
      <w:r>
        <w:rPr>
          <w:noProof/>
        </w:rPr>
        <w:drawing>
          <wp:inline distT="0" distB="0" distL="0" distR="0" wp14:anchorId="2BDEE0FB" wp14:editId="6A6972D6">
            <wp:extent cx="4847716" cy="3443937"/>
            <wp:effectExtent l="0" t="0" r="0" b="4445"/>
            <wp:docPr id="274" name="Picture 274" descr="examples of evaluators'  tactile constructions: braille alphabet chart, tactile maze, graph, artwork (of a house), and a game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examples of evaluators'  tactile constructions: braille alphabet chart, tactile maze, graph, artwork (of a house), and a game board"/>
                    <pic:cNvPicPr/>
                  </pic:nvPicPr>
                  <pic:blipFill>
                    <a:blip r:embed="rId167">
                      <a:extLst>
                        <a:ext uri="{28A0092B-C50C-407E-A947-70E740481C1C}">
                          <a14:useLocalDpi xmlns:a14="http://schemas.microsoft.com/office/drawing/2010/main" val="0"/>
                        </a:ext>
                      </a:extLst>
                    </a:blip>
                    <a:stretch>
                      <a:fillRect/>
                    </a:stretch>
                  </pic:blipFill>
                  <pic:spPr>
                    <a:xfrm>
                      <a:off x="0" y="0"/>
                      <a:ext cx="4848800" cy="3444707"/>
                    </a:xfrm>
                    <a:prstGeom prst="rect">
                      <a:avLst/>
                    </a:prstGeom>
                  </pic:spPr>
                </pic:pic>
              </a:graphicData>
            </a:graphic>
          </wp:inline>
        </w:drawing>
      </w:r>
    </w:p>
    <w:p w14:paraId="5DBD95D2" w14:textId="77777777" w:rsidR="00080384" w:rsidRDefault="00080384" w:rsidP="00B653F5"/>
    <w:p w14:paraId="4D296EEE" w14:textId="77777777" w:rsidR="00080384" w:rsidRDefault="00080384" w:rsidP="00B653F5">
      <w:r>
        <w:t>The most common weaknesses mentioned pertained to the difficulty removing the backing from some strips and the reduced tactile difference between some textures.</w:t>
      </w:r>
    </w:p>
    <w:p w14:paraId="499191E7" w14:textId="77777777" w:rsidR="00080384" w:rsidRDefault="00080384" w:rsidP="00B653F5"/>
    <w:p w14:paraId="709724E7" w14:textId="77777777" w:rsidR="00080384" w:rsidRDefault="00080384" w:rsidP="00B653F5">
      <w:r w:rsidRPr="00ED4367">
        <w:t>In an effort to minimize the number of active projects on a given pr</w:t>
      </w:r>
      <w:r>
        <w:t>oduct manager</w:t>
      </w:r>
      <w:r w:rsidRPr="00ED4367">
        <w:t>’s</w:t>
      </w:r>
      <w:r>
        <w:t xml:space="preserve"> work plate (as well as time demands on other staff resources), the project temporarily reverted to on-hold status. Reintroduction of the</w:t>
      </w:r>
      <w:r w:rsidRPr="00ED4367">
        <w:t xml:space="preserve"> project to active status </w:t>
      </w:r>
      <w:r>
        <w:t>occurred in September 2019.</w:t>
      </w:r>
    </w:p>
    <w:p w14:paraId="716FB7E3" w14:textId="77777777" w:rsidR="00080384" w:rsidRDefault="00080384" w:rsidP="00B653F5"/>
    <w:p w14:paraId="65EE76F9" w14:textId="77777777" w:rsidR="00080384" w:rsidRPr="00411C6C" w:rsidRDefault="00080384" w:rsidP="00B653F5">
      <w:r w:rsidRPr="00411C6C">
        <w:t>On September 24, 2019, the pro</w:t>
      </w:r>
      <w:r>
        <w:t xml:space="preserve">duct manager </w:t>
      </w:r>
      <w:r w:rsidRPr="00411C6C">
        <w:t>conducted a Gate 4: Modifications meeting to reacquaint the project team, including those who recently joined APH’s marketing division, with the kit components and anticipated production processes.</w:t>
      </w:r>
      <w:r>
        <w:t xml:space="preserve"> A thorough worksheet, developed and shared by the product manager, </w:t>
      </w:r>
      <w:r w:rsidRPr="00411C6C">
        <w:t>indicate</w:t>
      </w:r>
      <w:r>
        <w:t>d</w:t>
      </w:r>
      <w:r w:rsidRPr="00411C6C">
        <w:t xml:space="preserve"> </w:t>
      </w:r>
      <w:r>
        <w:t xml:space="preserve">expected </w:t>
      </w:r>
      <w:r w:rsidRPr="00411C6C">
        <w:t>revisions to the prototype</w:t>
      </w:r>
      <w:r>
        <w:t>, as well as</w:t>
      </w:r>
      <w:r w:rsidRPr="00411C6C">
        <w:t xml:space="preserve"> needed materials and production tooling.</w:t>
      </w:r>
      <w:r>
        <w:t xml:space="preserve"> All required signatures were acquired on the Gate 4 form. The project received a matrix score of 64 out of a possible 93—an increase from its original score of 51 prior to field-testing.</w:t>
      </w:r>
    </w:p>
    <w:p w14:paraId="085723E0" w14:textId="77777777" w:rsidR="00080384" w:rsidRDefault="00080384" w:rsidP="00B653F5"/>
    <w:p w14:paraId="172E9D6D" w14:textId="77777777" w:rsidR="004A69A9" w:rsidRDefault="00080384" w:rsidP="00B653F5">
      <w:r>
        <w:rPr>
          <w:rFonts w:eastAsia="Calibri"/>
        </w:rPr>
        <w:t>After the reintroduction of the project to active development, the product manager assigned a new product name—SENSEable STRIPS: Stick-On Tactile Lines. The</w:t>
      </w:r>
      <w:r w:rsidRPr="00A013BD">
        <w:rPr>
          <w:rFonts w:eastAsia="Calibri"/>
        </w:rPr>
        <w:t xml:space="preserve"> </w:t>
      </w:r>
      <w:r>
        <w:rPr>
          <w:rFonts w:eastAsia="Calibri"/>
        </w:rPr>
        <w:t xml:space="preserve">APH </w:t>
      </w:r>
      <w:r w:rsidRPr="00A013BD">
        <w:t>Copyright &amp; Cataloging Librarian</w:t>
      </w:r>
      <w:r>
        <w:t xml:space="preserve"> </w:t>
      </w:r>
      <w:r w:rsidRPr="00A013BD">
        <w:t xml:space="preserve">verified copyright clearance </w:t>
      </w:r>
      <w:r>
        <w:t>for the use of the new product title. The product manager also problem-solved an unexpected issue related to the unavailability of Vivelle</w:t>
      </w:r>
      <w:r w:rsidRPr="00E53F16">
        <w:rPr>
          <w:vertAlign w:val="superscript"/>
        </w:rPr>
        <w:t>®</w:t>
      </w:r>
      <w:r>
        <w:t xml:space="preserve"> sheets for the soft strips. Flocked styrene (in red, blue, and </w:t>
      </w:r>
      <w:r>
        <w:lastRenderedPageBreak/>
        <w:t>yellow) was selected as a suitable replacement. As a stiffer material, flocked styrene accommodates easier removal of an adhesive liner, as well as provides a higher profile for enhanced tactile discernibility when applied to another surface. Fortunately, this material is already procured by APH for the production of multiple tactile products and ensures long-term availability. An ideal storage bag to house the strips by type was located as well.</w:t>
      </w:r>
    </w:p>
    <w:p w14:paraId="5536644F" w14:textId="5C71DCC0" w:rsidR="00080384" w:rsidRDefault="00080384" w:rsidP="00B653F5"/>
    <w:p w14:paraId="22B30FB4" w14:textId="1807801F" w:rsidR="00080384" w:rsidRDefault="00080384" w:rsidP="00B653F5">
      <w:r>
        <w:t xml:space="preserve">On June 12, 2020, the Educational Product Advisory Committee granted </w:t>
      </w:r>
      <w:r w:rsidR="00D026D4">
        <w:t>Federal Quota</w:t>
      </w:r>
      <w:r>
        <w:t xml:space="preserve"> approval at the Educational Services Advisory Committee Meeting. SENSEable STRIPS was the only product reviewed by EPAC for </w:t>
      </w:r>
      <w:r w:rsidR="00D026D4">
        <w:t>Federal Quota</w:t>
      </w:r>
      <w:r>
        <w:t xml:space="preserve"> eligibility during this virtual meeting.</w:t>
      </w:r>
    </w:p>
    <w:p w14:paraId="4A6E4089" w14:textId="77777777" w:rsidR="00080384" w:rsidRDefault="00080384" w:rsidP="00B653F5"/>
    <w:p w14:paraId="02AEA0F0" w14:textId="77777777" w:rsidR="00080384" w:rsidRDefault="00080384" w:rsidP="00B653F5">
      <w:r>
        <w:t>Active tooling work remained sluggish throughout the remainder of the calendar year. However, a boost in activity was experienced after the COVID-19 work-from-home transition in March 2020. The manufacturing specialist was able to focus on cutting-die layouts and related specifications, the model makers were able to construct and refine vacuum-form patterns, and the product manager focused on content updates to the Suggested Uses Booklet. A consistent pace of progress was aided by bi-weekly meetings conducted by the product manager.</w:t>
      </w:r>
    </w:p>
    <w:p w14:paraId="0060D083" w14:textId="77777777" w:rsidR="00080384" w:rsidRPr="00D076A6" w:rsidRDefault="00080384" w:rsidP="00B653F5"/>
    <w:p w14:paraId="1D2BE359" w14:textId="77777777" w:rsidR="00080384" w:rsidRPr="00D076A6" w:rsidRDefault="00080384" w:rsidP="0062471D">
      <w:pPr>
        <w:pStyle w:val="Heading5"/>
        <w:rPr>
          <w:b/>
        </w:rPr>
      </w:pPr>
      <w:r w:rsidRPr="00D076A6">
        <w:t>Work during FY 2021</w:t>
      </w:r>
    </w:p>
    <w:p w14:paraId="37BD88D2" w14:textId="6C00BE90" w:rsidR="00080384" w:rsidRDefault="00080384" w:rsidP="00ED5647">
      <w:pPr>
        <w:keepNext/>
        <w:rPr>
          <w:b/>
        </w:rPr>
      </w:pPr>
      <w:r w:rsidRPr="00D076A6">
        <w:t xml:space="preserve">Significant tasks were accomplished throughout the fiscal year. Specifically, the product manager authored the final version of the Suggested Uses Booklet and constructed </w:t>
      </w:r>
      <w:r>
        <w:t xml:space="preserve">and photographed </w:t>
      </w:r>
      <w:r w:rsidRPr="00D076A6">
        <w:t>additional tactile displays; photos of tactile displays created by field evaluators and students were woven into the final booklet design as well. The Suggested Uses Booklet was carefully proofed by the product specialist. The graphic designer created the final print layout of the Suggested Uses Booklet and related outer</w:t>
      </w:r>
      <w:r>
        <w:t>-</w:t>
      </w:r>
      <w:r w:rsidRPr="00D076A6">
        <w:t xml:space="preserve">box art. The fully accessible </w:t>
      </w:r>
      <w:r w:rsidR="00D026D4">
        <w:t>.PDF</w:t>
      </w:r>
      <w:r w:rsidRPr="00D076A6">
        <w:t xml:space="preserve"> of the booklet was readied as well. The braille translation of the Suggested Uses Booklet was prepared</w:t>
      </w:r>
      <w:r>
        <w:t>, and</w:t>
      </w:r>
      <w:r w:rsidRPr="00D076A6">
        <w:t xml:space="preserve"> the .</w:t>
      </w:r>
      <w:r>
        <w:t>BRF</w:t>
      </w:r>
      <w:r w:rsidRPr="00D076A6">
        <w:t xml:space="preserve"> was uploaded to the </w:t>
      </w:r>
      <w:r>
        <w:t>P</w:t>
      </w:r>
      <w:r w:rsidRPr="00D076A6">
        <w:t>roduction server.</w:t>
      </w:r>
    </w:p>
    <w:p w14:paraId="7D36B268" w14:textId="77777777" w:rsidR="00080384" w:rsidRPr="00D076A6" w:rsidRDefault="00080384" w:rsidP="00B653F5">
      <w:pPr>
        <w:rPr>
          <w:b/>
        </w:rPr>
      </w:pPr>
    </w:p>
    <w:p w14:paraId="366742FB" w14:textId="77777777" w:rsidR="00080384" w:rsidRDefault="00080384" w:rsidP="00C632AA">
      <w:pPr>
        <w:pStyle w:val="BodyText2"/>
        <w:keepNext/>
        <w:rPr>
          <w:rFonts w:ascii="Tahoma" w:hAnsi="Tahoma"/>
          <w:color w:val="00B050"/>
          <w:sz w:val="24"/>
          <w:szCs w:val="24"/>
        </w:rPr>
      </w:pPr>
      <w:r>
        <w:rPr>
          <w:noProof/>
        </w:rPr>
        <w:drawing>
          <wp:inline distT="0" distB="0" distL="0" distR="0" wp14:anchorId="173FB4CB" wp14:editId="6A675B20">
            <wp:extent cx="1341120" cy="1692258"/>
            <wp:effectExtent l="0" t="0" r="0" b="3810"/>
            <wp:docPr id="529208522" name="Picture 529208522" descr="front cover art for SENSEable STRIPS Suggested Uses Book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ront cover art for SENSEable STRIPS Suggested Uses Booklet"/>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341120" cy="1692258"/>
                    </a:xfrm>
                    <a:prstGeom prst="rect">
                      <a:avLst/>
                    </a:prstGeom>
                  </pic:spPr>
                </pic:pic>
              </a:graphicData>
            </a:graphic>
          </wp:inline>
        </w:drawing>
      </w:r>
    </w:p>
    <w:p w14:paraId="3281731F" w14:textId="77777777" w:rsidR="00080384" w:rsidRPr="00D076A6" w:rsidRDefault="00080384" w:rsidP="00B653F5"/>
    <w:p w14:paraId="048E136A" w14:textId="77777777" w:rsidR="004A69A9" w:rsidRDefault="00080384" w:rsidP="00B653F5">
      <w:r w:rsidRPr="00D076A6">
        <w:t xml:space="preserve">Concurrently, the </w:t>
      </w:r>
      <w:r>
        <w:t>Technical and</w:t>
      </w:r>
      <w:r w:rsidRPr="00D076A6">
        <w:t xml:space="preserve"> Research Manufacturing (TMR) staff constructed physical tooling (e.g., cutting dies, vacuum-form patterns) needed for in-house production.</w:t>
      </w:r>
    </w:p>
    <w:p w14:paraId="0F154D87" w14:textId="725A12BF" w:rsidR="00080384" w:rsidRPr="00D076A6" w:rsidRDefault="00080384" w:rsidP="00B653F5"/>
    <w:p w14:paraId="3F4BE665" w14:textId="77777777" w:rsidR="00080384" w:rsidRPr="00D076A6" w:rsidRDefault="00080384" w:rsidP="00B653F5">
      <w:r w:rsidRPr="00D076A6">
        <w:t>On June 8, 2021, a formal Gate 5: Specifications meeting was conducted with all key in-house staff. Required signatures were obtained on the Gate 5 form. However, after extensive and careful in-house time studies, the product manager, TMR staff, Operation Engineering staff, and the Production Manager reconvened to review and consider needed retooling efforts to minimize material handling on the production floor and accommodate large-volume production runs. The reconstruction of some of the vacuum-formed patterns and the minimization of die-cut setups were deemed necessary prior to the pilot and first production runs. On July 30, 2021, an addendum to the formerly approved Gate 5 form was issued and approved by all. The anticipated available-for-sale date was extended from December 2021 to March 2022. A significant cost-savings to the customer will be ensured due to the shift in production and collation processes.</w:t>
      </w:r>
    </w:p>
    <w:p w14:paraId="5DD28CED" w14:textId="77777777" w:rsidR="00080384" w:rsidRPr="00D076A6" w:rsidRDefault="00080384" w:rsidP="00B653F5"/>
    <w:p w14:paraId="717550F0" w14:textId="77777777" w:rsidR="00080384" w:rsidRPr="00D076A6" w:rsidRDefault="00080384" w:rsidP="0062471D">
      <w:pPr>
        <w:pStyle w:val="Heading5"/>
        <w:rPr>
          <w:b/>
        </w:rPr>
      </w:pPr>
      <w:r w:rsidRPr="00D076A6">
        <w:t>Work planned for FY 2022</w:t>
      </w:r>
    </w:p>
    <w:p w14:paraId="3CAEF628" w14:textId="62E8736E" w:rsidR="00080384" w:rsidRDefault="00080384" w:rsidP="00ED5647">
      <w:pPr>
        <w:keepNext/>
        <w:rPr>
          <w:b/>
        </w:rPr>
      </w:pPr>
      <w:r w:rsidRPr="00D076A6">
        <w:t xml:space="preserve">The product manager and other project team members will closely monitor the quality of the pilot run and initial production run. A Gate 6: Product Launch meeting will be conducted and the project manager will participate in related marketing endeavors and showcase the final product at </w:t>
      </w:r>
      <w:r>
        <w:t>tactile-graphic</w:t>
      </w:r>
      <w:r w:rsidRPr="00D076A6">
        <w:t xml:space="preserve"> workshops.</w:t>
      </w:r>
    </w:p>
    <w:bookmarkEnd w:id="255"/>
    <w:bookmarkEnd w:id="256"/>
    <w:p w14:paraId="32089CA7" w14:textId="34E2C160" w:rsidR="008D43AE" w:rsidRDefault="008D43AE" w:rsidP="0062471D">
      <w:pPr>
        <w:rPr>
          <w:highlight w:val="yellow"/>
        </w:rPr>
      </w:pPr>
    </w:p>
    <w:p w14:paraId="7A214F98" w14:textId="77777777" w:rsidR="008737AC" w:rsidRDefault="008737AC" w:rsidP="0062471D">
      <w:pPr>
        <w:rPr>
          <w:highlight w:val="yellow"/>
        </w:rPr>
      </w:pPr>
    </w:p>
    <w:p w14:paraId="68BFDAD7" w14:textId="77777777" w:rsidR="0090412E" w:rsidRDefault="0090412E" w:rsidP="006A3A9D">
      <w:pPr>
        <w:pStyle w:val="Heading4"/>
      </w:pPr>
      <w:bookmarkStart w:id="260" w:name="_Toc84507619"/>
      <w:r w:rsidRPr="004F3507">
        <w:t>Orientation and Mobility Needs</w:t>
      </w:r>
      <w:bookmarkEnd w:id="260"/>
    </w:p>
    <w:p w14:paraId="233B67C3" w14:textId="77777777" w:rsidR="0090412E" w:rsidRPr="004F3507" w:rsidRDefault="0090412E" w:rsidP="00ED5647">
      <w:pPr>
        <w:keepNext/>
        <w:jc w:val="center"/>
      </w:pPr>
      <w:r w:rsidRPr="004F3507">
        <w:t>(Ongoing)</w:t>
      </w:r>
    </w:p>
    <w:p w14:paraId="39086EC5" w14:textId="77777777" w:rsidR="0090412E" w:rsidRDefault="0090412E" w:rsidP="00ED5647">
      <w:pPr>
        <w:keepNext/>
      </w:pPr>
    </w:p>
    <w:p w14:paraId="138E479F" w14:textId="77777777" w:rsidR="0090412E" w:rsidRDefault="0090412E" w:rsidP="00ED5647">
      <w:pPr>
        <w:pStyle w:val="Heading5"/>
      </w:pPr>
      <w:r>
        <w:t>Purpose</w:t>
      </w:r>
    </w:p>
    <w:p w14:paraId="545E6040" w14:textId="77777777" w:rsidR="0090412E" w:rsidRDefault="0090412E" w:rsidP="00ED5647">
      <w:pPr>
        <w:keepNext/>
      </w:pPr>
      <w:r>
        <w:t>To develop products focused on skills, techniques, and research within orientation and mobility</w:t>
      </w:r>
    </w:p>
    <w:p w14:paraId="439F47A6" w14:textId="77777777" w:rsidR="0090412E" w:rsidRDefault="0090412E" w:rsidP="0062471D"/>
    <w:p w14:paraId="508C8152" w14:textId="77777777" w:rsidR="0090412E" w:rsidRDefault="0090412E" w:rsidP="0062471D">
      <w:pPr>
        <w:pStyle w:val="Heading5"/>
      </w:pPr>
      <w:r>
        <w:t>Project staff</w:t>
      </w:r>
    </w:p>
    <w:p w14:paraId="394A14B6" w14:textId="77777777" w:rsidR="0090412E" w:rsidRDefault="0090412E" w:rsidP="0062471D">
      <w:r>
        <w:t>Laura Zierer, Product Manager</w:t>
      </w:r>
    </w:p>
    <w:p w14:paraId="6A094F80" w14:textId="77777777" w:rsidR="0090412E" w:rsidRDefault="0090412E" w:rsidP="0062471D"/>
    <w:p w14:paraId="023BC2FC" w14:textId="77777777" w:rsidR="0090412E" w:rsidRDefault="0090412E" w:rsidP="0062471D">
      <w:pPr>
        <w:pStyle w:val="Heading5"/>
      </w:pPr>
      <w:r>
        <w:t>Background</w:t>
      </w:r>
    </w:p>
    <w:p w14:paraId="49B3FD16" w14:textId="5A2F2CD5" w:rsidR="0090412E" w:rsidRDefault="0090412E" w:rsidP="00ED5647">
      <w:pPr>
        <w:keepNext/>
      </w:pPr>
      <w:r>
        <w:t xml:space="preserve">This grant was opened in FY 2017 in response to a growing need for further research and development within the field of orientation and mobility. The </w:t>
      </w:r>
      <w:r w:rsidR="000B5869">
        <w:t>two</w:t>
      </w:r>
      <w:r>
        <w:t xml:space="preserve"> most recent products released within this category are Crossings With No Traffic Control software (FY 2018)</w:t>
      </w:r>
      <w:r w:rsidR="000B5869">
        <w:t xml:space="preserve"> and</w:t>
      </w:r>
      <w:r>
        <w:t xml:space="preserve"> O&amp;M Trivia (FY 2019).</w:t>
      </w:r>
    </w:p>
    <w:p w14:paraId="19011009" w14:textId="77777777" w:rsidR="0090412E" w:rsidRDefault="0090412E" w:rsidP="0062471D"/>
    <w:p w14:paraId="58D0E7FC" w14:textId="77777777" w:rsidR="0090412E" w:rsidRPr="00FC34DA" w:rsidRDefault="0090412E" w:rsidP="0062471D">
      <w:pPr>
        <w:pStyle w:val="Heading5"/>
      </w:pPr>
      <w:r w:rsidRPr="00FC34DA">
        <w:t>Work during FY 2021</w:t>
      </w:r>
    </w:p>
    <w:p w14:paraId="616089A8" w14:textId="47F890BF" w:rsidR="0090412E" w:rsidRDefault="0090412E" w:rsidP="00ED5647">
      <w:pPr>
        <w:keepNext/>
      </w:pPr>
      <w:r>
        <w:t xml:space="preserve">No reportable research or development </w:t>
      </w:r>
      <w:r w:rsidR="0014477D">
        <w:t xml:space="preserve">covered by this Needs grant </w:t>
      </w:r>
      <w:r>
        <w:t>was completed in orientation and mobility in FY 2021.</w:t>
      </w:r>
    </w:p>
    <w:p w14:paraId="4F8DED70" w14:textId="77777777" w:rsidR="0090412E" w:rsidRDefault="0090412E" w:rsidP="0062471D"/>
    <w:p w14:paraId="12DAC1C0" w14:textId="77777777" w:rsidR="0090412E" w:rsidRPr="006103A5" w:rsidRDefault="0090412E" w:rsidP="0062471D">
      <w:pPr>
        <w:pStyle w:val="Heading5"/>
      </w:pPr>
      <w:r w:rsidRPr="006103A5">
        <w:t>Work planned for FY 202</w:t>
      </w:r>
      <w:r>
        <w:t>2</w:t>
      </w:r>
    </w:p>
    <w:p w14:paraId="6D4790FA" w14:textId="77777777" w:rsidR="0090412E" w:rsidRPr="00BC0AA4" w:rsidRDefault="0090412E" w:rsidP="00C632AA">
      <w:pPr>
        <w:keepNext/>
        <w:rPr>
          <w:b/>
          <w:bCs/>
        </w:rPr>
      </w:pPr>
      <w:r>
        <w:t xml:space="preserve">Laura Zierer will be enrolled in the University of Pittsburgh’s Foundation of Orientation and Mobility course in Spring 2022. </w:t>
      </w:r>
      <w:r w:rsidRPr="004C62B2">
        <w:t xml:space="preserve">Investigation and development of new products for </w:t>
      </w:r>
      <w:r>
        <w:lastRenderedPageBreak/>
        <w:t>orientation and mobility</w:t>
      </w:r>
      <w:r w:rsidRPr="004C62B2">
        <w:t xml:space="preserve"> will resume. </w:t>
      </w:r>
      <w:r>
        <w:t>Zierer</w:t>
      </w:r>
      <w:r w:rsidRPr="004C62B2">
        <w:t xml:space="preserve"> will continue to seek input from the field by networking with APH Ex Officio Trustees and consumer and professional groups.</w:t>
      </w:r>
    </w:p>
    <w:p w14:paraId="6D91C9CB" w14:textId="77777777" w:rsidR="0090412E" w:rsidRDefault="0090412E" w:rsidP="00C632AA">
      <w:pPr>
        <w:keepNext/>
      </w:pPr>
    </w:p>
    <w:p w14:paraId="665868F8" w14:textId="77777777" w:rsidR="0090412E" w:rsidRPr="00760116" w:rsidRDefault="0090412E" w:rsidP="00C632AA">
      <w:pPr>
        <w:keepNext/>
        <w:rPr>
          <w:highlight w:val="yellow"/>
        </w:rPr>
      </w:pPr>
    </w:p>
    <w:p w14:paraId="04A7CE1C" w14:textId="642CD701" w:rsidR="00E61A32" w:rsidRPr="00B4067E" w:rsidRDefault="00E61A32" w:rsidP="006A3A9D">
      <w:pPr>
        <w:pStyle w:val="Heading4"/>
      </w:pPr>
      <w:bookmarkStart w:id="261" w:name="_Toc52780069"/>
      <w:bookmarkStart w:id="262" w:name="_Toc84507620"/>
      <w:r w:rsidRPr="00B4067E">
        <w:t xml:space="preserve">Step-By-Step </w:t>
      </w:r>
      <w:r w:rsidR="00DE5E9D">
        <w:t>[</w:t>
      </w:r>
      <w:r w:rsidRPr="00B4067E">
        <w:t>Modernization</w:t>
      </w:r>
      <w:bookmarkEnd w:id="261"/>
      <w:r w:rsidR="00DE5E9D">
        <w:t>]</w:t>
      </w:r>
      <w:bookmarkEnd w:id="262"/>
    </w:p>
    <w:p w14:paraId="349ABA73" w14:textId="4CF22F43" w:rsidR="00E61A32" w:rsidRPr="00335C85" w:rsidRDefault="00295EB6" w:rsidP="00ED5647">
      <w:pPr>
        <w:keepNext/>
        <w:jc w:val="center"/>
      </w:pPr>
      <w:r>
        <w:t>(Completed)</w:t>
      </w:r>
    </w:p>
    <w:p w14:paraId="2EEFA30C" w14:textId="77777777" w:rsidR="00E61A32" w:rsidRPr="0044488A" w:rsidRDefault="00E61A32" w:rsidP="00ED5647">
      <w:pPr>
        <w:keepNext/>
      </w:pPr>
    </w:p>
    <w:p w14:paraId="3A4ED1F6" w14:textId="77777777" w:rsidR="00E61A32" w:rsidRPr="00335C85" w:rsidRDefault="00E61A32" w:rsidP="00ED5647">
      <w:pPr>
        <w:pStyle w:val="Heading5"/>
      </w:pPr>
      <w:r w:rsidRPr="00335C85">
        <w:t>Purpose</w:t>
      </w:r>
    </w:p>
    <w:p w14:paraId="7CD99298" w14:textId="77777777" w:rsidR="00E61A32" w:rsidRPr="00335C85" w:rsidRDefault="00E61A32" w:rsidP="00ED5647">
      <w:pPr>
        <w:keepNext/>
      </w:pPr>
      <w:r w:rsidRPr="007757FE">
        <w:t>To update and repackage the Step-By-Step orientation and mobility product released by APH</w:t>
      </w:r>
      <w:r w:rsidRPr="00335C85">
        <w:t xml:space="preserve"> in 2014, including the interactive videos and text materials</w:t>
      </w:r>
    </w:p>
    <w:p w14:paraId="41D9D551" w14:textId="77777777" w:rsidR="00E61A32" w:rsidRPr="00335C85" w:rsidRDefault="00E61A32" w:rsidP="0062471D"/>
    <w:p w14:paraId="5CD96741" w14:textId="77777777" w:rsidR="00E61A32" w:rsidRPr="00335C85" w:rsidRDefault="00E61A32" w:rsidP="0062471D">
      <w:pPr>
        <w:pStyle w:val="Heading5"/>
      </w:pPr>
      <w:r w:rsidRPr="00335C85">
        <w:t>Project Staff</w:t>
      </w:r>
    </w:p>
    <w:p w14:paraId="1B5B18DC" w14:textId="77777777" w:rsidR="00E61A32" w:rsidRPr="00335C85" w:rsidRDefault="00E61A32" w:rsidP="00ED5647">
      <w:pPr>
        <w:keepNext/>
      </w:pPr>
      <w:r w:rsidRPr="00335C85">
        <w:t>Rosanne Hoffmann, Product Manager</w:t>
      </w:r>
    </w:p>
    <w:p w14:paraId="10D56726" w14:textId="77777777" w:rsidR="00E61A32" w:rsidRPr="00335C85" w:rsidRDefault="00E61A32" w:rsidP="0062471D">
      <w:r w:rsidRPr="00335C85">
        <w:t>Sandra Rosen, Consultant</w:t>
      </w:r>
    </w:p>
    <w:p w14:paraId="65E2CB42" w14:textId="77777777" w:rsidR="00E61A32" w:rsidRPr="00335C85" w:rsidRDefault="00E61A32" w:rsidP="0062471D">
      <w:r w:rsidRPr="00335C85">
        <w:t>Lara Kirwan, Product Specialist</w:t>
      </w:r>
    </w:p>
    <w:p w14:paraId="489C947E" w14:textId="77777777" w:rsidR="00E61A32" w:rsidRPr="00335C85" w:rsidRDefault="00E61A32" w:rsidP="0062471D">
      <w:r w:rsidRPr="00335C85">
        <w:t>Michael Jones, Research Assistant</w:t>
      </w:r>
    </w:p>
    <w:p w14:paraId="39F986BB" w14:textId="77777777" w:rsidR="00E61A32" w:rsidRPr="00335C85" w:rsidRDefault="00E61A32" w:rsidP="0062471D">
      <w:r w:rsidRPr="00335C85">
        <w:t xml:space="preserve">Andrew Moulton, Director of Technical </w:t>
      </w:r>
      <w:r>
        <w:t>and</w:t>
      </w:r>
      <w:r w:rsidRPr="00335C85">
        <w:t xml:space="preserve"> Manufacturing Research</w:t>
      </w:r>
    </w:p>
    <w:p w14:paraId="34B28F6C" w14:textId="77777777" w:rsidR="00E61A32" w:rsidRPr="00335C85" w:rsidRDefault="00E61A32" w:rsidP="0062471D">
      <w:r w:rsidRPr="00335C85">
        <w:t xml:space="preserve">Larry Skutchan, Director of </w:t>
      </w:r>
      <w:r>
        <w:t>Technology product research</w:t>
      </w:r>
      <w:r w:rsidRPr="00335C85">
        <w:t xml:space="preserve"> (retired)</w:t>
      </w:r>
    </w:p>
    <w:p w14:paraId="4134F3C2" w14:textId="77777777" w:rsidR="00E61A32" w:rsidRPr="00335C85" w:rsidRDefault="00E61A32" w:rsidP="0062471D">
      <w:r w:rsidRPr="00335C85">
        <w:t>Mark Rohret, Technical Assistant</w:t>
      </w:r>
    </w:p>
    <w:p w14:paraId="277824EE" w14:textId="77777777" w:rsidR="00E61A32" w:rsidRPr="00335C85" w:rsidRDefault="00E61A32" w:rsidP="0062471D">
      <w:r w:rsidRPr="00335C85">
        <w:t>Rod Dixon, Manager of Technical &amp; Manufacturing Research</w:t>
      </w:r>
    </w:p>
    <w:p w14:paraId="472D94EE" w14:textId="607A4857" w:rsidR="00E61A32" w:rsidRPr="00335C85" w:rsidRDefault="00E61A32" w:rsidP="0062471D">
      <w:pPr>
        <w:rPr>
          <w:rFonts w:eastAsia="Calibri"/>
        </w:rPr>
      </w:pPr>
      <w:r w:rsidRPr="00335C85">
        <w:t xml:space="preserve">Robert Conaghan, </w:t>
      </w:r>
      <w:r w:rsidRPr="00335C85">
        <w:rPr>
          <w:rFonts w:eastAsia="Calibri"/>
        </w:rPr>
        <w:t>WordPress</w:t>
      </w:r>
      <w:r w:rsidR="00C81AFD" w:rsidRPr="00453ED7">
        <w:rPr>
          <w:szCs w:val="20"/>
          <w:vertAlign w:val="superscript"/>
        </w:rPr>
        <w:t>®</w:t>
      </w:r>
      <w:r w:rsidRPr="00335C85">
        <w:rPr>
          <w:rFonts w:eastAsia="Calibri"/>
        </w:rPr>
        <w:t xml:space="preserve"> Front-End Developer</w:t>
      </w:r>
    </w:p>
    <w:p w14:paraId="3AB73977" w14:textId="77777777" w:rsidR="00E61A32" w:rsidRPr="0044488A" w:rsidRDefault="00E61A32" w:rsidP="0062471D">
      <w:pPr>
        <w:rPr>
          <w:highlight w:val="yellow"/>
        </w:rPr>
      </w:pPr>
    </w:p>
    <w:p w14:paraId="22245D41" w14:textId="0D393CDA" w:rsidR="00E61A32" w:rsidRPr="00335C85" w:rsidRDefault="00E61A32" w:rsidP="0062471D">
      <w:pPr>
        <w:pStyle w:val="Heading5"/>
      </w:pPr>
      <w:r w:rsidRPr="00335C85">
        <w:t>Background</w:t>
      </w:r>
    </w:p>
    <w:p w14:paraId="681A43FA" w14:textId="542C0590" w:rsidR="00E61A32" w:rsidRDefault="00E61A32" w:rsidP="00ED5647">
      <w:pPr>
        <w:keepNext/>
      </w:pPr>
      <w:r w:rsidRPr="007757FE">
        <w:t xml:space="preserve">The Step-By-Step </w:t>
      </w:r>
      <w:r>
        <w:t xml:space="preserve">(SBS) </w:t>
      </w:r>
      <w:r w:rsidRPr="007757FE">
        <w:t>product released by APH in August of 2014 comprised seven modules of teaching materials for students working towards professional certificati</w:t>
      </w:r>
      <w:r w:rsidRPr="00335C85">
        <w:t xml:space="preserve">ons in orientation and mobility and as teachers of the visually impaired. The seven modules included Human Guide Techniques, Non-cane Techniques, Special Techniques, Long Cane Techniques, Street Crossing Techniques, Specific Environment Techniques, and Transportation Techniques. The product originally included separate print </w:t>
      </w:r>
      <w:r w:rsidRPr="0044488A">
        <w:t>s</w:t>
      </w:r>
      <w:r w:rsidRPr="00335C85">
        <w:t xml:space="preserve">tudy </w:t>
      </w:r>
      <w:r w:rsidRPr="0044488A">
        <w:t>g</w:t>
      </w:r>
      <w:r w:rsidRPr="00335C85">
        <w:t>uides and</w:t>
      </w:r>
      <w:r w:rsidRPr="0044488A">
        <w:t xml:space="preserve"> r</w:t>
      </w:r>
      <w:r w:rsidRPr="00335C85">
        <w:t xml:space="preserve">eview </w:t>
      </w:r>
      <w:r w:rsidRPr="0044488A">
        <w:t>g</w:t>
      </w:r>
      <w:r w:rsidRPr="00335C85">
        <w:t xml:space="preserve">uides for each module, as well as a print </w:t>
      </w:r>
      <w:r>
        <w:t>i</w:t>
      </w:r>
      <w:r w:rsidRPr="00335C85">
        <w:t xml:space="preserve">ntroduction </w:t>
      </w:r>
      <w:r>
        <w:t>and</w:t>
      </w:r>
      <w:r w:rsidRPr="00335C85">
        <w:t xml:space="preserve"> </w:t>
      </w:r>
      <w:r>
        <w:t>a</w:t>
      </w:r>
      <w:r w:rsidRPr="00335C85">
        <w:t xml:space="preserve">ppendices, </w:t>
      </w:r>
      <w:r>
        <w:t>u</w:t>
      </w:r>
      <w:r w:rsidRPr="00335C85">
        <w:t>ser’s</w:t>
      </w:r>
      <w:r>
        <w:t xml:space="preserve"> g</w:t>
      </w:r>
      <w:r w:rsidRPr="00335C85">
        <w:t xml:space="preserve">uide for </w:t>
      </w:r>
      <w:r>
        <w:t>f</w:t>
      </w:r>
      <w:r w:rsidRPr="00335C85">
        <w:t xml:space="preserve">lash </w:t>
      </w:r>
      <w:r>
        <w:t>d</w:t>
      </w:r>
      <w:r w:rsidRPr="00335C85">
        <w:t xml:space="preserve">rive </w:t>
      </w:r>
      <w:r>
        <w:t>v</w:t>
      </w:r>
      <w:r w:rsidRPr="00335C85">
        <w:t xml:space="preserve">ideos, and </w:t>
      </w:r>
      <w:r>
        <w:t>p</w:t>
      </w:r>
      <w:r w:rsidRPr="00335C85">
        <w:t xml:space="preserve">rerequisite </w:t>
      </w:r>
      <w:r>
        <w:t>m</w:t>
      </w:r>
      <w:r w:rsidRPr="00335C85">
        <w:t xml:space="preserve">atrix. Accessible versions of all print materials were made available as </w:t>
      </w:r>
      <w:r w:rsidR="00D026D4">
        <w:t>.HTML</w:t>
      </w:r>
      <w:r w:rsidRPr="00335C85">
        <w:t xml:space="preserve"> and EPUB</w:t>
      </w:r>
      <w:r w:rsidRPr="001F286D">
        <w:rPr>
          <w:vertAlign w:val="superscript"/>
        </w:rPr>
        <w:t>®</w:t>
      </w:r>
      <w:r w:rsidRPr="00335C85">
        <w:t xml:space="preserve"> files at a web address disclosed to individuals who purchase the product. The most innovative part of the original Step-By-Step product was the collection of seven interactive videos, specific to each module, housed on two flash drives: one for Mac</w:t>
      </w:r>
      <w:r w:rsidRPr="001F286D">
        <w:rPr>
          <w:vertAlign w:val="superscript"/>
        </w:rPr>
        <w:t>®</w:t>
      </w:r>
      <w:r w:rsidRPr="00335C85">
        <w:t xml:space="preserve"> users and one for PC users. Sandra Rosen designed the videos with Adobe</w:t>
      </w:r>
      <w:r w:rsidRPr="001F286D">
        <w:rPr>
          <w:vertAlign w:val="superscript"/>
        </w:rPr>
        <w:t>®</w:t>
      </w:r>
      <w:r w:rsidRPr="00335C85">
        <w:t xml:space="preserve"> Director, a software program capable of supporting a robust presentation of educational material. Sales of Step-By-Step by APH averaged 135 units per year over the last 5 years, garnering worldwide consumer satisfaction.</w:t>
      </w:r>
    </w:p>
    <w:p w14:paraId="21A1994D" w14:textId="77777777" w:rsidR="0090412E" w:rsidRPr="00335C85" w:rsidRDefault="0090412E" w:rsidP="0062471D"/>
    <w:p w14:paraId="1CAF4D28" w14:textId="12B0EF34" w:rsidR="004A69A9" w:rsidRDefault="00E61A32" w:rsidP="0062471D">
      <w:pPr>
        <w:rPr>
          <w:rFonts w:eastAsia="Calibri"/>
        </w:rPr>
      </w:pPr>
      <w:r w:rsidRPr="00335C85">
        <w:rPr>
          <w:rFonts w:eastAsia="Calibri"/>
        </w:rPr>
        <w:t>By January 2019, several Step-By-Step consumers notified Rosen that Mac</w:t>
      </w:r>
      <w:r w:rsidRPr="001F286D">
        <w:rPr>
          <w:rFonts w:eastAsia="Calibri"/>
          <w:vertAlign w:val="superscript"/>
        </w:rPr>
        <w:t>®</w:t>
      </w:r>
      <w:r w:rsidRPr="00335C85">
        <w:rPr>
          <w:rFonts w:eastAsia="Calibri"/>
        </w:rPr>
        <w:t xml:space="preserve"> computers would no longer support the video material presented with Adobe</w:t>
      </w:r>
      <w:r w:rsidRPr="001F286D">
        <w:rPr>
          <w:rFonts w:eastAsia="Calibri"/>
          <w:vertAlign w:val="superscript"/>
        </w:rPr>
        <w:t>®</w:t>
      </w:r>
      <w:r w:rsidRPr="00335C85">
        <w:rPr>
          <w:rFonts w:eastAsia="Calibri"/>
        </w:rPr>
        <w:t xml:space="preserve"> Director after the next iOS update set to take place in fall 2019. It was </w:t>
      </w:r>
      <w:r w:rsidRPr="0044488A">
        <w:rPr>
          <w:rFonts w:eastAsia="Calibri"/>
        </w:rPr>
        <w:t>discovered</w:t>
      </w:r>
      <w:r w:rsidRPr="00335C85">
        <w:rPr>
          <w:rFonts w:eastAsia="Calibri"/>
        </w:rPr>
        <w:t xml:space="preserve"> that Adobe</w:t>
      </w:r>
      <w:r w:rsidRPr="001F286D">
        <w:rPr>
          <w:rFonts w:eastAsia="Calibri"/>
          <w:vertAlign w:val="superscript"/>
        </w:rPr>
        <w:t>®</w:t>
      </w:r>
      <w:r w:rsidRPr="00335C85">
        <w:rPr>
          <w:rFonts w:eastAsia="Calibri"/>
        </w:rPr>
        <w:t xml:space="preserve"> planned no updates to Director</w:t>
      </w:r>
      <w:r>
        <w:rPr>
          <w:rFonts w:eastAsia="Calibri"/>
        </w:rPr>
        <w:t>,</w:t>
      </w:r>
      <w:r w:rsidRPr="00335C85">
        <w:rPr>
          <w:rFonts w:eastAsia="Calibri"/>
        </w:rPr>
        <w:t xml:space="preserve"> as the software program was now obsolete. After searching for </w:t>
      </w:r>
      <w:r w:rsidRPr="00335C85">
        <w:rPr>
          <w:rFonts w:eastAsia="Calibri"/>
        </w:rPr>
        <w:lastRenderedPageBreak/>
        <w:t>another platform to present the video material, Rosen chose to reformat the interactive videos from Adobe</w:t>
      </w:r>
      <w:r w:rsidRPr="001F286D">
        <w:rPr>
          <w:rFonts w:eastAsia="Calibri"/>
          <w:vertAlign w:val="superscript"/>
        </w:rPr>
        <w:t>®</w:t>
      </w:r>
      <w:r w:rsidRPr="00335C85">
        <w:rPr>
          <w:rFonts w:eastAsia="Calibri"/>
        </w:rPr>
        <w:t xml:space="preserve"> Director to Adobe</w:t>
      </w:r>
      <w:r w:rsidRPr="001F286D">
        <w:rPr>
          <w:rFonts w:eastAsia="Calibri"/>
          <w:vertAlign w:val="superscript"/>
        </w:rPr>
        <w:t>®</w:t>
      </w:r>
      <w:r w:rsidRPr="00335C85">
        <w:rPr>
          <w:rFonts w:eastAsia="Calibri"/>
        </w:rPr>
        <w:t xml:space="preserve"> Captivate</w:t>
      </w:r>
      <w:r w:rsidRPr="001F286D">
        <w:rPr>
          <w:rFonts w:eastAsia="Calibri"/>
          <w:vertAlign w:val="superscript"/>
        </w:rPr>
        <w:t>®</w:t>
      </w:r>
      <w:r w:rsidRPr="00335C85">
        <w:rPr>
          <w:rFonts w:eastAsia="Calibri"/>
        </w:rPr>
        <w:t>. This solution obviates the need for separate Mac</w:t>
      </w:r>
      <w:r w:rsidRPr="001F286D">
        <w:rPr>
          <w:rFonts w:eastAsia="Calibri"/>
          <w:vertAlign w:val="superscript"/>
        </w:rPr>
        <w:t>®</w:t>
      </w:r>
      <w:r w:rsidRPr="00335C85">
        <w:rPr>
          <w:rFonts w:eastAsia="Calibri"/>
        </w:rPr>
        <w:t xml:space="preserve"> and PC flash drives as the new software is cross</w:t>
      </w:r>
      <w:r>
        <w:rPr>
          <w:rFonts w:eastAsia="Calibri"/>
        </w:rPr>
        <w:t>-</w:t>
      </w:r>
      <w:r w:rsidRPr="00335C85">
        <w:rPr>
          <w:rFonts w:eastAsia="Calibri"/>
        </w:rPr>
        <w:t xml:space="preserve">platform. Work on </w:t>
      </w:r>
      <w:r w:rsidRPr="00AA56A5">
        <w:rPr>
          <w:rFonts w:eastAsia="Calibri"/>
        </w:rPr>
        <w:t xml:space="preserve">the videos began in February 2019 and included programming a template for each skill within all seven modules, reprocessing video clips to </w:t>
      </w:r>
      <w:r w:rsidR="001A2D86">
        <w:rPr>
          <w:rFonts w:eastAsia="Calibri"/>
        </w:rPr>
        <w:t>.</w:t>
      </w:r>
      <w:r>
        <w:rPr>
          <w:rFonts w:eastAsia="Calibri"/>
        </w:rPr>
        <w:t>MP4</w:t>
      </w:r>
      <w:r w:rsidRPr="00AA56A5">
        <w:rPr>
          <w:rFonts w:eastAsia="Calibri"/>
        </w:rPr>
        <w:t xml:space="preserve"> format, updating text in each skill for the videos, and programming skill modules to interface with each other. Robert Conaghan provided technical assistance for reformatting the video clips and associated text for the transition from Director to Captivate</w:t>
      </w:r>
      <w:r w:rsidRPr="001F286D">
        <w:rPr>
          <w:rFonts w:eastAsia="Calibri"/>
          <w:vertAlign w:val="superscript"/>
        </w:rPr>
        <w:t>®</w:t>
      </w:r>
      <w:r w:rsidRPr="00AA56A5">
        <w:rPr>
          <w:rFonts w:eastAsia="Calibri"/>
        </w:rPr>
        <w:t>. To mitigate cost, the product manager and consultant proposed that the text materials (</w:t>
      </w:r>
      <w:r w:rsidRPr="0044488A">
        <w:rPr>
          <w:rFonts w:eastAsia="Calibri"/>
        </w:rPr>
        <w:t>s</w:t>
      </w:r>
      <w:r w:rsidRPr="00AA56A5">
        <w:rPr>
          <w:rFonts w:eastAsia="Calibri"/>
        </w:rPr>
        <w:t xml:space="preserve">tudy </w:t>
      </w:r>
      <w:r w:rsidRPr="0044488A">
        <w:rPr>
          <w:rFonts w:eastAsia="Calibri"/>
        </w:rPr>
        <w:t>g</w:t>
      </w:r>
      <w:r w:rsidRPr="00AA56A5">
        <w:rPr>
          <w:rFonts w:eastAsia="Calibri"/>
        </w:rPr>
        <w:t xml:space="preserve">uides, </w:t>
      </w:r>
      <w:r w:rsidRPr="0044488A">
        <w:rPr>
          <w:rFonts w:eastAsia="Calibri"/>
        </w:rPr>
        <w:t>r</w:t>
      </w:r>
      <w:r w:rsidRPr="00AA56A5">
        <w:rPr>
          <w:rFonts w:eastAsia="Calibri"/>
        </w:rPr>
        <w:t xml:space="preserve">eview </w:t>
      </w:r>
      <w:r w:rsidRPr="0044488A">
        <w:rPr>
          <w:rFonts w:eastAsia="Calibri"/>
        </w:rPr>
        <w:t>g</w:t>
      </w:r>
      <w:r w:rsidRPr="00AA56A5">
        <w:rPr>
          <w:rFonts w:eastAsia="Calibri"/>
        </w:rPr>
        <w:t xml:space="preserve">uides, </w:t>
      </w:r>
      <w:r>
        <w:rPr>
          <w:rFonts w:eastAsia="Calibri"/>
        </w:rPr>
        <w:t>i</w:t>
      </w:r>
      <w:r w:rsidRPr="00AA56A5">
        <w:rPr>
          <w:rFonts w:eastAsia="Calibri"/>
        </w:rPr>
        <w:t xml:space="preserve">ntroduction </w:t>
      </w:r>
      <w:r>
        <w:rPr>
          <w:rFonts w:eastAsia="Calibri"/>
        </w:rPr>
        <w:t>and</w:t>
      </w:r>
      <w:r w:rsidRPr="00AA56A5">
        <w:rPr>
          <w:rFonts w:eastAsia="Calibri"/>
        </w:rPr>
        <w:t xml:space="preserve"> </w:t>
      </w:r>
      <w:r>
        <w:rPr>
          <w:rFonts w:eastAsia="Calibri"/>
        </w:rPr>
        <w:t>a</w:t>
      </w:r>
      <w:r w:rsidRPr="00AA56A5">
        <w:rPr>
          <w:rFonts w:eastAsia="Calibri"/>
        </w:rPr>
        <w:t xml:space="preserve">ppendices, </w:t>
      </w:r>
      <w:r>
        <w:rPr>
          <w:rFonts w:eastAsia="Calibri"/>
        </w:rPr>
        <w:t>u</w:t>
      </w:r>
      <w:r w:rsidRPr="00AA56A5">
        <w:rPr>
          <w:rFonts w:eastAsia="Calibri"/>
        </w:rPr>
        <w:t xml:space="preserve">ser’s </w:t>
      </w:r>
      <w:r>
        <w:rPr>
          <w:rFonts w:eastAsia="Calibri"/>
        </w:rPr>
        <w:t>g</w:t>
      </w:r>
      <w:r w:rsidRPr="00AA56A5">
        <w:rPr>
          <w:rFonts w:eastAsia="Calibri"/>
        </w:rPr>
        <w:t xml:space="preserve">uide, and </w:t>
      </w:r>
      <w:r>
        <w:rPr>
          <w:rFonts w:eastAsia="Calibri"/>
        </w:rPr>
        <w:t>p</w:t>
      </w:r>
      <w:r w:rsidRPr="00AA56A5">
        <w:rPr>
          <w:rFonts w:eastAsia="Calibri"/>
        </w:rPr>
        <w:t xml:space="preserve">rerequisite </w:t>
      </w:r>
      <w:r>
        <w:rPr>
          <w:rFonts w:eastAsia="Calibri"/>
        </w:rPr>
        <w:t>m</w:t>
      </w:r>
      <w:r w:rsidRPr="00AA56A5">
        <w:rPr>
          <w:rFonts w:eastAsia="Calibri"/>
        </w:rPr>
        <w:t xml:space="preserve">atrix) be available only as accessible </w:t>
      </w:r>
      <w:r w:rsidR="00D026D4">
        <w:rPr>
          <w:rFonts w:eastAsia="Calibri"/>
        </w:rPr>
        <w:t>.PDF</w:t>
      </w:r>
      <w:r w:rsidRPr="00AA56A5">
        <w:rPr>
          <w:rFonts w:eastAsia="Calibri"/>
        </w:rPr>
        <w:t xml:space="preserve">s on the flash drive housing the interactive videos; the product will no longer include any print materials. Furthermore, the new version of Step-By-Step will consist of two flash drives of different content. Part 1 flash drive will comprise Guiding Techniques, Non-cane Techniques, and Special Techniques for individuals working towards certification as a Teacher of the Visually Impaired (TVI) or as an Orientation and Mobility Specialist (COMS). Part 2 flash drive will comprise Long Cane Techniques, Street Crossing Techniques, Environment-Specific Techniques, and Transportation Techniques for individuals studying for certification as an </w:t>
      </w:r>
      <w:r>
        <w:rPr>
          <w:rFonts w:eastAsia="Calibri"/>
        </w:rPr>
        <w:t>o</w:t>
      </w:r>
      <w:r w:rsidRPr="00AA56A5">
        <w:rPr>
          <w:rFonts w:eastAsia="Calibri"/>
        </w:rPr>
        <w:t xml:space="preserve">rientation and </w:t>
      </w:r>
      <w:r>
        <w:rPr>
          <w:rFonts w:eastAsia="Calibri"/>
        </w:rPr>
        <w:t>m</w:t>
      </w:r>
      <w:r w:rsidRPr="00AA56A5">
        <w:rPr>
          <w:rFonts w:eastAsia="Calibri"/>
        </w:rPr>
        <w:t xml:space="preserve">obility </w:t>
      </w:r>
      <w:r>
        <w:rPr>
          <w:rFonts w:eastAsia="Calibri"/>
        </w:rPr>
        <w:t>s</w:t>
      </w:r>
      <w:r w:rsidRPr="00AA56A5">
        <w:rPr>
          <w:rFonts w:eastAsia="Calibri"/>
        </w:rPr>
        <w:t>pecialist (who will also purchase the Part 1 flash drive). Consequently, twice as many Part 1 flash drives will be produced than Part 2 flash drives. In addition to reformatting and updating the interactive flash drive videos, Rosen will update all text materials (</w:t>
      </w:r>
      <w:r w:rsidRPr="0044488A">
        <w:rPr>
          <w:rFonts w:eastAsia="Calibri"/>
        </w:rPr>
        <w:t>s</w:t>
      </w:r>
      <w:r w:rsidRPr="00AA56A5">
        <w:rPr>
          <w:rFonts w:eastAsia="Calibri"/>
        </w:rPr>
        <w:t xml:space="preserve">tudy </w:t>
      </w:r>
      <w:r w:rsidRPr="0044488A">
        <w:rPr>
          <w:rFonts w:eastAsia="Calibri"/>
        </w:rPr>
        <w:t>g</w:t>
      </w:r>
      <w:r w:rsidRPr="00AA56A5">
        <w:rPr>
          <w:rFonts w:eastAsia="Calibri"/>
        </w:rPr>
        <w:t xml:space="preserve">uides, </w:t>
      </w:r>
      <w:r w:rsidRPr="0044488A">
        <w:rPr>
          <w:rFonts w:eastAsia="Calibri"/>
        </w:rPr>
        <w:t>r</w:t>
      </w:r>
      <w:r w:rsidRPr="00AA56A5">
        <w:rPr>
          <w:rFonts w:eastAsia="Calibri"/>
        </w:rPr>
        <w:t xml:space="preserve">eview </w:t>
      </w:r>
      <w:r w:rsidRPr="0044488A">
        <w:rPr>
          <w:rFonts w:eastAsia="Calibri"/>
        </w:rPr>
        <w:t>g</w:t>
      </w:r>
      <w:r w:rsidRPr="00AA56A5">
        <w:rPr>
          <w:rFonts w:eastAsia="Calibri"/>
        </w:rPr>
        <w:t>uides, etc.) regarding terminology and content to reflect changes in the field of orientation and mobility during the past 6 years. For example, Human Guide Techniques will be renamed as Guiding Techniques</w:t>
      </w:r>
      <w:r w:rsidRPr="0044488A">
        <w:rPr>
          <w:rFonts w:eastAsia="Calibri"/>
        </w:rPr>
        <w:t>,</w:t>
      </w:r>
      <w:r w:rsidRPr="007757FE">
        <w:rPr>
          <w:rFonts w:eastAsia="Calibri"/>
        </w:rPr>
        <w:t xml:space="preserve"> and Special Environment Techniques will be renamed as Environment-Specific Techniques.</w:t>
      </w:r>
    </w:p>
    <w:p w14:paraId="15C6BD81" w14:textId="43E3FEB5" w:rsidR="00E61A32" w:rsidRPr="0044488A" w:rsidRDefault="00E61A32" w:rsidP="0062471D">
      <w:pPr>
        <w:rPr>
          <w:rFonts w:eastAsia="Calibri"/>
          <w:highlight w:val="yellow"/>
        </w:rPr>
      </w:pPr>
    </w:p>
    <w:p w14:paraId="1F91916E" w14:textId="77777777" w:rsidR="004A69A9" w:rsidRDefault="00E61A32" w:rsidP="0062471D">
      <w:pPr>
        <w:rPr>
          <w:rFonts w:eastAsia="Calibri"/>
        </w:rPr>
      </w:pPr>
      <w:r w:rsidRPr="007757FE">
        <w:rPr>
          <w:rFonts w:eastAsia="Calibri"/>
        </w:rPr>
        <w:t>By the end of September 2019, Rosen had completed 95% of the video re</w:t>
      </w:r>
      <w:r w:rsidRPr="00227782">
        <w:rPr>
          <w:rFonts w:eastAsia="Calibri"/>
        </w:rPr>
        <w:t>formatting, and revision of all text materials was ongoing. The product manager received all modified materials on three flash drives from Rosen on February 27, 2020.</w:t>
      </w:r>
    </w:p>
    <w:p w14:paraId="0C6C0930" w14:textId="0C2FC47C" w:rsidR="00E61A32" w:rsidRPr="00227782" w:rsidRDefault="00E61A32" w:rsidP="0062471D">
      <w:pPr>
        <w:rPr>
          <w:rFonts w:eastAsia="Calibri"/>
        </w:rPr>
      </w:pPr>
    </w:p>
    <w:p w14:paraId="3CB5A795" w14:textId="77777777" w:rsidR="004A69A9" w:rsidRDefault="00E61A32" w:rsidP="0062471D">
      <w:pPr>
        <w:rPr>
          <w:rFonts w:eastAsia="Calibri"/>
        </w:rPr>
      </w:pPr>
      <w:r w:rsidRPr="00227782">
        <w:rPr>
          <w:rFonts w:eastAsia="Calibri"/>
        </w:rPr>
        <w:t>Mark Rohret completed a quality assurance check of the videos for all seven modules on April 15, 2020; although a few typos were discovered in some text parts, all videos functioned as expected. Rosen sent a flash drive with corrected files, which Rohret replaced in the affected videos by April 30, 2020.</w:t>
      </w:r>
    </w:p>
    <w:p w14:paraId="1E3B78E2" w14:textId="2E84EE45" w:rsidR="00E61A32" w:rsidRPr="0044488A" w:rsidRDefault="00E61A32" w:rsidP="0062471D">
      <w:pPr>
        <w:rPr>
          <w:rFonts w:eastAsia="Calibri"/>
          <w:highlight w:val="yellow"/>
        </w:rPr>
      </w:pPr>
    </w:p>
    <w:p w14:paraId="0C3F9A0D" w14:textId="5B0BA69F" w:rsidR="004A69A9" w:rsidRDefault="00E61A32" w:rsidP="0062471D">
      <w:pPr>
        <w:rPr>
          <w:rFonts w:eastAsia="Calibri"/>
        </w:rPr>
      </w:pPr>
      <w:r w:rsidRPr="007757FE">
        <w:rPr>
          <w:rFonts w:eastAsia="Calibri"/>
        </w:rPr>
        <w:t xml:space="preserve">Lara Kirwan began work on the text files (study guides, review guides, etc.) for all seven modules in </w:t>
      </w:r>
      <w:r w:rsidRPr="00C54CF9">
        <w:rPr>
          <w:rFonts w:eastAsia="Calibri"/>
        </w:rPr>
        <w:t>March 2020. Early in this process, Kirwan discovered that the text files were corrupt and not usable because they were prepared from EPUB files converted to Word</w:t>
      </w:r>
      <w:r w:rsidRPr="001F286D">
        <w:rPr>
          <w:rFonts w:eastAsia="Calibri"/>
          <w:vertAlign w:val="superscript"/>
        </w:rPr>
        <w:t>®</w:t>
      </w:r>
      <w:r w:rsidRPr="00C54CF9">
        <w:rPr>
          <w:rFonts w:eastAsia="Calibri"/>
        </w:rPr>
        <w:t xml:space="preserve"> files. To tackle this problem, in April 2020, Kirwan prepared a template for Rosen to reformat the same files so they could be easily converted to accessible </w:t>
      </w:r>
      <w:r w:rsidR="00D026D4">
        <w:rPr>
          <w:rFonts w:eastAsia="Calibri"/>
        </w:rPr>
        <w:t>.PDF</w:t>
      </w:r>
      <w:r w:rsidRPr="00C54CF9">
        <w:rPr>
          <w:rFonts w:eastAsia="Calibri"/>
        </w:rPr>
        <w:t xml:space="preserve">s. Kirwan began copyediting and proofreading the revised texts as they were received from Rosen in May 2020. All newly prepared text files (study guides, review guides, etc.) were received from Rosen by the product manager and Kirwan by mid-July 2020. Between May and September 2020, Kirwan worked with the product </w:t>
      </w:r>
      <w:r w:rsidRPr="00C54CF9">
        <w:rPr>
          <w:rFonts w:eastAsia="Calibri"/>
        </w:rPr>
        <w:lastRenderedPageBreak/>
        <w:t>manager to make formatting decisions and incorporate the terminology changes that took place in the field of orientation and mobility since the first version of Step-By-Step was released in 2014.</w:t>
      </w:r>
    </w:p>
    <w:p w14:paraId="12723235" w14:textId="1FEAC2CB" w:rsidR="00E61A32" w:rsidRPr="0044488A" w:rsidRDefault="00E61A32" w:rsidP="0062471D">
      <w:pPr>
        <w:rPr>
          <w:rFonts w:eastAsia="Calibri"/>
          <w:highlight w:val="yellow"/>
        </w:rPr>
      </w:pPr>
    </w:p>
    <w:p w14:paraId="13707C6E" w14:textId="77777777" w:rsidR="004A69A9" w:rsidRDefault="00E61A32" w:rsidP="0062471D">
      <w:pPr>
        <w:rPr>
          <w:rFonts w:eastAsia="Calibri"/>
        </w:rPr>
      </w:pPr>
      <w:r w:rsidRPr="007757FE">
        <w:rPr>
          <w:rFonts w:eastAsia="Calibri"/>
        </w:rPr>
        <w:t>In August 2020, Michael Jones checked the references contained within the study guides and the introduction and appendices files.</w:t>
      </w:r>
    </w:p>
    <w:p w14:paraId="19AAD815" w14:textId="7F058FF4" w:rsidR="00E61A32" w:rsidRPr="00B276DC" w:rsidRDefault="00E61A32" w:rsidP="0062471D">
      <w:pPr>
        <w:rPr>
          <w:rFonts w:eastAsia="Calibri"/>
        </w:rPr>
      </w:pPr>
    </w:p>
    <w:p w14:paraId="4A306B8E" w14:textId="77777777" w:rsidR="00E61A32" w:rsidRPr="00B276DC" w:rsidRDefault="00E61A32" w:rsidP="0062471D">
      <w:pPr>
        <w:rPr>
          <w:rFonts w:eastAsia="Calibri"/>
        </w:rPr>
      </w:pPr>
      <w:r w:rsidRPr="00B276DC">
        <w:rPr>
          <w:rFonts w:eastAsia="Calibri"/>
        </w:rPr>
        <w:t>In June 2020, Larry Skutchan devised a way to hide the source files associated with the videos for each module, solving this intractable problem in the first version of Step-By-Step. Rosen applied this fix to each of the interactive video modules.</w:t>
      </w:r>
    </w:p>
    <w:p w14:paraId="3E9AFCD4" w14:textId="77777777" w:rsidR="00E61A32" w:rsidRPr="0044488A" w:rsidRDefault="00E61A32" w:rsidP="0062471D">
      <w:pPr>
        <w:rPr>
          <w:rFonts w:eastAsia="Calibri"/>
          <w:highlight w:val="yellow"/>
        </w:rPr>
      </w:pPr>
    </w:p>
    <w:p w14:paraId="5AE22D7A" w14:textId="77777777" w:rsidR="00E61A32" w:rsidRPr="007757FE" w:rsidRDefault="00E61A32" w:rsidP="0062471D">
      <w:pPr>
        <w:pStyle w:val="Heading5"/>
        <w:rPr>
          <w:rFonts w:eastAsia="Calibri"/>
        </w:rPr>
      </w:pPr>
      <w:r w:rsidRPr="007757FE">
        <w:rPr>
          <w:rFonts w:eastAsia="Calibri"/>
        </w:rPr>
        <w:t>Work done in FY 2021</w:t>
      </w:r>
    </w:p>
    <w:p w14:paraId="1B6F964B" w14:textId="262515E2" w:rsidR="004A69A9" w:rsidRDefault="00E61A32" w:rsidP="00ED5647">
      <w:pPr>
        <w:keepNext/>
      </w:pPr>
      <w:r w:rsidRPr="00326467">
        <w:t xml:space="preserve">Layout, copyediting, and proofreading of all study guides, review guides, introduction and appendices, </w:t>
      </w:r>
      <w:r w:rsidRPr="0044488A">
        <w:t xml:space="preserve">the </w:t>
      </w:r>
      <w:r w:rsidRPr="007757FE">
        <w:t xml:space="preserve">prerequisite matrix, and </w:t>
      </w:r>
      <w:r w:rsidRPr="0044488A">
        <w:t xml:space="preserve">the </w:t>
      </w:r>
      <w:r w:rsidRPr="007757FE">
        <w:t>user guide were</w:t>
      </w:r>
      <w:r w:rsidRPr="00326467">
        <w:t xml:space="preserve"> completed by November 2020. All files were converted to accessible </w:t>
      </w:r>
      <w:r w:rsidR="00D026D4">
        <w:t>.PDF</w:t>
      </w:r>
      <w:r w:rsidRPr="00326467">
        <w:t xml:space="preserve">s by an outside company (Amnet) by January 2021. The </w:t>
      </w:r>
      <w:r>
        <w:t>product</w:t>
      </w:r>
      <w:r w:rsidRPr="00326467">
        <w:t xml:space="preserve"> manager prepared two master flash drives, labeled Flash Drive 1 and Flash Drive 2, which contain the files for each as detailed above. By February 2021, Rod Dixon identified a vendor for flash drive duplication. A Gate 5</w:t>
      </w:r>
      <w:r w:rsidR="00946C17">
        <w:t xml:space="preserve">: </w:t>
      </w:r>
      <w:r w:rsidRPr="00326467">
        <w:t xml:space="preserve">Specifications meeting took place on March </w:t>
      </w:r>
      <w:r>
        <w:t xml:space="preserve">2, </w:t>
      </w:r>
      <w:r w:rsidRPr="00326467">
        <w:t>2021. Full production runs by the selected vendor for both SBS Part 1 (500 units) and SBS Part 2 (250 units) were complete</w:t>
      </w:r>
      <w:r>
        <w:t>d</w:t>
      </w:r>
      <w:r w:rsidRPr="00326467">
        <w:t xml:space="preserve"> in April 2021. The modification of the Step-By-Step product, called Step-By-Step, 2</w:t>
      </w:r>
      <w:r w:rsidRPr="00326467">
        <w:rPr>
          <w:vertAlign w:val="superscript"/>
        </w:rPr>
        <w:t>nd</w:t>
      </w:r>
      <w:r w:rsidRPr="00326467">
        <w:t xml:space="preserve"> Edition</w:t>
      </w:r>
      <w:r w:rsidR="00C85701">
        <w:t xml:space="preserve"> (see Figure 1)</w:t>
      </w:r>
      <w:r w:rsidRPr="00326467">
        <w:t xml:space="preserve">, was released for sale on June </w:t>
      </w:r>
      <w:r>
        <w:t xml:space="preserve">28, </w:t>
      </w:r>
      <w:r w:rsidRPr="00326467">
        <w:t>2021.</w:t>
      </w:r>
    </w:p>
    <w:p w14:paraId="7F115BFE" w14:textId="73FB2905" w:rsidR="00E61A32" w:rsidRDefault="00E61A32" w:rsidP="0062471D">
      <w:pPr>
        <w:rPr>
          <w:highlight w:val="yellow"/>
        </w:rPr>
      </w:pPr>
    </w:p>
    <w:p w14:paraId="78AE7F56" w14:textId="77777777" w:rsidR="00EE7081" w:rsidRDefault="00EE7081" w:rsidP="00EE7081">
      <w:pPr>
        <w:pStyle w:val="Figure"/>
      </w:pPr>
      <w:r w:rsidRPr="00C85701">
        <w:t>Figure 1</w:t>
      </w:r>
    </w:p>
    <w:p w14:paraId="0AAEC90D" w14:textId="1464C38C" w:rsidR="00EE7081" w:rsidRPr="00C85701" w:rsidRDefault="00EE7081" w:rsidP="00EE7081">
      <w:pPr>
        <w:pStyle w:val="FigureCaption"/>
      </w:pPr>
      <w:r w:rsidRPr="00C85701">
        <w:t xml:space="preserve">Step-By-Step Quick Start Guide and </w:t>
      </w:r>
      <w:r>
        <w:t>F</w:t>
      </w:r>
      <w:r w:rsidRPr="00C85701">
        <w:t xml:space="preserve">lash </w:t>
      </w:r>
      <w:r>
        <w:t>D</w:t>
      </w:r>
      <w:r w:rsidRPr="00C85701">
        <w:t xml:space="preserve">rive for Part </w:t>
      </w:r>
      <w:r>
        <w:t>2</w:t>
      </w:r>
    </w:p>
    <w:p w14:paraId="580320F9" w14:textId="1AE9606B" w:rsidR="00E61A32" w:rsidRPr="0044488A" w:rsidRDefault="00C85701" w:rsidP="00E162CE">
      <w:pPr>
        <w:keepNext/>
        <w:rPr>
          <w:highlight w:val="yellow"/>
        </w:rPr>
      </w:pPr>
      <w:r>
        <w:rPr>
          <w:noProof/>
        </w:rPr>
        <mc:AlternateContent>
          <mc:Choice Requires="wpg">
            <w:drawing>
              <wp:inline distT="0" distB="0" distL="0" distR="0" wp14:anchorId="0624B766" wp14:editId="2530BC44">
                <wp:extent cx="5596255" cy="2018665"/>
                <wp:effectExtent l="0" t="0" r="4445" b="635"/>
                <wp:docPr id="6" name="Group 6" descr="Printed copy of Step-by-Step guidebook next to Step-by-Step flash drive (left) and black Step-by-Step Flash Drive 2 with APH logo on white background (right)"/>
                <wp:cNvGraphicFramePr/>
                <a:graphic xmlns:a="http://schemas.openxmlformats.org/drawingml/2006/main">
                  <a:graphicData uri="http://schemas.microsoft.com/office/word/2010/wordprocessingGroup">
                    <wpg:wgp>
                      <wpg:cNvGrpSpPr/>
                      <wpg:grpSpPr>
                        <a:xfrm>
                          <a:off x="0" y="0"/>
                          <a:ext cx="5596255" cy="2018665"/>
                          <a:chOff x="0" y="0"/>
                          <a:chExt cx="5596255" cy="2018665"/>
                        </a:xfrm>
                      </wpg:grpSpPr>
                      <pic:pic xmlns:pic="http://schemas.openxmlformats.org/drawingml/2006/picture">
                        <pic:nvPicPr>
                          <pic:cNvPr id="53" name="Picture 53" descr="Black Step-by-Step Flash Drive 2 with APH logo on white background"/>
                          <pic:cNvPicPr>
                            <a:picLocks noChangeAspect="1"/>
                          </pic:cNvPicPr>
                        </pic:nvPicPr>
                        <pic:blipFill>
                          <a:blip r:embed="rId169">
                            <a:extLst>
                              <a:ext uri="{28A0092B-C50C-407E-A947-70E740481C1C}">
                                <a14:useLocalDpi xmlns:a14="http://schemas.microsoft.com/office/drawing/2010/main" val="0"/>
                              </a:ext>
                            </a:extLst>
                          </a:blip>
                          <a:srcRect/>
                          <a:stretch>
                            <a:fillRect/>
                          </a:stretch>
                        </pic:blipFill>
                        <pic:spPr bwMode="auto">
                          <a:xfrm>
                            <a:off x="2657475" y="495300"/>
                            <a:ext cx="2938780" cy="1517015"/>
                          </a:xfrm>
                          <a:prstGeom prst="rect">
                            <a:avLst/>
                          </a:prstGeom>
                          <a:noFill/>
                          <a:ln>
                            <a:noFill/>
                          </a:ln>
                        </pic:spPr>
                      </pic:pic>
                      <pic:pic xmlns:pic="http://schemas.openxmlformats.org/drawingml/2006/picture">
                        <pic:nvPicPr>
                          <pic:cNvPr id="52" name="Picture 52" descr="Printed copy of Step-by-Step guidebook next to Step-by-Step flash drive"/>
                          <pic:cNvPicPr>
                            <a:picLocks noChangeAspect="1"/>
                          </pic:cNvPicPr>
                        </pic:nvPicPr>
                        <pic:blipFill rotWithShape="1">
                          <a:blip r:embed="rId170">
                            <a:extLst>
                              <a:ext uri="{28A0092B-C50C-407E-A947-70E740481C1C}">
                                <a14:useLocalDpi xmlns:a14="http://schemas.microsoft.com/office/drawing/2010/main" val="0"/>
                              </a:ext>
                            </a:extLst>
                          </a:blip>
                          <a:srcRect l="6119" t="11950" r="2062" b="7928"/>
                          <a:stretch/>
                        </pic:blipFill>
                        <pic:spPr bwMode="auto">
                          <a:xfrm>
                            <a:off x="0" y="0"/>
                            <a:ext cx="2536825" cy="201866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1D53831F" id="Group 6" o:spid="_x0000_s1026" alt="Printed copy of Step-by-Step guidebook next to Step-by-Step flash drive (left) and black Step-by-Step Flash Drive 2 with APH logo on white background (right)" style="width:440.65pt;height:158.95pt;mso-position-horizontal-relative:char;mso-position-vertical-relative:line" coordsize="55962,201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">
                <v:shape id="Picture 53" o:spid="_x0000_s1027" type="#_x0000_t75" alt="Black Step-by-Step Flash Drive 2 with APH logo on white background" style="position:absolute;left:26574;top:4953;width:29388;height:15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">
                  <v:imagedata r:id="rId171" o:title="Black Step-by-Step Flash Drive 2 with APH logo on white background"/>
                </v:shape>
                <v:shape id="Picture 52" o:spid="_x0000_s1028" type="#_x0000_t75" alt="Printed copy of Step-by-Step guidebook next to Step-by-Step flash drive" style="position:absolute;width:25368;height:20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">
                  <v:imagedata r:id="rId172" o:title="Printed copy of Step-by-Step guidebook next to Step-by-Step flash drive" croptop="7832f" cropbottom="5196f" cropleft="4010f" cropright="1351f"/>
                </v:shape>
                <w10:anchorlock/>
              </v:group>
            </w:pict>
          </mc:Fallback>
        </mc:AlternateContent>
      </w:r>
    </w:p>
    <w:p w14:paraId="3A0E7B59" w14:textId="77777777" w:rsidR="00E61A32" w:rsidRPr="0044488A" w:rsidRDefault="00E61A32" w:rsidP="0062471D">
      <w:pPr>
        <w:rPr>
          <w:highlight w:val="yellow"/>
        </w:rPr>
      </w:pPr>
    </w:p>
    <w:p w14:paraId="589ED6EE" w14:textId="77777777" w:rsidR="00E61A32" w:rsidRPr="00326467" w:rsidRDefault="00E61A32" w:rsidP="0062471D">
      <w:pPr>
        <w:pStyle w:val="Heading5"/>
      </w:pPr>
      <w:r w:rsidRPr="007757FE">
        <w:t>Wo</w:t>
      </w:r>
      <w:r w:rsidRPr="00326467">
        <w:t>rk planned for FY 2022</w:t>
      </w:r>
    </w:p>
    <w:p w14:paraId="60A83AE1" w14:textId="71B08413" w:rsidR="00E61A32" w:rsidRDefault="00E61A32" w:rsidP="00ED5647">
      <w:pPr>
        <w:keepNext/>
      </w:pPr>
      <w:r w:rsidRPr="00326467">
        <w:t>No further work on Step-By-Step is planned other than tracking sales, assisting the marketing team, and providing consumer support.</w:t>
      </w:r>
    </w:p>
    <w:p w14:paraId="1BC7B069" w14:textId="77777777" w:rsidR="00EA25AC" w:rsidRPr="0044488A" w:rsidRDefault="00EA25AC" w:rsidP="0062471D">
      <w:pPr>
        <w:rPr>
          <w:highlight w:val="yellow"/>
        </w:rPr>
      </w:pPr>
    </w:p>
    <w:p w14:paraId="7D9B21F7" w14:textId="77777777" w:rsidR="00F87C0F" w:rsidRDefault="00F87C0F" w:rsidP="0062471D">
      <w:pPr>
        <w:rPr>
          <w:highlight w:val="yellow"/>
        </w:rPr>
      </w:pPr>
    </w:p>
    <w:p w14:paraId="6934A2AD" w14:textId="27E55C59" w:rsidR="00957150" w:rsidRPr="009C344B" w:rsidRDefault="008D43AE" w:rsidP="00C632AA">
      <w:pPr>
        <w:pStyle w:val="Heading2"/>
      </w:pPr>
      <w:bookmarkStart w:id="263" w:name="_Toc52780070"/>
      <w:bookmarkStart w:id="264" w:name="_Toc84507621"/>
      <w:r w:rsidRPr="009C344B">
        <w:lastRenderedPageBreak/>
        <w:t>RECREATION AND LEISURE</w:t>
      </w:r>
      <w:bookmarkEnd w:id="263"/>
      <w:bookmarkEnd w:id="264"/>
    </w:p>
    <w:p w14:paraId="73C9851D" w14:textId="77777777" w:rsidR="009A037C" w:rsidRDefault="009A037C" w:rsidP="00C632AA">
      <w:pPr>
        <w:keepNext/>
      </w:pPr>
    </w:p>
    <w:p w14:paraId="50794738" w14:textId="2566CCBF" w:rsidR="009A037C" w:rsidRDefault="009A037C" w:rsidP="00C632AA">
      <w:pPr>
        <w:keepNext/>
      </w:pPr>
      <w:r w:rsidRPr="008018D2">
        <w:t>For FY 202</w:t>
      </w:r>
      <w:r>
        <w:t>1</w:t>
      </w:r>
      <w:r w:rsidRPr="008018D2">
        <w:t xml:space="preserve">, there are no active </w:t>
      </w:r>
      <w:r>
        <w:t>Recreation and Leisure</w:t>
      </w:r>
      <w:r w:rsidRPr="008018D2">
        <w:t xml:space="preserve"> products to report.</w:t>
      </w:r>
    </w:p>
    <w:p w14:paraId="4DE8F708" w14:textId="16162CE5" w:rsidR="009C344B" w:rsidRDefault="009C344B" w:rsidP="00C632AA">
      <w:pPr>
        <w:keepNext/>
      </w:pPr>
    </w:p>
    <w:p w14:paraId="6BC50F47" w14:textId="77777777" w:rsidR="009A037C" w:rsidRPr="009C344B" w:rsidRDefault="009A037C" w:rsidP="00C632AA">
      <w:pPr>
        <w:keepNext/>
      </w:pPr>
    </w:p>
    <w:p w14:paraId="3F261DD1" w14:textId="753FC7B8" w:rsidR="002C6B6E" w:rsidRPr="00346336" w:rsidRDefault="008D43AE" w:rsidP="00C632AA">
      <w:pPr>
        <w:pStyle w:val="Heading2"/>
      </w:pPr>
      <w:bookmarkStart w:id="265" w:name="_Toc52780072"/>
      <w:bookmarkStart w:id="266" w:name="_Toc84507622"/>
      <w:r w:rsidRPr="00346336">
        <w:t>SELF-DETERMINATION</w:t>
      </w:r>
      <w:bookmarkEnd w:id="265"/>
      <w:bookmarkEnd w:id="266"/>
    </w:p>
    <w:p w14:paraId="3452ACE6" w14:textId="77777777" w:rsidR="00474B94" w:rsidRPr="00346336" w:rsidRDefault="00474B94" w:rsidP="00C632AA">
      <w:pPr>
        <w:keepNext/>
      </w:pPr>
      <w:bookmarkStart w:id="267" w:name="_Toc303163661"/>
      <w:bookmarkStart w:id="268" w:name="_Toc368315931"/>
    </w:p>
    <w:p w14:paraId="6D699AFE" w14:textId="43D9D03A" w:rsidR="009A037C" w:rsidRDefault="009A037C" w:rsidP="00C632AA">
      <w:pPr>
        <w:keepNext/>
      </w:pPr>
      <w:bookmarkStart w:id="269" w:name="_Toc52780074"/>
      <w:bookmarkEnd w:id="267"/>
      <w:bookmarkEnd w:id="268"/>
      <w:r w:rsidRPr="008018D2">
        <w:t>For FY 202</w:t>
      </w:r>
      <w:r>
        <w:t>1</w:t>
      </w:r>
      <w:r w:rsidRPr="008018D2">
        <w:t xml:space="preserve">, there are no active </w:t>
      </w:r>
      <w:r>
        <w:t>Self-Determination</w:t>
      </w:r>
      <w:r w:rsidRPr="008018D2">
        <w:t xml:space="preserve"> products to report.</w:t>
      </w:r>
    </w:p>
    <w:p w14:paraId="0AB47051" w14:textId="01E7F894" w:rsidR="00AD64EC" w:rsidRDefault="00AD64EC" w:rsidP="00C632AA">
      <w:pPr>
        <w:keepNext/>
      </w:pPr>
    </w:p>
    <w:p w14:paraId="3B37FAE4" w14:textId="77777777" w:rsidR="009A037C" w:rsidRDefault="009A037C" w:rsidP="00C632AA">
      <w:pPr>
        <w:keepNext/>
      </w:pPr>
    </w:p>
    <w:p w14:paraId="0F885067" w14:textId="05505DAE" w:rsidR="002C6B6E" w:rsidRPr="00C63763" w:rsidRDefault="008D43AE" w:rsidP="00C632AA">
      <w:pPr>
        <w:pStyle w:val="Heading2"/>
      </w:pPr>
      <w:bookmarkStart w:id="270" w:name="_Toc84507623"/>
      <w:r w:rsidRPr="00C63763">
        <w:t>SENSORY EFFICIENCY SKILLS</w:t>
      </w:r>
      <w:bookmarkEnd w:id="269"/>
      <w:bookmarkEnd w:id="270"/>
    </w:p>
    <w:p w14:paraId="7B814BFE" w14:textId="77777777" w:rsidR="00B02EB3" w:rsidRPr="00C63763" w:rsidRDefault="00B02EB3" w:rsidP="00C632AA">
      <w:pPr>
        <w:keepNext/>
      </w:pPr>
      <w:bookmarkStart w:id="271" w:name="_Toc303163740"/>
    </w:p>
    <w:p w14:paraId="3D3033C3" w14:textId="77777777" w:rsidR="007C3F33" w:rsidRPr="00760116" w:rsidRDefault="007C3F33" w:rsidP="0062471D">
      <w:pPr>
        <w:rPr>
          <w:highlight w:val="yellow"/>
        </w:rPr>
      </w:pPr>
    </w:p>
    <w:p w14:paraId="391422AB" w14:textId="77777777" w:rsidR="00421EA6" w:rsidRPr="00664BA3" w:rsidRDefault="00421EA6" w:rsidP="006A3A9D">
      <w:pPr>
        <w:pStyle w:val="Heading4"/>
      </w:pPr>
      <w:bookmarkStart w:id="272" w:name="_Toc21943737"/>
      <w:bookmarkStart w:id="273" w:name="_Toc84507624"/>
      <w:bookmarkEnd w:id="271"/>
      <w:r w:rsidRPr="00664BA3">
        <w:t>SLK: Sensory Learning Kit (Revision)</w:t>
      </w:r>
      <w:bookmarkEnd w:id="272"/>
      <w:bookmarkEnd w:id="273"/>
    </w:p>
    <w:p w14:paraId="5482C62C" w14:textId="64CF73CE" w:rsidR="00421EA6" w:rsidRPr="00792DF7" w:rsidRDefault="00975CE8" w:rsidP="00ED5647">
      <w:pPr>
        <w:keepNext/>
        <w:jc w:val="center"/>
      </w:pPr>
      <w:r>
        <w:t>(Continued)</w:t>
      </w:r>
    </w:p>
    <w:p w14:paraId="37F96DD6" w14:textId="77777777" w:rsidR="00421EA6" w:rsidRPr="00792DF7" w:rsidRDefault="00421EA6" w:rsidP="00ED5647">
      <w:pPr>
        <w:keepNext/>
        <w:rPr>
          <w:highlight w:val="yellow"/>
        </w:rPr>
      </w:pPr>
    </w:p>
    <w:p w14:paraId="76F77B23" w14:textId="77777777" w:rsidR="00421EA6" w:rsidRPr="00792DF7" w:rsidRDefault="00421EA6" w:rsidP="00ED5647">
      <w:pPr>
        <w:pStyle w:val="Heading5"/>
      </w:pPr>
      <w:r w:rsidRPr="00792DF7">
        <w:t>Purpose</w:t>
      </w:r>
    </w:p>
    <w:p w14:paraId="0F3BEA19" w14:textId="77777777" w:rsidR="00421EA6" w:rsidRPr="00792DF7" w:rsidRDefault="00421EA6" w:rsidP="00ED5647">
      <w:pPr>
        <w:keepNext/>
        <w:rPr>
          <w:u w:val="single"/>
        </w:rPr>
      </w:pPr>
      <w:r w:rsidRPr="00792DF7">
        <w:t>To update this successful product using feedback from the field and to add a video component to match its sister product, SAM: Symbols and Meaning</w:t>
      </w:r>
    </w:p>
    <w:p w14:paraId="089088A4" w14:textId="77777777" w:rsidR="00421EA6" w:rsidRPr="00792DF7" w:rsidRDefault="00421EA6" w:rsidP="0062471D"/>
    <w:p w14:paraId="2BD6C0F7" w14:textId="77777777" w:rsidR="00421EA6" w:rsidRPr="00792DF7" w:rsidRDefault="00421EA6" w:rsidP="0062471D">
      <w:pPr>
        <w:pStyle w:val="Heading5"/>
      </w:pPr>
      <w:r w:rsidRPr="00792DF7">
        <w:t>Project Staff</w:t>
      </w:r>
    </w:p>
    <w:p w14:paraId="68B57ED9" w14:textId="77777777" w:rsidR="00421EA6" w:rsidRPr="00792DF7" w:rsidRDefault="00421EA6" w:rsidP="00ED5647">
      <w:pPr>
        <w:keepNext/>
      </w:pPr>
      <w:r>
        <w:t>Tristan Pierce, Multiple Disabilities Product Manager</w:t>
      </w:r>
    </w:p>
    <w:p w14:paraId="15D030BD" w14:textId="77777777" w:rsidR="00421EA6" w:rsidRPr="00792DF7" w:rsidRDefault="00421EA6" w:rsidP="0062471D">
      <w:r w:rsidRPr="00792DF7">
        <w:t xml:space="preserve">Millie Smith, </w:t>
      </w:r>
      <w:r>
        <w:t xml:space="preserve">APH </w:t>
      </w:r>
      <w:r w:rsidRPr="00792DF7">
        <w:t>Consultant/Author</w:t>
      </w:r>
    </w:p>
    <w:p w14:paraId="6EEA7755" w14:textId="77777777" w:rsidR="00421EA6" w:rsidRPr="00792DF7" w:rsidRDefault="00421EA6" w:rsidP="0062471D">
      <w:r w:rsidRPr="00792DF7">
        <w:t>Stacey Chambers, Teacher of Students with Visual Impairments</w:t>
      </w:r>
    </w:p>
    <w:p w14:paraId="33F0EC52" w14:textId="77777777" w:rsidR="00421EA6" w:rsidRPr="00792DF7" w:rsidRDefault="00421EA6" w:rsidP="0062471D">
      <w:r>
        <w:t>Emily Grimany, Product Specialist</w:t>
      </w:r>
    </w:p>
    <w:p w14:paraId="3CA6C3C1" w14:textId="77777777" w:rsidR="00421EA6" w:rsidRDefault="00421EA6" w:rsidP="0062471D">
      <w:r>
        <w:rPr>
          <w:color w:val="000000"/>
        </w:rPr>
        <w:t>Andrew Moulton</w:t>
      </w:r>
      <w:r w:rsidRPr="00792DF7">
        <w:rPr>
          <w:color w:val="000000"/>
        </w:rPr>
        <w:t xml:space="preserve">, </w:t>
      </w:r>
      <w:r w:rsidRPr="00792DF7">
        <w:t xml:space="preserve">Director of Technical </w:t>
      </w:r>
      <w:r>
        <w:t>and</w:t>
      </w:r>
      <w:r w:rsidRPr="00792DF7">
        <w:t xml:space="preserve"> Manufacturing Research</w:t>
      </w:r>
    </w:p>
    <w:p w14:paraId="64B0A544" w14:textId="77777777" w:rsidR="00421EA6" w:rsidRPr="00792DF7" w:rsidRDefault="00421EA6" w:rsidP="0062471D">
      <w:pPr>
        <w:rPr>
          <w:color w:val="000000"/>
        </w:rPr>
      </w:pPr>
      <w:r>
        <w:t>Joseph Wegner, Manufacturing Specialist</w:t>
      </w:r>
    </w:p>
    <w:p w14:paraId="67C11FF5" w14:textId="77777777" w:rsidR="00421EA6" w:rsidRPr="00792DF7" w:rsidRDefault="00421EA6" w:rsidP="0062471D">
      <w:pPr>
        <w:rPr>
          <w:highlight w:val="yellow"/>
        </w:rPr>
      </w:pPr>
    </w:p>
    <w:p w14:paraId="76F3D650" w14:textId="77777777" w:rsidR="00421EA6" w:rsidRPr="00792DF7" w:rsidRDefault="00421EA6" w:rsidP="0062471D">
      <w:pPr>
        <w:pStyle w:val="Heading5"/>
      </w:pPr>
      <w:r w:rsidRPr="00792DF7">
        <w:t>Production Description</w:t>
      </w:r>
    </w:p>
    <w:p w14:paraId="0371B2E0" w14:textId="3233F5C6" w:rsidR="00421EA6" w:rsidRPr="00792DF7" w:rsidRDefault="00421EA6" w:rsidP="00ED5647">
      <w:pPr>
        <w:keepNext/>
      </w:pPr>
      <w:r w:rsidRPr="00792DF7">
        <w:t xml:space="preserve">The Sensory Learning Kit (SLK) is the first of three sequential products that </w:t>
      </w:r>
      <w:r w:rsidR="00006DE0">
        <w:t>the American Printing House for the Blind (</w:t>
      </w:r>
      <w:r w:rsidRPr="00792DF7">
        <w:t>APH</w:t>
      </w:r>
      <w:r w:rsidR="00006DE0">
        <w:t>)</w:t>
      </w:r>
      <w:r w:rsidRPr="00792DF7">
        <w:t xml:space="preserve"> offers as an intervention continuum—Sensory Learning Kit, SAM: Symbols and Meaning, and Tactile Connections: Symbols for Communication. </w:t>
      </w:r>
      <w:r w:rsidRPr="00792DF7">
        <w:rPr>
          <w:szCs w:val="20"/>
        </w:rPr>
        <w:t>The SLK contains two books, three switches, one power control unit, and a variety of manipulatives.</w:t>
      </w:r>
    </w:p>
    <w:p w14:paraId="3BE7FFEF" w14:textId="77777777" w:rsidR="00421EA6" w:rsidRPr="00792DF7" w:rsidRDefault="00421EA6" w:rsidP="0062471D"/>
    <w:p w14:paraId="4E525561" w14:textId="77777777" w:rsidR="00421EA6" w:rsidRPr="00792DF7" w:rsidRDefault="00421EA6" w:rsidP="0062471D">
      <w:pPr>
        <w:pStyle w:val="Heading5"/>
      </w:pPr>
      <w:r w:rsidRPr="00792DF7">
        <w:t>Background</w:t>
      </w:r>
    </w:p>
    <w:p w14:paraId="47A2571C" w14:textId="77777777" w:rsidR="00421EA6" w:rsidRPr="00792DF7" w:rsidRDefault="00421EA6" w:rsidP="00ED5647">
      <w:pPr>
        <w:keepNext/>
      </w:pPr>
      <w:r w:rsidRPr="00792DF7">
        <w:t xml:space="preserve">The SLK has been on the market since 2005. During that time, APH has co-hosted numerous training events across the country. Based on </w:t>
      </w:r>
      <w:r>
        <w:t xml:space="preserve">newer published research and </w:t>
      </w:r>
      <w:r w:rsidRPr="00792DF7">
        <w:t xml:space="preserve">input from the field, we have learned </w:t>
      </w:r>
      <w:r>
        <w:t xml:space="preserve">about </w:t>
      </w:r>
      <w:r w:rsidRPr="00792DF7">
        <w:t>additional information, resources, and educational aids that teachers and parents would like to have in the kit. Through field-testing SAM, the second product of the continuum, we learned how valuable videos are to the user. We decided to incorporate videos into the revision of the SLK.</w:t>
      </w:r>
    </w:p>
    <w:p w14:paraId="39F4A417" w14:textId="77777777" w:rsidR="00421EA6" w:rsidRPr="00792DF7" w:rsidRDefault="00421EA6" w:rsidP="0062471D"/>
    <w:p w14:paraId="5B089082" w14:textId="77777777" w:rsidR="004A69A9" w:rsidRDefault="00421EA6" w:rsidP="0062471D">
      <w:r w:rsidRPr="00792DF7">
        <w:lastRenderedPageBreak/>
        <w:t xml:space="preserve">In FY 2013, Millie Smith continued to write the guidebook. Smith and the </w:t>
      </w:r>
      <w:r>
        <w:t>product manager</w:t>
      </w:r>
      <w:r w:rsidRPr="00792DF7">
        <w:t xml:space="preserve"> convened in Frisco, </w:t>
      </w:r>
      <w:r>
        <w:t>Texas</w:t>
      </w:r>
      <w:r w:rsidRPr="00792DF7">
        <w:t>, in February, April, and May to take photos and direct the filming of five students in three active learning classrooms as they progressed through the Attention, Exploration, and Function zones of the new SLK.</w:t>
      </w:r>
    </w:p>
    <w:p w14:paraId="53BBC37E" w14:textId="22E58ABF" w:rsidR="00421EA6" w:rsidRPr="00792DF7" w:rsidRDefault="00421EA6" w:rsidP="0062471D"/>
    <w:p w14:paraId="65479EE6" w14:textId="77777777" w:rsidR="00421EA6" w:rsidRPr="00792DF7" w:rsidRDefault="00421EA6" w:rsidP="0062471D">
      <w:r w:rsidRPr="00792DF7">
        <w:t>In 2014, filming took place at the New Mexico School for the Blind and Visually Impaired. The project remained on hold for the rest of the year because other projects had timeline precedence.</w:t>
      </w:r>
    </w:p>
    <w:p w14:paraId="07A7CD80" w14:textId="77777777" w:rsidR="00421EA6" w:rsidRPr="00792DF7" w:rsidRDefault="00421EA6" w:rsidP="0062471D"/>
    <w:p w14:paraId="0321190D" w14:textId="77777777" w:rsidR="004A69A9" w:rsidRDefault="00421EA6" w:rsidP="0062471D">
      <w:r w:rsidRPr="00792DF7">
        <w:t xml:space="preserve">In FY 2015, filming took place in Coppell, </w:t>
      </w:r>
      <w:r>
        <w:t>Texas</w:t>
      </w:r>
      <w:r w:rsidRPr="00792DF7">
        <w:t xml:space="preserve">, in February, March, April, and May to establish a baseline on four students and to then follow them as they progressed through the SLK levels. The </w:t>
      </w:r>
      <w:r>
        <w:t>product manager</w:t>
      </w:r>
      <w:r w:rsidRPr="00792DF7">
        <w:t xml:space="preserve"> and Smith reviewed the videos from Frisco, </w:t>
      </w:r>
      <w:r>
        <w:t>Texas</w:t>
      </w:r>
      <w:r w:rsidRPr="00792DF7">
        <w:t xml:space="preserve">; New Mexico School for the Blind and Visually Impaired; and Coppell, </w:t>
      </w:r>
      <w:r>
        <w:t>Texas</w:t>
      </w:r>
      <w:r w:rsidRPr="00792DF7">
        <w:t>, to decide what is usable for the project.</w:t>
      </w:r>
    </w:p>
    <w:p w14:paraId="0B6821EC" w14:textId="729CC43C" w:rsidR="00421EA6" w:rsidRPr="00792DF7" w:rsidRDefault="00421EA6" w:rsidP="0062471D">
      <w:pPr>
        <w:rPr>
          <w:highlight w:val="yellow"/>
        </w:rPr>
      </w:pPr>
    </w:p>
    <w:p w14:paraId="34EA2464" w14:textId="33DA66D2" w:rsidR="00421EA6" w:rsidRDefault="00421EA6" w:rsidP="0062471D">
      <w:pPr>
        <w:rPr>
          <w:rFonts w:eastAsia="Calibri"/>
        </w:rPr>
      </w:pPr>
      <w:r w:rsidRPr="00792DF7">
        <w:rPr>
          <w:rFonts w:eastAsia="Calibri"/>
        </w:rPr>
        <w:t>APH completed two SLK videos (</w:t>
      </w:r>
      <w:r w:rsidRPr="0039692D">
        <w:rPr>
          <w:rFonts w:eastAsia="Calibri"/>
        </w:rPr>
        <w:t xml:space="preserve">“Freddy demonstrates understanding of the function of objects — Sensory Learning Kit (SLK)” </w:t>
      </w:r>
      <w:r>
        <w:rPr>
          <w:rFonts w:eastAsia="Calibri"/>
        </w:rPr>
        <w:t xml:space="preserve">and </w:t>
      </w:r>
      <w:r w:rsidRPr="0039692D">
        <w:rPr>
          <w:rFonts w:eastAsia="Calibri"/>
        </w:rPr>
        <w:t>“Isaiah achieves anticipation, exploration, and function goals — Sensory Learning Kit (SLK)”</w:t>
      </w:r>
      <w:r w:rsidRPr="00792DF7">
        <w:rPr>
          <w:rFonts w:eastAsia="Calibri"/>
        </w:rPr>
        <w:t xml:space="preserve">) and posted them on YouTube™. Smith and the </w:t>
      </w:r>
      <w:r>
        <w:rPr>
          <w:rFonts w:eastAsia="Calibri"/>
        </w:rPr>
        <w:t>product manager</w:t>
      </w:r>
      <w:r w:rsidRPr="00792DF7">
        <w:rPr>
          <w:rFonts w:eastAsia="Calibri"/>
        </w:rPr>
        <w:t xml:space="preserve"> continued to work on the guidebook and lesson plans for case studies presented in the book. Millie Smith, consultant; Stacey Chambers and Angela Campbell, Frisco ISD; Tessa McCarthy and Douglas Kostewicz, University of Pittsburgh; and Tristan Pierce, APH</w:t>
      </w:r>
      <w:r>
        <w:rPr>
          <w:rFonts w:eastAsia="Calibri"/>
        </w:rPr>
        <w:t>,</w:t>
      </w:r>
      <w:r w:rsidRPr="00792DF7">
        <w:rPr>
          <w:rFonts w:eastAsia="Calibri"/>
        </w:rPr>
        <w:t xml:space="preserve"> wrote and submitted an article for publication on two case studies featured in the guidebook. </w:t>
      </w:r>
      <w:r>
        <w:rPr>
          <w:rFonts w:eastAsia="Calibri"/>
        </w:rPr>
        <w:t xml:space="preserve">The </w:t>
      </w:r>
      <w:r w:rsidRPr="00D61883">
        <w:rPr>
          <w:rFonts w:eastAsia="Calibri"/>
          <w:i/>
          <w:iCs/>
        </w:rPr>
        <w:t>Journal of Visual Impairment and Blindness</w:t>
      </w:r>
      <w:r>
        <w:rPr>
          <w:rFonts w:eastAsia="Calibri"/>
        </w:rPr>
        <w:t xml:space="preserve"> accepted t</w:t>
      </w:r>
      <w:r w:rsidRPr="00792DF7">
        <w:rPr>
          <w:rFonts w:eastAsia="Calibri"/>
        </w:rPr>
        <w:t xml:space="preserve">he article for publication. </w:t>
      </w:r>
      <w:r>
        <w:rPr>
          <w:rFonts w:eastAsia="Calibri"/>
        </w:rPr>
        <w:t xml:space="preserve">Closing the Gap’s online publication </w:t>
      </w:r>
      <w:r>
        <w:rPr>
          <w:rFonts w:eastAsia="Calibri"/>
          <w:i/>
          <w:iCs/>
        </w:rPr>
        <w:t xml:space="preserve">Solutions, </w:t>
      </w:r>
      <w:r>
        <w:rPr>
          <w:rFonts w:eastAsia="Calibri"/>
        </w:rPr>
        <w:t xml:space="preserve">featured an article on a third case study written by Smith and Chambers. </w:t>
      </w:r>
      <w:bookmarkStart w:id="274" w:name="_Hlk78966432"/>
      <w:r w:rsidRPr="00792DF7">
        <w:rPr>
          <w:rFonts w:eastAsia="Calibri"/>
        </w:rPr>
        <w:t xml:space="preserve">Much of the product was on hold, but APH launched </w:t>
      </w:r>
      <w:r>
        <w:rPr>
          <w:rFonts w:eastAsia="Calibri"/>
        </w:rPr>
        <w:t>three</w:t>
      </w:r>
      <w:r w:rsidRPr="00792DF7">
        <w:rPr>
          <w:rFonts w:eastAsia="Calibri"/>
        </w:rPr>
        <w:t xml:space="preserve"> more videos in the SLK series: </w:t>
      </w:r>
      <w:hyperlink r:id="rId173" w:history="1">
        <w:r w:rsidRPr="00D11EFE">
          <w:rPr>
            <w:rStyle w:val="Hyperlink"/>
            <w:rFonts w:eastAsia="Calibri"/>
          </w:rPr>
          <w:t>Aarna’s iPad</w:t>
        </w:r>
        <w:r w:rsidR="00453ED7" w:rsidRPr="00453ED7">
          <w:rPr>
            <w:rStyle w:val="Hyperlink"/>
            <w:rFonts w:eastAsia="Calibri"/>
            <w:vertAlign w:val="superscript"/>
          </w:rPr>
          <w:t>®</w:t>
        </w:r>
        <w:r w:rsidRPr="00D11EFE">
          <w:rPr>
            <w:rStyle w:val="Hyperlink"/>
            <w:rFonts w:eastAsia="Calibri"/>
          </w:rPr>
          <w:t xml:space="preserve"> routine</w:t>
        </w:r>
      </w:hyperlink>
      <w:r w:rsidRPr="00D11EFE">
        <w:rPr>
          <w:rFonts w:eastAsia="Calibri"/>
        </w:rPr>
        <w:t xml:space="preserve">, </w:t>
      </w:r>
      <w:hyperlink r:id="rId174" w:history="1">
        <w:r w:rsidRPr="00D11EFE">
          <w:rPr>
            <w:rStyle w:val="Hyperlink"/>
            <w:rFonts w:eastAsia="Calibri"/>
          </w:rPr>
          <w:t>Adam’s snack routine</w:t>
        </w:r>
      </w:hyperlink>
      <w:r w:rsidRPr="00D11EFE">
        <w:rPr>
          <w:rFonts w:eastAsia="Calibri"/>
        </w:rPr>
        <w:t xml:space="preserve">, and </w:t>
      </w:r>
      <w:hyperlink r:id="rId175" w:history="1">
        <w:r w:rsidRPr="00D11EFE">
          <w:rPr>
            <w:rStyle w:val="Hyperlink"/>
            <w:rFonts w:eastAsia="Calibri"/>
          </w:rPr>
          <w:t>Max’s flag routine</w:t>
        </w:r>
      </w:hyperlink>
      <w:r>
        <w:rPr>
          <w:rFonts w:eastAsia="Calibri"/>
        </w:rPr>
        <w:t>.</w:t>
      </w:r>
    </w:p>
    <w:bookmarkEnd w:id="274"/>
    <w:p w14:paraId="1582D903" w14:textId="77777777" w:rsidR="00421EA6" w:rsidRDefault="00421EA6" w:rsidP="0062471D">
      <w:pPr>
        <w:rPr>
          <w:rFonts w:eastAsia="Calibri"/>
        </w:rPr>
      </w:pPr>
    </w:p>
    <w:p w14:paraId="293CD107" w14:textId="77777777" w:rsidR="004A69A9" w:rsidRDefault="00421EA6" w:rsidP="0062471D">
      <w:pPr>
        <w:rPr>
          <w:rFonts w:eastAsia="Calibri"/>
        </w:rPr>
      </w:pPr>
      <w:r>
        <w:rPr>
          <w:rFonts w:eastAsia="Calibri"/>
        </w:rPr>
        <w:t>In 2020, Smith completed the guidebook manuscript and began work on the routines book. APH sent the manuscript to an outside reviewer to write the foreword. APH completed the glossary, continued to research kit items, completed a cost review, and conducted an online focus group about the SLK switches and kit items.</w:t>
      </w:r>
    </w:p>
    <w:p w14:paraId="48986EAC" w14:textId="27CAC6E4" w:rsidR="00421EA6" w:rsidRPr="00792DF7" w:rsidRDefault="00421EA6" w:rsidP="0062471D">
      <w:pPr>
        <w:rPr>
          <w:rFonts w:eastAsia="Calibri"/>
        </w:rPr>
      </w:pPr>
    </w:p>
    <w:p w14:paraId="1ADAA802" w14:textId="77777777" w:rsidR="00421EA6" w:rsidRPr="00792DF7" w:rsidRDefault="00421EA6" w:rsidP="0062471D">
      <w:pPr>
        <w:pStyle w:val="Heading5"/>
        <w:rPr>
          <w:rFonts w:eastAsia="Calibri"/>
        </w:rPr>
      </w:pPr>
      <w:r w:rsidRPr="00792DF7">
        <w:rPr>
          <w:rFonts w:eastAsia="Calibri"/>
        </w:rPr>
        <w:t>Work during FY 20</w:t>
      </w:r>
      <w:r>
        <w:rPr>
          <w:rFonts w:eastAsia="Calibri"/>
        </w:rPr>
        <w:t>21</w:t>
      </w:r>
    </w:p>
    <w:p w14:paraId="516C214D" w14:textId="77777777" w:rsidR="00421EA6" w:rsidRDefault="00421EA6" w:rsidP="0062471D">
      <w:pPr>
        <w:rPr>
          <w:rFonts w:eastAsia="Calibri"/>
        </w:rPr>
      </w:pPr>
      <w:r>
        <w:rPr>
          <w:rFonts w:eastAsia="Calibri"/>
        </w:rPr>
        <w:t xml:space="preserve">The </w:t>
      </w:r>
      <w:r w:rsidRPr="0039692D">
        <w:rPr>
          <w:rFonts w:eastAsia="Calibri"/>
          <w:i/>
          <w:iCs/>
        </w:rPr>
        <w:t>SLK Routines Book</w:t>
      </w:r>
      <w:r>
        <w:rPr>
          <w:rFonts w:eastAsia="Calibri"/>
        </w:rPr>
        <w:t xml:space="preserve"> was completed.</w:t>
      </w:r>
    </w:p>
    <w:p w14:paraId="3C46793D" w14:textId="77777777" w:rsidR="00421EA6" w:rsidRPr="00792DF7" w:rsidRDefault="00421EA6" w:rsidP="0062471D">
      <w:pPr>
        <w:rPr>
          <w:rFonts w:eastAsia="Calibri"/>
        </w:rPr>
      </w:pPr>
    </w:p>
    <w:p w14:paraId="76A5F312" w14:textId="77777777" w:rsidR="00421EA6" w:rsidRPr="00792DF7" w:rsidRDefault="00421EA6" w:rsidP="0062471D">
      <w:pPr>
        <w:pStyle w:val="Heading5"/>
        <w:rPr>
          <w:rFonts w:eastAsia="Calibri"/>
        </w:rPr>
      </w:pPr>
      <w:r w:rsidRPr="00792DF7">
        <w:rPr>
          <w:rFonts w:eastAsia="Calibri"/>
        </w:rPr>
        <w:t>Work planned for FY 202</w:t>
      </w:r>
      <w:r>
        <w:rPr>
          <w:rFonts w:eastAsia="Calibri"/>
        </w:rPr>
        <w:t>2</w:t>
      </w:r>
    </w:p>
    <w:p w14:paraId="345F1387" w14:textId="77777777" w:rsidR="004A69A9" w:rsidRDefault="00421EA6" w:rsidP="00ED5647">
      <w:pPr>
        <w:keepNext/>
        <w:rPr>
          <w:rFonts w:eastAsia="Calibri"/>
        </w:rPr>
      </w:pPr>
      <w:r>
        <w:rPr>
          <w:rFonts w:eastAsia="Calibri"/>
        </w:rPr>
        <w:t>APH will make a final</w:t>
      </w:r>
      <w:r w:rsidRPr="00792DF7">
        <w:rPr>
          <w:rFonts w:eastAsia="Calibri"/>
        </w:rPr>
        <w:t xml:space="preserve"> selection of tangible items for the kit</w:t>
      </w:r>
      <w:r>
        <w:rPr>
          <w:rFonts w:eastAsia="Calibri"/>
        </w:rPr>
        <w:t xml:space="preserve"> and the documentation will go to design and layout</w:t>
      </w:r>
      <w:r w:rsidRPr="00792DF7">
        <w:rPr>
          <w:rFonts w:eastAsia="Calibri"/>
        </w:rPr>
        <w:t>.</w:t>
      </w:r>
    </w:p>
    <w:p w14:paraId="53087C54" w14:textId="5D5D79D1" w:rsidR="00AE6F84" w:rsidRDefault="00AE6F84" w:rsidP="00633ADF">
      <w:pPr>
        <w:rPr>
          <w:highlight w:val="yellow"/>
        </w:rPr>
      </w:pPr>
    </w:p>
    <w:p w14:paraId="66172AE1" w14:textId="77777777" w:rsidR="00ED5647" w:rsidRPr="00760116" w:rsidRDefault="00ED5647" w:rsidP="00633ADF">
      <w:pPr>
        <w:rPr>
          <w:highlight w:val="yellow"/>
        </w:rPr>
      </w:pPr>
    </w:p>
    <w:p w14:paraId="07968640" w14:textId="6A843BB1" w:rsidR="00D2164B" w:rsidRPr="00185250" w:rsidRDefault="00FE08A8" w:rsidP="00633ADF">
      <w:pPr>
        <w:pStyle w:val="Heading3"/>
      </w:pPr>
      <w:bookmarkStart w:id="275" w:name="_Toc52780077"/>
      <w:bookmarkStart w:id="276" w:name="_Toc84507625"/>
      <w:r w:rsidRPr="00185250">
        <w:lastRenderedPageBreak/>
        <w:t>Cortical Visual Impairment</w:t>
      </w:r>
      <w:bookmarkEnd w:id="275"/>
      <w:bookmarkEnd w:id="276"/>
    </w:p>
    <w:p w14:paraId="58396AA1" w14:textId="77777777" w:rsidR="00BB3CA9" w:rsidRPr="00760116" w:rsidRDefault="00BB3CA9" w:rsidP="00633ADF">
      <w:pPr>
        <w:keepNext/>
        <w:rPr>
          <w:highlight w:val="yellow"/>
        </w:rPr>
      </w:pPr>
      <w:bookmarkStart w:id="277" w:name="_Toc242069017"/>
      <w:bookmarkStart w:id="278" w:name="_Toc303163664"/>
      <w:bookmarkStart w:id="279" w:name="_Toc242069018"/>
    </w:p>
    <w:p w14:paraId="65DA1C1C" w14:textId="77777777" w:rsidR="00574A67" w:rsidRPr="00E46F86" w:rsidRDefault="00574A67" w:rsidP="00633ADF">
      <w:pPr>
        <w:pStyle w:val="Heading4"/>
      </w:pPr>
      <w:bookmarkStart w:id="280" w:name="_Toc52780080"/>
      <w:bookmarkStart w:id="281" w:name="_Toc52780081"/>
      <w:bookmarkStart w:id="282" w:name="_Toc84507626"/>
      <w:bookmarkEnd w:id="277"/>
      <w:bookmarkEnd w:id="278"/>
      <w:bookmarkEnd w:id="279"/>
      <w:r w:rsidRPr="00E46F86">
        <w:t>CVI Companion Guide to Developmental Guidelines for Infants With Visual Impairments [Modernization]</w:t>
      </w:r>
      <w:bookmarkEnd w:id="280"/>
      <w:bookmarkEnd w:id="282"/>
    </w:p>
    <w:p w14:paraId="7B754C8A" w14:textId="16E995F1" w:rsidR="00574A67" w:rsidRPr="00E46F86" w:rsidRDefault="00975CE8" w:rsidP="00ED5647">
      <w:pPr>
        <w:keepNext/>
        <w:jc w:val="center"/>
      </w:pPr>
      <w:r>
        <w:t>(Continued)</w:t>
      </w:r>
    </w:p>
    <w:p w14:paraId="5E063953" w14:textId="77777777" w:rsidR="00574A67" w:rsidRPr="00E46F86" w:rsidRDefault="00574A67" w:rsidP="00ED5647">
      <w:pPr>
        <w:keepNext/>
        <w:rPr>
          <w:snapToGrid w:val="0"/>
          <w:highlight w:val="yellow"/>
        </w:rPr>
      </w:pPr>
    </w:p>
    <w:p w14:paraId="2FD21446" w14:textId="77777777" w:rsidR="00574A67" w:rsidRPr="00E46F86" w:rsidRDefault="00574A67" w:rsidP="00ED5647">
      <w:pPr>
        <w:pStyle w:val="Heading5"/>
      </w:pPr>
      <w:r w:rsidRPr="00E46F86">
        <w:t>Purpose</w:t>
      </w:r>
    </w:p>
    <w:p w14:paraId="29608338" w14:textId="77777777" w:rsidR="00574A67" w:rsidRPr="00E46F86" w:rsidRDefault="00574A67" w:rsidP="00ED5647">
      <w:pPr>
        <w:keepNext/>
      </w:pPr>
      <w:r w:rsidRPr="00E46F86">
        <w:t xml:space="preserve">To provide an expanded narrative to and guide for the </w:t>
      </w:r>
      <w:r w:rsidRPr="00E46F86">
        <w:rPr>
          <w:i/>
        </w:rPr>
        <w:t>Developmental Guidelines for Infants With Visual Impairments</w:t>
      </w:r>
      <w:r w:rsidRPr="00E46F86">
        <w:t xml:space="preserve"> to include cerebral visual impairment (CVI)</w:t>
      </w:r>
    </w:p>
    <w:p w14:paraId="7696C140" w14:textId="77777777" w:rsidR="00574A67" w:rsidRPr="00E46F86" w:rsidRDefault="00574A67" w:rsidP="0062471D"/>
    <w:p w14:paraId="1080A026" w14:textId="77777777" w:rsidR="00574A67" w:rsidRPr="00E46F86" w:rsidRDefault="00574A67" w:rsidP="0062471D">
      <w:pPr>
        <w:pStyle w:val="Heading5"/>
      </w:pPr>
      <w:r w:rsidRPr="00E46F86">
        <w:t>Project Staff</w:t>
      </w:r>
    </w:p>
    <w:p w14:paraId="318C9ADC" w14:textId="77777777" w:rsidR="00574A67" w:rsidRPr="00E46F86" w:rsidRDefault="00574A67" w:rsidP="00ED5647">
      <w:pPr>
        <w:keepNext/>
      </w:pPr>
      <w:r w:rsidRPr="00E46F86">
        <w:t>Susan Sullivan, CVI Product Manager</w:t>
      </w:r>
    </w:p>
    <w:p w14:paraId="7A1DC794" w14:textId="77777777" w:rsidR="00574A67" w:rsidRPr="00E46F86" w:rsidRDefault="00574A67" w:rsidP="0062471D">
      <w:r w:rsidRPr="00E46F86">
        <w:t>Monica Vaught-Compton, Product Manager</w:t>
      </w:r>
    </w:p>
    <w:p w14:paraId="637E7AEA" w14:textId="77777777" w:rsidR="00574A67" w:rsidRPr="00E46F86" w:rsidRDefault="00574A67" w:rsidP="0062471D">
      <w:r w:rsidRPr="00E46F86">
        <w:t>Amanda Lueck, Consultant</w:t>
      </w:r>
    </w:p>
    <w:p w14:paraId="063E507B" w14:textId="77777777" w:rsidR="00574A67" w:rsidRPr="00E46F86" w:rsidRDefault="00574A67" w:rsidP="0062471D">
      <w:r w:rsidRPr="00E46F86">
        <w:t>Deborah Chen, Consultant</w:t>
      </w:r>
    </w:p>
    <w:p w14:paraId="1FA2409F" w14:textId="77777777" w:rsidR="00574A67" w:rsidRPr="00E46F86" w:rsidRDefault="00574A67" w:rsidP="0062471D">
      <w:r w:rsidRPr="00E46F86">
        <w:t>Elizabeth Hartmann, Consultant</w:t>
      </w:r>
    </w:p>
    <w:p w14:paraId="2E95E79C" w14:textId="77777777" w:rsidR="00574A67" w:rsidRPr="00E46F86" w:rsidRDefault="00574A67" w:rsidP="0062471D">
      <w:r w:rsidRPr="00E46F86">
        <w:t>Jeff Williams, Manufacturing Specialist</w:t>
      </w:r>
    </w:p>
    <w:p w14:paraId="47E308F7" w14:textId="77777777" w:rsidR="00574A67" w:rsidRPr="00E46F86" w:rsidRDefault="00574A67" w:rsidP="0062471D">
      <w:pPr>
        <w:rPr>
          <w:rFonts w:eastAsia="Calibri"/>
        </w:rPr>
      </w:pPr>
      <w:r w:rsidRPr="00E46F86">
        <w:rPr>
          <w:rFonts w:eastAsia="Calibri"/>
        </w:rPr>
        <w:t>INGrid Design, Graphic Design</w:t>
      </w:r>
      <w:r>
        <w:t>ers</w:t>
      </w:r>
    </w:p>
    <w:p w14:paraId="6BDBB588" w14:textId="77777777" w:rsidR="00574A67" w:rsidRPr="00E46F86" w:rsidRDefault="00574A67" w:rsidP="0062471D">
      <w:pPr>
        <w:rPr>
          <w:highlight w:val="yellow"/>
        </w:rPr>
      </w:pPr>
    </w:p>
    <w:p w14:paraId="66D01F62" w14:textId="77777777" w:rsidR="00574A67" w:rsidRPr="00E46F86" w:rsidRDefault="00574A67" w:rsidP="0062471D">
      <w:pPr>
        <w:pStyle w:val="Heading5"/>
      </w:pPr>
      <w:r w:rsidRPr="00E46F86">
        <w:t>Product Description</w:t>
      </w:r>
    </w:p>
    <w:p w14:paraId="5950F1E7" w14:textId="77777777" w:rsidR="00574A67" w:rsidRDefault="00574A67" w:rsidP="00ED5647">
      <w:pPr>
        <w:keepNext/>
      </w:pPr>
      <w:r w:rsidRPr="00E46F86">
        <w:t xml:space="preserve">This product will be a spiral book of approximately 150 pages in the same design as the </w:t>
      </w:r>
      <w:r w:rsidRPr="00E46F86">
        <w:rPr>
          <w:i/>
        </w:rPr>
        <w:t>Developmental Guidelines for Infants With Visual Impairments</w:t>
      </w:r>
      <w:r w:rsidRPr="00E46F86">
        <w:t>.</w:t>
      </w:r>
    </w:p>
    <w:p w14:paraId="115D1C10" w14:textId="77777777" w:rsidR="00574A67" w:rsidRPr="00E46F86" w:rsidRDefault="00574A67" w:rsidP="0062471D"/>
    <w:p w14:paraId="3C0A4FEE" w14:textId="77777777" w:rsidR="00574A67" w:rsidRPr="00E46F86" w:rsidRDefault="00574A67" w:rsidP="0062471D">
      <w:r w:rsidRPr="00E46F86">
        <w:t xml:space="preserve">The </w:t>
      </w:r>
      <w:r w:rsidRPr="00E46F86">
        <w:rPr>
          <w:i/>
        </w:rPr>
        <w:t>CVI Companion Guide</w:t>
      </w:r>
      <w:r w:rsidRPr="00E46F86">
        <w:t xml:space="preserve"> integrates relevant research from a variety of disciplines</w:t>
      </w:r>
      <w:r>
        <w:t>,</w:t>
      </w:r>
      <w:r w:rsidRPr="00E46F86">
        <w:t xml:space="preserve"> along with professional and family wisdom and experiences</w:t>
      </w:r>
      <w:r>
        <w:t>,</w:t>
      </w:r>
      <w:r w:rsidRPr="00E46F86">
        <w:t xml:space="preserve"> to provide a coordinated approach by which to document, monitor, and promote the visual and overall development of infants and toddlers with CVI. These methods can be individually and thoughtfully adapted for older children who have multiple challenges. The </w:t>
      </w:r>
      <w:r w:rsidRPr="00E46F86">
        <w:rPr>
          <w:i/>
        </w:rPr>
        <w:t xml:space="preserve">Companion Guide </w:t>
      </w:r>
      <w:r w:rsidRPr="00E46F86">
        <w:t xml:space="preserve">emphasizes ways to design meaningful and motivating experiences within daily routines that support and incorporate all developmental domains to maximize effective learning opportunities for each child. Contents include a description of the Manifestations of CVI in Children, Narrative Chapters and Tips for Practice that address developmental needs and strengths of children with CVI, a CVI Profile Form to assist in the ongoing collection of data about how a child may be affected by CVI and </w:t>
      </w:r>
      <w:r>
        <w:t xml:space="preserve">about </w:t>
      </w:r>
      <w:r w:rsidRPr="00E46F86">
        <w:t xml:space="preserve">areas to target for intervention, Functional Vision Development Progress Logs to monitor early functional vision developmental milestones, and an Intervention Planning and Monitoring Form to assist in the design and monitoring of interventions. The </w:t>
      </w:r>
      <w:r w:rsidRPr="00E46F86">
        <w:rPr>
          <w:i/>
        </w:rPr>
        <w:t>Companion Guide</w:t>
      </w:r>
      <w:r w:rsidRPr="00E46F86">
        <w:t xml:space="preserve"> is designed to be used in conjunction with the </w:t>
      </w:r>
      <w:r w:rsidRPr="00E46F86">
        <w:rPr>
          <w:i/>
        </w:rPr>
        <w:t>Developmental Guidelines for Infants With Visual Impairments</w:t>
      </w:r>
      <w:r w:rsidRPr="00E46F86">
        <w:t>.</w:t>
      </w:r>
    </w:p>
    <w:p w14:paraId="72A92730" w14:textId="77777777" w:rsidR="00574A67" w:rsidRPr="00E46F86" w:rsidRDefault="00574A67" w:rsidP="0062471D"/>
    <w:p w14:paraId="5E515273" w14:textId="77777777" w:rsidR="00574A67" w:rsidRDefault="00574A67" w:rsidP="0062471D">
      <w:r w:rsidRPr="00E46F86">
        <w:t>The primary target audience are those who work with children who have CVI</w:t>
      </w:r>
      <w:r>
        <w:t>,</w:t>
      </w:r>
      <w:r w:rsidRPr="00E46F86">
        <w:t xml:space="preserve"> including caregivers, </w:t>
      </w:r>
      <w:r>
        <w:t>teachers of the visually impaired (</w:t>
      </w:r>
      <w:r w:rsidRPr="00E46F86">
        <w:t>TVIs</w:t>
      </w:r>
      <w:r>
        <w:t>)</w:t>
      </w:r>
      <w:r w:rsidRPr="00E46F86">
        <w:t xml:space="preserve">, paraprofessionals, physical therapists, psychologists, orientation and mobility specialists, occupational therapists, speech and language pathologists, early interventionists, early childhood special </w:t>
      </w:r>
      <w:r w:rsidRPr="00E46F86">
        <w:lastRenderedPageBreak/>
        <w:t>educators, and teachers of children with extensive needs. The secondary target audience includes medical professionals involved in intervention programs, faculty of personnel preparation programs, and providers of professional development.</w:t>
      </w:r>
    </w:p>
    <w:p w14:paraId="70D4E2E9" w14:textId="77777777" w:rsidR="00574A67" w:rsidRPr="00E46F86" w:rsidRDefault="00574A67" w:rsidP="0062471D">
      <w:pPr>
        <w:rPr>
          <w:highlight w:val="yellow"/>
        </w:rPr>
      </w:pPr>
    </w:p>
    <w:p w14:paraId="3211FC62" w14:textId="77777777" w:rsidR="00574A67" w:rsidRPr="00E46F86" w:rsidRDefault="00574A67" w:rsidP="0062471D">
      <w:pPr>
        <w:pStyle w:val="Heading5"/>
      </w:pPr>
      <w:r w:rsidRPr="00E46F86">
        <w:t>Background</w:t>
      </w:r>
    </w:p>
    <w:p w14:paraId="770BF944" w14:textId="77777777" w:rsidR="00574A67" w:rsidRPr="00E46F86" w:rsidRDefault="00574A67" w:rsidP="00ED5647">
      <w:pPr>
        <w:keepNext/>
      </w:pPr>
      <w:r w:rsidRPr="00E46F86">
        <w:t xml:space="preserve">The product was submitted as a modernization in August 2017. It was reviewed and accepted as an active development product. Authors of the original </w:t>
      </w:r>
      <w:r w:rsidRPr="00E46F86">
        <w:rPr>
          <w:i/>
        </w:rPr>
        <w:t>Developmental Guidelines</w:t>
      </w:r>
      <w:r w:rsidRPr="00E46F86">
        <w:t xml:space="preserve">, Amanda Lueck, Deborah Chen, and Elizabeth Hartmann, agreed to work as consultants on the </w:t>
      </w:r>
      <w:r w:rsidRPr="00E46F86">
        <w:rPr>
          <w:i/>
        </w:rPr>
        <w:t>CVI Companion Guide</w:t>
      </w:r>
      <w:r w:rsidRPr="00E46F86">
        <w:t>.</w:t>
      </w:r>
    </w:p>
    <w:p w14:paraId="2166925A" w14:textId="77777777" w:rsidR="00574A67" w:rsidRPr="00E46F86" w:rsidRDefault="00574A67" w:rsidP="0062471D">
      <w:pPr>
        <w:rPr>
          <w:highlight w:val="yellow"/>
        </w:rPr>
      </w:pPr>
    </w:p>
    <w:p w14:paraId="770948DB" w14:textId="77777777" w:rsidR="00574A67" w:rsidRPr="00E46F86" w:rsidRDefault="00574A67" w:rsidP="0062471D">
      <w:pPr>
        <w:pStyle w:val="Heading5"/>
      </w:pPr>
      <w:r w:rsidRPr="00E46F86">
        <w:t>Relevance</w:t>
      </w:r>
    </w:p>
    <w:p w14:paraId="3A3CE24F" w14:textId="77777777" w:rsidR="00574A67" w:rsidRPr="00E46F86" w:rsidRDefault="00574A67" w:rsidP="00ED5647">
      <w:pPr>
        <w:keepNext/>
      </w:pPr>
      <w:r w:rsidRPr="00E46F86">
        <w:t xml:space="preserve">CVI is the highest cause of visual impairment in the </w:t>
      </w:r>
      <w:r>
        <w:t>United States</w:t>
      </w:r>
      <w:r w:rsidRPr="00E46F86">
        <w:t>. An observation guide that addresses a variety of early developmental areas, not just functional vision, will be helpful to teachers and families</w:t>
      </w:r>
      <w:r>
        <w:t>,</w:t>
      </w:r>
      <w:r w:rsidRPr="00E46F86">
        <w:t xml:space="preserve"> since CVI affects all developmental domains.</w:t>
      </w:r>
    </w:p>
    <w:p w14:paraId="4CC2C824" w14:textId="77777777" w:rsidR="00574A67" w:rsidRPr="00E46F86" w:rsidRDefault="00574A67" w:rsidP="0062471D"/>
    <w:p w14:paraId="6784E5F1" w14:textId="77777777" w:rsidR="00574A67" w:rsidRDefault="00574A67" w:rsidP="0062471D">
      <w:r w:rsidRPr="00E46F86">
        <w:t xml:space="preserve">A review of the research reveals that CVI can affect function in a variety of ways. The </w:t>
      </w:r>
      <w:r w:rsidRPr="00E46F86">
        <w:rPr>
          <w:i/>
        </w:rPr>
        <w:t>Companion Guide</w:t>
      </w:r>
      <w:r w:rsidRPr="00E46F86">
        <w:t xml:space="preserve"> will explain behavioral manifestations that caregivers and interventionists can refer to as they spend time with each child. Interventions and accommodations can be embedded into daily routines to promote the use of vision for children with CVI for different domains of development.</w:t>
      </w:r>
    </w:p>
    <w:p w14:paraId="707638B9" w14:textId="77777777" w:rsidR="00574A67" w:rsidRPr="00E46F86" w:rsidRDefault="00574A67" w:rsidP="0062471D">
      <w:pPr>
        <w:rPr>
          <w:highlight w:val="yellow"/>
        </w:rPr>
      </w:pPr>
    </w:p>
    <w:p w14:paraId="026AF9D0" w14:textId="77777777" w:rsidR="00574A67" w:rsidRDefault="00574A67" w:rsidP="0062471D">
      <w:r w:rsidRPr="00E46F86">
        <w:t>In FY 2019, authors completed writing all chapters and appendixes. Dr. Gordon Dutton and Helen St. Clair Tracy read the chapters and made content suggestions. Monica Vaught-Compton edited the book, which was then turned over to INGrid Design for graphic design and layout.</w:t>
      </w:r>
    </w:p>
    <w:p w14:paraId="5CFE438D" w14:textId="77777777" w:rsidR="00574A67" w:rsidRPr="00E46F86" w:rsidRDefault="00574A67" w:rsidP="0062471D"/>
    <w:p w14:paraId="217271C3" w14:textId="77777777" w:rsidR="00574A67" w:rsidRDefault="00574A67" w:rsidP="0062471D">
      <w:r w:rsidRPr="00E46F86">
        <w:t xml:space="preserve">In FY 2020, edits and graphic design of the book continued. The authors expressed concerns about the readability of multiple charts and tables in the book. Based on their input, the </w:t>
      </w:r>
      <w:r>
        <w:t>p</w:t>
      </w:r>
      <w:r w:rsidRPr="00E46F86">
        <w:t xml:space="preserve">roduct </w:t>
      </w:r>
      <w:r>
        <w:t>m</w:t>
      </w:r>
      <w:r w:rsidRPr="00E46F86">
        <w:t>anager commenced revisions to the book font size</w:t>
      </w:r>
      <w:r>
        <w:t>,</w:t>
      </w:r>
      <w:r w:rsidRPr="00E46F86">
        <w:t xml:space="preserve"> as well as landscape</w:t>
      </w:r>
      <w:r>
        <w:t>-</w:t>
      </w:r>
      <w:r w:rsidRPr="00E46F86">
        <w:t>versus</w:t>
      </w:r>
      <w:r>
        <w:t>-</w:t>
      </w:r>
      <w:r w:rsidRPr="00E46F86">
        <w:t>portrait orientation of charts. Vaught-Compton took over for Sullivan as P</w:t>
      </w:r>
      <w:r>
        <w:t>p</w:t>
      </w:r>
      <w:r w:rsidRPr="00E46F86">
        <w:t xml:space="preserve">oduct </w:t>
      </w:r>
      <w:r>
        <w:t>m</w:t>
      </w:r>
      <w:r w:rsidRPr="00E46F86">
        <w:t>anager in the summer of 2020.</w:t>
      </w:r>
    </w:p>
    <w:p w14:paraId="3E8301C8" w14:textId="77777777" w:rsidR="00574A67" w:rsidRPr="00E46F86" w:rsidRDefault="00574A67" w:rsidP="0062471D"/>
    <w:p w14:paraId="5803AADF" w14:textId="77777777" w:rsidR="004A69A9" w:rsidRDefault="00574A67" w:rsidP="0062471D">
      <w:r w:rsidRPr="00E46F86">
        <w:t>The manufacturing specialist began work on product specifications. Product components were finalized. The product will include the hard copy book and a flash drive with accessible versions of the book (</w:t>
      </w:r>
      <w:r>
        <w:t>.</w:t>
      </w:r>
      <w:r w:rsidRPr="00E46F86">
        <w:t xml:space="preserve">PDF and </w:t>
      </w:r>
      <w:r>
        <w:t>.</w:t>
      </w:r>
      <w:r w:rsidRPr="00E46F86">
        <w:t>BRF).</w:t>
      </w:r>
    </w:p>
    <w:p w14:paraId="623ED81D" w14:textId="3E7CE255" w:rsidR="00574A67" w:rsidRPr="00E46F86" w:rsidRDefault="00574A67" w:rsidP="0062471D"/>
    <w:p w14:paraId="1FF5C919" w14:textId="77777777" w:rsidR="00574A67" w:rsidRPr="00E46F86" w:rsidRDefault="00574A67" w:rsidP="0062471D">
      <w:pPr>
        <w:pStyle w:val="Heading5"/>
      </w:pPr>
      <w:r w:rsidRPr="00E46F86">
        <w:t>Work during FY 2021</w:t>
      </w:r>
    </w:p>
    <w:p w14:paraId="33308186" w14:textId="77777777" w:rsidR="00574A67" w:rsidRPr="00E46F86" w:rsidRDefault="00574A67" w:rsidP="00ED5647">
      <w:pPr>
        <w:keepNext/>
      </w:pPr>
      <w:r w:rsidRPr="00E46F86">
        <w:t>Project staff completed revisions to the guidebook. The guidebook file was turned over to the Braille Department in December 2020. Braille transcription was completed in April 2021. The manufacturing specialist worked to finalize product specifications, including those for the flash</w:t>
      </w:r>
      <w:r>
        <w:t>-</w:t>
      </w:r>
      <w:r w:rsidRPr="00E46F86">
        <w:t>drive component.</w:t>
      </w:r>
    </w:p>
    <w:p w14:paraId="66E5C96B" w14:textId="77777777" w:rsidR="00574A67" w:rsidRPr="00E46F86" w:rsidRDefault="00574A67" w:rsidP="0062471D"/>
    <w:p w14:paraId="186D029D" w14:textId="77777777" w:rsidR="00574A67" w:rsidRPr="00E46F86" w:rsidRDefault="00574A67" w:rsidP="0062471D">
      <w:pPr>
        <w:pStyle w:val="Heading5"/>
      </w:pPr>
      <w:r w:rsidRPr="00E46F86">
        <w:t>Work planned for FY 2022</w:t>
      </w:r>
    </w:p>
    <w:p w14:paraId="2909F45D" w14:textId="77777777" w:rsidR="00574A67" w:rsidRDefault="00574A67" w:rsidP="0062471D">
      <w:r w:rsidRPr="00E46F86">
        <w:t>It is anticipated that the product will become available for sale in FY 2022.</w:t>
      </w:r>
    </w:p>
    <w:p w14:paraId="7DF05784" w14:textId="68E7A639" w:rsidR="00574A67" w:rsidRDefault="00574A67" w:rsidP="00633ADF"/>
    <w:p w14:paraId="19E0D4CA" w14:textId="77777777" w:rsidR="00E145E2" w:rsidRPr="00E46F86" w:rsidRDefault="00E145E2" w:rsidP="00633ADF"/>
    <w:p w14:paraId="0175E3A0" w14:textId="77777777" w:rsidR="00574A67" w:rsidRPr="00E46F86" w:rsidRDefault="00574A67" w:rsidP="006A3A9D">
      <w:pPr>
        <w:pStyle w:val="Heading4"/>
      </w:pPr>
      <w:bookmarkStart w:id="283" w:name="_Toc84507627"/>
      <w:bookmarkEnd w:id="281"/>
      <w:r w:rsidRPr="00E46F86">
        <w:t>CVI: How I See</w:t>
      </w:r>
      <w:bookmarkEnd w:id="283"/>
    </w:p>
    <w:p w14:paraId="22AA2833" w14:textId="54FD764F" w:rsidR="00574A67" w:rsidRPr="00E46F86" w:rsidRDefault="00975CE8" w:rsidP="00ED5647">
      <w:pPr>
        <w:keepNext/>
        <w:jc w:val="center"/>
      </w:pPr>
      <w:r>
        <w:t>(Continued)</w:t>
      </w:r>
    </w:p>
    <w:p w14:paraId="74D4F368" w14:textId="77777777" w:rsidR="00574A67" w:rsidRPr="00E46F86" w:rsidRDefault="00574A67" w:rsidP="00ED5647">
      <w:pPr>
        <w:keepNext/>
      </w:pPr>
    </w:p>
    <w:p w14:paraId="288AE20B" w14:textId="77777777" w:rsidR="00574A67" w:rsidRPr="00E46F86" w:rsidRDefault="00574A67" w:rsidP="00ED5647">
      <w:pPr>
        <w:pStyle w:val="Heading5"/>
      </w:pPr>
      <w:r w:rsidRPr="00E46F86">
        <w:t>Purpose</w:t>
      </w:r>
    </w:p>
    <w:p w14:paraId="730E8899" w14:textId="77777777" w:rsidR="00574A67" w:rsidRDefault="00574A67" w:rsidP="00ED5647">
      <w:pPr>
        <w:keepNext/>
      </w:pPr>
      <w:r w:rsidRPr="00E46F86">
        <w:t xml:space="preserve">To provide parents and caregivers </w:t>
      </w:r>
      <w:r>
        <w:t xml:space="preserve">with </w:t>
      </w:r>
      <w:r w:rsidRPr="00E46F86">
        <w:t>information about CVI through the child</w:t>
      </w:r>
      <w:r>
        <w:t>’</w:t>
      </w:r>
      <w:r w:rsidRPr="00E46F86">
        <w:t>s voice, in a book format that is entertaining and accessible for a young child diagnosed with CVI</w:t>
      </w:r>
    </w:p>
    <w:p w14:paraId="0F9B562A" w14:textId="77777777" w:rsidR="00574A67" w:rsidRPr="00E46F86" w:rsidRDefault="00574A67" w:rsidP="0062471D"/>
    <w:p w14:paraId="5545310B" w14:textId="77777777" w:rsidR="00574A67" w:rsidRPr="00E46F86" w:rsidRDefault="00574A67" w:rsidP="0062471D">
      <w:pPr>
        <w:pStyle w:val="Heading5"/>
      </w:pPr>
      <w:r w:rsidRPr="00E46F86">
        <w:t>Project Staff</w:t>
      </w:r>
    </w:p>
    <w:p w14:paraId="5A775E24" w14:textId="77777777" w:rsidR="00574A67" w:rsidRPr="00E46F86" w:rsidRDefault="00574A67" w:rsidP="00ED5647">
      <w:pPr>
        <w:keepNext/>
      </w:pPr>
      <w:r w:rsidRPr="00E46F86">
        <w:t>Susan Sullivan, CVI Product Manager</w:t>
      </w:r>
    </w:p>
    <w:p w14:paraId="3063818B" w14:textId="77777777" w:rsidR="00574A67" w:rsidRPr="00E46F86" w:rsidRDefault="00574A67" w:rsidP="0062471D">
      <w:r w:rsidRPr="00E46F86">
        <w:t>Donna McClure-Rogers, Early Childhood Product Manager</w:t>
      </w:r>
    </w:p>
    <w:p w14:paraId="746D6BA3" w14:textId="77777777" w:rsidR="00574A67" w:rsidRPr="00E46F86" w:rsidRDefault="00574A67" w:rsidP="0062471D">
      <w:r w:rsidRPr="00E46F86">
        <w:t>Leasha Twyman, Product Specialist</w:t>
      </w:r>
    </w:p>
    <w:p w14:paraId="24C74A9F" w14:textId="77777777" w:rsidR="00574A67" w:rsidRPr="00E46F86" w:rsidRDefault="00574A67" w:rsidP="0062471D">
      <w:r w:rsidRPr="00E46F86">
        <w:t xml:space="preserve">Frank Hayden, Director of Technical </w:t>
      </w:r>
      <w:r>
        <w:t>and</w:t>
      </w:r>
      <w:r w:rsidRPr="00E46F86">
        <w:t xml:space="preserve"> Manufacturing Research</w:t>
      </w:r>
    </w:p>
    <w:p w14:paraId="0C8679BA" w14:textId="77777777" w:rsidR="00574A67" w:rsidRDefault="00574A67" w:rsidP="0062471D">
      <w:r w:rsidRPr="00E46F86">
        <w:t xml:space="preserve">Andrew Moulton, Manager of Technical </w:t>
      </w:r>
      <w:r>
        <w:t>and</w:t>
      </w:r>
      <w:r w:rsidRPr="00E46F86">
        <w:t xml:space="preserve"> Manufacturing Research</w:t>
      </w:r>
    </w:p>
    <w:p w14:paraId="1DF87E62" w14:textId="77777777" w:rsidR="00574A67" w:rsidRPr="00E46F86" w:rsidRDefault="00574A67" w:rsidP="0062471D">
      <w:r w:rsidRPr="00E46F86">
        <w:t>Andrew Dakin, Manufacturing Specialist</w:t>
      </w:r>
    </w:p>
    <w:p w14:paraId="611536B6" w14:textId="77777777" w:rsidR="00574A67" w:rsidRPr="00E46F86" w:rsidRDefault="00574A67" w:rsidP="0062471D">
      <w:r w:rsidRPr="00E46F86">
        <w:t>Katherine Corcoran, Model Maker</w:t>
      </w:r>
    </w:p>
    <w:p w14:paraId="05E0DE67" w14:textId="77777777" w:rsidR="00574A67" w:rsidRPr="00E46F86" w:rsidRDefault="00574A67" w:rsidP="0062471D">
      <w:pPr>
        <w:rPr>
          <w:rFonts w:eastAsia="Calibri"/>
        </w:rPr>
      </w:pPr>
      <w:r w:rsidRPr="00E46F86">
        <w:rPr>
          <w:rFonts w:eastAsia="Calibri"/>
        </w:rPr>
        <w:t xml:space="preserve">Anthony D. Jones, </w:t>
      </w:r>
      <w:r>
        <w:t>Director of Creative Services</w:t>
      </w:r>
    </w:p>
    <w:p w14:paraId="1EC0D9AE" w14:textId="77777777" w:rsidR="00574A67" w:rsidRPr="00E46F86" w:rsidRDefault="00574A67" w:rsidP="0062471D">
      <w:pPr>
        <w:rPr>
          <w:rFonts w:eastAsia="Calibri"/>
        </w:rPr>
      </w:pPr>
      <w:r w:rsidRPr="00E46F86">
        <w:rPr>
          <w:rFonts w:eastAsia="Calibri"/>
        </w:rPr>
        <w:t>Laura Greenwell, Graphic Designer</w:t>
      </w:r>
    </w:p>
    <w:p w14:paraId="676BADE4" w14:textId="77777777" w:rsidR="00574A67" w:rsidRDefault="00574A67" w:rsidP="0062471D"/>
    <w:p w14:paraId="28FB012F" w14:textId="77777777" w:rsidR="00574A67" w:rsidRPr="00E46F86" w:rsidRDefault="00574A67" w:rsidP="0062471D">
      <w:pPr>
        <w:pStyle w:val="Heading5"/>
      </w:pPr>
      <w:r w:rsidRPr="00E46F86">
        <w:t>Product Description</w:t>
      </w:r>
    </w:p>
    <w:p w14:paraId="40693D7E" w14:textId="77777777" w:rsidR="00574A67" w:rsidRPr="00E46F86" w:rsidRDefault="00574A67" w:rsidP="00ED5647">
      <w:pPr>
        <w:keepNext/>
      </w:pPr>
      <w:r w:rsidRPr="00E46F86">
        <w:t>This product will be a series of three board books:</w:t>
      </w:r>
    </w:p>
    <w:p w14:paraId="2068E750" w14:textId="77777777" w:rsidR="00574A67" w:rsidRPr="00376F5E" w:rsidRDefault="00574A67" w:rsidP="00ED5647">
      <w:pPr>
        <w:keepNext/>
      </w:pPr>
      <w:r w:rsidRPr="00376F5E">
        <w:t>CVI: How I See – Learning to Look</w:t>
      </w:r>
    </w:p>
    <w:p w14:paraId="737EA80C" w14:textId="77777777" w:rsidR="00574A67" w:rsidRPr="00376F5E" w:rsidRDefault="00574A67" w:rsidP="0062471D">
      <w:r w:rsidRPr="00376F5E">
        <w:t>CVI: How I See – Exploring</w:t>
      </w:r>
    </w:p>
    <w:p w14:paraId="5D01D935" w14:textId="77777777" w:rsidR="00574A67" w:rsidRPr="00376F5E" w:rsidRDefault="00574A67" w:rsidP="0062471D">
      <w:r w:rsidRPr="00376F5E">
        <w:t>CVI: How I See – Looking to Learn</w:t>
      </w:r>
    </w:p>
    <w:p w14:paraId="2AF6A20B" w14:textId="77777777" w:rsidR="00574A67" w:rsidRPr="00E46F86" w:rsidRDefault="00574A67" w:rsidP="0062471D"/>
    <w:p w14:paraId="52B34707" w14:textId="77777777" w:rsidR="00574A67" w:rsidRPr="00E46F86" w:rsidRDefault="00574A67" w:rsidP="0062471D">
      <w:pPr>
        <w:pStyle w:val="Heading5"/>
      </w:pPr>
      <w:r w:rsidRPr="00E46F86">
        <w:t>Background</w:t>
      </w:r>
    </w:p>
    <w:p w14:paraId="42B8B8E0" w14:textId="77777777" w:rsidR="00574A67" w:rsidRDefault="00574A67" w:rsidP="00ED5647">
      <w:pPr>
        <w:keepNext/>
      </w:pPr>
      <w:r>
        <w:t>The p</w:t>
      </w:r>
      <w:r w:rsidRPr="00E46F86">
        <w:t>roduct was submitted in December 2017</w:t>
      </w:r>
      <w:r>
        <w:t xml:space="preserve"> and</w:t>
      </w:r>
      <w:r w:rsidRPr="00E46F86">
        <w:t xml:space="preserve"> passed through the Product Ideation Committee (PIC) in February 2018 with a matrix score of 67. The Gate 2</w:t>
      </w:r>
      <w:r>
        <w:t>: Product Design</w:t>
      </w:r>
      <w:r w:rsidRPr="00E46F86">
        <w:t xml:space="preserve"> meeting was held in January 2019. The books were approved to move to Stage 2</w:t>
      </w:r>
      <w:r>
        <w:t>: P</w:t>
      </w:r>
      <w:r w:rsidRPr="00E46F86">
        <w:t xml:space="preserve">rototype development with a matrix score of 65. The </w:t>
      </w:r>
      <w:r>
        <w:t>p</w:t>
      </w:r>
      <w:r w:rsidRPr="00E46F86">
        <w:t xml:space="preserve">roduct </w:t>
      </w:r>
      <w:r>
        <w:t>m</w:t>
      </w:r>
      <w:r w:rsidRPr="00E46F86">
        <w:t xml:space="preserve">anager created the three books and submitted them to three expert reviewers in April 2019. Suggestions were implemented in the book design. </w:t>
      </w:r>
      <w:r>
        <w:t>A</w:t>
      </w:r>
      <w:r w:rsidRPr="00E46F86">
        <w:t xml:space="preserve"> Gate 3</w:t>
      </w:r>
      <w:r>
        <w:t>:</w:t>
      </w:r>
      <w:r w:rsidRPr="00E46F86">
        <w:t xml:space="preserve"> </w:t>
      </w:r>
      <w:r w:rsidRPr="00376F5E">
        <w:t xml:space="preserve">Prototype Evaluation meeting </w:t>
      </w:r>
      <w:r w:rsidRPr="00E46F86">
        <w:t>to approve the books for</w:t>
      </w:r>
      <w:r>
        <w:t xml:space="preserve"> the</w:t>
      </w:r>
      <w:r w:rsidRPr="00E46F86">
        <w:t xml:space="preserve"> prototype was held June 2019.</w:t>
      </w:r>
    </w:p>
    <w:p w14:paraId="43994157" w14:textId="77777777" w:rsidR="00574A67" w:rsidRPr="00E46F86" w:rsidRDefault="00574A67" w:rsidP="0062471D"/>
    <w:p w14:paraId="696C89E2" w14:textId="77777777" w:rsidR="00574A67" w:rsidRPr="00E46F86" w:rsidRDefault="00574A67" w:rsidP="0062471D">
      <w:pPr>
        <w:pStyle w:val="Heading5"/>
      </w:pPr>
      <w:r w:rsidRPr="00E46F86">
        <w:t>Relevance</w:t>
      </w:r>
    </w:p>
    <w:p w14:paraId="03F296CB" w14:textId="77777777" w:rsidR="00574A67" w:rsidRPr="00E46F86" w:rsidRDefault="00574A67" w:rsidP="00ED5647">
      <w:pPr>
        <w:keepNext/>
        <w:rPr>
          <w:color w:val="000000"/>
        </w:rPr>
      </w:pPr>
      <w:r w:rsidRPr="00E46F86">
        <w:t>This set of three books is being created for young children diagnosed with CVI and their caregivers. The words are for the reader, told through the child</w:t>
      </w:r>
      <w:r>
        <w:t>’</w:t>
      </w:r>
      <w:r w:rsidRPr="00E46F86">
        <w:t>s voice, explaining his vision with CVI. The interactive components of the books are for the child, both for visual interest and as a tool for play</w:t>
      </w:r>
      <w:r>
        <w:t>-</w:t>
      </w:r>
      <w:r w:rsidRPr="00E46F86">
        <w:t>based assessment, offering insight into the child</w:t>
      </w:r>
      <w:r>
        <w:t>’</w:t>
      </w:r>
      <w:r w:rsidRPr="00E46F86">
        <w:t>s preferred colors, attention to movement</w:t>
      </w:r>
      <w:r>
        <w:t>,</w:t>
      </w:r>
      <w:r w:rsidRPr="00E46F86">
        <w:t xml:space="preserve"> and understanding of concepts.</w:t>
      </w:r>
    </w:p>
    <w:p w14:paraId="0C8FAE9C" w14:textId="77777777" w:rsidR="00574A67" w:rsidRPr="00E46F86" w:rsidRDefault="00574A67" w:rsidP="0062471D"/>
    <w:p w14:paraId="7F2A475F" w14:textId="77777777" w:rsidR="00574A67" w:rsidRPr="00E46F86" w:rsidRDefault="00574A67" w:rsidP="0062471D">
      <w:pPr>
        <w:pStyle w:val="Heading5"/>
      </w:pPr>
      <w:r w:rsidRPr="00E46F86">
        <w:lastRenderedPageBreak/>
        <w:t>Research</w:t>
      </w:r>
    </w:p>
    <w:p w14:paraId="14010A44" w14:textId="77777777" w:rsidR="00574A67" w:rsidRPr="00E46F86" w:rsidRDefault="00574A67" w:rsidP="00ED5647">
      <w:pPr>
        <w:keepNext/>
      </w:pPr>
      <w:r w:rsidRPr="00E46F86">
        <w:t xml:space="preserve">The </w:t>
      </w:r>
      <w:r>
        <w:t>p</w:t>
      </w:r>
      <w:r w:rsidRPr="00E46F86">
        <w:t xml:space="preserve">roduct </w:t>
      </w:r>
      <w:r>
        <w:t>m</w:t>
      </w:r>
      <w:r w:rsidRPr="00E46F86">
        <w:t xml:space="preserve">anager created the three books and submitted them to three expert reviewers in April 2019. Suggestions were implemented in the book design. In June 2019, a CVI </w:t>
      </w:r>
      <w:r>
        <w:t>w</w:t>
      </w:r>
      <w:r w:rsidRPr="00E46F86">
        <w:t>orkgroup spent time with the mock prototype and made suggestions for changes. Changes were implemented,</w:t>
      </w:r>
      <w:r>
        <w:t xml:space="preserve"> and</w:t>
      </w:r>
      <w:r w:rsidRPr="00E46F86">
        <w:t xml:space="preserve"> </w:t>
      </w:r>
      <w:r>
        <w:t xml:space="preserve">a </w:t>
      </w:r>
      <w:r w:rsidRPr="00E46F86">
        <w:t xml:space="preserve">Gate </w:t>
      </w:r>
      <w:r>
        <w:t>3: Prototype Evaluation meeting</w:t>
      </w:r>
      <w:r w:rsidRPr="00E46F86">
        <w:t xml:space="preserve"> was held to move toward prototypes.</w:t>
      </w:r>
    </w:p>
    <w:p w14:paraId="06F384D5" w14:textId="77777777" w:rsidR="00574A67" w:rsidRPr="00E46F86" w:rsidRDefault="00574A67" w:rsidP="0062471D"/>
    <w:p w14:paraId="473BA6B6" w14:textId="77777777" w:rsidR="00574A67" w:rsidRDefault="00574A67" w:rsidP="0062471D">
      <w:pPr>
        <w:pStyle w:val="Heading5"/>
      </w:pPr>
      <w:r w:rsidRPr="00E46F86">
        <w:t>Work during FY 2021</w:t>
      </w:r>
    </w:p>
    <w:p w14:paraId="56776AF5" w14:textId="387D92DF" w:rsidR="00574A67" w:rsidRPr="00E46F86" w:rsidRDefault="00574A67" w:rsidP="00ED5647">
      <w:pPr>
        <w:keepNext/>
      </w:pPr>
      <w:r w:rsidRPr="00E46F86">
        <w:t xml:space="preserve">This product was put on hold during most of 2020, due to the </w:t>
      </w:r>
      <w:r w:rsidR="00EA25AC">
        <w:t>COVID-19</w:t>
      </w:r>
      <w:r w:rsidRPr="00E46F86">
        <w:t xml:space="preserve"> pandemic. Prototypes were created and approved by the </w:t>
      </w:r>
      <w:r>
        <w:t>p</w:t>
      </w:r>
      <w:r w:rsidRPr="00E46F86">
        <w:t xml:space="preserve">roduct </w:t>
      </w:r>
      <w:r>
        <w:t>m</w:t>
      </w:r>
      <w:r w:rsidRPr="00E46F86">
        <w:t>anager during the summer of 2021.</w:t>
      </w:r>
    </w:p>
    <w:p w14:paraId="3E4F26D9" w14:textId="77777777" w:rsidR="00574A67" w:rsidRPr="00E46F86" w:rsidRDefault="00574A67" w:rsidP="0062471D"/>
    <w:p w14:paraId="7D92379B" w14:textId="77777777" w:rsidR="00574A67" w:rsidRDefault="00574A67" w:rsidP="0062471D">
      <w:r w:rsidRPr="00E46F86">
        <w:t xml:space="preserve">Prototypes </w:t>
      </w:r>
      <w:r>
        <w:t>(see Figure 1) have</w:t>
      </w:r>
      <w:r w:rsidRPr="00E46F86">
        <w:t xml:space="preserve"> white binders, allowing for cover inserts for identification. Throughout Learning to Look and Exploring, color inserts are intended to be used behind cut-out images to draw attention to the image. Multiple inserts are provided, allowing the child</w:t>
      </w:r>
      <w:r>
        <w:t>’</w:t>
      </w:r>
      <w:r w:rsidRPr="00E46F86">
        <w:t xml:space="preserve">s preferred color to be chosen. Colors selected </w:t>
      </w:r>
      <w:r>
        <w:t>include</w:t>
      </w:r>
      <w:r w:rsidRPr="00E46F86">
        <w:t xml:space="preserve"> red, yellow, blue, green, pink, and orange to facilitate an individualized experience for the reader. A set of alphabet letters will be included with the books, to be used with Looking to Learn. A black magnetic page provides contrast for the 2-inch, yellow foam letters.</w:t>
      </w:r>
    </w:p>
    <w:p w14:paraId="6D6C4146" w14:textId="2274A44C" w:rsidR="00574A67" w:rsidRDefault="00574A67" w:rsidP="0062471D"/>
    <w:p w14:paraId="35A13032" w14:textId="77777777" w:rsidR="00EE7081" w:rsidRDefault="00EE7081" w:rsidP="00EE7081">
      <w:pPr>
        <w:pStyle w:val="Figure"/>
      </w:pPr>
      <w:r w:rsidRPr="00ED5647">
        <w:t>Figure 1</w:t>
      </w:r>
    </w:p>
    <w:p w14:paraId="0E7E4A2C" w14:textId="45F5C615" w:rsidR="00EE7081" w:rsidRPr="00ED5647" w:rsidRDefault="00EE7081" w:rsidP="00EE7081">
      <w:pPr>
        <w:pStyle w:val="FigureCaption"/>
      </w:pPr>
      <w:r w:rsidRPr="00ED5647">
        <w:t xml:space="preserve">Prototypes of </w:t>
      </w:r>
      <w:r w:rsidRPr="00EE7081">
        <w:rPr>
          <w:i w:val="0"/>
          <w:iCs w:val="0"/>
        </w:rPr>
        <w:t>CVI: How I See</w:t>
      </w:r>
      <w:r w:rsidRPr="00ED5647">
        <w:t xml:space="preserve"> books</w:t>
      </w:r>
    </w:p>
    <w:p w14:paraId="6D10FFF5" w14:textId="77777777" w:rsidR="00574A67" w:rsidRPr="00E46F86" w:rsidRDefault="00574A67" w:rsidP="00ED5647">
      <w:pPr>
        <w:keepNext/>
      </w:pPr>
      <w:r w:rsidRPr="00E46F86">
        <w:rPr>
          <w:noProof/>
        </w:rPr>
        <w:drawing>
          <wp:inline distT="0" distB="0" distL="0" distR="0" wp14:anchorId="383DE535" wp14:editId="398EF13B">
            <wp:extent cx="3416300" cy="2562225"/>
            <wp:effectExtent l="0" t="0" r="0" b="9525"/>
            <wp:docPr id="529208526" name="Picture 529208526" descr="Prototype of books displayed on a table with yellow foam letters on a blac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rototype of books displayed on a table with yellow foam letters on a black background."/>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416300" cy="2562225"/>
                    </a:xfrm>
                    <a:prstGeom prst="rect">
                      <a:avLst/>
                    </a:prstGeom>
                    <a:noFill/>
                  </pic:spPr>
                </pic:pic>
              </a:graphicData>
            </a:graphic>
          </wp:inline>
        </w:drawing>
      </w:r>
    </w:p>
    <w:p w14:paraId="47E1AEF0" w14:textId="77777777" w:rsidR="00574A67" w:rsidRDefault="00574A67" w:rsidP="0062471D"/>
    <w:p w14:paraId="38011257" w14:textId="77777777" w:rsidR="00574A67" w:rsidRDefault="00574A67" w:rsidP="0062471D">
      <w:r w:rsidRPr="00E46F86">
        <w:t>To obtain the most relevant feedback, the product manager decided to wait until the 2021</w:t>
      </w:r>
      <w:r>
        <w:t>–</w:t>
      </w:r>
      <w:r w:rsidRPr="00E46F86">
        <w:t>2022 school year began to allow the product to be used directly with students during field</w:t>
      </w:r>
      <w:r>
        <w:t>-</w:t>
      </w:r>
      <w:r w:rsidRPr="00E46F86">
        <w:t>testing.</w:t>
      </w:r>
    </w:p>
    <w:p w14:paraId="1C2975B0" w14:textId="77777777" w:rsidR="00574A67" w:rsidRPr="00E46F86" w:rsidRDefault="00574A67" w:rsidP="0062471D"/>
    <w:p w14:paraId="7D94B1DB" w14:textId="77777777" w:rsidR="00574A67" w:rsidRPr="00E46F86" w:rsidRDefault="00574A67" w:rsidP="0062471D">
      <w:pPr>
        <w:pStyle w:val="Heading5"/>
      </w:pPr>
      <w:r w:rsidRPr="00E46F86">
        <w:lastRenderedPageBreak/>
        <w:t>Work planned for FY 2022</w:t>
      </w:r>
    </w:p>
    <w:p w14:paraId="4C78255B" w14:textId="77777777" w:rsidR="00574A67" w:rsidRPr="00E46F86" w:rsidRDefault="00574A67" w:rsidP="00ED5647">
      <w:pPr>
        <w:keepNext/>
      </w:pPr>
      <w:r>
        <w:t>F</w:t>
      </w:r>
      <w:r w:rsidRPr="00E46F86">
        <w:t>ield-testing will take place</w:t>
      </w:r>
      <w:r>
        <w:t>, and Gate 4: Modifications, Gate 5: Specifications, and Gate 6: Go to Launch meetings will be held.</w:t>
      </w:r>
    </w:p>
    <w:p w14:paraId="5651B9D1" w14:textId="7FAD44FF" w:rsidR="00B157A7" w:rsidRDefault="00B157A7" w:rsidP="0062471D">
      <w:pPr>
        <w:rPr>
          <w:snapToGrid w:val="0"/>
        </w:rPr>
      </w:pPr>
    </w:p>
    <w:p w14:paraId="353CDEA0" w14:textId="77777777" w:rsidR="00E145E2" w:rsidRPr="00A63CDD" w:rsidRDefault="00E145E2" w:rsidP="0062471D">
      <w:pPr>
        <w:rPr>
          <w:snapToGrid w:val="0"/>
        </w:rPr>
      </w:pPr>
    </w:p>
    <w:p w14:paraId="785276E6" w14:textId="77777777" w:rsidR="00574A67" w:rsidRPr="00E46F86" w:rsidRDefault="00574A67" w:rsidP="006A3A9D">
      <w:pPr>
        <w:pStyle w:val="Heading4"/>
      </w:pPr>
      <w:bookmarkStart w:id="284" w:name="_Toc526341637"/>
      <w:bookmarkStart w:id="285" w:name="_Toc84507628"/>
      <w:r w:rsidRPr="00E46F86">
        <w:t>CVI Website</w:t>
      </w:r>
      <w:bookmarkEnd w:id="284"/>
      <w:bookmarkEnd w:id="285"/>
    </w:p>
    <w:p w14:paraId="0EA84786" w14:textId="77777777" w:rsidR="00574A67" w:rsidRPr="00E46F86" w:rsidRDefault="00574A67" w:rsidP="00ED5647">
      <w:pPr>
        <w:keepNext/>
        <w:jc w:val="center"/>
      </w:pPr>
      <w:r w:rsidRPr="00E46F86">
        <w:t>(Ongoing)</w:t>
      </w:r>
    </w:p>
    <w:p w14:paraId="68CC9DCB" w14:textId="77777777" w:rsidR="00574A67" w:rsidRPr="00E46F86" w:rsidRDefault="00574A67" w:rsidP="00ED5647">
      <w:pPr>
        <w:keepNext/>
        <w:rPr>
          <w:highlight w:val="yellow"/>
        </w:rPr>
      </w:pPr>
    </w:p>
    <w:p w14:paraId="0CCE64D8" w14:textId="77777777" w:rsidR="00574A67" w:rsidRPr="00E46F86" w:rsidRDefault="00574A67" w:rsidP="00ED5647">
      <w:pPr>
        <w:pStyle w:val="Heading5"/>
      </w:pPr>
      <w:r w:rsidRPr="00E46F86">
        <w:t>Purpose</w:t>
      </w:r>
    </w:p>
    <w:p w14:paraId="64FF5BC1" w14:textId="77777777" w:rsidR="00574A67" w:rsidRPr="00E46F86" w:rsidRDefault="00574A67" w:rsidP="00ED5647">
      <w:pPr>
        <w:keepNext/>
      </w:pPr>
      <w:r w:rsidRPr="00E46F86">
        <w:t>To provide a current resource for research articles, books, websites, blogs, strategies, and support for parents, teachers, university faculty, and students as we strive to learn more about cerebral/cortical visual impairment (CVI)</w:t>
      </w:r>
    </w:p>
    <w:p w14:paraId="336FD82D" w14:textId="77777777" w:rsidR="00574A67" w:rsidRPr="00E46F86" w:rsidRDefault="00574A67" w:rsidP="0062471D"/>
    <w:p w14:paraId="64C500C0" w14:textId="77777777" w:rsidR="00574A67" w:rsidRPr="00E46F86" w:rsidRDefault="00574A67" w:rsidP="0062471D">
      <w:pPr>
        <w:pStyle w:val="Heading5"/>
      </w:pPr>
      <w:r w:rsidRPr="00E46F86">
        <w:t>Project Staff</w:t>
      </w:r>
    </w:p>
    <w:p w14:paraId="74BAADBF" w14:textId="77777777" w:rsidR="00574A67" w:rsidRPr="00E46F86" w:rsidRDefault="00574A67" w:rsidP="00ED5647">
      <w:pPr>
        <w:keepNext/>
      </w:pPr>
      <w:r w:rsidRPr="00E46F86">
        <w:t>Susan Sullivan, CVI Product Manager</w:t>
      </w:r>
    </w:p>
    <w:p w14:paraId="38A87D16" w14:textId="77777777" w:rsidR="00574A67" w:rsidRPr="00E46F86" w:rsidRDefault="00574A67" w:rsidP="0062471D">
      <w:r w:rsidRPr="00E46F86">
        <w:t>Donna McClure-Rogers, Early Childhood Product Manager</w:t>
      </w:r>
    </w:p>
    <w:p w14:paraId="32D382D8" w14:textId="77777777" w:rsidR="00574A67" w:rsidRPr="00E46F86" w:rsidRDefault="00574A67" w:rsidP="0062471D">
      <w:r w:rsidRPr="00E46F86">
        <w:t>Michael McDonald, Programmer</w:t>
      </w:r>
    </w:p>
    <w:p w14:paraId="774F67BD" w14:textId="77777777" w:rsidR="00574A67" w:rsidRPr="00E46F86" w:rsidRDefault="00574A67" w:rsidP="0062471D">
      <w:r w:rsidRPr="00E46F86">
        <w:t>Leasha Twyman, Product Specialist</w:t>
      </w:r>
    </w:p>
    <w:p w14:paraId="3C4BC49B" w14:textId="77777777" w:rsidR="00574A67" w:rsidRDefault="00574A67" w:rsidP="0062471D">
      <w:r w:rsidRPr="00E46F86">
        <w:t>Lydia Smith, Product Specialist</w:t>
      </w:r>
    </w:p>
    <w:p w14:paraId="41C24D65" w14:textId="77777777" w:rsidR="00574A67" w:rsidRPr="00E46F86" w:rsidRDefault="00574A67" w:rsidP="0062471D"/>
    <w:p w14:paraId="561FE26C" w14:textId="77777777" w:rsidR="00574A67" w:rsidRPr="00E46F86" w:rsidRDefault="00574A67" w:rsidP="0062471D">
      <w:pPr>
        <w:pStyle w:val="Heading5"/>
      </w:pPr>
      <w:r w:rsidRPr="00E46F86">
        <w:t>Background</w:t>
      </w:r>
    </w:p>
    <w:p w14:paraId="203E350F" w14:textId="77777777" w:rsidR="00574A67" w:rsidRPr="00E46F86" w:rsidRDefault="00574A67" w:rsidP="00ED5647">
      <w:pPr>
        <w:keepNext/>
      </w:pPr>
      <w:r w:rsidRPr="00E46F86">
        <w:t xml:space="preserve">CVI Synergy, a group of nine professionals, representing both educational and medical fields, met at </w:t>
      </w:r>
      <w:r>
        <w:t>the American Printing House for the Blind (</w:t>
      </w:r>
      <w:r w:rsidRPr="00E46F86">
        <w:t>APH</w:t>
      </w:r>
      <w:r>
        <w:t xml:space="preserve">) </w:t>
      </w:r>
      <w:r w:rsidRPr="00E46F86">
        <w:t>in May 2002. The group agreed to act as advisors via an electronic mailing list to help APH develop a new website dedicated to CVI. Unable to attend the meeting, Dr. Jim Jan served via telephone and email as the medical advisor.</w:t>
      </w:r>
    </w:p>
    <w:p w14:paraId="0D86428A" w14:textId="77777777" w:rsidR="00574A67" w:rsidRPr="00E46F86" w:rsidRDefault="00574A67" w:rsidP="0062471D"/>
    <w:p w14:paraId="72B3638C" w14:textId="77777777" w:rsidR="00574A67" w:rsidRPr="00E46F86" w:rsidRDefault="00574A67" w:rsidP="0062471D">
      <w:r w:rsidRPr="00E46F86">
        <w:t xml:space="preserve">In 2003, the </w:t>
      </w:r>
      <w:r>
        <w:t>m</w:t>
      </w:r>
      <w:r w:rsidRPr="00E46F86">
        <w:t xml:space="preserve">ultiple </w:t>
      </w:r>
      <w:r>
        <w:t>d</w:t>
      </w:r>
      <w:r w:rsidRPr="00E46F86">
        <w:t xml:space="preserve">isabilities </w:t>
      </w:r>
      <w:r>
        <w:t>p</w:t>
      </w:r>
      <w:r w:rsidRPr="00E46F86">
        <w:t xml:space="preserve">roduct </w:t>
      </w:r>
      <w:r>
        <w:t>m</w:t>
      </w:r>
      <w:r w:rsidRPr="00E46F86">
        <w:t xml:space="preserve">anager developed an outline for the CVI </w:t>
      </w:r>
      <w:r>
        <w:t>W</w:t>
      </w:r>
      <w:r w:rsidRPr="00E46F86">
        <w:t xml:space="preserve">ebsite and began writing text and requesting submissions from the field. The APH </w:t>
      </w:r>
      <w:r>
        <w:t>l</w:t>
      </w:r>
      <w:r w:rsidRPr="00E46F86">
        <w:t>ibrarian obtained permissions on articles recommended by CVI Synergy to be placed on the website. Photographs of children using homemade and APH products were taken.</w:t>
      </w:r>
    </w:p>
    <w:p w14:paraId="66FEF3A2" w14:textId="77777777" w:rsidR="00574A67" w:rsidRPr="00E46F86" w:rsidRDefault="00574A67" w:rsidP="0062471D"/>
    <w:p w14:paraId="5DD57EC4" w14:textId="77777777" w:rsidR="00574A67" w:rsidRDefault="00574A67" w:rsidP="0062471D">
      <w:r w:rsidRPr="00E46F86">
        <w:t>Dr. Jan organized CVI Synergy West in Vancouver, British Columbia, Canada. This second group, also representing educational and medical fields, addressed the issue of definitions associated with CVI. This meeting resulted in the education-based definition and the medical-based definition for CVI that APH used on the initial website.</w:t>
      </w:r>
    </w:p>
    <w:p w14:paraId="626D1B23" w14:textId="77777777" w:rsidR="00574A67" w:rsidRPr="00E46F86" w:rsidRDefault="00574A67" w:rsidP="0062471D"/>
    <w:p w14:paraId="0EB70A2D" w14:textId="77777777" w:rsidR="00574A67" w:rsidRPr="00E46F86" w:rsidRDefault="00574A67" w:rsidP="0062471D">
      <w:r w:rsidRPr="00E46F86">
        <w:t xml:space="preserve">In 2015 the APH CVI Website was completely revamped </w:t>
      </w:r>
      <w:r>
        <w:t>with</w:t>
      </w:r>
      <w:r w:rsidRPr="00E46F86">
        <w:t xml:space="preserve"> updates of medical information, current APH products appropriate for this population, parent information, assessments, expanded core curriculum, orientation and mobility, teaming, literacy, and play, as well as resource links to research articles, books, websites, webinars, tablet apps, social media support groups, and project idea sites.</w:t>
      </w:r>
    </w:p>
    <w:p w14:paraId="1F0E0883" w14:textId="77777777" w:rsidR="00574A67" w:rsidRPr="00E46F86" w:rsidRDefault="00574A67" w:rsidP="0062471D"/>
    <w:p w14:paraId="78694AD9" w14:textId="77777777" w:rsidR="00574A67" w:rsidRPr="00E46F86" w:rsidRDefault="00574A67" w:rsidP="0062471D">
      <w:pPr>
        <w:pStyle w:val="Heading5"/>
      </w:pPr>
      <w:r w:rsidRPr="00E46F86">
        <w:lastRenderedPageBreak/>
        <w:t>Work during FY 2021</w:t>
      </w:r>
    </w:p>
    <w:p w14:paraId="7A696F0C" w14:textId="77777777" w:rsidR="00574A67" w:rsidRDefault="00574A67" w:rsidP="00ED5647">
      <w:pPr>
        <w:keepNext/>
      </w:pPr>
      <w:r w:rsidRPr="00E46F86">
        <w:t xml:space="preserve">With the implementation of the modernized APH </w:t>
      </w:r>
      <w:r>
        <w:t>W</w:t>
      </w:r>
      <w:r w:rsidRPr="00E46F86">
        <w:t xml:space="preserve">ebsite, the CVI </w:t>
      </w:r>
      <w:r>
        <w:t>W</w:t>
      </w:r>
      <w:r w:rsidRPr="00E46F86">
        <w:t>ebsite was unavailable directly from the host. While the content remained relevant, the resource links were not accessible.  Many links were impacted by the host changes. Lydia Smith, Product Specialist, was hired to assist with these issues and began working on the site</w:t>
      </w:r>
      <w:r>
        <w:t>’</w:t>
      </w:r>
      <w:r w:rsidRPr="00E46F86">
        <w:t>s functionality</w:t>
      </w:r>
      <w:r>
        <w:t>,</w:t>
      </w:r>
      <w:r w:rsidRPr="00E46F86">
        <w:t xml:space="preserve"> while continuing to update research content with the assistance of the </w:t>
      </w:r>
      <w:r>
        <w:t>p</w:t>
      </w:r>
      <w:r w:rsidRPr="00E46F86">
        <w:t xml:space="preserve">roduct </w:t>
      </w:r>
      <w:r>
        <w:t>m</w:t>
      </w:r>
      <w:r w:rsidRPr="00E46F86">
        <w:t>anager.</w:t>
      </w:r>
    </w:p>
    <w:p w14:paraId="39D62841" w14:textId="77777777" w:rsidR="00574A67" w:rsidRPr="00E46F86" w:rsidRDefault="00574A67" w:rsidP="0062471D"/>
    <w:p w14:paraId="67D31A0E" w14:textId="77777777" w:rsidR="00574A67" w:rsidRPr="00E46F86" w:rsidRDefault="00574A67" w:rsidP="0062471D">
      <w:pPr>
        <w:pStyle w:val="Heading5"/>
      </w:pPr>
      <w:r w:rsidRPr="00E46F86">
        <w:t>Work planned for FY 2022</w:t>
      </w:r>
    </w:p>
    <w:p w14:paraId="289B8020" w14:textId="77777777" w:rsidR="00574A67" w:rsidRPr="00E46F86" w:rsidRDefault="00574A67" w:rsidP="00ED5647">
      <w:pPr>
        <w:keepNext/>
        <w:rPr>
          <w:highlight w:val="yellow"/>
        </w:rPr>
      </w:pPr>
      <w:r w:rsidRPr="00E46F86">
        <w:t>The CVI Website will be monitored for content, format, and accessibility as technology is updated and more resources about CVI become available.</w:t>
      </w:r>
    </w:p>
    <w:p w14:paraId="708F1AD2" w14:textId="0173B8E7" w:rsidR="00574A67" w:rsidRDefault="00574A67" w:rsidP="0062471D"/>
    <w:p w14:paraId="4F8927D2" w14:textId="77777777" w:rsidR="00E145E2" w:rsidRPr="00E46F86" w:rsidRDefault="00E145E2" w:rsidP="0062471D"/>
    <w:p w14:paraId="0E855B85" w14:textId="65AC14DE" w:rsidR="00C372B4" w:rsidRPr="00133DA4" w:rsidRDefault="00C372B4" w:rsidP="006A3A9D">
      <w:pPr>
        <w:pStyle w:val="Heading4"/>
      </w:pPr>
      <w:bookmarkStart w:id="286" w:name="_Toc84507629"/>
      <w:r w:rsidRPr="00133DA4">
        <w:t xml:space="preserve">Swirly Mats </w:t>
      </w:r>
      <w:r w:rsidR="00BA5EE1">
        <w:t>[Modernization]</w:t>
      </w:r>
      <w:bookmarkEnd w:id="286"/>
    </w:p>
    <w:p w14:paraId="2D14B763" w14:textId="0A93B2BE" w:rsidR="00C372B4" w:rsidRPr="00133DA4" w:rsidRDefault="00975CE8" w:rsidP="00ED5647">
      <w:pPr>
        <w:keepNext/>
        <w:jc w:val="center"/>
        <w:rPr>
          <w:rFonts w:eastAsia="Tahoma"/>
        </w:rPr>
      </w:pPr>
      <w:r>
        <w:rPr>
          <w:rFonts w:eastAsia="Tahoma"/>
        </w:rPr>
        <w:t>(New)</w:t>
      </w:r>
    </w:p>
    <w:p w14:paraId="0ECC220A" w14:textId="77777777" w:rsidR="00C372B4" w:rsidRPr="00133DA4" w:rsidRDefault="00C372B4" w:rsidP="00ED5647">
      <w:pPr>
        <w:keepNext/>
        <w:rPr>
          <w:rFonts w:eastAsia="Tahoma"/>
        </w:rPr>
      </w:pPr>
    </w:p>
    <w:p w14:paraId="4842A1A4" w14:textId="77777777" w:rsidR="00C372B4" w:rsidRPr="00133DA4" w:rsidRDefault="00C372B4" w:rsidP="00ED5647">
      <w:pPr>
        <w:pStyle w:val="Heading5"/>
      </w:pPr>
      <w:r w:rsidRPr="00133DA4">
        <w:t>Purpose</w:t>
      </w:r>
    </w:p>
    <w:p w14:paraId="3F3FD969" w14:textId="77777777" w:rsidR="00C372B4" w:rsidRPr="00133DA4" w:rsidRDefault="00C372B4" w:rsidP="00ED5647">
      <w:pPr>
        <w:keepNext/>
      </w:pPr>
      <w:r w:rsidRPr="00133DA4">
        <w:t>To combine Swirly Mat</w:t>
      </w:r>
      <w:r>
        <w:t>s</w:t>
      </w:r>
      <w:r w:rsidRPr="00133DA4">
        <w:t xml:space="preserve"> Sets I and II for both </w:t>
      </w:r>
      <w:r>
        <w:t xml:space="preserve">the </w:t>
      </w:r>
      <w:r w:rsidRPr="00133DA4">
        <w:t>CVI and FVA</w:t>
      </w:r>
      <w:r>
        <w:t xml:space="preserve"> versions</w:t>
      </w:r>
      <w:r w:rsidRPr="00133DA4">
        <w:t>, thus simplifying the choices for customers while still providing mats with increasing complexity</w:t>
      </w:r>
    </w:p>
    <w:p w14:paraId="0F8459E7" w14:textId="77777777" w:rsidR="00C372B4" w:rsidRPr="00133DA4" w:rsidRDefault="00C372B4" w:rsidP="0062471D"/>
    <w:p w14:paraId="6379B4B4" w14:textId="77777777" w:rsidR="00C372B4" w:rsidRPr="00133DA4" w:rsidRDefault="00C372B4" w:rsidP="0062471D">
      <w:pPr>
        <w:pStyle w:val="Heading5"/>
      </w:pPr>
      <w:r w:rsidRPr="00133DA4">
        <w:t>Project Staff</w:t>
      </w:r>
    </w:p>
    <w:p w14:paraId="4F1649A9" w14:textId="77777777" w:rsidR="00C372B4" w:rsidRPr="00133DA4" w:rsidRDefault="00C372B4" w:rsidP="00ED5647">
      <w:pPr>
        <w:keepNext/>
      </w:pPr>
      <w:r w:rsidRPr="00133DA4">
        <w:t>Rachel Bishop, Braille Product Manager</w:t>
      </w:r>
    </w:p>
    <w:p w14:paraId="2514C44B" w14:textId="77777777" w:rsidR="00C372B4" w:rsidRPr="00133DA4" w:rsidRDefault="00C372B4" w:rsidP="0062471D">
      <w:r w:rsidRPr="00133DA4">
        <w:t>Emily Grimany, Product Specialist</w:t>
      </w:r>
    </w:p>
    <w:p w14:paraId="28BB3A4E" w14:textId="77777777" w:rsidR="00C372B4" w:rsidRPr="00133DA4" w:rsidRDefault="00C372B4" w:rsidP="0062471D">
      <w:r w:rsidRPr="00133DA4">
        <w:t>Andrew Moulton, Director of Technical and Manufacturing Research</w:t>
      </w:r>
    </w:p>
    <w:p w14:paraId="31B879A2" w14:textId="77777777" w:rsidR="00C372B4" w:rsidRPr="00133DA4" w:rsidRDefault="00C372B4" w:rsidP="0062471D">
      <w:r w:rsidRPr="00133DA4">
        <w:t>Anthony D. Jones, Director of Creative Services</w:t>
      </w:r>
    </w:p>
    <w:p w14:paraId="0D1F17A4" w14:textId="77777777" w:rsidR="00C372B4" w:rsidRPr="00133DA4" w:rsidRDefault="00C372B4" w:rsidP="0062471D">
      <w:r w:rsidRPr="00133DA4">
        <w:t>Tristan Pierce, Multiple Disabilities and Physical Education Product Manager</w:t>
      </w:r>
    </w:p>
    <w:p w14:paraId="7CDAB59B" w14:textId="77777777" w:rsidR="00C372B4" w:rsidRPr="00133DA4" w:rsidRDefault="00C372B4" w:rsidP="0062471D"/>
    <w:p w14:paraId="6D760300" w14:textId="77777777" w:rsidR="00C372B4" w:rsidRPr="00133DA4" w:rsidRDefault="00C372B4" w:rsidP="00ED5647">
      <w:pPr>
        <w:pStyle w:val="Heading5"/>
      </w:pPr>
      <w:r w:rsidRPr="00133DA4">
        <w:t>Background</w:t>
      </w:r>
    </w:p>
    <w:p w14:paraId="256FFE24" w14:textId="77777777" w:rsidR="004A69A9" w:rsidRDefault="00C372B4" w:rsidP="00ED5647">
      <w:pPr>
        <w:keepNext/>
      </w:pPr>
      <w:r w:rsidRPr="00133DA4">
        <w:t>Swirly Mat</w:t>
      </w:r>
      <w:r>
        <w:t>s</w:t>
      </w:r>
      <w:r w:rsidRPr="00133DA4">
        <w:t xml:space="preserve"> are sets of colorful mats designed to be used</w:t>
      </w:r>
      <w:r>
        <w:t xml:space="preserve"> by teachers performing functional vision assessments (FVAs)</w:t>
      </w:r>
      <w:r w:rsidRPr="00133DA4">
        <w:t xml:space="preserve"> with students with cortical vision impairment (CVI) and low vision. The original </w:t>
      </w:r>
      <w:r>
        <w:t>Swirly Mats</w:t>
      </w:r>
      <w:r w:rsidRPr="00133DA4">
        <w:t xml:space="preserve"> </w:t>
      </w:r>
      <w:r>
        <w:t xml:space="preserve">sets </w:t>
      </w:r>
      <w:r w:rsidRPr="00133DA4">
        <w:t xml:space="preserve">include FVA </w:t>
      </w:r>
      <w:r>
        <w:t xml:space="preserve">Kits </w:t>
      </w:r>
      <w:r w:rsidRPr="00133DA4">
        <w:t>I and II, which are more complex</w:t>
      </w:r>
      <w:r>
        <w:t>,</w:t>
      </w:r>
      <w:r w:rsidRPr="00133DA4">
        <w:t xml:space="preserve"> and CVI</w:t>
      </w:r>
      <w:r>
        <w:t xml:space="preserve"> Kits</w:t>
      </w:r>
      <w:r w:rsidRPr="00133DA4">
        <w:t xml:space="preserve"> I and II, which are less complex. To make choices easier for customers, it was suggested that the kits be combined, creating one set of mats for FVA and one set for CVI.</w:t>
      </w:r>
    </w:p>
    <w:p w14:paraId="2B67FABE" w14:textId="36B6FF61" w:rsidR="00C372B4" w:rsidRPr="00133DA4" w:rsidRDefault="00C372B4" w:rsidP="0062471D"/>
    <w:p w14:paraId="4F0B1B32" w14:textId="77777777" w:rsidR="00C372B4" w:rsidRPr="00133DA4" w:rsidRDefault="00C372B4" w:rsidP="0062471D">
      <w:pPr>
        <w:pStyle w:val="Heading5"/>
      </w:pPr>
      <w:r w:rsidRPr="00133DA4">
        <w:t>Work during FY 2021</w:t>
      </w:r>
    </w:p>
    <w:p w14:paraId="781F34A3" w14:textId="77777777" w:rsidR="00C372B4" w:rsidRPr="00133DA4" w:rsidRDefault="00C372B4" w:rsidP="00ED5647">
      <w:pPr>
        <w:keepNext/>
      </w:pPr>
      <w:r w:rsidRPr="00133DA4">
        <w:t xml:space="preserve">In November of FY 2021, Rachel Bishop, the product manager, submitted a </w:t>
      </w:r>
      <w:r>
        <w:t xml:space="preserve">Product </w:t>
      </w:r>
      <w:r w:rsidRPr="00133DA4">
        <w:t>Modification form to the Product Idea</w:t>
      </w:r>
      <w:r>
        <w:t>tion</w:t>
      </w:r>
      <w:r w:rsidRPr="00133DA4">
        <w:t xml:space="preserve"> Committee (PIC). Suggested modifications to the product included combining Swirly Mat</w:t>
      </w:r>
      <w:r>
        <w:t xml:space="preserve"> Sets</w:t>
      </w:r>
      <w:r w:rsidRPr="00133DA4">
        <w:t xml:space="preserve"> I and II and </w:t>
      </w:r>
      <w:r>
        <w:t xml:space="preserve">merging Swirly Mats </w:t>
      </w:r>
      <w:r w:rsidRPr="00133DA4">
        <w:t xml:space="preserve">FVA, </w:t>
      </w:r>
      <w:r>
        <w:t xml:space="preserve">thus creating </w:t>
      </w:r>
      <w:r w:rsidRPr="00133DA4">
        <w:t>one kit for FVA and one kit for CVI. It was noted that the original CVI kit had been obsoleted</w:t>
      </w:r>
      <w:r>
        <w:t>,</w:t>
      </w:r>
      <w:r w:rsidRPr="00133DA4">
        <w:t xml:space="preserve"> so the mats would need to be regenerated with the vendor. Other changes included updating the guidebook</w:t>
      </w:r>
      <w:r>
        <w:t>s</w:t>
      </w:r>
      <w:r w:rsidRPr="00133DA4">
        <w:t xml:space="preserve"> into </w:t>
      </w:r>
      <w:r>
        <w:t>Unified English Braille (</w:t>
      </w:r>
      <w:r w:rsidRPr="00133DA4">
        <w:t>UEB</w:t>
      </w:r>
      <w:r>
        <w:t>)</w:t>
      </w:r>
      <w:r w:rsidRPr="00133DA4">
        <w:t xml:space="preserve">, updating </w:t>
      </w:r>
      <w:r w:rsidRPr="00133DA4">
        <w:lastRenderedPageBreak/>
        <w:t>the parts list</w:t>
      </w:r>
      <w:r>
        <w:t>s</w:t>
      </w:r>
      <w:r w:rsidRPr="00133DA4">
        <w:t xml:space="preserve">, taking new photos, and eliminating </w:t>
      </w:r>
      <w:r>
        <w:t xml:space="preserve">some </w:t>
      </w:r>
      <w:r w:rsidRPr="00133DA4">
        <w:t>mats so that there are five mats per kit.</w:t>
      </w:r>
    </w:p>
    <w:p w14:paraId="60334B7F" w14:textId="77777777" w:rsidR="00C372B4" w:rsidRPr="00133DA4" w:rsidRDefault="00C372B4" w:rsidP="0062471D"/>
    <w:p w14:paraId="2AE431C3" w14:textId="77777777" w:rsidR="00C372B4" w:rsidRPr="00133DA4" w:rsidRDefault="00C372B4" w:rsidP="0062471D">
      <w:r w:rsidRPr="00133DA4">
        <w:t>The modification was approved in April 2021, and a grant number was assigned to the project.</w:t>
      </w:r>
    </w:p>
    <w:p w14:paraId="0F55CB87" w14:textId="77777777" w:rsidR="00C372B4" w:rsidRPr="00133DA4" w:rsidRDefault="00C372B4" w:rsidP="0062471D"/>
    <w:p w14:paraId="696DAAAB" w14:textId="77777777" w:rsidR="00C372B4" w:rsidRPr="00133DA4" w:rsidRDefault="00C372B4" w:rsidP="0062471D">
      <w:r w:rsidRPr="00133DA4">
        <w:t xml:space="preserve">In June 2021, the product manager held a </w:t>
      </w:r>
      <w:r>
        <w:t xml:space="preserve">Gate 2: Product </w:t>
      </w:r>
      <w:r w:rsidRPr="00133DA4">
        <w:t xml:space="preserve">Design meeting. In the meeting, it was determined which mats would be included in each of the two kits and what updates were needed for the product. Estimated cost and quantities were also determined. Guidebooks </w:t>
      </w:r>
      <w:r>
        <w:t xml:space="preserve">and photography </w:t>
      </w:r>
      <w:r w:rsidRPr="00133DA4">
        <w:t>would need to be updated</w:t>
      </w:r>
      <w:r>
        <w:t>,</w:t>
      </w:r>
      <w:r w:rsidRPr="00133DA4">
        <w:t xml:space="preserve"> and the old products would need to be obsoleted. The </w:t>
      </w:r>
      <w:r>
        <w:t>G</w:t>
      </w:r>
      <w:r w:rsidRPr="00133DA4">
        <w:t>ate form was then circulated and signed.</w:t>
      </w:r>
    </w:p>
    <w:p w14:paraId="2F395DE7" w14:textId="77777777" w:rsidR="00C372B4" w:rsidRPr="00133DA4" w:rsidRDefault="00C372B4" w:rsidP="0062471D"/>
    <w:p w14:paraId="367CB677" w14:textId="77777777" w:rsidR="004A69A9" w:rsidRDefault="00C372B4" w:rsidP="0062471D">
      <w:r w:rsidRPr="00133DA4">
        <w:t xml:space="preserve">Following the </w:t>
      </w:r>
      <w:r>
        <w:t>d</w:t>
      </w:r>
      <w:r w:rsidRPr="00133DA4">
        <w:t xml:space="preserve">esign meeting, the product manager </w:t>
      </w:r>
      <w:r>
        <w:t>updated</w:t>
      </w:r>
      <w:r w:rsidRPr="00133DA4">
        <w:t xml:space="preserve"> the guidebooks and sent </w:t>
      </w:r>
      <w:r>
        <w:t xml:space="preserve">the </w:t>
      </w:r>
      <w:r w:rsidRPr="00133DA4">
        <w:t>braille guidebooks to the product specialist</w:t>
      </w:r>
      <w:r>
        <w:t xml:space="preserve"> to review</w:t>
      </w:r>
      <w:r w:rsidRPr="00133DA4">
        <w:t>. The product manager contacted the vendor and received quotes for the</w:t>
      </w:r>
      <w:r>
        <w:t xml:space="preserve"> </w:t>
      </w:r>
      <w:r w:rsidRPr="00133DA4">
        <w:t xml:space="preserve">mats that </w:t>
      </w:r>
      <w:r>
        <w:t xml:space="preserve">needed </w:t>
      </w:r>
      <w:r w:rsidRPr="00133DA4">
        <w:t>to be regenerated. The product specialist determined that the braille files are in E</w:t>
      </w:r>
      <w:r>
        <w:t>nglish Braille: American Edition (EBAE)</w:t>
      </w:r>
      <w:r w:rsidRPr="00133DA4">
        <w:t xml:space="preserve"> and </w:t>
      </w:r>
      <w:r>
        <w:t>would</w:t>
      </w:r>
      <w:r w:rsidRPr="00133DA4">
        <w:t xml:space="preserve"> need to be updated to UEB. The product manager also consulted with Tristan Pierce, the Multiple Disabilities and Physical Education Product Manager, about needed changes to the </w:t>
      </w:r>
      <w:r>
        <w:t xml:space="preserve">print </w:t>
      </w:r>
      <w:r w:rsidRPr="00133DA4">
        <w:t>files. The product manager made the additional changes.</w:t>
      </w:r>
    </w:p>
    <w:p w14:paraId="582C9F7E" w14:textId="547563A6" w:rsidR="00C372B4" w:rsidRPr="00133DA4" w:rsidRDefault="00C372B4" w:rsidP="0062471D"/>
    <w:p w14:paraId="25A6522A" w14:textId="77777777" w:rsidR="004A69A9" w:rsidRDefault="00C372B4" w:rsidP="0062471D">
      <w:r w:rsidRPr="00133DA4">
        <w:t xml:space="preserve">In July of 2021, the product manager sent the updated files to </w:t>
      </w:r>
      <w:r>
        <w:t>Graphic Design</w:t>
      </w:r>
      <w:r w:rsidRPr="00133DA4">
        <w:t xml:space="preserve"> for layout.</w:t>
      </w:r>
    </w:p>
    <w:p w14:paraId="798B56B0" w14:textId="6970C0EE" w:rsidR="00C372B4" w:rsidRPr="00133DA4" w:rsidRDefault="00C372B4" w:rsidP="0062471D"/>
    <w:p w14:paraId="7189845D" w14:textId="77777777" w:rsidR="00C372B4" w:rsidRPr="00133DA4" w:rsidRDefault="00C372B4" w:rsidP="00B653F5">
      <w:pPr>
        <w:pStyle w:val="Heading5"/>
        <w:rPr>
          <w:rFonts w:eastAsia="Tahoma"/>
        </w:rPr>
      </w:pPr>
      <w:r w:rsidRPr="00133DA4">
        <w:t>Work Planned for FY 2022</w:t>
      </w:r>
    </w:p>
    <w:p w14:paraId="43A7C950" w14:textId="77777777" w:rsidR="00C372B4" w:rsidRDefault="00C372B4" w:rsidP="00ED5647">
      <w:pPr>
        <w:keepNext/>
      </w:pPr>
      <w:r w:rsidRPr="00133DA4">
        <w:t xml:space="preserve">The product manager will complete the </w:t>
      </w:r>
      <w:r>
        <w:t xml:space="preserve">Swirly Mats </w:t>
      </w:r>
      <w:r w:rsidRPr="00133DA4">
        <w:t>prototype</w:t>
      </w:r>
      <w:r>
        <w:t>,</w:t>
      </w:r>
      <w:r w:rsidRPr="00133DA4">
        <w:t xml:space="preserve"> after which point a </w:t>
      </w:r>
      <w:r>
        <w:t xml:space="preserve">Gate 3: </w:t>
      </w:r>
      <w:r w:rsidRPr="00133DA4">
        <w:t xml:space="preserve">Prototype Evaluation meeting will be held to discuss additional changes needed and </w:t>
      </w:r>
      <w:r>
        <w:t xml:space="preserve">to </w:t>
      </w:r>
      <w:r w:rsidRPr="00133DA4">
        <w:t>approve the prototype.</w:t>
      </w:r>
    </w:p>
    <w:p w14:paraId="3B1EBB50" w14:textId="52DC1B8F" w:rsidR="00E53611" w:rsidRDefault="00E53611" w:rsidP="0062471D">
      <w:pPr>
        <w:rPr>
          <w:highlight w:val="yellow"/>
        </w:rPr>
      </w:pPr>
    </w:p>
    <w:p w14:paraId="5AB8DCF0" w14:textId="77777777" w:rsidR="00E145E2" w:rsidRDefault="00E145E2" w:rsidP="0062471D"/>
    <w:p w14:paraId="3851E7D6" w14:textId="13CA671A" w:rsidR="00421EA6" w:rsidRPr="00810F20" w:rsidRDefault="00421EA6" w:rsidP="006A3A9D">
      <w:pPr>
        <w:pStyle w:val="Heading3"/>
      </w:pPr>
      <w:bookmarkStart w:id="287" w:name="_Toc52780084"/>
      <w:bookmarkStart w:id="288" w:name="_Toc303163705"/>
      <w:bookmarkStart w:id="289" w:name="_Toc52780085"/>
      <w:bookmarkStart w:id="290" w:name="_Toc52780086"/>
      <w:bookmarkStart w:id="291" w:name="_Toc84507630"/>
      <w:r w:rsidRPr="00810F20">
        <w:t>Low Vision</w:t>
      </w:r>
      <w:bookmarkEnd w:id="287"/>
      <w:bookmarkEnd w:id="291"/>
    </w:p>
    <w:p w14:paraId="56E212E8" w14:textId="77777777" w:rsidR="00421EA6" w:rsidRPr="00421EA6" w:rsidRDefault="00421EA6" w:rsidP="00633ADF">
      <w:pPr>
        <w:keepNext/>
        <w:rPr>
          <w:snapToGrid w:val="0"/>
        </w:rPr>
      </w:pPr>
    </w:p>
    <w:p w14:paraId="3AE75EF6" w14:textId="58C4F409" w:rsidR="00185264" w:rsidRPr="00185264" w:rsidRDefault="00421EA6" w:rsidP="006A3A9D">
      <w:pPr>
        <w:pStyle w:val="Heading4"/>
      </w:pPr>
      <w:bookmarkStart w:id="292" w:name="_Toc84507631"/>
      <w:r w:rsidRPr="00CD7C0F">
        <w:t>Barraga Visual Efficiency Program</w:t>
      </w:r>
      <w:bookmarkEnd w:id="288"/>
      <w:bookmarkEnd w:id="289"/>
      <w:bookmarkEnd w:id="292"/>
    </w:p>
    <w:p w14:paraId="77F7D007" w14:textId="1F0B1D6A" w:rsidR="00421EA6" w:rsidRPr="00CD7C0F" w:rsidRDefault="00295EB6" w:rsidP="00ED5647">
      <w:pPr>
        <w:keepNext/>
        <w:jc w:val="center"/>
        <w:rPr>
          <w:u w:val="single"/>
        </w:rPr>
      </w:pPr>
      <w:r>
        <w:t>(Completed)</w:t>
      </w:r>
    </w:p>
    <w:p w14:paraId="78F48F08" w14:textId="77777777" w:rsidR="00421EA6" w:rsidRPr="00CD7C0F" w:rsidRDefault="00421EA6" w:rsidP="00ED5647">
      <w:pPr>
        <w:keepNext/>
      </w:pPr>
    </w:p>
    <w:p w14:paraId="592014B9" w14:textId="77777777" w:rsidR="00421EA6" w:rsidRPr="00CD7C0F" w:rsidRDefault="00421EA6" w:rsidP="00ED5647">
      <w:pPr>
        <w:pStyle w:val="Heading5"/>
      </w:pPr>
      <w:r w:rsidRPr="00CD7C0F">
        <w:t>Purpose</w:t>
      </w:r>
    </w:p>
    <w:p w14:paraId="3EC7EFEC" w14:textId="3BCBDEA7" w:rsidR="00421EA6" w:rsidRPr="00CD7C0F" w:rsidRDefault="00421EA6" w:rsidP="00ED5647">
      <w:pPr>
        <w:keepNext/>
      </w:pPr>
      <w:r w:rsidRPr="00CD7C0F">
        <w:t xml:space="preserve">To update and bring the intervention models of </w:t>
      </w:r>
      <w:r w:rsidR="00006DE0">
        <w:t>the American Printing House for the Blind’s (</w:t>
      </w:r>
      <w:r w:rsidRPr="00CD7C0F">
        <w:t>APH’</w:t>
      </w:r>
      <w:r w:rsidR="00006DE0">
        <w:t>)</w:t>
      </w:r>
      <w:r w:rsidRPr="00CD7C0F">
        <w:t xml:space="preserve"> Program to Develop Efficiency in Visual Functioning, originally created by Dr. Natalie Barraga, in line with current research</w:t>
      </w:r>
    </w:p>
    <w:p w14:paraId="174C0E19" w14:textId="77777777" w:rsidR="00421EA6" w:rsidRPr="00760116" w:rsidRDefault="00421EA6" w:rsidP="0062471D">
      <w:pPr>
        <w:rPr>
          <w:highlight w:val="yellow"/>
        </w:rPr>
      </w:pPr>
    </w:p>
    <w:p w14:paraId="5BC594FF" w14:textId="77777777" w:rsidR="00421EA6" w:rsidRPr="00760116" w:rsidRDefault="00421EA6" w:rsidP="00ED5647">
      <w:pPr>
        <w:rPr>
          <w:color w:val="FF0000"/>
          <w:highlight w:val="yellow"/>
        </w:rPr>
      </w:pPr>
      <w:r w:rsidRPr="00760116">
        <w:rPr>
          <w:noProof/>
          <w:highlight w:val="yellow"/>
        </w:rPr>
        <w:lastRenderedPageBreak/>
        <w:drawing>
          <wp:inline distT="0" distB="0" distL="0" distR="0" wp14:anchorId="0F26EB94" wp14:editId="632852D2">
            <wp:extent cx="1778635" cy="1802765"/>
            <wp:effectExtent l="0" t="0" r="0" b="6985"/>
            <wp:docPr id="242" name="Picture 242" descr="Card with red toy sailboat split vertically in half. This represents the intervention skill to assemble two halves of single-object pictures cut in ha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Card with red toy sailboat split vertically in half. This represents the intervention skill to assemble two halves of single-object pictures cut in half."/>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1778635" cy="1802765"/>
                    </a:xfrm>
                    <a:prstGeom prst="rect">
                      <a:avLst/>
                    </a:prstGeom>
                    <a:noFill/>
                    <a:ln>
                      <a:noFill/>
                    </a:ln>
                  </pic:spPr>
                </pic:pic>
              </a:graphicData>
            </a:graphic>
          </wp:inline>
        </w:drawing>
      </w:r>
    </w:p>
    <w:p w14:paraId="45F1D227" w14:textId="77777777" w:rsidR="00421EA6" w:rsidRPr="00CD7C0F" w:rsidRDefault="00421EA6" w:rsidP="00ED5647"/>
    <w:p w14:paraId="69180200" w14:textId="77777777" w:rsidR="00421EA6" w:rsidRPr="00CD7C0F" w:rsidRDefault="00421EA6" w:rsidP="0062471D">
      <w:pPr>
        <w:pStyle w:val="Heading5"/>
      </w:pPr>
      <w:r w:rsidRPr="00CD7C0F">
        <w:t>Project Staff</w:t>
      </w:r>
    </w:p>
    <w:p w14:paraId="5911A00D" w14:textId="77777777" w:rsidR="00421EA6" w:rsidRPr="00CD7C0F" w:rsidRDefault="00421EA6" w:rsidP="00ED5647">
      <w:pPr>
        <w:keepNext/>
      </w:pPr>
      <w:r w:rsidRPr="00CD7C0F">
        <w:t xml:space="preserve">Tristan Pierce, Multiple Disabilities </w:t>
      </w:r>
      <w:r>
        <w:t>Product Manager</w:t>
      </w:r>
    </w:p>
    <w:p w14:paraId="1435FBB3" w14:textId="77777777" w:rsidR="00421EA6" w:rsidRPr="00CD7C0F" w:rsidRDefault="00421EA6" w:rsidP="0062471D">
      <w:r w:rsidRPr="00CD7C0F">
        <w:t>Millie Smith, Lead Author</w:t>
      </w:r>
    </w:p>
    <w:p w14:paraId="2AB8830C" w14:textId="77777777" w:rsidR="004A69A9" w:rsidRDefault="00421EA6" w:rsidP="0062471D">
      <w:r w:rsidRPr="00CD7C0F">
        <w:t>Monica Vaught-Compton, Project Assistant</w:t>
      </w:r>
    </w:p>
    <w:p w14:paraId="56D127D9" w14:textId="2D8A38F9" w:rsidR="00421EA6" w:rsidRPr="00CD7C0F" w:rsidRDefault="00421EA6" w:rsidP="0062471D">
      <w:r w:rsidRPr="00CD7C0F">
        <w:t>Bryan Rogers, Manufacturing Specialist</w:t>
      </w:r>
    </w:p>
    <w:p w14:paraId="30F2A373" w14:textId="77777777" w:rsidR="00421EA6" w:rsidRPr="00CD7C0F" w:rsidRDefault="00421EA6" w:rsidP="0062471D">
      <w:r w:rsidRPr="00CD7C0F">
        <w:t>Model Maker, Andrew Dakin</w:t>
      </w:r>
    </w:p>
    <w:p w14:paraId="677530AB" w14:textId="77777777" w:rsidR="00421EA6" w:rsidRPr="00CD7C0F" w:rsidRDefault="00421EA6" w:rsidP="0062471D">
      <w:r w:rsidRPr="00CD7C0F">
        <w:t>Yoshi Miyake, Illustrator</w:t>
      </w:r>
    </w:p>
    <w:p w14:paraId="15D8EB50" w14:textId="68FF6A40" w:rsidR="00421EA6" w:rsidRPr="00CD7C0F" w:rsidRDefault="00421EA6" w:rsidP="0062471D">
      <w:r w:rsidRPr="00CD7C0F">
        <w:t>I</w:t>
      </w:r>
      <w:r w:rsidR="002E5541">
        <w:t>N</w:t>
      </w:r>
      <w:r w:rsidRPr="00CD7C0F">
        <w:t>grid Design, Design and Layout</w:t>
      </w:r>
    </w:p>
    <w:p w14:paraId="3DC811B6" w14:textId="77777777" w:rsidR="00421EA6" w:rsidRPr="00CD7C0F" w:rsidRDefault="00421EA6" w:rsidP="0062471D"/>
    <w:p w14:paraId="3F5C4F0E" w14:textId="77777777" w:rsidR="00421EA6" w:rsidRPr="00CD7C0F" w:rsidRDefault="00421EA6" w:rsidP="0062471D">
      <w:pPr>
        <w:pStyle w:val="Heading5"/>
      </w:pPr>
      <w:r w:rsidRPr="00CD7C0F">
        <w:t>Product Description</w:t>
      </w:r>
    </w:p>
    <w:p w14:paraId="5351A10E" w14:textId="77777777" w:rsidR="00421EA6" w:rsidRPr="00CD7C0F" w:rsidRDefault="00421EA6" w:rsidP="00ED5647">
      <w:pPr>
        <w:keepNext/>
      </w:pPr>
      <w:r w:rsidRPr="00CD7C0F">
        <w:t>The Barraga Visual Efficiency Program (BVEP) includes a book divided into three unit</w:t>
      </w:r>
      <w:r>
        <w:t>s</w:t>
      </w:r>
      <w:r w:rsidRPr="00CD7C0F">
        <w:t>: guidebook, evaluation, and design for instruction. The program includes four objects (hats, spoons, mini books, and toy sailboats) each in four colors (red, yellow, blue, and green) and three sizes. An additional book is the assessment tool teachers use to present pictures of the four objects to the young student. The program will be an aid to teachers and other professionals who work with young learners who have low vision.</w:t>
      </w:r>
    </w:p>
    <w:p w14:paraId="7D9C6F2C" w14:textId="77777777" w:rsidR="00421EA6" w:rsidRPr="00CD7C0F" w:rsidRDefault="00421EA6" w:rsidP="0062471D"/>
    <w:p w14:paraId="7561EA0F" w14:textId="77777777" w:rsidR="00421EA6" w:rsidRPr="00CD7C0F" w:rsidRDefault="00421EA6" w:rsidP="0062471D">
      <w:pPr>
        <w:rPr>
          <w:color w:val="FF0000"/>
        </w:rPr>
      </w:pPr>
      <w:bookmarkStart w:id="293" w:name="_Hlk78966814"/>
      <w:r w:rsidRPr="00CD7C0F">
        <w:rPr>
          <w:noProof/>
        </w:rPr>
        <w:drawing>
          <wp:inline distT="0" distB="0" distL="0" distR="0" wp14:anchorId="1CFE3C20" wp14:editId="60555870">
            <wp:extent cx="2044700" cy="2197100"/>
            <wp:effectExtent l="0" t="0" r="0" b="0"/>
            <wp:docPr id="45" name="Picture 45" descr="The drawing shows a visually complex page from a book in which a girl, who wears eyeglasses, sits in a decorative, inflatable swimming pool. She plays with a red toy sailboat, and there is a pink, orange, and yellow beach ball in the pool. The pool is alternating shades of blue with pink and yellow fish. This represents the intervention skill to identify a single element in a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he drawing shows a visually complex page from a book in which a girl, who wears eyeglasses, sits in a decorative, inflatable swimming pool. She plays with a red toy sailboat, and there is a pink, orange, and yellow beach ball in the pool. The pool is alternating shades of blue with pink and yellow fish. This represents the intervention skill to identify a single element in a scene."/>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2044700" cy="2197100"/>
                    </a:xfrm>
                    <a:prstGeom prst="rect">
                      <a:avLst/>
                    </a:prstGeom>
                    <a:noFill/>
                    <a:ln>
                      <a:noFill/>
                    </a:ln>
                  </pic:spPr>
                </pic:pic>
              </a:graphicData>
            </a:graphic>
          </wp:inline>
        </w:drawing>
      </w:r>
    </w:p>
    <w:p w14:paraId="485D440D" w14:textId="77777777" w:rsidR="00421EA6" w:rsidRPr="00CD7C0F" w:rsidRDefault="00421EA6" w:rsidP="0062471D"/>
    <w:p w14:paraId="3D087147" w14:textId="77777777" w:rsidR="00421EA6" w:rsidRPr="00CD7C0F" w:rsidRDefault="00421EA6" w:rsidP="0062471D">
      <w:pPr>
        <w:pStyle w:val="Heading5"/>
      </w:pPr>
      <w:r w:rsidRPr="00CD7C0F">
        <w:t>Background</w:t>
      </w:r>
    </w:p>
    <w:p w14:paraId="1A591974" w14:textId="77777777" w:rsidR="004A69A9" w:rsidRDefault="00421EA6" w:rsidP="00ED5647">
      <w:pPr>
        <w:keepNext/>
      </w:pPr>
      <w:r w:rsidRPr="00CD7C0F">
        <w:t xml:space="preserve">APH first published </w:t>
      </w:r>
      <w:r w:rsidRPr="00661642">
        <w:t>Dr. Barraga's Program to Develop Efficiency in Visual Functioning</w:t>
      </w:r>
      <w:r w:rsidRPr="00CD7C0F">
        <w:t xml:space="preserve"> </w:t>
      </w:r>
      <w:bookmarkEnd w:id="293"/>
      <w:r w:rsidRPr="00CD7C0F">
        <w:t>(PDEVF) in 1978. This low</w:t>
      </w:r>
      <w:r>
        <w:t>-</w:t>
      </w:r>
      <w:r w:rsidRPr="00CD7C0F">
        <w:t xml:space="preserve">vision program was a cornerstone product for APH for many </w:t>
      </w:r>
      <w:r w:rsidRPr="00CD7C0F">
        <w:lastRenderedPageBreak/>
        <w:t>years. All scholarship needs to be up-to-date and intervention models brought in line with current research. This was the case with the PDEVF. In addition, it became more difficult for APH to obtain the many commercially available items in the kit. APH and Dr. Barraga agreed that it was time to revise the program. Dr. Ralph Bartley, Director of Research, met with Dr. Barraga and upon her request, APH asked Millie Smith to be the lead consultant and author for the revision. As a graduate student, Smith studied under Dr. Barraga and worked with Dr. Barraga on the original product. APH created an advisory panel that convened at the Texas School for the Blind and Visually Impaired (TSBVI) in 2009 to establish an outline for the project. Dr. Barraga attended the 2-day meeting.</w:t>
      </w:r>
    </w:p>
    <w:p w14:paraId="63BF6C3D" w14:textId="03882DFE" w:rsidR="00421EA6" w:rsidRPr="00CD7C0F" w:rsidRDefault="00421EA6" w:rsidP="0062471D"/>
    <w:p w14:paraId="0F2BAC70" w14:textId="77777777" w:rsidR="004A69A9" w:rsidRDefault="00421EA6" w:rsidP="0062471D">
      <w:r w:rsidRPr="00CD7C0F">
        <w:t>BVEP provides information and materials to evaluate needs and to design instruction to maximize the use of available vision. The program addresses the needs of students with low vision who have ocular impairments and who have achieved cognitive developmental skills at or beyond the 3-year-old level.</w:t>
      </w:r>
    </w:p>
    <w:p w14:paraId="71D394FC" w14:textId="6732491C" w:rsidR="00421EA6" w:rsidRPr="00CD7C0F" w:rsidRDefault="00421EA6" w:rsidP="0062471D"/>
    <w:p w14:paraId="5D076967" w14:textId="77777777" w:rsidR="00421EA6" w:rsidRPr="00792DF7" w:rsidRDefault="00421EA6" w:rsidP="0062471D">
      <w:pPr>
        <w:pStyle w:val="Heading5"/>
      </w:pPr>
      <w:r w:rsidRPr="00792DF7">
        <w:t xml:space="preserve">Work during FY </w:t>
      </w:r>
      <w:r>
        <w:t>2021</w:t>
      </w:r>
    </w:p>
    <w:p w14:paraId="006376F4" w14:textId="77777777" w:rsidR="00421EA6" w:rsidRDefault="00421EA6" w:rsidP="0062471D">
      <w:r>
        <w:t xml:space="preserve">The product became available for sale on October 6, 2020. The product manager presented virtually on the product at </w:t>
      </w:r>
      <w:r>
        <w:rPr>
          <w:rFonts w:eastAsia="Calibri"/>
        </w:rPr>
        <w:t xml:space="preserve">The </w:t>
      </w:r>
      <w:r w:rsidRPr="00D84AD1">
        <w:rPr>
          <w:rFonts w:eastAsia="Calibri"/>
        </w:rPr>
        <w:t>1</w:t>
      </w:r>
      <w:r>
        <w:rPr>
          <w:rFonts w:eastAsia="Calibri"/>
        </w:rPr>
        <w:t>52</w:t>
      </w:r>
      <w:r w:rsidRPr="00D84AD1">
        <w:rPr>
          <w:rFonts w:eastAsia="Calibri"/>
          <w:vertAlign w:val="superscript"/>
        </w:rPr>
        <w:t>nd</w:t>
      </w:r>
      <w:r>
        <w:rPr>
          <w:rFonts w:eastAsia="Calibri"/>
          <w:vertAlign w:val="superscript"/>
        </w:rPr>
        <w:t xml:space="preserve"> </w:t>
      </w:r>
      <w:r>
        <w:rPr>
          <w:rFonts w:eastAsia="Calibri"/>
        </w:rPr>
        <w:t>An</w:t>
      </w:r>
      <w:r w:rsidRPr="00D84AD1">
        <w:rPr>
          <w:rFonts w:eastAsia="Calibri"/>
        </w:rPr>
        <w:t>nual Meeting of Ex Officio Trustees of the American Printing House for the</w:t>
      </w:r>
      <w:r>
        <w:rPr>
          <w:rFonts w:eastAsia="Calibri"/>
        </w:rPr>
        <w:t xml:space="preserve"> </w:t>
      </w:r>
      <w:r w:rsidRPr="00D84AD1">
        <w:rPr>
          <w:rFonts w:eastAsia="Calibri"/>
        </w:rPr>
        <w:t>Blind</w:t>
      </w:r>
      <w:r>
        <w:rPr>
          <w:rFonts w:eastAsia="Calibri"/>
        </w:rPr>
        <w:t xml:space="preserve"> (October 7-9, 2020).</w:t>
      </w:r>
      <w:r>
        <w:t xml:space="preserve"> The product manager and lead author presented a two-part webinar on October 30 and November 6, 2020.</w:t>
      </w:r>
    </w:p>
    <w:p w14:paraId="02D71CA7" w14:textId="77777777" w:rsidR="00421EA6" w:rsidRPr="00A26C9E" w:rsidRDefault="00421EA6" w:rsidP="0062471D"/>
    <w:p w14:paraId="1172D404" w14:textId="77777777" w:rsidR="00421EA6" w:rsidRPr="00792DF7" w:rsidRDefault="00421EA6" w:rsidP="0062471D">
      <w:pPr>
        <w:pStyle w:val="Heading5"/>
      </w:pPr>
      <w:r>
        <w:t>Work planned for FY 2022</w:t>
      </w:r>
    </w:p>
    <w:p w14:paraId="7D3C58C8" w14:textId="7ABC1E41" w:rsidR="00421EA6" w:rsidRDefault="00421EA6" w:rsidP="0062471D">
      <w:r>
        <w:t>Promotion and training will continue as needed.</w:t>
      </w:r>
    </w:p>
    <w:p w14:paraId="1DE193EF" w14:textId="77777777" w:rsidR="00421EA6" w:rsidRPr="00792DF7" w:rsidRDefault="00421EA6" w:rsidP="0062471D"/>
    <w:p w14:paraId="6AFCAE6B" w14:textId="77777777" w:rsidR="00421EA6" w:rsidRDefault="00421EA6" w:rsidP="0062471D"/>
    <w:p w14:paraId="6ED804EB" w14:textId="77777777" w:rsidR="00211FDE" w:rsidRDefault="00211FDE" w:rsidP="006A3A9D">
      <w:pPr>
        <w:pStyle w:val="Heading4"/>
      </w:pPr>
      <w:bookmarkStart w:id="294" w:name="_Toc52780087"/>
      <w:bookmarkStart w:id="295" w:name="_Toc84507632"/>
      <w:bookmarkEnd w:id="290"/>
      <w:r>
        <w:t>Revised Envision Kit</w:t>
      </w:r>
      <w:bookmarkEnd w:id="295"/>
    </w:p>
    <w:p w14:paraId="70418E46" w14:textId="5825ACAF" w:rsidR="00211FDE" w:rsidRDefault="00975CE8" w:rsidP="00ED5647">
      <w:pPr>
        <w:keepNext/>
        <w:jc w:val="center"/>
      </w:pPr>
      <w:r>
        <w:t>(Continued)</w:t>
      </w:r>
    </w:p>
    <w:p w14:paraId="1DFC0AA5" w14:textId="77777777" w:rsidR="00211FDE" w:rsidRDefault="00211FDE" w:rsidP="00ED5647">
      <w:pPr>
        <w:keepNext/>
      </w:pPr>
    </w:p>
    <w:p w14:paraId="69310F1E" w14:textId="77777777" w:rsidR="00211FDE" w:rsidRPr="00CC54DA" w:rsidRDefault="00211FDE" w:rsidP="00ED5647">
      <w:pPr>
        <w:pStyle w:val="Heading5"/>
      </w:pPr>
      <w:r w:rsidRPr="00CC54DA">
        <w:t>Purpose</w:t>
      </w:r>
    </w:p>
    <w:p w14:paraId="52010336" w14:textId="77777777" w:rsidR="004A69A9" w:rsidRDefault="00211FDE" w:rsidP="00ED5647">
      <w:pPr>
        <w:keepNext/>
      </w:pPr>
      <w:r>
        <w:t>The product needs survey and focus groups conducted to identify the preferred magnifiers and telescopes of the low vision user determined that the Envision kits needed revising; therefore, this data prompted a new project to update the Envision I and II kits. The product manager continued to gather information from teachers, consumers, and low vision specialists.</w:t>
      </w:r>
    </w:p>
    <w:p w14:paraId="0476FF54" w14:textId="1983026E" w:rsidR="00211FDE" w:rsidRDefault="00211FDE" w:rsidP="0062471D"/>
    <w:p w14:paraId="642DDFE1" w14:textId="77777777" w:rsidR="00211FDE" w:rsidRDefault="00211FDE" w:rsidP="0062471D">
      <w:pPr>
        <w:pStyle w:val="Heading5"/>
      </w:pPr>
      <w:r>
        <w:t>Project Staff</w:t>
      </w:r>
    </w:p>
    <w:p w14:paraId="4EF29494" w14:textId="77777777" w:rsidR="00211FDE" w:rsidRDefault="00211FDE" w:rsidP="00ED5647">
      <w:pPr>
        <w:keepNext/>
      </w:pPr>
      <w:r>
        <w:t xml:space="preserve">Justine Taylor, Low </w:t>
      </w:r>
      <w:r w:rsidRPr="00CC54DA">
        <w:t>Vision</w:t>
      </w:r>
      <w:r>
        <w:t xml:space="preserve"> Product manager</w:t>
      </w:r>
    </w:p>
    <w:p w14:paraId="4B3AC370" w14:textId="77777777" w:rsidR="00211FDE" w:rsidRDefault="00211FDE" w:rsidP="0062471D">
      <w:r>
        <w:t>Laura Zierer, Independent Living Product manager</w:t>
      </w:r>
    </w:p>
    <w:p w14:paraId="28687914" w14:textId="77777777" w:rsidR="00211FDE" w:rsidRDefault="00211FDE" w:rsidP="0062471D">
      <w:r>
        <w:t>Jennifer Gendeman, Consultant</w:t>
      </w:r>
    </w:p>
    <w:p w14:paraId="4AF9C27E" w14:textId="77777777" w:rsidR="00211FDE" w:rsidRDefault="00211FDE" w:rsidP="0062471D">
      <w:r>
        <w:t>Leasha Twyman, Research Assistant</w:t>
      </w:r>
    </w:p>
    <w:p w14:paraId="6AA72786" w14:textId="77777777" w:rsidR="00211FDE" w:rsidRDefault="00211FDE" w:rsidP="0062471D">
      <w:r>
        <w:t>Emily Grimany, Product specialist</w:t>
      </w:r>
    </w:p>
    <w:p w14:paraId="29A43206" w14:textId="77777777" w:rsidR="00211FDE" w:rsidRDefault="00211FDE" w:rsidP="0062471D">
      <w:r>
        <w:t>Laura Greenwell, Graphic Designer</w:t>
      </w:r>
    </w:p>
    <w:p w14:paraId="1B1FCAB4" w14:textId="77777777" w:rsidR="00211FDE" w:rsidRDefault="00211FDE" w:rsidP="0062471D">
      <w:r>
        <w:t>Andrew Moulton, Manufacturing Specialist</w:t>
      </w:r>
    </w:p>
    <w:p w14:paraId="2DB0098C" w14:textId="77777777" w:rsidR="00211FDE" w:rsidRDefault="00211FDE" w:rsidP="0062471D"/>
    <w:p w14:paraId="556B1580" w14:textId="77777777" w:rsidR="00211FDE" w:rsidRDefault="00211FDE" w:rsidP="0062471D">
      <w:pPr>
        <w:pStyle w:val="Heading5"/>
      </w:pPr>
      <w:r>
        <w:t>Background</w:t>
      </w:r>
    </w:p>
    <w:p w14:paraId="0824C0F2" w14:textId="77777777" w:rsidR="00211FDE" w:rsidRDefault="00211FDE" w:rsidP="00ED5647">
      <w:pPr>
        <w:keepNext/>
      </w:pPr>
      <w:r>
        <w:t>This modernization will update the Envision Training programs. The Envision I and Envision II kits will be combined into one kit teaching optical aids. Magnifiers and telescopes are being updated and instructional materials revised. The activities binder will include updated lessons. The changes were decided based on a needs survey conducted to determine what materials were needed and being used in the kits. Several focus groups were conducted with consumers and teachers to determine the preferences of low vision users. Low vision eye doctors and Certified Low Vision Therapist (CLTV) consultant provided feedback on the style and power of magnifiers and telescopes recommended for low vision patients. Feedback was also received from the 151</w:t>
      </w:r>
      <w:r>
        <w:rPr>
          <w:vertAlign w:val="superscript"/>
        </w:rPr>
        <w:t>st</w:t>
      </w:r>
      <w:r>
        <w:t xml:space="preserve"> American Printing House for the Blind (APH) Annual Meeting in 2019 regarding kit updates. One hundred percent of feedback shows that the kits need to be updated.</w:t>
      </w:r>
    </w:p>
    <w:p w14:paraId="050AB78B" w14:textId="77777777" w:rsidR="00211FDE" w:rsidRDefault="00211FDE" w:rsidP="0062471D"/>
    <w:p w14:paraId="073008BF" w14:textId="77777777" w:rsidR="00211FDE" w:rsidRDefault="00211FDE" w:rsidP="0062471D">
      <w:r>
        <w:t>The product manager received feedback from low vision transition-aged youth and adults on their preferences. Most students are using their own classroom materials during instruction; therefore, training materials will be reduced to include fewer but more practical lessons. Modifying the materials will consist of removing and adding components. This will include revising the style of the kit with updated materials for all ages providing a variety of updated styles of magnifiers and telescopes to introduce optical devices to low vision users. This kit will introduce low-powered magnification for ease of learning to use an optical device. The kit is an educational tool to introduce the use of magnification. If more high-powered magnification is required, this will need to be prescribed by a low vision specialist not from the kit. The optical devices should be introduced to the learner to teach about magnification not to provide an optical aid for the student to use permanently; this would need to be prescribed during a low vision exam. Low vision specialists were consulted to help determine what style and strength of device would best be suited to include in the kit.</w:t>
      </w:r>
    </w:p>
    <w:p w14:paraId="58CC322B" w14:textId="77777777" w:rsidR="00211FDE" w:rsidRDefault="00211FDE" w:rsidP="0062471D"/>
    <w:p w14:paraId="2CAD90F6" w14:textId="77777777" w:rsidR="00211FDE" w:rsidRDefault="00211FDE" w:rsidP="0062471D">
      <w:r>
        <w:t>A CLVT consultant and two Low Vision OD specialists provided feedback from a questionnaire to provide their professional opinion on which devices and magnification power would best help low vision patients. The specialists recommended low-powered magnification devices. The magnification level selected for devices to include in the kit ranges from 3x-5x handheld near magnification and 4x-8x magnification for distance magnification. If higher-powered magnification is needed typically, electronic devices and wearable devices are prescribed.</w:t>
      </w:r>
    </w:p>
    <w:p w14:paraId="199EF214" w14:textId="77777777" w:rsidR="00211FDE" w:rsidRDefault="00211FDE" w:rsidP="0062471D"/>
    <w:p w14:paraId="01B9B266" w14:textId="77777777" w:rsidR="00211FDE" w:rsidRDefault="00211FDE" w:rsidP="004F1592">
      <w:pPr>
        <w:keepNext/>
      </w:pPr>
      <w:r>
        <w:t>The modified kit will include the following:</w:t>
      </w:r>
    </w:p>
    <w:p w14:paraId="4BFDB152" w14:textId="77777777" w:rsidR="00211FDE" w:rsidRDefault="00211FDE" w:rsidP="004F1592">
      <w:pPr>
        <w:pStyle w:val="ListParagraph"/>
        <w:keepNext/>
        <w:numPr>
          <w:ilvl w:val="0"/>
          <w:numId w:val="102"/>
        </w:numPr>
      </w:pPr>
      <w:r>
        <w:t>square led illuminated hand-held magnifiers since this was a favorite among all groups,</w:t>
      </w:r>
    </w:p>
    <w:p w14:paraId="5E886E75" w14:textId="77777777" w:rsidR="00211FDE" w:rsidRDefault="00211FDE" w:rsidP="00850B14">
      <w:pPr>
        <w:pStyle w:val="ListParagraph"/>
        <w:numPr>
          <w:ilvl w:val="0"/>
          <w:numId w:val="102"/>
        </w:numPr>
      </w:pPr>
      <w:r>
        <w:t>two stands that allow the user the option to turn the handheld magnifier into a stand magnifier, which can be placed flat on reading materials,</w:t>
      </w:r>
    </w:p>
    <w:p w14:paraId="33025CEA" w14:textId="77777777" w:rsidR="00211FDE" w:rsidRDefault="00211FDE" w:rsidP="00850B14">
      <w:pPr>
        <w:pStyle w:val="ListParagraph"/>
        <w:numPr>
          <w:ilvl w:val="0"/>
          <w:numId w:val="102"/>
        </w:numPr>
      </w:pPr>
      <w:r>
        <w:t>a slide focus telescope that can be used one-handed,</w:t>
      </w:r>
    </w:p>
    <w:p w14:paraId="7CB351C0" w14:textId="77777777" w:rsidR="00211FDE" w:rsidRDefault="00211FDE" w:rsidP="00850B14">
      <w:pPr>
        <w:pStyle w:val="ListParagraph"/>
        <w:numPr>
          <w:ilvl w:val="0"/>
          <w:numId w:val="102"/>
        </w:numPr>
      </w:pPr>
      <w:r>
        <w:lastRenderedPageBreak/>
        <w:t>the 3x handheld magnifiers to include three snap-on color filter caps (yellow, amber, and gray) that can be placed over the light source to adjust the color and shade of light, per recommendation that variable lighting options would be beneficial to the low vision user, and</w:t>
      </w:r>
    </w:p>
    <w:p w14:paraId="06541D4D" w14:textId="77777777" w:rsidR="00211FDE" w:rsidRDefault="00211FDE" w:rsidP="00850B14">
      <w:pPr>
        <w:pStyle w:val="ListParagraph"/>
        <w:numPr>
          <w:ilvl w:val="0"/>
          <w:numId w:val="102"/>
        </w:numPr>
      </w:pPr>
      <w:r>
        <w:t>ten total devices to go into a hard-plastic carry case for protection and ease of transportation.</w:t>
      </w:r>
    </w:p>
    <w:p w14:paraId="63F4D1D6" w14:textId="77777777" w:rsidR="00211FDE" w:rsidRDefault="00211FDE" w:rsidP="0062471D"/>
    <w:p w14:paraId="4222E7CB" w14:textId="00FCA1AD" w:rsidR="00211FDE" w:rsidRDefault="00211FDE" w:rsidP="0062471D">
      <w:r>
        <w:t>In FY 2020, meetings with the consultant continued. Decisions based on data have helped to determining what optical devices to include in the kit. The instructional guidebook is being revised, edited, and updated. Meetings with vendors are occurring to determine pricing and tooling to include updated optical devices into the revised kit. The product manager is working with graphic design to update and revise lessons and reading materials for distance and near reading tasks.</w:t>
      </w:r>
    </w:p>
    <w:p w14:paraId="76D32D0E" w14:textId="77777777" w:rsidR="004F1592" w:rsidRDefault="004F1592" w:rsidP="0062471D"/>
    <w:p w14:paraId="5023238C" w14:textId="77777777" w:rsidR="00211FDE" w:rsidRPr="0042190A" w:rsidRDefault="00211FDE" w:rsidP="0062471D">
      <w:pPr>
        <w:pStyle w:val="Heading5"/>
      </w:pPr>
      <w:r w:rsidRPr="0042190A">
        <w:t>Work during FY 2021</w:t>
      </w:r>
    </w:p>
    <w:p w14:paraId="6F1792AA" w14:textId="77777777" w:rsidR="00211FDE" w:rsidRDefault="00211FDE" w:rsidP="004F1592">
      <w:pPr>
        <w:keepNext/>
      </w:pPr>
      <w:r>
        <w:t>Content and editing of the guidebook were complete on April 19, 2021. The near and distance reading cards have been selected and designed. The guidebook and activity cards are being formatted in graphic design. The optical aids have been selected and vendors are ready for purchase orders with a six-week lead time.</w:t>
      </w:r>
    </w:p>
    <w:p w14:paraId="766277AB" w14:textId="77777777" w:rsidR="00211FDE" w:rsidRDefault="00211FDE" w:rsidP="0062471D"/>
    <w:p w14:paraId="3A95DB53" w14:textId="77777777" w:rsidR="00211FDE" w:rsidRDefault="00211FDE" w:rsidP="0062471D">
      <w:r>
        <w:t>Due to product management training, sales reporting, webinar presentations and other projects taking priority work on the kit was put on hold. According to the production schedule the gate #5 specifications meeting for the revised kit has been moved to fall 2021.</w:t>
      </w:r>
    </w:p>
    <w:p w14:paraId="220BD0E7" w14:textId="77777777" w:rsidR="00211FDE" w:rsidRDefault="00211FDE" w:rsidP="0062471D"/>
    <w:p w14:paraId="3A59E7EA" w14:textId="77777777" w:rsidR="00211FDE" w:rsidRPr="005C5F3D" w:rsidRDefault="00211FDE" w:rsidP="0062471D">
      <w:pPr>
        <w:pStyle w:val="Heading5"/>
      </w:pPr>
      <w:r w:rsidRPr="005C5F3D">
        <w:t>Work planned for FY 202</w:t>
      </w:r>
      <w:r>
        <w:t>2</w:t>
      </w:r>
    </w:p>
    <w:p w14:paraId="2622C61D" w14:textId="65F00A84" w:rsidR="00211FDE" w:rsidRDefault="00211FDE" w:rsidP="0062471D">
      <w:r w:rsidRPr="005C5F3D">
        <w:t xml:space="preserve">Release of the revised Envision kit is anticipated for </w:t>
      </w:r>
      <w:r>
        <w:t>winter</w:t>
      </w:r>
      <w:r w:rsidRPr="005C5F3D">
        <w:t xml:space="preserve"> 2021</w:t>
      </w:r>
      <w:r>
        <w:t>-2022</w:t>
      </w:r>
      <w:r w:rsidRPr="005C5F3D">
        <w:t>.</w:t>
      </w:r>
    </w:p>
    <w:p w14:paraId="44D06968" w14:textId="0100CCD7" w:rsidR="00211FDE" w:rsidRDefault="00211FDE" w:rsidP="0062471D"/>
    <w:p w14:paraId="16BF0BEE" w14:textId="77777777" w:rsidR="00E145E2" w:rsidRDefault="00E145E2" w:rsidP="0062471D"/>
    <w:p w14:paraId="0A689380" w14:textId="77777777" w:rsidR="00211FDE" w:rsidRDefault="00211FDE" w:rsidP="006A3A9D">
      <w:pPr>
        <w:pStyle w:val="Heading4"/>
      </w:pPr>
      <w:bookmarkStart w:id="296" w:name="_Toc84507633"/>
      <w:bookmarkEnd w:id="294"/>
      <w:r>
        <w:t>Juno</w:t>
      </w:r>
      <w:bookmarkEnd w:id="296"/>
    </w:p>
    <w:p w14:paraId="68EF4B5F" w14:textId="77777777" w:rsidR="00211FDE" w:rsidRDefault="00211FDE" w:rsidP="004F1592">
      <w:pPr>
        <w:keepNext/>
        <w:jc w:val="center"/>
      </w:pPr>
      <w:r>
        <w:t>Formerly Handheld Video Magnifier with Speech</w:t>
      </w:r>
    </w:p>
    <w:p w14:paraId="3F2B6C5B" w14:textId="1DE7703C" w:rsidR="00211FDE" w:rsidRDefault="00975CE8" w:rsidP="004F1592">
      <w:pPr>
        <w:keepNext/>
        <w:jc w:val="center"/>
      </w:pPr>
      <w:r>
        <w:t>(Continued)</w:t>
      </w:r>
    </w:p>
    <w:p w14:paraId="7FE8A7A9" w14:textId="77777777" w:rsidR="00211FDE" w:rsidRDefault="00211FDE" w:rsidP="004F1592">
      <w:pPr>
        <w:keepNext/>
      </w:pPr>
    </w:p>
    <w:p w14:paraId="1B74FEF9" w14:textId="77777777" w:rsidR="00211FDE" w:rsidRPr="00CC54DA" w:rsidRDefault="00211FDE" w:rsidP="004F1592">
      <w:pPr>
        <w:pStyle w:val="Heading5"/>
      </w:pPr>
      <w:r w:rsidRPr="00CC54DA">
        <w:t>Purpose</w:t>
      </w:r>
    </w:p>
    <w:p w14:paraId="7266649B" w14:textId="3927301F" w:rsidR="00211FDE" w:rsidRDefault="00211FDE" w:rsidP="004F1592">
      <w:pPr>
        <w:keepNext/>
      </w:pPr>
      <w:r>
        <w:t xml:space="preserve">To provide a product that expands the Handheld Video Mag HD product line. </w:t>
      </w:r>
      <w:r w:rsidR="00006DE0">
        <w:t>The American Printing House for the Blind (</w:t>
      </w:r>
      <w:r>
        <w:t>APH</w:t>
      </w:r>
      <w:r w:rsidR="00006DE0">
        <w:t>)</w:t>
      </w:r>
      <w:r>
        <w:t xml:space="preserve"> is interested to develop a handheld video magnifier to include Optical Character Recognition (OCR), document and image storage, file transfer, a larger 7-inch screen, and other features to APH’s specifications.</w:t>
      </w:r>
    </w:p>
    <w:p w14:paraId="5D2E7974" w14:textId="77777777" w:rsidR="00211FDE" w:rsidRDefault="00211FDE" w:rsidP="0062471D"/>
    <w:p w14:paraId="5AF64DC0" w14:textId="77777777" w:rsidR="00211FDE" w:rsidRDefault="00211FDE" w:rsidP="0062471D">
      <w:pPr>
        <w:pStyle w:val="Heading5"/>
      </w:pPr>
      <w:r>
        <w:t>Project Staff</w:t>
      </w:r>
    </w:p>
    <w:p w14:paraId="3611AD32" w14:textId="77777777" w:rsidR="00211FDE" w:rsidRDefault="00211FDE" w:rsidP="004F1592">
      <w:pPr>
        <w:keepNext/>
      </w:pPr>
      <w:r>
        <w:t>Justine Taylor, Low Vision Product manager</w:t>
      </w:r>
    </w:p>
    <w:p w14:paraId="5F2E26F6" w14:textId="77777777" w:rsidR="00211FDE" w:rsidRDefault="00211FDE" w:rsidP="0062471D">
      <w:r>
        <w:t>Anthony D. Jones, Director/Creative Services</w:t>
      </w:r>
    </w:p>
    <w:p w14:paraId="0899965E" w14:textId="77777777" w:rsidR="00211FDE" w:rsidRDefault="00211FDE" w:rsidP="0062471D">
      <w:r>
        <w:t>Emily Grimany, Product specialist</w:t>
      </w:r>
    </w:p>
    <w:p w14:paraId="072A5650" w14:textId="77777777" w:rsidR="00211FDE" w:rsidRDefault="00211FDE" w:rsidP="0062471D">
      <w:pPr>
        <w:rPr>
          <w:highlight w:val="yellow"/>
        </w:rPr>
      </w:pPr>
      <w:r>
        <w:t>William Freeman, QC</w:t>
      </w:r>
    </w:p>
    <w:p w14:paraId="7E3DFD72" w14:textId="77777777" w:rsidR="00211FDE" w:rsidRDefault="00211FDE" w:rsidP="0062471D">
      <w:pPr>
        <w:rPr>
          <w:highlight w:val="yellow"/>
        </w:rPr>
      </w:pPr>
    </w:p>
    <w:p w14:paraId="2B30FC12" w14:textId="77777777" w:rsidR="00211FDE" w:rsidRPr="00CC54DA" w:rsidRDefault="00211FDE" w:rsidP="0062471D">
      <w:pPr>
        <w:pStyle w:val="Heading5"/>
      </w:pPr>
      <w:r w:rsidRPr="00CC54DA">
        <w:t>Background</w:t>
      </w:r>
    </w:p>
    <w:p w14:paraId="1143098C" w14:textId="77777777" w:rsidR="00211FDE" w:rsidRDefault="00211FDE" w:rsidP="004F1592">
      <w:pPr>
        <w:keepNext/>
      </w:pPr>
      <w:r>
        <w:t>This project began with APH developing and publishing a Request for Proposals (RFP) for a handheld video magnifier with speech. The RFP was released in May 2019.</w:t>
      </w:r>
    </w:p>
    <w:p w14:paraId="53D1EC84" w14:textId="77777777" w:rsidR="00211FDE" w:rsidRDefault="00211FDE" w:rsidP="0062471D"/>
    <w:p w14:paraId="376B67AF" w14:textId="77777777" w:rsidR="00211FDE" w:rsidRDefault="00211FDE" w:rsidP="0062471D">
      <w:r>
        <w:t>In FY 2019, APH staff reviewed proposals and as a group came together to select the best one.</w:t>
      </w:r>
    </w:p>
    <w:p w14:paraId="2E757559" w14:textId="77777777" w:rsidR="00211FDE" w:rsidRDefault="00211FDE" w:rsidP="0062471D">
      <w:pPr>
        <w:rPr>
          <w:highlight w:val="yellow"/>
        </w:rPr>
      </w:pPr>
    </w:p>
    <w:p w14:paraId="6B23A9D3" w14:textId="77777777" w:rsidR="00211FDE" w:rsidRDefault="00211FDE" w:rsidP="0062471D">
      <w:r>
        <w:rPr>
          <w:rFonts w:eastAsia="Calibri"/>
        </w:rPr>
        <w:t xml:space="preserve">In FY 2020, </w:t>
      </w:r>
      <w:r>
        <w:t>The vendor Freedom Scientific from Vispero was selected to develop the handheld video magnifier with OCR. In September 2019, the product manager began working with the team to ensure functionality is to end user satisfaction. Project development moved forward and a timeline was developed. The color of the device, shape and color of buttons on the device, and confirmation of the product name Juno™ was decided by the design team in November 2019. Monthly meetings kept the project on track, and status updates were managed and documented. Some delays occurred in the timeline due to the COVID-19 pandemic. Summer programs where the device would be field tested with students were canceled. Due to the uncertainty of school schedules, a new timeline was established and development continued. It was determined that this would be a product modernization with an expert review by professionals in the field.</w:t>
      </w:r>
    </w:p>
    <w:p w14:paraId="52370354" w14:textId="77777777" w:rsidR="00211FDE" w:rsidRDefault="00211FDE" w:rsidP="0062471D"/>
    <w:p w14:paraId="23879B23" w14:textId="77777777" w:rsidR="00211FDE" w:rsidRDefault="00211FDE" w:rsidP="0062471D">
      <w:r>
        <w:t>The first two prototype units arrived to APH on June 30, 2020, and went through internal testing.</w:t>
      </w:r>
    </w:p>
    <w:p w14:paraId="24575D97" w14:textId="77777777" w:rsidR="00211FDE" w:rsidRDefault="00211FDE" w:rsidP="0062471D"/>
    <w:p w14:paraId="46AE3575" w14:textId="77777777" w:rsidR="00211FDE" w:rsidRDefault="00211FDE" w:rsidP="0062471D">
      <w:r>
        <w:t>The second shipment of 10 prototype units arrived to APH on August 24, 2020, for expert review.  The units went through the quality control process and were sent out for testing.</w:t>
      </w:r>
    </w:p>
    <w:p w14:paraId="2445ADE9" w14:textId="77777777" w:rsidR="00211FDE" w:rsidRDefault="00211FDE" w:rsidP="0062471D"/>
    <w:p w14:paraId="3F205A12" w14:textId="77777777" w:rsidR="004A69A9" w:rsidRDefault="00211FDE" w:rsidP="0062471D">
      <w:r>
        <w:t>Prototype units were shipped to eight expert reviewers in Vermont, Maine, Wisconsin, Florida, Missouri, and Kentucky.</w:t>
      </w:r>
    </w:p>
    <w:p w14:paraId="0D8A178E" w14:textId="3C6D108A" w:rsidR="00211FDE" w:rsidRDefault="00211FDE" w:rsidP="0062471D"/>
    <w:p w14:paraId="05B658EA" w14:textId="77777777" w:rsidR="00211FDE" w:rsidRDefault="00211FDE" w:rsidP="0062471D">
      <w:r>
        <w:t>The expert field review will occur in September 2020. This review will be over a 4-week testing period. Field test data will be collected at the end of September. Field review results will be shared with Vispero for software development enhancements and bug fixes.</w:t>
      </w:r>
    </w:p>
    <w:p w14:paraId="3F7DB092" w14:textId="77777777" w:rsidR="00211FDE" w:rsidRDefault="00211FDE" w:rsidP="0062471D"/>
    <w:p w14:paraId="53EBA748" w14:textId="77777777" w:rsidR="00211FDE" w:rsidRPr="005C5F3D" w:rsidRDefault="00211FDE" w:rsidP="0062471D">
      <w:pPr>
        <w:pStyle w:val="Heading5"/>
      </w:pPr>
      <w:r w:rsidRPr="005C5F3D">
        <w:t>Work during FY 2021</w:t>
      </w:r>
    </w:p>
    <w:p w14:paraId="127D519F" w14:textId="77777777" w:rsidR="00211FDE" w:rsidRDefault="00211FDE" w:rsidP="004F1592">
      <w:pPr>
        <w:keepNext/>
      </w:pPr>
      <w:r w:rsidRPr="005C5F3D">
        <w:t>The field review and launch of Juno was delayed due to software development regressions. Field testing resumed in January 2021.</w:t>
      </w:r>
    </w:p>
    <w:p w14:paraId="6CB0F9C8" w14:textId="77777777" w:rsidR="00211FDE" w:rsidRPr="005C5F3D" w:rsidRDefault="00211FDE" w:rsidP="0062471D"/>
    <w:p w14:paraId="5C6B5043" w14:textId="77777777" w:rsidR="00211FDE" w:rsidRPr="005C5F3D" w:rsidRDefault="00211FDE" w:rsidP="0062471D">
      <w:r w:rsidRPr="005C5F3D">
        <w:t xml:space="preserve">It was identified in September 2020 that prototype units were untestable for field reviewers. </w:t>
      </w:r>
      <w:r>
        <w:t>I</w:t>
      </w:r>
      <w:r w:rsidRPr="005C5F3D">
        <w:t>n November 2020</w:t>
      </w:r>
      <w:r>
        <w:t xml:space="preserve"> p</w:t>
      </w:r>
      <w:r w:rsidRPr="005C5F3D">
        <w:t xml:space="preserve">ilot run units with release 2 software were sent to the product manager for testing and QC. It was determined that the software was still not ready for field testers to review. The product manager kept in touch with field testers and informed them of delays and when they would receive updated software to </w:t>
      </w:r>
      <w:r w:rsidRPr="005C5F3D">
        <w:lastRenderedPageBreak/>
        <w:t xml:space="preserve">complete the field review. Software development continued. Monthly and weekly meetings </w:t>
      </w:r>
      <w:r>
        <w:t xml:space="preserve">with Vispero </w:t>
      </w:r>
      <w:r w:rsidRPr="005C5F3D">
        <w:t xml:space="preserve">helped keep the project </w:t>
      </w:r>
      <w:r>
        <w:t>moving forward</w:t>
      </w:r>
      <w:r w:rsidRPr="005C5F3D">
        <w:t>.</w:t>
      </w:r>
    </w:p>
    <w:p w14:paraId="1BF2F5AE" w14:textId="77777777" w:rsidR="00211FDE" w:rsidRPr="005C5F3D" w:rsidRDefault="00211FDE" w:rsidP="0062471D"/>
    <w:p w14:paraId="52C7D7CC" w14:textId="2B8956D3" w:rsidR="00211FDE" w:rsidRDefault="00211FDE" w:rsidP="0062471D">
      <w:r w:rsidRPr="005C5F3D">
        <w:t xml:space="preserve">The Juno QC procedure </w:t>
      </w:r>
      <w:r>
        <w:t xml:space="preserve">for production </w:t>
      </w:r>
      <w:r w:rsidRPr="005C5F3D">
        <w:t>and FAQ document was complete in December 2020 and an electronic magnifier comparison chart was created to release during product launch. Th</w:t>
      </w:r>
      <w:r>
        <w:t>e FAQ and magnifier comparison chart will be</w:t>
      </w:r>
      <w:r w:rsidRPr="005C5F3D">
        <w:t xml:space="preserve"> provided on the Juno product page to inform customers of product details and features for each magnifier to help </w:t>
      </w:r>
      <w:r>
        <w:t xml:space="preserve">customer </w:t>
      </w:r>
      <w:r w:rsidRPr="005C5F3D">
        <w:t xml:space="preserve">determine the right device for their needs. The Juno Quick Start and User Guide proofs were approved and sent to the printer in March 2021 also, accessible </w:t>
      </w:r>
      <w:r w:rsidR="00D026D4">
        <w:t>.PDF</w:t>
      </w:r>
      <w:r w:rsidRPr="005C5F3D">
        <w:t xml:space="preserve">’s for the user guides were completed at this time to go in the </w:t>
      </w:r>
      <w:r>
        <w:t>M</w:t>
      </w:r>
      <w:r w:rsidRPr="005C5F3D">
        <w:t xml:space="preserve">anuals section </w:t>
      </w:r>
      <w:r>
        <w:t>f</w:t>
      </w:r>
      <w:r w:rsidRPr="005C5F3D">
        <w:t>or customers to access</w:t>
      </w:r>
      <w:r>
        <w:t xml:space="preserve"> electronically</w:t>
      </w:r>
      <w:r w:rsidRPr="005C5F3D">
        <w:t>.</w:t>
      </w:r>
    </w:p>
    <w:p w14:paraId="57AE80CE" w14:textId="77777777" w:rsidR="00211FDE" w:rsidRPr="005C5F3D" w:rsidRDefault="00211FDE" w:rsidP="0062471D"/>
    <w:p w14:paraId="56A70951" w14:textId="200E9B61" w:rsidR="004A69A9" w:rsidRDefault="00211FDE" w:rsidP="0062471D">
      <w:r w:rsidRPr="005C5F3D">
        <w:t>The Juno field test report was complete February 18, 2021.</w:t>
      </w:r>
      <w:r>
        <w:t xml:space="preserve"> </w:t>
      </w:r>
      <w:r w:rsidRPr="005C5F3D">
        <w:t xml:space="preserve">There were seven professionals from the field selected for an expert review of Juno. </w:t>
      </w:r>
      <w:r w:rsidR="0057634E">
        <w:t>T</w:t>
      </w:r>
      <w:r w:rsidR="0057634E" w:rsidRPr="005C5F3D">
        <w:t>he</w:t>
      </w:r>
      <w:r w:rsidRPr="005C5F3D">
        <w:rPr>
          <w:i/>
        </w:rPr>
        <w:t xml:space="preserve"> Juno Magnifier Expert Review</w:t>
      </w:r>
      <w:r w:rsidRPr="005C5F3D">
        <w:t xml:space="preserve"> </w:t>
      </w:r>
      <w:r>
        <w:t>survey</w:t>
      </w:r>
      <w:r w:rsidRPr="005C5F3D">
        <w:t xml:space="preserve"> was sent to the review group to test features and functionality of Juno. </w:t>
      </w:r>
      <w:r>
        <w:t xml:space="preserve">Six of the seven professionals submitted a completed survey, geographically distributed as follows (see Figure 1): </w:t>
      </w:r>
      <w:r w:rsidRPr="005C5F3D">
        <w:t>Florida</w:t>
      </w:r>
      <w:r>
        <w:t xml:space="preserve">, 1 (17%); </w:t>
      </w:r>
      <w:r w:rsidRPr="005C5F3D">
        <w:t>Maine</w:t>
      </w:r>
      <w:r>
        <w:t xml:space="preserve">, 1 (17%); </w:t>
      </w:r>
      <w:r w:rsidRPr="005C5F3D">
        <w:t>Missouri</w:t>
      </w:r>
      <w:r>
        <w:t xml:space="preserve">, 1 (17%); Kentucky, 2 (32%); and </w:t>
      </w:r>
      <w:r w:rsidRPr="005C5F3D">
        <w:t>Vermont</w:t>
      </w:r>
      <w:r>
        <w:t xml:space="preserve">, 1 (17%). </w:t>
      </w:r>
      <w:r w:rsidRPr="005C5F3D">
        <w:t xml:space="preserve">This product went through as a modernization to be added to the electronic magnifier product line therefore, only a professional review was required. Also, due to </w:t>
      </w:r>
      <w:r w:rsidR="00EA25AC">
        <w:t>COVID-19</w:t>
      </w:r>
      <w:r w:rsidRPr="005C5F3D">
        <w:t xml:space="preserve"> we did not make it a requirement to test the Juno with students. During the time of the review schools and agencies were providing remote instruction.</w:t>
      </w:r>
      <w:r>
        <w:t xml:space="preserve"> </w:t>
      </w:r>
      <w:r w:rsidRPr="005C5F3D">
        <w:t>Professionals that provided feedback consisted of TVI’s, O&amp;M’s, CATIS, VRT’s and university professors in teacher prep programs for students with visual impairments.</w:t>
      </w:r>
    </w:p>
    <w:p w14:paraId="233CFDA2" w14:textId="572C3982" w:rsidR="00211FDE" w:rsidRPr="005C5F3D" w:rsidRDefault="00211FDE" w:rsidP="0062471D"/>
    <w:p w14:paraId="75DB05B7" w14:textId="77777777" w:rsidR="00211FDE" w:rsidRPr="005C5F3D" w:rsidRDefault="00211FDE" w:rsidP="0062471D">
      <w:r w:rsidRPr="005C5F3D">
        <w:t>Juno prototypes were sent out for field review in August 2020. The software was not ready for testing on these units there were many bugs, freezing and system crashes. Reviewers were unable to successfully test the prototype units. The software continued to be developed to reach a feature complete unit to meet APH’s specifications. The software went through several updates. A QC procedure was created in December 2020 for Juno. Pilot units with updated build and software were tested and approved by the product manager in January 2021 and the vendor sent updated units to the seven reviewers with software version 2.0.14. The field testers were given 4-weeks to complete their review.</w:t>
      </w:r>
    </w:p>
    <w:p w14:paraId="6E7743D3" w14:textId="77777777" w:rsidR="00211FDE" w:rsidRPr="005C5F3D" w:rsidRDefault="00211FDE" w:rsidP="0062471D"/>
    <w:p w14:paraId="7071E9B7" w14:textId="3D518F2E" w:rsidR="00211FDE" w:rsidRDefault="00211FDE" w:rsidP="0062471D">
      <w:pPr>
        <w:sectPr w:rsidR="00211FDE" w:rsidSect="0027504F">
          <w:type w:val="continuous"/>
          <w:pgSz w:w="12240" w:h="15840"/>
          <w:pgMar w:top="1440" w:right="1440" w:bottom="1440" w:left="1440" w:header="720" w:footer="720" w:gutter="0"/>
          <w:cols w:space="720"/>
          <w:docGrid w:linePitch="326"/>
        </w:sectPr>
      </w:pPr>
      <w:r w:rsidRPr="005C5F3D">
        <w:t xml:space="preserve">Survey responses and data </w:t>
      </w:r>
      <w:r>
        <w:t>are</w:t>
      </w:r>
      <w:r w:rsidRPr="005C5F3D">
        <w:t xml:space="preserve"> listed </w:t>
      </w:r>
      <w:r w:rsidR="00D93897">
        <w:t>on the following page</w:t>
      </w:r>
      <w:r w:rsidRPr="005C5F3D">
        <w:t>.</w:t>
      </w:r>
    </w:p>
    <w:p w14:paraId="5D1FF941" w14:textId="77777777" w:rsidR="00211FDE" w:rsidRPr="005C5F3D" w:rsidRDefault="00211FDE" w:rsidP="0062471D"/>
    <w:tbl>
      <w:tblPr>
        <w:tblStyle w:val="TableGrid"/>
        <w:tblW w:w="13680" w:type="dxa"/>
        <w:tblInd w:w="-95" w:type="dxa"/>
        <w:tblLook w:val="04A0" w:firstRow="1" w:lastRow="0" w:firstColumn="1" w:lastColumn="0" w:noHBand="0" w:noVBand="1"/>
      </w:tblPr>
      <w:tblGrid>
        <w:gridCol w:w="976"/>
        <w:gridCol w:w="1635"/>
        <w:gridCol w:w="1654"/>
        <w:gridCol w:w="1182"/>
        <w:gridCol w:w="1557"/>
        <w:gridCol w:w="1479"/>
        <w:gridCol w:w="1448"/>
        <w:gridCol w:w="3749"/>
      </w:tblGrid>
      <w:tr w:rsidR="00431274" w:rsidRPr="00431274" w14:paraId="1C8278F2" w14:textId="77777777" w:rsidTr="00431274">
        <w:trPr>
          <w:cantSplit/>
          <w:trHeight w:val="765"/>
        </w:trPr>
        <w:tc>
          <w:tcPr>
            <w:tcW w:w="976" w:type="dxa"/>
            <w:shd w:val="clear" w:color="auto" w:fill="4472C4"/>
          </w:tcPr>
          <w:p w14:paraId="2EAA227C" w14:textId="77777777" w:rsidR="00211FDE" w:rsidRPr="00431274" w:rsidRDefault="00211FDE" w:rsidP="00D93897">
            <w:pPr>
              <w:keepNext/>
              <w:rPr>
                <w:b/>
                <w:bCs/>
                <w:color w:val="FFFFFF" w:themeColor="background1"/>
              </w:rPr>
            </w:pPr>
            <w:r w:rsidRPr="00431274">
              <w:rPr>
                <w:b/>
                <w:bCs/>
                <w:color w:val="FFFFFF" w:themeColor="background1"/>
              </w:rPr>
              <w:t>Field Tester</w:t>
            </w:r>
          </w:p>
        </w:tc>
        <w:tc>
          <w:tcPr>
            <w:tcW w:w="1635" w:type="dxa"/>
            <w:shd w:val="clear" w:color="auto" w:fill="4472C4"/>
          </w:tcPr>
          <w:p w14:paraId="4FF9A9CA" w14:textId="77777777" w:rsidR="00211FDE" w:rsidRPr="00431274" w:rsidRDefault="00211FDE" w:rsidP="00D93897">
            <w:pPr>
              <w:keepNext/>
              <w:rPr>
                <w:b/>
                <w:bCs/>
                <w:color w:val="FFFFFF" w:themeColor="background1"/>
              </w:rPr>
            </w:pPr>
            <w:r w:rsidRPr="00431274">
              <w:rPr>
                <w:b/>
                <w:bCs/>
                <w:color w:val="FFFFFF" w:themeColor="background1"/>
              </w:rPr>
              <w:t>Title</w:t>
            </w:r>
          </w:p>
        </w:tc>
        <w:tc>
          <w:tcPr>
            <w:tcW w:w="1654" w:type="dxa"/>
            <w:shd w:val="clear" w:color="auto" w:fill="4472C4"/>
          </w:tcPr>
          <w:p w14:paraId="37F393CF" w14:textId="77777777" w:rsidR="00211FDE" w:rsidRPr="00431274" w:rsidRDefault="00211FDE" w:rsidP="00D93897">
            <w:pPr>
              <w:keepNext/>
              <w:rPr>
                <w:b/>
                <w:bCs/>
                <w:color w:val="FFFFFF" w:themeColor="background1"/>
              </w:rPr>
            </w:pPr>
            <w:r w:rsidRPr="00431274">
              <w:rPr>
                <w:b/>
                <w:bCs/>
                <w:color w:val="FFFFFF" w:themeColor="background1"/>
              </w:rPr>
              <w:t xml:space="preserve">Agency </w:t>
            </w:r>
          </w:p>
        </w:tc>
        <w:tc>
          <w:tcPr>
            <w:tcW w:w="0" w:type="auto"/>
            <w:shd w:val="clear" w:color="auto" w:fill="4472C4"/>
          </w:tcPr>
          <w:p w14:paraId="167A357B" w14:textId="77777777" w:rsidR="00211FDE" w:rsidRPr="00431274" w:rsidRDefault="00211FDE" w:rsidP="00D93897">
            <w:pPr>
              <w:keepNext/>
              <w:rPr>
                <w:b/>
                <w:bCs/>
                <w:color w:val="FFFFFF" w:themeColor="background1"/>
              </w:rPr>
            </w:pPr>
            <w:r w:rsidRPr="00431274">
              <w:rPr>
                <w:b/>
                <w:bCs/>
                <w:color w:val="FFFFFF" w:themeColor="background1"/>
              </w:rPr>
              <w:t>State</w:t>
            </w:r>
          </w:p>
        </w:tc>
        <w:tc>
          <w:tcPr>
            <w:tcW w:w="1557" w:type="dxa"/>
            <w:shd w:val="clear" w:color="auto" w:fill="4472C4"/>
          </w:tcPr>
          <w:p w14:paraId="69627BE2" w14:textId="77777777" w:rsidR="00211FDE" w:rsidRPr="00431274" w:rsidRDefault="00211FDE" w:rsidP="00D93897">
            <w:pPr>
              <w:keepNext/>
              <w:rPr>
                <w:b/>
                <w:bCs/>
                <w:color w:val="FFFFFF" w:themeColor="background1"/>
              </w:rPr>
            </w:pPr>
            <w:r w:rsidRPr="00431274">
              <w:rPr>
                <w:b/>
                <w:bCs/>
                <w:color w:val="FFFFFF" w:themeColor="background1"/>
              </w:rPr>
              <w:t>Program Type</w:t>
            </w:r>
          </w:p>
        </w:tc>
        <w:tc>
          <w:tcPr>
            <w:tcW w:w="1479" w:type="dxa"/>
            <w:shd w:val="clear" w:color="auto" w:fill="4472C4"/>
          </w:tcPr>
          <w:p w14:paraId="023782E5" w14:textId="77777777" w:rsidR="00211FDE" w:rsidRPr="00431274" w:rsidRDefault="00211FDE" w:rsidP="00D93897">
            <w:pPr>
              <w:keepNext/>
              <w:rPr>
                <w:b/>
                <w:bCs/>
                <w:color w:val="FFFFFF" w:themeColor="background1"/>
              </w:rPr>
            </w:pPr>
            <w:r w:rsidRPr="00431274">
              <w:rPr>
                <w:b/>
                <w:bCs/>
                <w:color w:val="FFFFFF" w:themeColor="background1"/>
              </w:rPr>
              <w:t xml:space="preserve">Grade Levels </w:t>
            </w:r>
          </w:p>
        </w:tc>
        <w:tc>
          <w:tcPr>
            <w:tcW w:w="0" w:type="auto"/>
            <w:shd w:val="clear" w:color="auto" w:fill="4472C4"/>
          </w:tcPr>
          <w:p w14:paraId="26A52CFC" w14:textId="77777777" w:rsidR="00211FDE" w:rsidRPr="00431274" w:rsidRDefault="00211FDE" w:rsidP="00D93897">
            <w:pPr>
              <w:keepNext/>
              <w:rPr>
                <w:b/>
                <w:bCs/>
                <w:color w:val="FFFFFF" w:themeColor="background1"/>
              </w:rPr>
            </w:pPr>
            <w:r w:rsidRPr="00431274">
              <w:rPr>
                <w:b/>
                <w:bCs/>
                <w:color w:val="FFFFFF" w:themeColor="background1"/>
              </w:rPr>
              <w:t>Testing Date</w:t>
            </w:r>
          </w:p>
        </w:tc>
        <w:tc>
          <w:tcPr>
            <w:tcW w:w="3749" w:type="dxa"/>
            <w:shd w:val="clear" w:color="auto" w:fill="4472C4"/>
          </w:tcPr>
          <w:p w14:paraId="29BB9651" w14:textId="77777777" w:rsidR="00211FDE" w:rsidRPr="00431274" w:rsidRDefault="00211FDE" w:rsidP="00D93897">
            <w:pPr>
              <w:keepNext/>
              <w:rPr>
                <w:b/>
                <w:bCs/>
                <w:color w:val="FFFFFF" w:themeColor="background1"/>
              </w:rPr>
            </w:pPr>
            <w:r w:rsidRPr="00431274">
              <w:rPr>
                <w:b/>
                <w:bCs/>
                <w:color w:val="FFFFFF" w:themeColor="background1"/>
              </w:rPr>
              <w:t>Did you use Juno with students</w:t>
            </w:r>
          </w:p>
        </w:tc>
      </w:tr>
      <w:tr w:rsidR="00211FDE" w:rsidRPr="00CF3EEB" w14:paraId="6A4AFB14" w14:textId="77777777" w:rsidTr="00D93897">
        <w:trPr>
          <w:cantSplit/>
          <w:trHeight w:val="3841"/>
        </w:trPr>
        <w:tc>
          <w:tcPr>
            <w:tcW w:w="976" w:type="dxa"/>
          </w:tcPr>
          <w:p w14:paraId="54669562" w14:textId="77777777" w:rsidR="00211FDE" w:rsidRPr="00122068" w:rsidRDefault="00211FDE" w:rsidP="0062471D">
            <w:r w:rsidRPr="00122068">
              <w:t>1.</w:t>
            </w:r>
          </w:p>
        </w:tc>
        <w:tc>
          <w:tcPr>
            <w:tcW w:w="1635" w:type="dxa"/>
          </w:tcPr>
          <w:p w14:paraId="7E7DB6A7" w14:textId="77777777" w:rsidR="00211FDE" w:rsidRPr="00CF3EEB" w:rsidRDefault="00211FDE" w:rsidP="0062471D">
            <w:r w:rsidRPr="00CF3EEB">
              <w:t>CVRT</w:t>
            </w:r>
          </w:p>
          <w:p w14:paraId="37D50DA5" w14:textId="77777777" w:rsidR="00211FDE" w:rsidRPr="00CF3EEB" w:rsidRDefault="00211FDE" w:rsidP="0062471D"/>
        </w:tc>
        <w:tc>
          <w:tcPr>
            <w:tcW w:w="1654" w:type="dxa"/>
          </w:tcPr>
          <w:p w14:paraId="037938DB" w14:textId="77777777" w:rsidR="00211FDE" w:rsidRPr="00CF3EEB" w:rsidRDefault="00211FDE" w:rsidP="0062471D">
            <w:r w:rsidRPr="00CF3EEB">
              <w:t>Vision Education and Rehabilitation Center at Florida State College at Jacksonville</w:t>
            </w:r>
          </w:p>
        </w:tc>
        <w:tc>
          <w:tcPr>
            <w:tcW w:w="0" w:type="auto"/>
          </w:tcPr>
          <w:p w14:paraId="5C86C8BA" w14:textId="77777777" w:rsidR="00211FDE" w:rsidRPr="00CF3EEB" w:rsidRDefault="00211FDE" w:rsidP="0062471D">
            <w:r w:rsidRPr="00CF3EEB">
              <w:t>Florida</w:t>
            </w:r>
          </w:p>
        </w:tc>
        <w:tc>
          <w:tcPr>
            <w:tcW w:w="1557" w:type="dxa"/>
          </w:tcPr>
          <w:p w14:paraId="39CF76FD" w14:textId="77777777" w:rsidR="00211FDE" w:rsidRPr="00CF3EEB" w:rsidRDefault="00211FDE" w:rsidP="0062471D">
            <w:r w:rsidRPr="00CF3EEB">
              <w:t>Both itinerant and center-based, but currently working from</w:t>
            </w:r>
          </w:p>
          <w:p w14:paraId="6714A592" w14:textId="77777777" w:rsidR="00211FDE" w:rsidRPr="00CF3EEB" w:rsidRDefault="00211FDE" w:rsidP="0062471D">
            <w:r w:rsidRPr="00CF3EEB">
              <w:t>home.</w:t>
            </w:r>
          </w:p>
        </w:tc>
        <w:tc>
          <w:tcPr>
            <w:tcW w:w="1479" w:type="dxa"/>
          </w:tcPr>
          <w:p w14:paraId="1E20ADD4" w14:textId="77777777" w:rsidR="00211FDE" w:rsidRPr="00CF3EEB" w:rsidRDefault="00211FDE" w:rsidP="0062471D">
            <w:r w:rsidRPr="00CF3EEB">
              <w:t>Middle,</w:t>
            </w:r>
          </w:p>
          <w:p w14:paraId="66B9650C" w14:textId="77777777" w:rsidR="00211FDE" w:rsidRPr="00CF3EEB" w:rsidRDefault="00211FDE" w:rsidP="0062471D">
            <w:r w:rsidRPr="00CF3EEB">
              <w:t>High,</w:t>
            </w:r>
          </w:p>
          <w:p w14:paraId="71665EB0" w14:textId="77777777" w:rsidR="00211FDE" w:rsidRPr="00CF3EEB" w:rsidRDefault="00211FDE" w:rsidP="0062471D">
            <w:r w:rsidRPr="00CF3EEB">
              <w:t>Transition,</w:t>
            </w:r>
          </w:p>
          <w:p w14:paraId="7F4B8443" w14:textId="77777777" w:rsidR="00211FDE" w:rsidRPr="00CF3EEB" w:rsidRDefault="00211FDE" w:rsidP="0062471D">
            <w:r w:rsidRPr="00CF3EEB">
              <w:t>Adult services</w:t>
            </w:r>
          </w:p>
        </w:tc>
        <w:tc>
          <w:tcPr>
            <w:tcW w:w="0" w:type="auto"/>
          </w:tcPr>
          <w:p w14:paraId="0F1E0823" w14:textId="77777777" w:rsidR="00211FDE" w:rsidRPr="00CF3EEB" w:rsidRDefault="00211FDE" w:rsidP="0062471D">
            <w:r w:rsidRPr="00CF3EEB">
              <w:t>08/31/2020</w:t>
            </w:r>
          </w:p>
          <w:p w14:paraId="0E2ADBB1" w14:textId="77777777" w:rsidR="00211FDE" w:rsidRPr="00CF3EEB" w:rsidRDefault="00211FDE" w:rsidP="0062471D">
            <w:r w:rsidRPr="00CF3EEB">
              <w:t>01/05/2021</w:t>
            </w:r>
          </w:p>
          <w:p w14:paraId="1D3AD8E3" w14:textId="77777777" w:rsidR="00211FDE" w:rsidRPr="00CF3EEB" w:rsidRDefault="00211FDE" w:rsidP="0062471D"/>
        </w:tc>
        <w:tc>
          <w:tcPr>
            <w:tcW w:w="3749" w:type="dxa"/>
          </w:tcPr>
          <w:p w14:paraId="759F5028" w14:textId="77777777" w:rsidR="00211FDE" w:rsidRPr="00CF3EEB" w:rsidRDefault="00211FDE" w:rsidP="0062471D">
            <w:r w:rsidRPr="00CF3EEB">
              <w:t>Tested the previous one, remotely, with a group of 15 transition students. They were transition aged students (14-22).</w:t>
            </w:r>
          </w:p>
          <w:p w14:paraId="7BD30A9C" w14:textId="77777777" w:rsidR="00211FDE" w:rsidRPr="00CF3EEB" w:rsidRDefault="00211FDE" w:rsidP="0062471D">
            <w:r w:rsidRPr="00CF3EEB">
              <w:t>demoed the device for the students as we are still teaching remotely. It seemed to be well received. Some of them liked the OCR feature.</w:t>
            </w:r>
          </w:p>
        </w:tc>
      </w:tr>
      <w:tr w:rsidR="00211FDE" w:rsidRPr="00CF3EEB" w14:paraId="5B04680A" w14:textId="77777777" w:rsidTr="00D93897">
        <w:trPr>
          <w:cantSplit/>
          <w:trHeight w:val="2298"/>
        </w:trPr>
        <w:tc>
          <w:tcPr>
            <w:tcW w:w="976" w:type="dxa"/>
          </w:tcPr>
          <w:p w14:paraId="598F2A92" w14:textId="77777777" w:rsidR="00211FDE" w:rsidRPr="00122068" w:rsidRDefault="00211FDE" w:rsidP="0062471D">
            <w:r w:rsidRPr="00122068">
              <w:t>2.</w:t>
            </w:r>
          </w:p>
        </w:tc>
        <w:tc>
          <w:tcPr>
            <w:tcW w:w="1635" w:type="dxa"/>
          </w:tcPr>
          <w:p w14:paraId="646109FD" w14:textId="77777777" w:rsidR="00211FDE" w:rsidRPr="00CF3EEB" w:rsidRDefault="00211FDE" w:rsidP="0062471D">
            <w:r w:rsidRPr="00CF3EEB">
              <w:rPr>
                <w:bCs/>
              </w:rPr>
              <w:t>TVI,</w:t>
            </w:r>
            <w:r w:rsidRPr="00CF3EEB">
              <w:t xml:space="preserve"> School for the Blind Administrator / Low Vision device user</w:t>
            </w:r>
          </w:p>
        </w:tc>
        <w:tc>
          <w:tcPr>
            <w:tcW w:w="1654" w:type="dxa"/>
          </w:tcPr>
          <w:p w14:paraId="79C91EC6" w14:textId="77777777" w:rsidR="00211FDE" w:rsidRPr="00CF3EEB" w:rsidRDefault="00211FDE" w:rsidP="0062471D">
            <w:r w:rsidRPr="00CF3EEB">
              <w:t>Kentucky School for the Blind</w:t>
            </w:r>
          </w:p>
          <w:p w14:paraId="33AE9967" w14:textId="77777777" w:rsidR="00211FDE" w:rsidRPr="00CF3EEB" w:rsidRDefault="00211FDE" w:rsidP="0062471D"/>
        </w:tc>
        <w:tc>
          <w:tcPr>
            <w:tcW w:w="0" w:type="auto"/>
          </w:tcPr>
          <w:p w14:paraId="4C3FC77A" w14:textId="77777777" w:rsidR="00211FDE" w:rsidRPr="00CF3EEB" w:rsidRDefault="00211FDE" w:rsidP="0062471D">
            <w:r w:rsidRPr="00CF3EEB">
              <w:t>Kentucky</w:t>
            </w:r>
          </w:p>
        </w:tc>
        <w:tc>
          <w:tcPr>
            <w:tcW w:w="1557" w:type="dxa"/>
          </w:tcPr>
          <w:p w14:paraId="45D482F7" w14:textId="77777777" w:rsidR="00211FDE" w:rsidRPr="00CF3EEB" w:rsidRDefault="00211FDE" w:rsidP="0062471D">
            <w:r w:rsidRPr="00CF3EEB">
              <w:t>Residential</w:t>
            </w:r>
          </w:p>
          <w:p w14:paraId="04B109F0" w14:textId="77777777" w:rsidR="00211FDE" w:rsidRPr="00CF3EEB" w:rsidRDefault="00211FDE" w:rsidP="0062471D"/>
        </w:tc>
        <w:tc>
          <w:tcPr>
            <w:tcW w:w="1479" w:type="dxa"/>
          </w:tcPr>
          <w:p w14:paraId="16D6E540" w14:textId="77777777" w:rsidR="00211FDE" w:rsidRPr="00CF3EEB" w:rsidRDefault="00211FDE" w:rsidP="0062471D">
            <w:r w:rsidRPr="00CF3EEB">
              <w:t>Elementary,</w:t>
            </w:r>
          </w:p>
          <w:p w14:paraId="4D259068" w14:textId="77777777" w:rsidR="00211FDE" w:rsidRPr="00CF3EEB" w:rsidRDefault="00211FDE" w:rsidP="0062471D">
            <w:r w:rsidRPr="00CF3EEB">
              <w:t>Middle,</w:t>
            </w:r>
          </w:p>
          <w:p w14:paraId="3521BC8D" w14:textId="77777777" w:rsidR="00211FDE" w:rsidRPr="00CF3EEB" w:rsidRDefault="00211FDE" w:rsidP="0062471D">
            <w:r w:rsidRPr="00CF3EEB">
              <w:t>High,</w:t>
            </w:r>
          </w:p>
          <w:p w14:paraId="6A4B2DBC" w14:textId="77777777" w:rsidR="00211FDE" w:rsidRPr="00CF3EEB" w:rsidRDefault="00211FDE" w:rsidP="0062471D">
            <w:r w:rsidRPr="00CF3EEB">
              <w:t>Transition</w:t>
            </w:r>
          </w:p>
          <w:p w14:paraId="61266E32" w14:textId="77777777" w:rsidR="00211FDE" w:rsidRPr="00CF3EEB" w:rsidRDefault="00211FDE" w:rsidP="0062471D"/>
        </w:tc>
        <w:tc>
          <w:tcPr>
            <w:tcW w:w="0" w:type="auto"/>
          </w:tcPr>
          <w:p w14:paraId="1A5E5965" w14:textId="77777777" w:rsidR="00211FDE" w:rsidRPr="00CF3EEB" w:rsidRDefault="00211FDE" w:rsidP="0062471D">
            <w:r w:rsidRPr="00CF3EEB">
              <w:t>01/04/2021</w:t>
            </w:r>
          </w:p>
        </w:tc>
        <w:tc>
          <w:tcPr>
            <w:tcW w:w="3749" w:type="dxa"/>
          </w:tcPr>
          <w:p w14:paraId="30983A61" w14:textId="77777777" w:rsidR="00211FDE" w:rsidRPr="00CF3EEB" w:rsidRDefault="00211FDE" w:rsidP="0062471D">
            <w:r w:rsidRPr="00CF3EEB">
              <w:t>No, I didn't use this with students as they are all virtual. I am a low vision device user myself. I tried all features.</w:t>
            </w:r>
          </w:p>
        </w:tc>
      </w:tr>
      <w:tr w:rsidR="00211FDE" w:rsidRPr="00CF3EEB" w14:paraId="1DA13FD9" w14:textId="77777777" w:rsidTr="00D93897">
        <w:trPr>
          <w:cantSplit/>
          <w:trHeight w:val="2823"/>
        </w:trPr>
        <w:tc>
          <w:tcPr>
            <w:tcW w:w="976" w:type="dxa"/>
          </w:tcPr>
          <w:p w14:paraId="53182870" w14:textId="77777777" w:rsidR="00211FDE" w:rsidRPr="00122068" w:rsidRDefault="00211FDE" w:rsidP="0062471D">
            <w:r w:rsidRPr="00122068">
              <w:lastRenderedPageBreak/>
              <w:t>3.</w:t>
            </w:r>
          </w:p>
        </w:tc>
        <w:tc>
          <w:tcPr>
            <w:tcW w:w="1635" w:type="dxa"/>
          </w:tcPr>
          <w:p w14:paraId="60D4449A" w14:textId="77777777" w:rsidR="00211FDE" w:rsidRPr="00CF3EEB" w:rsidRDefault="00211FDE" w:rsidP="0062471D">
            <w:r w:rsidRPr="00CF3EEB">
              <w:t>TVI,</w:t>
            </w:r>
          </w:p>
          <w:p w14:paraId="4A58A1B6" w14:textId="77777777" w:rsidR="00211FDE" w:rsidRPr="00CF3EEB" w:rsidRDefault="00211FDE" w:rsidP="0062471D">
            <w:r w:rsidRPr="00CF3EEB">
              <w:t>University Instructor in Visual Impairments</w:t>
            </w:r>
          </w:p>
        </w:tc>
        <w:tc>
          <w:tcPr>
            <w:tcW w:w="1654" w:type="dxa"/>
          </w:tcPr>
          <w:p w14:paraId="45408DD2" w14:textId="77777777" w:rsidR="00211FDE" w:rsidRPr="00CF3EEB" w:rsidRDefault="00211FDE" w:rsidP="0062471D">
            <w:r w:rsidRPr="00CF3EEB">
              <w:t>University of Kentucky</w:t>
            </w:r>
          </w:p>
          <w:p w14:paraId="588D8ECC" w14:textId="77777777" w:rsidR="00211FDE" w:rsidRPr="00CF3EEB" w:rsidRDefault="00211FDE" w:rsidP="0062471D"/>
        </w:tc>
        <w:tc>
          <w:tcPr>
            <w:tcW w:w="0" w:type="auto"/>
          </w:tcPr>
          <w:p w14:paraId="49AC1C53" w14:textId="77777777" w:rsidR="00211FDE" w:rsidRPr="00CF3EEB" w:rsidRDefault="00211FDE" w:rsidP="0062471D">
            <w:r w:rsidRPr="00CF3EEB">
              <w:t>Kentucky</w:t>
            </w:r>
          </w:p>
        </w:tc>
        <w:tc>
          <w:tcPr>
            <w:tcW w:w="1557" w:type="dxa"/>
          </w:tcPr>
          <w:p w14:paraId="6AC76B6D" w14:textId="77777777" w:rsidR="00211FDE" w:rsidRPr="00CF3EEB" w:rsidRDefault="00211FDE" w:rsidP="0062471D">
            <w:r w:rsidRPr="00CF3EEB">
              <w:t>University Teacher Prep Program for Visual Impairments</w:t>
            </w:r>
          </w:p>
        </w:tc>
        <w:tc>
          <w:tcPr>
            <w:tcW w:w="1479" w:type="dxa"/>
          </w:tcPr>
          <w:p w14:paraId="7F71152D" w14:textId="77777777" w:rsidR="00211FDE" w:rsidRPr="00CF3EEB" w:rsidRDefault="00211FDE" w:rsidP="0062471D">
            <w:r w:rsidRPr="00CF3EEB">
              <w:t>Teachers of the Visually Impaired</w:t>
            </w:r>
          </w:p>
          <w:p w14:paraId="304664CC" w14:textId="77777777" w:rsidR="00211FDE" w:rsidRPr="00CF3EEB" w:rsidRDefault="00211FDE" w:rsidP="0062471D"/>
        </w:tc>
        <w:tc>
          <w:tcPr>
            <w:tcW w:w="0" w:type="auto"/>
          </w:tcPr>
          <w:p w14:paraId="1795ACEB" w14:textId="77777777" w:rsidR="00211FDE" w:rsidRPr="00CF3EEB" w:rsidRDefault="00211FDE" w:rsidP="0062471D">
            <w:r w:rsidRPr="00CF3EEB">
              <w:t>01/06/2021</w:t>
            </w:r>
          </w:p>
        </w:tc>
        <w:tc>
          <w:tcPr>
            <w:tcW w:w="3749" w:type="dxa"/>
          </w:tcPr>
          <w:p w14:paraId="64177FCC" w14:textId="77777777" w:rsidR="00211FDE" w:rsidRPr="00CF3EEB" w:rsidRDefault="00211FDE" w:rsidP="0062471D">
            <w:r w:rsidRPr="00CF3EEB">
              <w:t>I showed it to 12 University Students</w:t>
            </w:r>
          </w:p>
          <w:p w14:paraId="748E996F" w14:textId="77777777" w:rsidR="00211FDE" w:rsidRPr="00CF3EEB" w:rsidRDefault="00211FDE" w:rsidP="0062471D">
            <w:r w:rsidRPr="00CF3EEB">
              <w:t>in the Teacher Prep Program. Most of them are also currently working as a TVI.</w:t>
            </w:r>
          </w:p>
        </w:tc>
      </w:tr>
      <w:tr w:rsidR="00211FDE" w:rsidRPr="00CF3EEB" w14:paraId="675986E5" w14:textId="77777777" w:rsidTr="00D93897">
        <w:trPr>
          <w:cantSplit/>
          <w:trHeight w:val="4344"/>
        </w:trPr>
        <w:tc>
          <w:tcPr>
            <w:tcW w:w="976" w:type="dxa"/>
          </w:tcPr>
          <w:p w14:paraId="4E1B1982" w14:textId="77777777" w:rsidR="00211FDE" w:rsidRPr="00122068" w:rsidRDefault="00211FDE" w:rsidP="0062471D">
            <w:r w:rsidRPr="00122068">
              <w:t>4.</w:t>
            </w:r>
          </w:p>
        </w:tc>
        <w:tc>
          <w:tcPr>
            <w:tcW w:w="1635" w:type="dxa"/>
          </w:tcPr>
          <w:p w14:paraId="00AE7A7B" w14:textId="77777777" w:rsidR="00211FDE" w:rsidRPr="00CF3EEB" w:rsidRDefault="00211FDE" w:rsidP="0062471D">
            <w:r w:rsidRPr="00CF3EEB">
              <w:t>TVI,</w:t>
            </w:r>
          </w:p>
          <w:p w14:paraId="409D6387" w14:textId="77777777" w:rsidR="00211FDE" w:rsidRPr="00CF3EEB" w:rsidRDefault="00211FDE" w:rsidP="0062471D">
            <w:r w:rsidRPr="00CF3EEB">
              <w:t>O&amp;M,</w:t>
            </w:r>
          </w:p>
          <w:p w14:paraId="70FFF746" w14:textId="77777777" w:rsidR="00211FDE" w:rsidRPr="00CF3EEB" w:rsidRDefault="00211FDE" w:rsidP="0062471D">
            <w:r w:rsidRPr="00CF3EEB">
              <w:t>CATIS</w:t>
            </w:r>
          </w:p>
        </w:tc>
        <w:tc>
          <w:tcPr>
            <w:tcW w:w="1654" w:type="dxa"/>
          </w:tcPr>
          <w:p w14:paraId="26BE3DCE" w14:textId="77777777" w:rsidR="00211FDE" w:rsidRPr="00CF3EEB" w:rsidRDefault="00211FDE" w:rsidP="0062471D">
            <w:r w:rsidRPr="00CF3EEB">
              <w:t>Francis Howell School District</w:t>
            </w:r>
          </w:p>
          <w:p w14:paraId="6B55C799" w14:textId="77777777" w:rsidR="00211FDE" w:rsidRPr="00CF3EEB" w:rsidRDefault="00211FDE" w:rsidP="0062471D"/>
        </w:tc>
        <w:tc>
          <w:tcPr>
            <w:tcW w:w="0" w:type="auto"/>
          </w:tcPr>
          <w:p w14:paraId="54D72886" w14:textId="77777777" w:rsidR="00211FDE" w:rsidRPr="00CF3EEB" w:rsidRDefault="00211FDE" w:rsidP="0062471D">
            <w:r w:rsidRPr="00CF3EEB">
              <w:t>Missouri</w:t>
            </w:r>
          </w:p>
        </w:tc>
        <w:tc>
          <w:tcPr>
            <w:tcW w:w="1557" w:type="dxa"/>
          </w:tcPr>
          <w:p w14:paraId="5D3A84E7" w14:textId="77777777" w:rsidR="00211FDE" w:rsidRPr="00CF3EEB" w:rsidRDefault="00211FDE" w:rsidP="0062471D">
            <w:r w:rsidRPr="00CF3EEB">
              <w:t>Itinerant</w:t>
            </w:r>
          </w:p>
          <w:p w14:paraId="29098529" w14:textId="77777777" w:rsidR="00211FDE" w:rsidRPr="00CF3EEB" w:rsidRDefault="00211FDE" w:rsidP="0062471D"/>
        </w:tc>
        <w:tc>
          <w:tcPr>
            <w:tcW w:w="1479" w:type="dxa"/>
          </w:tcPr>
          <w:p w14:paraId="6D46374E" w14:textId="77777777" w:rsidR="00211FDE" w:rsidRPr="00CF3EEB" w:rsidRDefault="00211FDE" w:rsidP="0062471D">
            <w:r w:rsidRPr="00CF3EEB">
              <w:t>Elementary,</w:t>
            </w:r>
          </w:p>
          <w:p w14:paraId="39C49B21" w14:textId="77777777" w:rsidR="00211FDE" w:rsidRPr="00CF3EEB" w:rsidRDefault="00211FDE" w:rsidP="0062471D">
            <w:r w:rsidRPr="00CF3EEB">
              <w:t>Middle,</w:t>
            </w:r>
          </w:p>
          <w:p w14:paraId="46801B20" w14:textId="77777777" w:rsidR="00211FDE" w:rsidRPr="00CF3EEB" w:rsidRDefault="00211FDE" w:rsidP="0062471D">
            <w:r w:rsidRPr="00CF3EEB">
              <w:t>High,</w:t>
            </w:r>
          </w:p>
          <w:p w14:paraId="3B9D882C" w14:textId="77777777" w:rsidR="00211FDE" w:rsidRPr="00CF3EEB" w:rsidRDefault="00211FDE" w:rsidP="0062471D">
            <w:r w:rsidRPr="00CF3EEB">
              <w:t>Transition,</w:t>
            </w:r>
          </w:p>
          <w:p w14:paraId="257DC8E4" w14:textId="77777777" w:rsidR="00211FDE" w:rsidRPr="00CF3EEB" w:rsidRDefault="00211FDE" w:rsidP="0062471D">
            <w:r w:rsidRPr="00CF3EEB">
              <w:t>Early Childhood</w:t>
            </w:r>
          </w:p>
        </w:tc>
        <w:tc>
          <w:tcPr>
            <w:tcW w:w="0" w:type="auto"/>
          </w:tcPr>
          <w:p w14:paraId="6590A28D" w14:textId="77777777" w:rsidR="00211FDE" w:rsidRPr="00CF3EEB" w:rsidRDefault="00211FDE" w:rsidP="0062471D">
            <w:r w:rsidRPr="00CF3EEB">
              <w:t>09/09/2020</w:t>
            </w:r>
          </w:p>
        </w:tc>
        <w:tc>
          <w:tcPr>
            <w:tcW w:w="3749" w:type="dxa"/>
          </w:tcPr>
          <w:p w14:paraId="78B8DF40" w14:textId="76801741" w:rsidR="00211FDE" w:rsidRPr="00CF3EEB" w:rsidRDefault="00211FDE" w:rsidP="0062471D">
            <w:r w:rsidRPr="00CF3EEB">
              <w:t>No. I did not trial the 'new' Juno - I did trial the 'first' Juno and they did not like it for a number of reasons and all seemed to be addressed in this newest version except clarity. Every kid, and I, think the resolution is really poor for a new device - an iPhone and/or iPad</w:t>
            </w:r>
            <w:r w:rsidR="008F49BD" w:rsidRPr="00453ED7">
              <w:rPr>
                <w:szCs w:val="20"/>
                <w:vertAlign w:val="superscript"/>
              </w:rPr>
              <w:t>®</w:t>
            </w:r>
            <w:r w:rsidRPr="00CF3EEB">
              <w:t xml:space="preserve"> is significantly better to capture a distance image for viewing and/or magnification. The OCR feature is nice and was pretty accurate.</w:t>
            </w:r>
          </w:p>
        </w:tc>
      </w:tr>
      <w:tr w:rsidR="00211FDE" w:rsidRPr="00CF3EEB" w14:paraId="1146A42E" w14:textId="77777777" w:rsidTr="00D93897">
        <w:trPr>
          <w:cantSplit/>
          <w:trHeight w:val="1279"/>
        </w:trPr>
        <w:tc>
          <w:tcPr>
            <w:tcW w:w="976" w:type="dxa"/>
          </w:tcPr>
          <w:p w14:paraId="7098E7B7" w14:textId="77777777" w:rsidR="00211FDE" w:rsidRPr="00122068" w:rsidRDefault="00211FDE" w:rsidP="00D93897">
            <w:pPr>
              <w:keepNext/>
            </w:pPr>
            <w:r w:rsidRPr="00122068">
              <w:lastRenderedPageBreak/>
              <w:t>5.</w:t>
            </w:r>
          </w:p>
        </w:tc>
        <w:tc>
          <w:tcPr>
            <w:tcW w:w="1635" w:type="dxa"/>
          </w:tcPr>
          <w:p w14:paraId="34FE403B" w14:textId="77777777" w:rsidR="00211FDE" w:rsidRPr="00CF3EEB" w:rsidRDefault="00211FDE" w:rsidP="00D93897">
            <w:pPr>
              <w:keepNext/>
            </w:pPr>
            <w:r w:rsidRPr="00CF3EEB">
              <w:t>TVI,</w:t>
            </w:r>
          </w:p>
          <w:p w14:paraId="18F2EEE1" w14:textId="77777777" w:rsidR="00211FDE" w:rsidRPr="00CF3EEB" w:rsidRDefault="00211FDE" w:rsidP="00D93897">
            <w:pPr>
              <w:keepNext/>
            </w:pPr>
            <w:r w:rsidRPr="00CF3EEB">
              <w:t>O&amp;M,</w:t>
            </w:r>
          </w:p>
          <w:p w14:paraId="3AC2E03E" w14:textId="77777777" w:rsidR="00211FDE" w:rsidRPr="00CF3EEB" w:rsidRDefault="00211FDE" w:rsidP="00D93897">
            <w:pPr>
              <w:keepNext/>
            </w:pPr>
            <w:r w:rsidRPr="00CF3EEB">
              <w:t>CATIS</w:t>
            </w:r>
          </w:p>
        </w:tc>
        <w:tc>
          <w:tcPr>
            <w:tcW w:w="1654" w:type="dxa"/>
          </w:tcPr>
          <w:p w14:paraId="61216E55" w14:textId="77777777" w:rsidR="00211FDE" w:rsidRPr="00CF3EEB" w:rsidRDefault="00211FDE" w:rsidP="00D93897">
            <w:pPr>
              <w:keepNext/>
            </w:pPr>
            <w:r w:rsidRPr="00CF3EEB">
              <w:t>Vermont Association for the Blind and VI</w:t>
            </w:r>
          </w:p>
        </w:tc>
        <w:tc>
          <w:tcPr>
            <w:tcW w:w="0" w:type="auto"/>
          </w:tcPr>
          <w:p w14:paraId="5A929B7A" w14:textId="77777777" w:rsidR="00211FDE" w:rsidRPr="00CF3EEB" w:rsidRDefault="00211FDE" w:rsidP="00D93897">
            <w:pPr>
              <w:keepNext/>
            </w:pPr>
            <w:r w:rsidRPr="00CF3EEB">
              <w:t>Vermont</w:t>
            </w:r>
          </w:p>
        </w:tc>
        <w:tc>
          <w:tcPr>
            <w:tcW w:w="1557" w:type="dxa"/>
          </w:tcPr>
          <w:p w14:paraId="4563870A" w14:textId="77777777" w:rsidR="00211FDE" w:rsidRPr="00CF3EEB" w:rsidRDefault="00211FDE" w:rsidP="00D93897">
            <w:pPr>
              <w:keepNext/>
            </w:pPr>
            <w:r w:rsidRPr="00CF3EEB">
              <w:t>Itinerant</w:t>
            </w:r>
          </w:p>
        </w:tc>
        <w:tc>
          <w:tcPr>
            <w:tcW w:w="1479" w:type="dxa"/>
          </w:tcPr>
          <w:p w14:paraId="16405DCE" w14:textId="77777777" w:rsidR="00211FDE" w:rsidRPr="00CF3EEB" w:rsidRDefault="00211FDE" w:rsidP="00D93897">
            <w:pPr>
              <w:keepNext/>
            </w:pPr>
            <w:r w:rsidRPr="00CF3EEB">
              <w:t>Elementary,</w:t>
            </w:r>
          </w:p>
          <w:p w14:paraId="3E5B7324" w14:textId="77777777" w:rsidR="00211FDE" w:rsidRPr="00CF3EEB" w:rsidRDefault="00211FDE" w:rsidP="00D93897">
            <w:pPr>
              <w:keepNext/>
            </w:pPr>
            <w:r w:rsidRPr="00CF3EEB">
              <w:t>Middle,</w:t>
            </w:r>
          </w:p>
          <w:p w14:paraId="555CF49C" w14:textId="77777777" w:rsidR="00211FDE" w:rsidRPr="00CF3EEB" w:rsidRDefault="00211FDE" w:rsidP="00D93897">
            <w:pPr>
              <w:keepNext/>
            </w:pPr>
            <w:r w:rsidRPr="00CF3EEB">
              <w:t>High,</w:t>
            </w:r>
          </w:p>
          <w:p w14:paraId="6A20D7EA" w14:textId="77777777" w:rsidR="00211FDE" w:rsidRPr="00CF3EEB" w:rsidRDefault="00211FDE" w:rsidP="00D93897">
            <w:pPr>
              <w:keepNext/>
            </w:pPr>
            <w:r w:rsidRPr="00CF3EEB">
              <w:t>Transition,</w:t>
            </w:r>
          </w:p>
          <w:p w14:paraId="090824A5" w14:textId="77777777" w:rsidR="00211FDE" w:rsidRPr="00CF3EEB" w:rsidRDefault="00211FDE" w:rsidP="00D93897">
            <w:pPr>
              <w:keepNext/>
            </w:pPr>
            <w:r w:rsidRPr="00CF3EEB">
              <w:t>B-5</w:t>
            </w:r>
          </w:p>
        </w:tc>
        <w:tc>
          <w:tcPr>
            <w:tcW w:w="0" w:type="auto"/>
          </w:tcPr>
          <w:p w14:paraId="1872925B" w14:textId="77777777" w:rsidR="00211FDE" w:rsidRPr="00CF3EEB" w:rsidRDefault="00211FDE" w:rsidP="00D93897">
            <w:pPr>
              <w:keepNext/>
            </w:pPr>
            <w:r w:rsidRPr="00CF3EEB">
              <w:t>01/04/2021</w:t>
            </w:r>
          </w:p>
        </w:tc>
        <w:tc>
          <w:tcPr>
            <w:tcW w:w="3749" w:type="dxa"/>
          </w:tcPr>
          <w:p w14:paraId="7E655A50" w14:textId="77777777" w:rsidR="00211FDE" w:rsidRPr="00CF3EEB" w:rsidRDefault="00211FDE" w:rsidP="00D93897">
            <w:pPr>
              <w:keepNext/>
            </w:pPr>
            <w:r w:rsidRPr="00CF3EEB">
              <w:t>I was not able to use with students due to COVID restrictions.</w:t>
            </w:r>
          </w:p>
        </w:tc>
      </w:tr>
      <w:tr w:rsidR="00211FDE" w:rsidRPr="00CF3EEB" w14:paraId="2C9FD173" w14:textId="77777777" w:rsidTr="00D93897">
        <w:trPr>
          <w:cantSplit/>
          <w:trHeight w:val="251"/>
        </w:trPr>
        <w:tc>
          <w:tcPr>
            <w:tcW w:w="976" w:type="dxa"/>
          </w:tcPr>
          <w:p w14:paraId="5E152897" w14:textId="77777777" w:rsidR="00211FDE" w:rsidRPr="00122068" w:rsidRDefault="00211FDE" w:rsidP="0062471D">
            <w:r w:rsidRPr="00122068">
              <w:t>6.</w:t>
            </w:r>
          </w:p>
        </w:tc>
        <w:tc>
          <w:tcPr>
            <w:tcW w:w="1635" w:type="dxa"/>
          </w:tcPr>
          <w:p w14:paraId="6CC30551" w14:textId="77777777" w:rsidR="00211FDE" w:rsidRPr="00CF3EEB" w:rsidRDefault="00211FDE" w:rsidP="0062471D">
            <w:r w:rsidRPr="00CF3EEB">
              <w:t>VRT</w:t>
            </w:r>
          </w:p>
        </w:tc>
        <w:tc>
          <w:tcPr>
            <w:tcW w:w="1654" w:type="dxa"/>
          </w:tcPr>
          <w:p w14:paraId="10AFD3D0" w14:textId="77777777" w:rsidR="00211FDE" w:rsidRPr="00CF3EEB" w:rsidRDefault="00211FDE" w:rsidP="0062471D">
            <w:r w:rsidRPr="00CF3EEB">
              <w:t>The Iris Network</w:t>
            </w:r>
          </w:p>
        </w:tc>
        <w:tc>
          <w:tcPr>
            <w:tcW w:w="0" w:type="auto"/>
          </w:tcPr>
          <w:p w14:paraId="445D8EE1" w14:textId="77777777" w:rsidR="00211FDE" w:rsidRPr="00CF3EEB" w:rsidRDefault="00211FDE" w:rsidP="0062471D">
            <w:r w:rsidRPr="00CF3EEB">
              <w:t>Maine</w:t>
            </w:r>
          </w:p>
        </w:tc>
        <w:tc>
          <w:tcPr>
            <w:tcW w:w="1557" w:type="dxa"/>
          </w:tcPr>
          <w:p w14:paraId="543F300B" w14:textId="77777777" w:rsidR="00211FDE" w:rsidRPr="00CF3EEB" w:rsidRDefault="00211FDE" w:rsidP="0062471D">
            <w:r w:rsidRPr="00CF3EEB">
              <w:t>Itinerant</w:t>
            </w:r>
          </w:p>
        </w:tc>
        <w:tc>
          <w:tcPr>
            <w:tcW w:w="1479" w:type="dxa"/>
          </w:tcPr>
          <w:p w14:paraId="1722FBD4" w14:textId="77777777" w:rsidR="00211FDE" w:rsidRPr="00CF3EEB" w:rsidRDefault="00211FDE" w:rsidP="0062471D">
            <w:r w:rsidRPr="00CF3EEB">
              <w:t>Transition,</w:t>
            </w:r>
          </w:p>
          <w:p w14:paraId="3423A1B9" w14:textId="77777777" w:rsidR="00211FDE" w:rsidRPr="00CF3EEB" w:rsidRDefault="00211FDE" w:rsidP="0062471D">
            <w:pPr>
              <w:rPr>
                <w:b/>
              </w:rPr>
            </w:pPr>
            <w:r w:rsidRPr="00CF3EEB">
              <w:t>Adult services</w:t>
            </w:r>
          </w:p>
        </w:tc>
        <w:tc>
          <w:tcPr>
            <w:tcW w:w="0" w:type="auto"/>
          </w:tcPr>
          <w:p w14:paraId="56000867" w14:textId="77777777" w:rsidR="00211FDE" w:rsidRPr="00CF3EEB" w:rsidRDefault="00211FDE" w:rsidP="0062471D">
            <w:r w:rsidRPr="00CF3EEB">
              <w:t>12/17/2020</w:t>
            </w:r>
          </w:p>
        </w:tc>
        <w:tc>
          <w:tcPr>
            <w:tcW w:w="3749" w:type="dxa"/>
          </w:tcPr>
          <w:p w14:paraId="5A4F3B39" w14:textId="77777777" w:rsidR="00211FDE" w:rsidRPr="00CF3EEB" w:rsidRDefault="00211FDE" w:rsidP="0062471D">
            <w:r w:rsidRPr="00CF3EEB">
              <w:t>N/A</w:t>
            </w:r>
          </w:p>
        </w:tc>
      </w:tr>
    </w:tbl>
    <w:p w14:paraId="0A32F728" w14:textId="77777777" w:rsidR="00211FDE" w:rsidRDefault="00211FDE" w:rsidP="0062471D">
      <w:pPr>
        <w:sectPr w:rsidR="00211FDE" w:rsidSect="00356E39">
          <w:pgSz w:w="15840" w:h="12240" w:orient="landscape"/>
          <w:pgMar w:top="1440" w:right="1440" w:bottom="1440" w:left="1440" w:header="720" w:footer="720" w:gutter="0"/>
          <w:cols w:space="720"/>
          <w:docGrid w:linePitch="299"/>
        </w:sectPr>
      </w:pPr>
    </w:p>
    <w:p w14:paraId="54355731" w14:textId="77777777" w:rsidR="00EE7081" w:rsidRDefault="00EE7081" w:rsidP="00EE7081">
      <w:pPr>
        <w:pStyle w:val="Figure"/>
      </w:pPr>
      <w:r w:rsidRPr="00B653F5">
        <w:lastRenderedPageBreak/>
        <w:t>Figure 1</w:t>
      </w:r>
    </w:p>
    <w:p w14:paraId="4D4A9734" w14:textId="2B17ACB7" w:rsidR="00EE7081" w:rsidRPr="00B653F5" w:rsidRDefault="00EE7081" w:rsidP="00EE7081">
      <w:pPr>
        <w:pStyle w:val="FigureCaption"/>
      </w:pPr>
      <w:r w:rsidRPr="00B653F5">
        <w:t xml:space="preserve">Geographic </w:t>
      </w:r>
      <w:r>
        <w:t>D</w:t>
      </w:r>
      <w:r w:rsidRPr="00B653F5">
        <w:t xml:space="preserve">istribution of </w:t>
      </w:r>
      <w:r>
        <w:t>F</w:t>
      </w:r>
      <w:r w:rsidRPr="00B653F5">
        <w:t xml:space="preserve">ield </w:t>
      </w:r>
      <w:r>
        <w:t>T</w:t>
      </w:r>
      <w:r w:rsidRPr="00B653F5">
        <w:t>esters: [Midwest (Missouri), Northeast (Maine, Vermont), South (Kentucky, Florida)]</w:t>
      </w:r>
    </w:p>
    <w:p w14:paraId="229CF7A9" w14:textId="2E743B60" w:rsidR="00211FDE" w:rsidRPr="005C5F3D" w:rsidRDefault="00211FDE" w:rsidP="00D93897">
      <w:pPr>
        <w:keepNext/>
      </w:pPr>
      <w:r w:rsidRPr="005C5F3D">
        <w:rPr>
          <w:noProof/>
        </w:rPr>
        <w:drawing>
          <wp:inline distT="0" distB="0" distL="0" distR="0" wp14:anchorId="5AF7DAC7" wp14:editId="7190F967">
            <wp:extent cx="5943600" cy="4231037"/>
            <wp:effectExtent l="0" t="0" r="0" b="0"/>
            <wp:docPr id="46" name="Picture 46" descr="U.S. map showing geographical distribution of field te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U.S. map showing geographical distribution of field testers"/>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43600" cy="4231037"/>
                    </a:xfrm>
                    <a:prstGeom prst="rect">
                      <a:avLst/>
                    </a:prstGeom>
                    <a:noFill/>
                    <a:ln>
                      <a:noFill/>
                    </a:ln>
                  </pic:spPr>
                </pic:pic>
              </a:graphicData>
            </a:graphic>
          </wp:inline>
        </w:drawing>
      </w:r>
    </w:p>
    <w:p w14:paraId="76A64C3B" w14:textId="77777777" w:rsidR="00211FDE" w:rsidRPr="005C5F3D" w:rsidRDefault="00211FDE" w:rsidP="0062471D"/>
    <w:p w14:paraId="64C76CBE" w14:textId="77777777" w:rsidR="00211FDE" w:rsidRDefault="00211FDE" w:rsidP="0062471D">
      <w:r w:rsidRPr="005C5F3D">
        <w:t>Please explain the user experience. How did they respond to the device, what did they use the device for, and what features did they try to utilize?</w:t>
      </w:r>
    </w:p>
    <w:p w14:paraId="51A391DC" w14:textId="77777777" w:rsidR="00211FDE" w:rsidRPr="005C5F3D" w:rsidRDefault="00211FDE" w:rsidP="0062471D"/>
    <w:p w14:paraId="0B1F80CA" w14:textId="77777777" w:rsidR="00211FDE" w:rsidRPr="005C5F3D" w:rsidRDefault="00211FDE" w:rsidP="00E60C17">
      <w:pPr>
        <w:keepNext/>
      </w:pPr>
      <w:r w:rsidRPr="005C5F3D">
        <w:t>Comments:</w:t>
      </w:r>
    </w:p>
    <w:p w14:paraId="529C6D05" w14:textId="77777777" w:rsidR="00211FDE" w:rsidRPr="005C5F3D" w:rsidRDefault="00211FDE" w:rsidP="00850B14">
      <w:pPr>
        <w:pStyle w:val="ListParagraph"/>
        <w:numPr>
          <w:ilvl w:val="0"/>
          <w:numId w:val="135"/>
        </w:numPr>
      </w:pPr>
      <w:r w:rsidRPr="005C5F3D">
        <w:t>During a class meeting on Zoom, I showed university students some of the basic setting features of using the touch screen, Home screen, OCR and File storage, reading settings, color settings, and moving the camera from near to distance and a few other features. The big response was that they really liked the small size of the Juno, thought it would be easy for students to manage and transport between classes. They also thought it would be good for those students who do not like to be noticed as using something different. The Juno looked more like a typical device such as a tablet.</w:t>
      </w:r>
    </w:p>
    <w:p w14:paraId="560F3607" w14:textId="77777777" w:rsidR="00211FDE" w:rsidRPr="005C5F3D" w:rsidRDefault="00211FDE" w:rsidP="0062471D"/>
    <w:p w14:paraId="15E1F7DD" w14:textId="01E347C1" w:rsidR="00211FDE" w:rsidRPr="005C5F3D" w:rsidRDefault="00211FDE" w:rsidP="00D93897">
      <w:pPr>
        <w:keepNext/>
      </w:pPr>
      <w:r w:rsidRPr="005C5F3D">
        <w:lastRenderedPageBreak/>
        <w:t>Please rate your satisfaction level of the following aspects of the handheld.</w:t>
      </w:r>
    </w:p>
    <w:tbl>
      <w:tblPr>
        <w:tblStyle w:val="TableGrid"/>
        <w:tblW w:w="0" w:type="auto"/>
        <w:tblLook w:val="04A0" w:firstRow="1" w:lastRow="0" w:firstColumn="1" w:lastColumn="0" w:noHBand="0" w:noVBand="1"/>
      </w:tblPr>
      <w:tblGrid>
        <w:gridCol w:w="4675"/>
        <w:gridCol w:w="4675"/>
      </w:tblGrid>
      <w:tr w:rsidR="004D280E" w:rsidRPr="004D280E" w14:paraId="02CAFD54" w14:textId="77777777" w:rsidTr="004D280E">
        <w:trPr>
          <w:cantSplit/>
        </w:trPr>
        <w:tc>
          <w:tcPr>
            <w:tcW w:w="4675" w:type="dxa"/>
            <w:shd w:val="clear" w:color="auto" w:fill="4472C4"/>
          </w:tcPr>
          <w:p w14:paraId="18EE9202" w14:textId="77777777" w:rsidR="00211FDE" w:rsidRPr="004D280E" w:rsidRDefault="00211FDE" w:rsidP="00D93897">
            <w:pPr>
              <w:keepNext/>
              <w:rPr>
                <w:b/>
                <w:bCs/>
                <w:color w:val="FFFFFF" w:themeColor="background1"/>
              </w:rPr>
            </w:pPr>
            <w:r w:rsidRPr="004D280E">
              <w:rPr>
                <w:b/>
                <w:bCs/>
                <w:color w:val="FFFFFF" w:themeColor="background1"/>
              </w:rPr>
              <w:t xml:space="preserve">Answer Choice </w:t>
            </w:r>
          </w:p>
        </w:tc>
        <w:tc>
          <w:tcPr>
            <w:tcW w:w="4675" w:type="dxa"/>
            <w:shd w:val="clear" w:color="auto" w:fill="4472C4"/>
          </w:tcPr>
          <w:p w14:paraId="13641D76" w14:textId="77777777" w:rsidR="00211FDE" w:rsidRPr="004D280E" w:rsidRDefault="00211FDE" w:rsidP="00D93897">
            <w:pPr>
              <w:keepNext/>
              <w:rPr>
                <w:b/>
                <w:bCs/>
                <w:color w:val="FFFFFF" w:themeColor="background1"/>
              </w:rPr>
            </w:pPr>
            <w:r w:rsidRPr="004D280E">
              <w:rPr>
                <w:b/>
                <w:bCs/>
                <w:color w:val="FFFFFF" w:themeColor="background1"/>
              </w:rPr>
              <w:t xml:space="preserve">Responses </w:t>
            </w:r>
          </w:p>
        </w:tc>
      </w:tr>
      <w:tr w:rsidR="00211FDE" w:rsidRPr="005C5F3D" w14:paraId="1D13DBFD" w14:textId="77777777" w:rsidTr="00D93897">
        <w:trPr>
          <w:cantSplit/>
        </w:trPr>
        <w:tc>
          <w:tcPr>
            <w:tcW w:w="4675" w:type="dxa"/>
          </w:tcPr>
          <w:p w14:paraId="4065419A" w14:textId="77777777" w:rsidR="00211FDE" w:rsidRPr="00122068" w:rsidRDefault="00211FDE" w:rsidP="00D93897">
            <w:pPr>
              <w:keepNext/>
            </w:pPr>
            <w:r w:rsidRPr="00122068">
              <w:t>Powering on and off</w:t>
            </w:r>
          </w:p>
        </w:tc>
        <w:tc>
          <w:tcPr>
            <w:tcW w:w="4675" w:type="dxa"/>
          </w:tcPr>
          <w:p w14:paraId="079292BC" w14:textId="77777777" w:rsidR="00211FDE" w:rsidRPr="005C5F3D" w:rsidRDefault="00211FDE" w:rsidP="00D93897">
            <w:pPr>
              <w:keepNext/>
            </w:pPr>
            <w:r w:rsidRPr="005C5F3D">
              <w:t>Extremely Satisfied – 6 (100%)</w:t>
            </w:r>
          </w:p>
        </w:tc>
      </w:tr>
      <w:tr w:rsidR="00211FDE" w:rsidRPr="005C5F3D" w14:paraId="098CB287" w14:textId="77777777" w:rsidTr="00D93897">
        <w:trPr>
          <w:cantSplit/>
        </w:trPr>
        <w:tc>
          <w:tcPr>
            <w:tcW w:w="4675" w:type="dxa"/>
          </w:tcPr>
          <w:p w14:paraId="1DEB3A66" w14:textId="77777777" w:rsidR="00211FDE" w:rsidRPr="00122068" w:rsidRDefault="00211FDE" w:rsidP="00D93897">
            <w:pPr>
              <w:keepNext/>
            </w:pPr>
            <w:r w:rsidRPr="00122068">
              <w:t>Charging</w:t>
            </w:r>
          </w:p>
        </w:tc>
        <w:tc>
          <w:tcPr>
            <w:tcW w:w="4675" w:type="dxa"/>
          </w:tcPr>
          <w:p w14:paraId="642C2B73" w14:textId="77777777" w:rsidR="00211FDE" w:rsidRPr="005C5F3D" w:rsidRDefault="00211FDE" w:rsidP="00D93897">
            <w:pPr>
              <w:keepNext/>
            </w:pPr>
            <w:r w:rsidRPr="005C5F3D">
              <w:t>Extremely Satisfied – 3 (50%)</w:t>
            </w:r>
          </w:p>
          <w:p w14:paraId="0D8BD729" w14:textId="77777777" w:rsidR="00211FDE" w:rsidRPr="005C5F3D" w:rsidRDefault="00211FDE" w:rsidP="00D93897">
            <w:pPr>
              <w:keepNext/>
            </w:pPr>
            <w:r w:rsidRPr="005C5F3D">
              <w:t>Very Satisfied – 2 (33%)</w:t>
            </w:r>
          </w:p>
          <w:p w14:paraId="48CA0773" w14:textId="77777777" w:rsidR="00211FDE" w:rsidRPr="005C5F3D" w:rsidRDefault="00211FDE" w:rsidP="00D93897">
            <w:pPr>
              <w:keepNext/>
            </w:pPr>
            <w:r w:rsidRPr="005C5F3D">
              <w:t>Somewhat Satisfied – 1 (17%)</w:t>
            </w:r>
          </w:p>
        </w:tc>
      </w:tr>
      <w:tr w:rsidR="00211FDE" w:rsidRPr="005C5F3D" w14:paraId="63AC12E1" w14:textId="77777777" w:rsidTr="00D93897">
        <w:trPr>
          <w:cantSplit/>
        </w:trPr>
        <w:tc>
          <w:tcPr>
            <w:tcW w:w="4675" w:type="dxa"/>
          </w:tcPr>
          <w:p w14:paraId="75A9A029" w14:textId="77777777" w:rsidR="00211FDE" w:rsidRPr="00122068" w:rsidRDefault="00211FDE" w:rsidP="0062471D">
            <w:r w:rsidRPr="00122068">
              <w:t>Menus</w:t>
            </w:r>
          </w:p>
        </w:tc>
        <w:tc>
          <w:tcPr>
            <w:tcW w:w="4675" w:type="dxa"/>
          </w:tcPr>
          <w:p w14:paraId="07722ACD" w14:textId="77777777" w:rsidR="00211FDE" w:rsidRPr="005C5F3D" w:rsidRDefault="00211FDE" w:rsidP="0062471D">
            <w:r w:rsidRPr="005C5F3D">
              <w:t>Very Satisfied – 4 (67%)</w:t>
            </w:r>
          </w:p>
          <w:p w14:paraId="41E0AF26" w14:textId="77777777" w:rsidR="00211FDE" w:rsidRPr="005C5F3D" w:rsidRDefault="00211FDE" w:rsidP="0062471D">
            <w:r w:rsidRPr="005C5F3D">
              <w:t>Somewhat Satisfied – 2 (33%)</w:t>
            </w:r>
          </w:p>
        </w:tc>
      </w:tr>
      <w:tr w:rsidR="00211FDE" w:rsidRPr="005C5F3D" w14:paraId="4EA9A179" w14:textId="77777777" w:rsidTr="00D93897">
        <w:trPr>
          <w:cantSplit/>
        </w:trPr>
        <w:tc>
          <w:tcPr>
            <w:tcW w:w="4675" w:type="dxa"/>
          </w:tcPr>
          <w:p w14:paraId="5B5D25EB" w14:textId="77777777" w:rsidR="00211FDE" w:rsidRPr="00122068" w:rsidRDefault="00211FDE" w:rsidP="0062471D">
            <w:r w:rsidRPr="00122068">
              <w:t>Speakers</w:t>
            </w:r>
          </w:p>
        </w:tc>
        <w:tc>
          <w:tcPr>
            <w:tcW w:w="4675" w:type="dxa"/>
          </w:tcPr>
          <w:p w14:paraId="1F847C98" w14:textId="77777777" w:rsidR="00211FDE" w:rsidRPr="005C5F3D" w:rsidRDefault="00211FDE" w:rsidP="0062471D">
            <w:r w:rsidRPr="005C5F3D">
              <w:t>Extremely Satisfied – 3 (50%)</w:t>
            </w:r>
          </w:p>
          <w:p w14:paraId="38AC8CFD" w14:textId="77777777" w:rsidR="00211FDE" w:rsidRPr="005C5F3D" w:rsidRDefault="00211FDE" w:rsidP="0062471D">
            <w:r w:rsidRPr="005C5F3D">
              <w:t>Very Satisfied – 3 (50%)</w:t>
            </w:r>
          </w:p>
        </w:tc>
      </w:tr>
      <w:tr w:rsidR="00211FDE" w:rsidRPr="005C5F3D" w14:paraId="1765DC9B" w14:textId="77777777" w:rsidTr="00D93897">
        <w:trPr>
          <w:cantSplit/>
        </w:trPr>
        <w:tc>
          <w:tcPr>
            <w:tcW w:w="4675" w:type="dxa"/>
          </w:tcPr>
          <w:p w14:paraId="5CA47772" w14:textId="77777777" w:rsidR="00211FDE" w:rsidRPr="00122068" w:rsidRDefault="00211FDE" w:rsidP="0062471D">
            <w:r w:rsidRPr="00122068">
              <w:t>Magnification</w:t>
            </w:r>
          </w:p>
        </w:tc>
        <w:tc>
          <w:tcPr>
            <w:tcW w:w="4675" w:type="dxa"/>
          </w:tcPr>
          <w:p w14:paraId="2C873E1C" w14:textId="77777777" w:rsidR="00211FDE" w:rsidRPr="005C5F3D" w:rsidRDefault="00211FDE" w:rsidP="0062471D">
            <w:r w:rsidRPr="005C5F3D">
              <w:t>Extremely Satisfied – 4 (67%)</w:t>
            </w:r>
          </w:p>
          <w:p w14:paraId="5B668F03" w14:textId="77777777" w:rsidR="00211FDE" w:rsidRPr="005C5F3D" w:rsidRDefault="00211FDE" w:rsidP="0062471D">
            <w:r w:rsidRPr="005C5F3D">
              <w:t>Satisfied – 1 (17%)</w:t>
            </w:r>
          </w:p>
          <w:p w14:paraId="088953F0" w14:textId="77777777" w:rsidR="00211FDE" w:rsidRPr="005C5F3D" w:rsidRDefault="00211FDE" w:rsidP="0062471D">
            <w:r w:rsidRPr="005C5F3D">
              <w:t>Dissatisfied – 1 (17%)</w:t>
            </w:r>
          </w:p>
        </w:tc>
      </w:tr>
      <w:tr w:rsidR="00211FDE" w:rsidRPr="005C5F3D" w14:paraId="73CAB45B" w14:textId="77777777" w:rsidTr="00D93897">
        <w:trPr>
          <w:cantSplit/>
        </w:trPr>
        <w:tc>
          <w:tcPr>
            <w:tcW w:w="4675" w:type="dxa"/>
          </w:tcPr>
          <w:p w14:paraId="39CCE58C" w14:textId="77777777" w:rsidR="00211FDE" w:rsidRPr="00122068" w:rsidRDefault="00211FDE" w:rsidP="0062471D">
            <w:r w:rsidRPr="00122068">
              <w:t>Color contrast modes</w:t>
            </w:r>
          </w:p>
        </w:tc>
        <w:tc>
          <w:tcPr>
            <w:tcW w:w="4675" w:type="dxa"/>
          </w:tcPr>
          <w:p w14:paraId="048F1164" w14:textId="77777777" w:rsidR="00211FDE" w:rsidRPr="005C5F3D" w:rsidRDefault="00211FDE" w:rsidP="0062471D">
            <w:r w:rsidRPr="005C5F3D">
              <w:t>Extremely Satisfied – 5 (83%)</w:t>
            </w:r>
          </w:p>
          <w:p w14:paraId="7F9AE185" w14:textId="77777777" w:rsidR="00211FDE" w:rsidRPr="005C5F3D" w:rsidRDefault="00211FDE" w:rsidP="0062471D">
            <w:r w:rsidRPr="005C5F3D">
              <w:t>Very Satisfied – 1 (17%)</w:t>
            </w:r>
          </w:p>
        </w:tc>
      </w:tr>
      <w:tr w:rsidR="00211FDE" w:rsidRPr="005C5F3D" w14:paraId="286869BE" w14:textId="77777777" w:rsidTr="00D93897">
        <w:trPr>
          <w:cantSplit/>
        </w:trPr>
        <w:tc>
          <w:tcPr>
            <w:tcW w:w="4675" w:type="dxa"/>
          </w:tcPr>
          <w:p w14:paraId="42760FCE" w14:textId="77777777" w:rsidR="00211FDE" w:rsidRPr="00122068" w:rsidRDefault="00211FDE" w:rsidP="0062471D">
            <w:r w:rsidRPr="00122068">
              <w:t>Capturing and saving an image</w:t>
            </w:r>
          </w:p>
        </w:tc>
        <w:tc>
          <w:tcPr>
            <w:tcW w:w="4675" w:type="dxa"/>
          </w:tcPr>
          <w:p w14:paraId="46491858" w14:textId="77777777" w:rsidR="00211FDE" w:rsidRPr="005C5F3D" w:rsidRDefault="00211FDE" w:rsidP="0062471D">
            <w:r w:rsidRPr="005C5F3D">
              <w:t>Extremely Satisfied – 1 (17%)</w:t>
            </w:r>
          </w:p>
          <w:p w14:paraId="7D37BEE2" w14:textId="77777777" w:rsidR="00211FDE" w:rsidRPr="005C5F3D" w:rsidRDefault="00211FDE" w:rsidP="0062471D">
            <w:r w:rsidRPr="005C5F3D">
              <w:t>Very Satisfied – 2 (33%)</w:t>
            </w:r>
          </w:p>
          <w:p w14:paraId="5EA2D8EA" w14:textId="77777777" w:rsidR="00211FDE" w:rsidRPr="005C5F3D" w:rsidRDefault="00211FDE" w:rsidP="0062471D">
            <w:r w:rsidRPr="005C5F3D">
              <w:t>Satisfied – 3 (50%)</w:t>
            </w:r>
          </w:p>
        </w:tc>
      </w:tr>
      <w:tr w:rsidR="00211FDE" w:rsidRPr="005C5F3D" w14:paraId="3BD4DF4B" w14:textId="77777777" w:rsidTr="00D93897">
        <w:trPr>
          <w:cantSplit/>
        </w:trPr>
        <w:tc>
          <w:tcPr>
            <w:tcW w:w="4675" w:type="dxa"/>
          </w:tcPr>
          <w:p w14:paraId="48AD649B" w14:textId="77777777" w:rsidR="00211FDE" w:rsidRPr="00122068" w:rsidRDefault="00211FDE" w:rsidP="0062471D">
            <w:r w:rsidRPr="00122068">
              <w:t>Distance view</w:t>
            </w:r>
          </w:p>
        </w:tc>
        <w:tc>
          <w:tcPr>
            <w:tcW w:w="4675" w:type="dxa"/>
          </w:tcPr>
          <w:p w14:paraId="3EF96C32" w14:textId="77777777" w:rsidR="00211FDE" w:rsidRPr="005C5F3D" w:rsidRDefault="00211FDE" w:rsidP="0062471D">
            <w:r w:rsidRPr="005C5F3D">
              <w:t>Extremely Satisfied – 4 (67%)</w:t>
            </w:r>
          </w:p>
          <w:p w14:paraId="01B8847F" w14:textId="77777777" w:rsidR="00211FDE" w:rsidRPr="005C5F3D" w:rsidRDefault="00211FDE" w:rsidP="0062471D">
            <w:r w:rsidRPr="005C5F3D">
              <w:t>Very Satisfied – 1 (17%)</w:t>
            </w:r>
          </w:p>
          <w:p w14:paraId="1EBFB6CF" w14:textId="77777777" w:rsidR="00211FDE" w:rsidRPr="005C5F3D" w:rsidRDefault="00211FDE" w:rsidP="0062471D">
            <w:r w:rsidRPr="005C5F3D">
              <w:t>Extremely Dissatisfied – 1 (17%)</w:t>
            </w:r>
          </w:p>
        </w:tc>
      </w:tr>
      <w:tr w:rsidR="00211FDE" w:rsidRPr="005C5F3D" w14:paraId="4CBC7D94" w14:textId="77777777" w:rsidTr="00D93897">
        <w:trPr>
          <w:cantSplit/>
        </w:trPr>
        <w:tc>
          <w:tcPr>
            <w:tcW w:w="4675" w:type="dxa"/>
          </w:tcPr>
          <w:p w14:paraId="708724A6" w14:textId="77777777" w:rsidR="00211FDE" w:rsidRPr="00122068" w:rsidRDefault="00211FDE" w:rsidP="0062471D">
            <w:r w:rsidRPr="00122068">
              <w:t>Handwriting view</w:t>
            </w:r>
          </w:p>
        </w:tc>
        <w:tc>
          <w:tcPr>
            <w:tcW w:w="4675" w:type="dxa"/>
          </w:tcPr>
          <w:p w14:paraId="0B95DD6F" w14:textId="77777777" w:rsidR="00211FDE" w:rsidRPr="005C5F3D" w:rsidRDefault="00211FDE" w:rsidP="0062471D">
            <w:r w:rsidRPr="005C5F3D">
              <w:t>Extremely Satisfied – 1 (17%)</w:t>
            </w:r>
          </w:p>
          <w:p w14:paraId="0F5C98CF" w14:textId="77777777" w:rsidR="00211FDE" w:rsidRPr="005C5F3D" w:rsidRDefault="00211FDE" w:rsidP="0062471D">
            <w:r w:rsidRPr="005C5F3D">
              <w:t>Very Satisfied – 3 (50%)</w:t>
            </w:r>
          </w:p>
          <w:p w14:paraId="6E5EFA7D" w14:textId="77777777" w:rsidR="00211FDE" w:rsidRPr="005C5F3D" w:rsidRDefault="00211FDE" w:rsidP="0062471D">
            <w:r w:rsidRPr="005C5F3D">
              <w:t>Satisfied – 2 (33%)</w:t>
            </w:r>
          </w:p>
        </w:tc>
      </w:tr>
      <w:tr w:rsidR="00211FDE" w:rsidRPr="005C5F3D" w14:paraId="7EC544BD" w14:textId="77777777" w:rsidTr="00D93897">
        <w:trPr>
          <w:cantSplit/>
        </w:trPr>
        <w:tc>
          <w:tcPr>
            <w:tcW w:w="4675" w:type="dxa"/>
          </w:tcPr>
          <w:p w14:paraId="762A6D74" w14:textId="77777777" w:rsidR="00211FDE" w:rsidRPr="00122068" w:rsidRDefault="00211FDE" w:rsidP="0062471D">
            <w:r w:rsidRPr="00122068">
              <w:t>Self-view</w:t>
            </w:r>
          </w:p>
        </w:tc>
        <w:tc>
          <w:tcPr>
            <w:tcW w:w="4675" w:type="dxa"/>
          </w:tcPr>
          <w:p w14:paraId="54B60169" w14:textId="77777777" w:rsidR="00211FDE" w:rsidRPr="005C5F3D" w:rsidRDefault="00211FDE" w:rsidP="0062471D">
            <w:r w:rsidRPr="005C5F3D">
              <w:t>Extremely Satisfied – 4 (67%)</w:t>
            </w:r>
          </w:p>
          <w:p w14:paraId="6561062A" w14:textId="77777777" w:rsidR="00211FDE" w:rsidRPr="005C5F3D" w:rsidRDefault="00211FDE" w:rsidP="0062471D">
            <w:r w:rsidRPr="005C5F3D">
              <w:t>Very Satisfied – 1 (17%)</w:t>
            </w:r>
          </w:p>
          <w:p w14:paraId="56365E1C" w14:textId="77777777" w:rsidR="00211FDE" w:rsidRPr="005C5F3D" w:rsidRDefault="00211FDE" w:rsidP="0062471D">
            <w:r w:rsidRPr="005C5F3D">
              <w:t>Dissatisfied – 1 (17%)</w:t>
            </w:r>
          </w:p>
        </w:tc>
      </w:tr>
      <w:tr w:rsidR="00211FDE" w:rsidRPr="005C5F3D" w14:paraId="6DD3366E" w14:textId="77777777" w:rsidTr="00D93897">
        <w:trPr>
          <w:cantSplit/>
        </w:trPr>
        <w:tc>
          <w:tcPr>
            <w:tcW w:w="4675" w:type="dxa"/>
          </w:tcPr>
          <w:p w14:paraId="70EB0E6D" w14:textId="77777777" w:rsidR="00211FDE" w:rsidRPr="00122068" w:rsidRDefault="00211FDE" w:rsidP="0062471D">
            <w:r w:rsidRPr="00122068">
              <w:t>OCR</w:t>
            </w:r>
          </w:p>
        </w:tc>
        <w:tc>
          <w:tcPr>
            <w:tcW w:w="4675" w:type="dxa"/>
          </w:tcPr>
          <w:p w14:paraId="049570E6" w14:textId="77777777" w:rsidR="00211FDE" w:rsidRPr="005C5F3D" w:rsidRDefault="00211FDE" w:rsidP="0062471D">
            <w:r w:rsidRPr="005C5F3D">
              <w:t>Extremely Satisfied – 3 (50%)</w:t>
            </w:r>
          </w:p>
          <w:p w14:paraId="7418E06C" w14:textId="77777777" w:rsidR="00211FDE" w:rsidRPr="005C5F3D" w:rsidRDefault="00211FDE" w:rsidP="0062471D">
            <w:r w:rsidRPr="005C5F3D">
              <w:t>Very Satisfied – 2 (33%)</w:t>
            </w:r>
          </w:p>
          <w:p w14:paraId="79668A43" w14:textId="77777777" w:rsidR="00211FDE" w:rsidRPr="005C5F3D" w:rsidRDefault="00211FDE" w:rsidP="0062471D">
            <w:r w:rsidRPr="005C5F3D">
              <w:t>Satisfied – 1 (17%)</w:t>
            </w:r>
          </w:p>
        </w:tc>
      </w:tr>
      <w:tr w:rsidR="00211FDE" w:rsidRPr="005C5F3D" w14:paraId="0EB3ECEA" w14:textId="77777777" w:rsidTr="00D93897">
        <w:trPr>
          <w:cantSplit/>
        </w:trPr>
        <w:tc>
          <w:tcPr>
            <w:tcW w:w="4675" w:type="dxa"/>
          </w:tcPr>
          <w:p w14:paraId="5ADC112C" w14:textId="77777777" w:rsidR="00211FDE" w:rsidRPr="00122068" w:rsidRDefault="00211FDE" w:rsidP="0062471D">
            <w:r w:rsidRPr="00122068">
              <w:t>File location</w:t>
            </w:r>
          </w:p>
        </w:tc>
        <w:tc>
          <w:tcPr>
            <w:tcW w:w="4675" w:type="dxa"/>
          </w:tcPr>
          <w:p w14:paraId="478B9E86" w14:textId="77777777" w:rsidR="00211FDE" w:rsidRPr="005C5F3D" w:rsidRDefault="00211FDE" w:rsidP="0062471D">
            <w:r w:rsidRPr="005C5F3D">
              <w:t>Extremely Satisfied – 2 (33%)</w:t>
            </w:r>
          </w:p>
          <w:p w14:paraId="524D56D7" w14:textId="77777777" w:rsidR="00211FDE" w:rsidRPr="005C5F3D" w:rsidRDefault="00211FDE" w:rsidP="0062471D">
            <w:r w:rsidRPr="005C5F3D">
              <w:t>Very Satisfied – 3 (50%)</w:t>
            </w:r>
          </w:p>
          <w:p w14:paraId="7C095FFA" w14:textId="77777777" w:rsidR="00211FDE" w:rsidRPr="005C5F3D" w:rsidRDefault="00211FDE" w:rsidP="0062471D">
            <w:r w:rsidRPr="005C5F3D">
              <w:t>Somewhat Satisfied – 1 (17%)</w:t>
            </w:r>
          </w:p>
        </w:tc>
      </w:tr>
      <w:tr w:rsidR="00211FDE" w:rsidRPr="005C5F3D" w14:paraId="56A89E05" w14:textId="77777777" w:rsidTr="00D93897">
        <w:trPr>
          <w:cantSplit/>
        </w:trPr>
        <w:tc>
          <w:tcPr>
            <w:tcW w:w="4675" w:type="dxa"/>
          </w:tcPr>
          <w:p w14:paraId="2794807C" w14:textId="77777777" w:rsidR="00211FDE" w:rsidRPr="00122068" w:rsidRDefault="00211FDE" w:rsidP="0062471D">
            <w:r w:rsidRPr="00122068">
              <w:t>Buttons</w:t>
            </w:r>
          </w:p>
        </w:tc>
        <w:tc>
          <w:tcPr>
            <w:tcW w:w="4675" w:type="dxa"/>
          </w:tcPr>
          <w:p w14:paraId="0711E6B9" w14:textId="77777777" w:rsidR="00211FDE" w:rsidRPr="005C5F3D" w:rsidRDefault="00211FDE" w:rsidP="0062471D">
            <w:r w:rsidRPr="005C5F3D">
              <w:t>Extremely Satisfied – 5 (83%)</w:t>
            </w:r>
          </w:p>
          <w:p w14:paraId="54CCFA3B" w14:textId="77777777" w:rsidR="00211FDE" w:rsidRPr="005C5F3D" w:rsidRDefault="00211FDE" w:rsidP="0062471D">
            <w:r w:rsidRPr="005C5F3D">
              <w:t>Somewhat Satisfied – 1 (17%)</w:t>
            </w:r>
          </w:p>
        </w:tc>
      </w:tr>
      <w:tr w:rsidR="00211FDE" w:rsidRPr="005C5F3D" w14:paraId="2C3EB139" w14:textId="77777777" w:rsidTr="00D93897">
        <w:trPr>
          <w:cantSplit/>
        </w:trPr>
        <w:tc>
          <w:tcPr>
            <w:tcW w:w="4675" w:type="dxa"/>
          </w:tcPr>
          <w:p w14:paraId="1DC317EF" w14:textId="77777777" w:rsidR="00211FDE" w:rsidRPr="00122068" w:rsidRDefault="00211FDE" w:rsidP="0062471D">
            <w:r w:rsidRPr="00122068">
              <w:t>Camera</w:t>
            </w:r>
          </w:p>
        </w:tc>
        <w:tc>
          <w:tcPr>
            <w:tcW w:w="4675" w:type="dxa"/>
          </w:tcPr>
          <w:p w14:paraId="6079F7CD" w14:textId="77777777" w:rsidR="00211FDE" w:rsidRPr="005C5F3D" w:rsidRDefault="00211FDE" w:rsidP="0062471D">
            <w:r w:rsidRPr="005C5F3D">
              <w:t>Extremely Satisfied – 2 (33%)</w:t>
            </w:r>
          </w:p>
          <w:p w14:paraId="4224545B" w14:textId="77777777" w:rsidR="00211FDE" w:rsidRPr="005C5F3D" w:rsidRDefault="00211FDE" w:rsidP="0062471D">
            <w:r w:rsidRPr="005C5F3D">
              <w:t>Very Satisfied – 1 (17%)</w:t>
            </w:r>
          </w:p>
          <w:p w14:paraId="06C4FB95" w14:textId="77777777" w:rsidR="00211FDE" w:rsidRPr="005C5F3D" w:rsidRDefault="00211FDE" w:rsidP="0062471D">
            <w:r w:rsidRPr="005C5F3D">
              <w:t>Satisfied – 2 (33%)</w:t>
            </w:r>
          </w:p>
          <w:p w14:paraId="4DF43268" w14:textId="77777777" w:rsidR="00211FDE" w:rsidRPr="005C5F3D" w:rsidRDefault="00211FDE" w:rsidP="0062471D">
            <w:r w:rsidRPr="005C5F3D">
              <w:t>Extremely Dissatisfied – 1 (17%)</w:t>
            </w:r>
          </w:p>
        </w:tc>
      </w:tr>
      <w:tr w:rsidR="00211FDE" w:rsidRPr="005C5F3D" w14:paraId="2B0744BC" w14:textId="77777777" w:rsidTr="00D93897">
        <w:trPr>
          <w:cantSplit/>
        </w:trPr>
        <w:tc>
          <w:tcPr>
            <w:tcW w:w="4675" w:type="dxa"/>
          </w:tcPr>
          <w:p w14:paraId="7C21B1B1" w14:textId="77777777" w:rsidR="00211FDE" w:rsidRPr="00122068" w:rsidRDefault="00211FDE" w:rsidP="0062471D">
            <w:r w:rsidRPr="00122068">
              <w:t>Touch screen</w:t>
            </w:r>
          </w:p>
        </w:tc>
        <w:tc>
          <w:tcPr>
            <w:tcW w:w="4675" w:type="dxa"/>
          </w:tcPr>
          <w:p w14:paraId="33AAD946" w14:textId="77777777" w:rsidR="00211FDE" w:rsidRPr="005C5F3D" w:rsidRDefault="00211FDE" w:rsidP="0062471D">
            <w:r w:rsidRPr="005C5F3D">
              <w:t>Extremely Satisfied – 1 (17%)</w:t>
            </w:r>
          </w:p>
          <w:p w14:paraId="3C5E2394" w14:textId="77777777" w:rsidR="00211FDE" w:rsidRPr="005C5F3D" w:rsidRDefault="00211FDE" w:rsidP="0062471D">
            <w:r w:rsidRPr="005C5F3D">
              <w:t>Very Satisfied – 4 (67%)</w:t>
            </w:r>
          </w:p>
          <w:p w14:paraId="0287B3BE" w14:textId="77777777" w:rsidR="00211FDE" w:rsidRPr="005C5F3D" w:rsidRDefault="00211FDE" w:rsidP="0062471D">
            <w:r w:rsidRPr="005C5F3D">
              <w:t>Satisfied – 1 (17%)</w:t>
            </w:r>
          </w:p>
        </w:tc>
      </w:tr>
      <w:tr w:rsidR="00211FDE" w:rsidRPr="005C5F3D" w14:paraId="09E05594" w14:textId="77777777" w:rsidTr="00D93897">
        <w:trPr>
          <w:cantSplit/>
        </w:trPr>
        <w:tc>
          <w:tcPr>
            <w:tcW w:w="4675" w:type="dxa"/>
          </w:tcPr>
          <w:p w14:paraId="50E4A96E" w14:textId="77777777" w:rsidR="00211FDE" w:rsidRPr="00122068" w:rsidRDefault="00211FDE" w:rsidP="0062471D">
            <w:r w:rsidRPr="00122068">
              <w:t>Headphone jack</w:t>
            </w:r>
          </w:p>
        </w:tc>
        <w:tc>
          <w:tcPr>
            <w:tcW w:w="4675" w:type="dxa"/>
          </w:tcPr>
          <w:p w14:paraId="6F44B63A" w14:textId="77777777" w:rsidR="00211FDE" w:rsidRPr="005C5F3D" w:rsidRDefault="00211FDE" w:rsidP="0062471D">
            <w:r w:rsidRPr="005C5F3D">
              <w:t>Extremely Satisfied – 5 (83%)</w:t>
            </w:r>
          </w:p>
          <w:p w14:paraId="3A0FC409" w14:textId="77777777" w:rsidR="00211FDE" w:rsidRPr="005C5F3D" w:rsidRDefault="00211FDE" w:rsidP="0062471D">
            <w:r w:rsidRPr="005C5F3D">
              <w:t>Somewhat Satisfied – 1 (17%)</w:t>
            </w:r>
          </w:p>
        </w:tc>
      </w:tr>
      <w:tr w:rsidR="00211FDE" w:rsidRPr="005C5F3D" w14:paraId="3FAC1B95" w14:textId="77777777" w:rsidTr="00D93897">
        <w:trPr>
          <w:cantSplit/>
        </w:trPr>
        <w:tc>
          <w:tcPr>
            <w:tcW w:w="4675" w:type="dxa"/>
          </w:tcPr>
          <w:p w14:paraId="7E3FCD1A" w14:textId="77777777" w:rsidR="00211FDE" w:rsidRPr="00122068" w:rsidRDefault="00211FDE" w:rsidP="0062471D">
            <w:r w:rsidRPr="00122068">
              <w:lastRenderedPageBreak/>
              <w:t>User Guide</w:t>
            </w:r>
          </w:p>
        </w:tc>
        <w:tc>
          <w:tcPr>
            <w:tcW w:w="4675" w:type="dxa"/>
          </w:tcPr>
          <w:p w14:paraId="70AC6371" w14:textId="77777777" w:rsidR="00211FDE" w:rsidRPr="005C5F3D" w:rsidRDefault="00211FDE" w:rsidP="0062471D">
            <w:r w:rsidRPr="005C5F3D">
              <w:t>Extremely Satisfied – 3 (50%)</w:t>
            </w:r>
          </w:p>
          <w:p w14:paraId="206FCFC7" w14:textId="77777777" w:rsidR="00211FDE" w:rsidRPr="005C5F3D" w:rsidRDefault="00211FDE" w:rsidP="0062471D">
            <w:r w:rsidRPr="005C5F3D">
              <w:t>Very Satisfied – 2 (33%)</w:t>
            </w:r>
          </w:p>
          <w:p w14:paraId="7C82C428" w14:textId="77777777" w:rsidR="00211FDE" w:rsidRPr="005C5F3D" w:rsidRDefault="00211FDE" w:rsidP="0062471D">
            <w:r w:rsidRPr="005C5F3D">
              <w:t>Dissatisfied – 1 (17%)</w:t>
            </w:r>
          </w:p>
        </w:tc>
      </w:tr>
      <w:tr w:rsidR="00211FDE" w:rsidRPr="005C5F3D" w14:paraId="40480992" w14:textId="77777777" w:rsidTr="00D93897">
        <w:trPr>
          <w:cantSplit/>
        </w:trPr>
        <w:tc>
          <w:tcPr>
            <w:tcW w:w="4675" w:type="dxa"/>
          </w:tcPr>
          <w:p w14:paraId="48AAF014" w14:textId="77777777" w:rsidR="00211FDE" w:rsidRPr="00122068" w:rsidRDefault="00211FDE" w:rsidP="0062471D">
            <w:r w:rsidRPr="00122068">
              <w:t>Voice tags for naming files</w:t>
            </w:r>
          </w:p>
        </w:tc>
        <w:tc>
          <w:tcPr>
            <w:tcW w:w="4675" w:type="dxa"/>
          </w:tcPr>
          <w:p w14:paraId="60C91E02" w14:textId="77777777" w:rsidR="00211FDE" w:rsidRPr="005C5F3D" w:rsidRDefault="00211FDE" w:rsidP="0062471D">
            <w:r w:rsidRPr="005C5F3D">
              <w:t>Very Satisfied – 4 (67%)</w:t>
            </w:r>
          </w:p>
          <w:p w14:paraId="1E911E67" w14:textId="77777777" w:rsidR="00211FDE" w:rsidRPr="005C5F3D" w:rsidRDefault="00211FDE" w:rsidP="0062471D">
            <w:r w:rsidRPr="005C5F3D">
              <w:t>Somewhat Satisfied – 2 (33%)</w:t>
            </w:r>
          </w:p>
        </w:tc>
      </w:tr>
      <w:tr w:rsidR="00211FDE" w:rsidRPr="005C5F3D" w14:paraId="02D5970B" w14:textId="77777777" w:rsidTr="00D93897">
        <w:trPr>
          <w:cantSplit/>
        </w:trPr>
        <w:tc>
          <w:tcPr>
            <w:tcW w:w="4675" w:type="dxa"/>
          </w:tcPr>
          <w:p w14:paraId="26A3E9B4" w14:textId="77777777" w:rsidR="00211FDE" w:rsidRPr="00122068" w:rsidRDefault="00211FDE" w:rsidP="0062471D">
            <w:r w:rsidRPr="00122068">
              <w:t>Adjusting time and date</w:t>
            </w:r>
          </w:p>
        </w:tc>
        <w:tc>
          <w:tcPr>
            <w:tcW w:w="4675" w:type="dxa"/>
          </w:tcPr>
          <w:p w14:paraId="794952B0" w14:textId="77777777" w:rsidR="00211FDE" w:rsidRPr="005C5F3D" w:rsidRDefault="00211FDE" w:rsidP="0062471D">
            <w:r w:rsidRPr="005C5F3D">
              <w:t>Extremely Satisfied – 4 (67%)</w:t>
            </w:r>
          </w:p>
          <w:p w14:paraId="0CF621E7" w14:textId="77777777" w:rsidR="00211FDE" w:rsidRPr="005C5F3D" w:rsidRDefault="00211FDE" w:rsidP="0062471D">
            <w:r w:rsidRPr="005C5F3D">
              <w:t>Very Satisfied – 1 (17%)</w:t>
            </w:r>
          </w:p>
          <w:p w14:paraId="597F470D" w14:textId="77777777" w:rsidR="00211FDE" w:rsidRPr="005C5F3D" w:rsidRDefault="00211FDE" w:rsidP="0062471D">
            <w:r w:rsidRPr="005C5F3D">
              <w:t>Somewhat Satisfied – 1 (17%)</w:t>
            </w:r>
          </w:p>
        </w:tc>
      </w:tr>
    </w:tbl>
    <w:p w14:paraId="571021E3" w14:textId="77777777" w:rsidR="00211FDE" w:rsidRPr="005C5F3D" w:rsidRDefault="00211FDE" w:rsidP="0062471D"/>
    <w:p w14:paraId="20F0F7B5" w14:textId="77777777" w:rsidR="00211FDE" w:rsidRPr="005C5F3D" w:rsidRDefault="00211FDE" w:rsidP="00D93897">
      <w:pPr>
        <w:keepNext/>
      </w:pPr>
      <w:r w:rsidRPr="005C5F3D">
        <w:t>Was the User Guide clear and beneficial for instruction?</w:t>
      </w:r>
    </w:p>
    <w:tbl>
      <w:tblPr>
        <w:tblStyle w:val="TableGrid"/>
        <w:tblW w:w="0" w:type="auto"/>
        <w:tblLook w:val="04A0" w:firstRow="1" w:lastRow="0" w:firstColumn="1" w:lastColumn="0" w:noHBand="0" w:noVBand="1"/>
      </w:tblPr>
      <w:tblGrid>
        <w:gridCol w:w="4675"/>
        <w:gridCol w:w="4675"/>
      </w:tblGrid>
      <w:tr w:rsidR="00211FDE" w:rsidRPr="005C5F3D" w14:paraId="2FEC2D68" w14:textId="77777777" w:rsidTr="00356E39">
        <w:tc>
          <w:tcPr>
            <w:tcW w:w="4675" w:type="dxa"/>
          </w:tcPr>
          <w:p w14:paraId="575B96FF" w14:textId="77777777" w:rsidR="00211FDE" w:rsidRPr="00122068" w:rsidRDefault="00211FDE" w:rsidP="00D93897">
            <w:pPr>
              <w:keepNext/>
            </w:pPr>
            <w:r w:rsidRPr="00122068">
              <w:t xml:space="preserve">Yes </w:t>
            </w:r>
          </w:p>
        </w:tc>
        <w:tc>
          <w:tcPr>
            <w:tcW w:w="4675" w:type="dxa"/>
          </w:tcPr>
          <w:p w14:paraId="6FBC8FF9" w14:textId="77777777" w:rsidR="00211FDE" w:rsidRPr="005C5F3D" w:rsidRDefault="00211FDE" w:rsidP="00D93897">
            <w:pPr>
              <w:keepNext/>
            </w:pPr>
            <w:r w:rsidRPr="005C5F3D">
              <w:t>5 (83%)</w:t>
            </w:r>
          </w:p>
        </w:tc>
      </w:tr>
      <w:tr w:rsidR="00211FDE" w:rsidRPr="005C5F3D" w14:paraId="13F55D77" w14:textId="77777777" w:rsidTr="00356E39">
        <w:tc>
          <w:tcPr>
            <w:tcW w:w="4675" w:type="dxa"/>
          </w:tcPr>
          <w:p w14:paraId="1296C2A1" w14:textId="77777777" w:rsidR="00211FDE" w:rsidRPr="00122068" w:rsidRDefault="00211FDE" w:rsidP="00D93897">
            <w:pPr>
              <w:keepNext/>
            </w:pPr>
            <w:r w:rsidRPr="00122068">
              <w:t>No</w:t>
            </w:r>
          </w:p>
        </w:tc>
        <w:tc>
          <w:tcPr>
            <w:tcW w:w="4675" w:type="dxa"/>
          </w:tcPr>
          <w:p w14:paraId="3CB557C8" w14:textId="77777777" w:rsidR="00211FDE" w:rsidRPr="005C5F3D" w:rsidRDefault="00211FDE" w:rsidP="00D93897">
            <w:pPr>
              <w:keepNext/>
            </w:pPr>
            <w:r w:rsidRPr="005C5F3D">
              <w:t>(0.00%)</w:t>
            </w:r>
          </w:p>
        </w:tc>
      </w:tr>
      <w:tr w:rsidR="00211FDE" w:rsidRPr="005C5F3D" w14:paraId="69658BB0" w14:textId="77777777" w:rsidTr="00356E39">
        <w:tc>
          <w:tcPr>
            <w:tcW w:w="4675" w:type="dxa"/>
          </w:tcPr>
          <w:p w14:paraId="470F4E7C" w14:textId="77777777" w:rsidR="00211FDE" w:rsidRPr="00122068" w:rsidRDefault="00211FDE" w:rsidP="0062471D">
            <w:r w:rsidRPr="00122068">
              <w:t xml:space="preserve">Other </w:t>
            </w:r>
          </w:p>
        </w:tc>
        <w:tc>
          <w:tcPr>
            <w:tcW w:w="4675" w:type="dxa"/>
          </w:tcPr>
          <w:p w14:paraId="3142C3FD" w14:textId="77777777" w:rsidR="00211FDE" w:rsidRPr="005C5F3D" w:rsidRDefault="00211FDE" w:rsidP="0062471D">
            <w:r w:rsidRPr="005C5F3D">
              <w:t>1 (17%)</w:t>
            </w:r>
          </w:p>
        </w:tc>
      </w:tr>
    </w:tbl>
    <w:p w14:paraId="77ACC36A" w14:textId="77777777" w:rsidR="00211FDE" w:rsidRDefault="00211FDE" w:rsidP="0062471D"/>
    <w:p w14:paraId="39D1A99A" w14:textId="77777777" w:rsidR="00211FDE" w:rsidRDefault="00211FDE" w:rsidP="00D93897">
      <w:pPr>
        <w:keepNext/>
      </w:pPr>
      <w:r w:rsidRPr="005C5F3D">
        <w:t>Comment:</w:t>
      </w:r>
    </w:p>
    <w:p w14:paraId="3B644898" w14:textId="77777777" w:rsidR="00211FDE" w:rsidRPr="005C5F3D" w:rsidRDefault="00211FDE" w:rsidP="00D93897">
      <w:pPr>
        <w:keepNext/>
      </w:pPr>
      <w:r>
        <w:t>“</w:t>
      </w:r>
      <w:r w:rsidRPr="005C5F3D">
        <w:t>There was no hardcopy user guide supplied with my unit. So, it was good there was an onboard electronic copy. However, the online copy would be better if the table of contents could be linked to the appropriate page number. It would also be helpful if there was a link back to TOP at the end of each section. I didn't get a physical copy so used the on board one. It was useable, but as the only document, it wasn't the</w:t>
      </w:r>
    </w:p>
    <w:p w14:paraId="1141CC48" w14:textId="77777777" w:rsidR="00211FDE" w:rsidRPr="005C5F3D" w:rsidRDefault="00211FDE" w:rsidP="0062471D">
      <w:r w:rsidRPr="005C5F3D">
        <w:t>best.</w:t>
      </w:r>
      <w:r>
        <w:t>”</w:t>
      </w:r>
    </w:p>
    <w:p w14:paraId="2446B090" w14:textId="77777777" w:rsidR="00211FDE" w:rsidRPr="005C5F3D" w:rsidRDefault="00211FDE" w:rsidP="0062471D"/>
    <w:p w14:paraId="46F045F3" w14:textId="77777777" w:rsidR="00211FDE" w:rsidRPr="005C5F3D" w:rsidRDefault="00211FDE" w:rsidP="00D93897">
      <w:pPr>
        <w:keepNext/>
      </w:pPr>
      <w:r w:rsidRPr="005C5F3D">
        <w:t>How likely would being able to change the color contrast in</w:t>
      </w:r>
      <w:r>
        <w:t xml:space="preserve"> </w:t>
      </w:r>
      <w:r w:rsidRPr="005C5F3D">
        <w:t>the menus benefit your student/client with low vision?</w:t>
      </w:r>
    </w:p>
    <w:tbl>
      <w:tblPr>
        <w:tblStyle w:val="TableGrid"/>
        <w:tblW w:w="0" w:type="auto"/>
        <w:tblLook w:val="04A0" w:firstRow="1" w:lastRow="0" w:firstColumn="1" w:lastColumn="0" w:noHBand="0" w:noVBand="1"/>
      </w:tblPr>
      <w:tblGrid>
        <w:gridCol w:w="4675"/>
        <w:gridCol w:w="4675"/>
      </w:tblGrid>
      <w:tr w:rsidR="00211FDE" w:rsidRPr="005C5F3D" w14:paraId="474958DE" w14:textId="77777777" w:rsidTr="00356E39">
        <w:tc>
          <w:tcPr>
            <w:tcW w:w="4675" w:type="dxa"/>
          </w:tcPr>
          <w:p w14:paraId="0AB8599E" w14:textId="77777777" w:rsidR="00211FDE" w:rsidRPr="00122068" w:rsidRDefault="00211FDE" w:rsidP="00D93897">
            <w:pPr>
              <w:keepNext/>
            </w:pPr>
            <w:r w:rsidRPr="00122068">
              <w:t xml:space="preserve">Very likely </w:t>
            </w:r>
          </w:p>
        </w:tc>
        <w:tc>
          <w:tcPr>
            <w:tcW w:w="4675" w:type="dxa"/>
          </w:tcPr>
          <w:p w14:paraId="5D52A9CF" w14:textId="77777777" w:rsidR="00211FDE" w:rsidRPr="005C5F3D" w:rsidRDefault="00211FDE" w:rsidP="00D93897">
            <w:pPr>
              <w:keepNext/>
            </w:pPr>
            <w:r w:rsidRPr="005C5F3D">
              <w:t>5 (83%)</w:t>
            </w:r>
          </w:p>
        </w:tc>
      </w:tr>
      <w:tr w:rsidR="00211FDE" w:rsidRPr="005C5F3D" w14:paraId="18E0782B" w14:textId="77777777" w:rsidTr="00356E39">
        <w:tc>
          <w:tcPr>
            <w:tcW w:w="4675" w:type="dxa"/>
          </w:tcPr>
          <w:p w14:paraId="63E3215A" w14:textId="77777777" w:rsidR="00211FDE" w:rsidRPr="00122068" w:rsidRDefault="00211FDE" w:rsidP="00D93897">
            <w:pPr>
              <w:keepNext/>
            </w:pPr>
            <w:r w:rsidRPr="00122068">
              <w:t xml:space="preserve">Somewhat likely </w:t>
            </w:r>
          </w:p>
        </w:tc>
        <w:tc>
          <w:tcPr>
            <w:tcW w:w="4675" w:type="dxa"/>
          </w:tcPr>
          <w:p w14:paraId="1B835855" w14:textId="77777777" w:rsidR="00211FDE" w:rsidRPr="005C5F3D" w:rsidRDefault="00211FDE" w:rsidP="00D93897">
            <w:pPr>
              <w:keepNext/>
            </w:pPr>
            <w:r w:rsidRPr="005C5F3D">
              <w:t>1 (17%)</w:t>
            </w:r>
          </w:p>
        </w:tc>
      </w:tr>
      <w:tr w:rsidR="00211FDE" w:rsidRPr="005C5F3D" w14:paraId="22FD782A" w14:textId="77777777" w:rsidTr="00356E39">
        <w:tc>
          <w:tcPr>
            <w:tcW w:w="4675" w:type="dxa"/>
          </w:tcPr>
          <w:p w14:paraId="766EC171" w14:textId="77777777" w:rsidR="00211FDE" w:rsidRPr="00122068" w:rsidRDefault="00211FDE" w:rsidP="0062471D">
            <w:r w:rsidRPr="00122068">
              <w:t xml:space="preserve">Not at all likely </w:t>
            </w:r>
          </w:p>
        </w:tc>
        <w:tc>
          <w:tcPr>
            <w:tcW w:w="4675" w:type="dxa"/>
          </w:tcPr>
          <w:p w14:paraId="11FFF242" w14:textId="77777777" w:rsidR="00211FDE" w:rsidRPr="005C5F3D" w:rsidRDefault="00211FDE" w:rsidP="0062471D">
            <w:r w:rsidRPr="005C5F3D">
              <w:t>(0.00%)</w:t>
            </w:r>
          </w:p>
        </w:tc>
      </w:tr>
    </w:tbl>
    <w:p w14:paraId="70F7A0D9" w14:textId="77777777" w:rsidR="00211FDE" w:rsidRPr="005C5F3D" w:rsidRDefault="00211FDE" w:rsidP="0062471D"/>
    <w:p w14:paraId="66E28A82" w14:textId="77777777" w:rsidR="00211FDE" w:rsidRPr="005C5F3D" w:rsidRDefault="00211FDE" w:rsidP="00D93897">
      <w:pPr>
        <w:keepNext/>
      </w:pPr>
      <w:r w:rsidRPr="005C5F3D">
        <w:t>Please indicate how well this product addresses the following skills.</w:t>
      </w:r>
    </w:p>
    <w:tbl>
      <w:tblPr>
        <w:tblStyle w:val="TableGrid"/>
        <w:tblW w:w="0" w:type="auto"/>
        <w:tblLook w:val="04A0" w:firstRow="1" w:lastRow="0" w:firstColumn="1" w:lastColumn="0" w:noHBand="0" w:noVBand="1"/>
      </w:tblPr>
      <w:tblGrid>
        <w:gridCol w:w="4675"/>
        <w:gridCol w:w="4675"/>
      </w:tblGrid>
      <w:tr w:rsidR="004D280E" w:rsidRPr="004D280E" w14:paraId="264629A0" w14:textId="77777777" w:rsidTr="004D280E">
        <w:tc>
          <w:tcPr>
            <w:tcW w:w="4675" w:type="dxa"/>
            <w:shd w:val="clear" w:color="auto" w:fill="4472C4"/>
          </w:tcPr>
          <w:p w14:paraId="42FB3884" w14:textId="77777777" w:rsidR="00211FDE" w:rsidRPr="004D280E" w:rsidRDefault="00211FDE" w:rsidP="00D93897">
            <w:pPr>
              <w:keepNext/>
              <w:rPr>
                <w:b/>
                <w:bCs/>
                <w:color w:val="FFFFFF" w:themeColor="background1"/>
              </w:rPr>
            </w:pPr>
            <w:r w:rsidRPr="004D280E">
              <w:rPr>
                <w:b/>
                <w:bCs/>
                <w:color w:val="FFFFFF" w:themeColor="background1"/>
              </w:rPr>
              <w:t xml:space="preserve">Answer Choice </w:t>
            </w:r>
          </w:p>
        </w:tc>
        <w:tc>
          <w:tcPr>
            <w:tcW w:w="4675" w:type="dxa"/>
            <w:shd w:val="clear" w:color="auto" w:fill="4472C4"/>
          </w:tcPr>
          <w:p w14:paraId="3AB3FEE3" w14:textId="77777777" w:rsidR="00211FDE" w:rsidRPr="004D280E" w:rsidRDefault="00211FDE" w:rsidP="00D93897">
            <w:pPr>
              <w:keepNext/>
              <w:rPr>
                <w:b/>
                <w:bCs/>
                <w:color w:val="FFFFFF" w:themeColor="background1"/>
              </w:rPr>
            </w:pPr>
            <w:r w:rsidRPr="004D280E">
              <w:rPr>
                <w:b/>
                <w:bCs/>
                <w:color w:val="FFFFFF" w:themeColor="background1"/>
              </w:rPr>
              <w:t xml:space="preserve">Responses </w:t>
            </w:r>
          </w:p>
        </w:tc>
      </w:tr>
      <w:tr w:rsidR="00211FDE" w:rsidRPr="005C5F3D" w14:paraId="5E556792" w14:textId="77777777" w:rsidTr="00D93897">
        <w:trPr>
          <w:cantSplit/>
        </w:trPr>
        <w:tc>
          <w:tcPr>
            <w:tcW w:w="4675" w:type="dxa"/>
          </w:tcPr>
          <w:p w14:paraId="6CB7ACD3" w14:textId="77777777" w:rsidR="00211FDE" w:rsidRPr="00122068" w:rsidRDefault="00211FDE" w:rsidP="00D93897">
            <w:pPr>
              <w:keepNext/>
            </w:pPr>
            <w:r w:rsidRPr="00122068">
              <w:t>Capture an image</w:t>
            </w:r>
          </w:p>
        </w:tc>
        <w:tc>
          <w:tcPr>
            <w:tcW w:w="4675" w:type="dxa"/>
          </w:tcPr>
          <w:p w14:paraId="5D6E025A" w14:textId="77777777" w:rsidR="00211FDE" w:rsidRPr="005C5F3D" w:rsidRDefault="00211FDE" w:rsidP="00D93897">
            <w:pPr>
              <w:keepNext/>
            </w:pPr>
            <w:r w:rsidRPr="005C5F3D">
              <w:t>Slightly Well – 1 (17%)</w:t>
            </w:r>
          </w:p>
          <w:p w14:paraId="605D1F85" w14:textId="77777777" w:rsidR="00211FDE" w:rsidRPr="005C5F3D" w:rsidRDefault="00211FDE" w:rsidP="00D93897">
            <w:pPr>
              <w:keepNext/>
            </w:pPr>
            <w:r w:rsidRPr="005C5F3D">
              <w:t>Moderately Well – 1 (17%)</w:t>
            </w:r>
          </w:p>
          <w:p w14:paraId="6F8F0F93" w14:textId="77777777" w:rsidR="00211FDE" w:rsidRPr="005C5F3D" w:rsidRDefault="00211FDE" w:rsidP="00D93897">
            <w:pPr>
              <w:keepNext/>
            </w:pPr>
            <w:r w:rsidRPr="005C5F3D">
              <w:t>Very Well – 4 (67%)</w:t>
            </w:r>
          </w:p>
        </w:tc>
      </w:tr>
      <w:tr w:rsidR="00211FDE" w:rsidRPr="005C5F3D" w14:paraId="210864B9" w14:textId="77777777" w:rsidTr="00D93897">
        <w:trPr>
          <w:cantSplit/>
        </w:trPr>
        <w:tc>
          <w:tcPr>
            <w:tcW w:w="4675" w:type="dxa"/>
          </w:tcPr>
          <w:p w14:paraId="0D733EE8" w14:textId="77777777" w:rsidR="00211FDE" w:rsidRPr="00122068" w:rsidRDefault="00211FDE" w:rsidP="0062471D">
            <w:r w:rsidRPr="00122068">
              <w:t>OCRing text</w:t>
            </w:r>
          </w:p>
        </w:tc>
        <w:tc>
          <w:tcPr>
            <w:tcW w:w="4675" w:type="dxa"/>
          </w:tcPr>
          <w:p w14:paraId="19410F38" w14:textId="77777777" w:rsidR="00211FDE" w:rsidRPr="005C5F3D" w:rsidRDefault="00211FDE" w:rsidP="0062471D">
            <w:r w:rsidRPr="005C5F3D">
              <w:t>Slightly Well – 1 (17%)</w:t>
            </w:r>
          </w:p>
          <w:p w14:paraId="6FF18F03" w14:textId="77777777" w:rsidR="00211FDE" w:rsidRPr="005C5F3D" w:rsidRDefault="00211FDE" w:rsidP="0062471D">
            <w:r w:rsidRPr="005C5F3D">
              <w:t>Very Well – 5 (83%)</w:t>
            </w:r>
          </w:p>
        </w:tc>
      </w:tr>
      <w:tr w:rsidR="00211FDE" w:rsidRPr="005C5F3D" w14:paraId="4C19EE24" w14:textId="77777777" w:rsidTr="00D93897">
        <w:trPr>
          <w:cantSplit/>
        </w:trPr>
        <w:tc>
          <w:tcPr>
            <w:tcW w:w="4675" w:type="dxa"/>
          </w:tcPr>
          <w:p w14:paraId="5A0CBFC8" w14:textId="77777777" w:rsidR="00211FDE" w:rsidRPr="00122068" w:rsidRDefault="00211FDE" w:rsidP="0062471D">
            <w:r w:rsidRPr="00122068">
              <w:t>Save files</w:t>
            </w:r>
          </w:p>
        </w:tc>
        <w:tc>
          <w:tcPr>
            <w:tcW w:w="4675" w:type="dxa"/>
          </w:tcPr>
          <w:p w14:paraId="36264CCD" w14:textId="77777777" w:rsidR="00211FDE" w:rsidRPr="005C5F3D" w:rsidRDefault="00211FDE" w:rsidP="0062471D">
            <w:r w:rsidRPr="005C5F3D">
              <w:t>Slightly Well – 1 (17%)</w:t>
            </w:r>
          </w:p>
          <w:p w14:paraId="765D1296" w14:textId="77777777" w:rsidR="00211FDE" w:rsidRPr="005C5F3D" w:rsidRDefault="00211FDE" w:rsidP="0062471D">
            <w:r w:rsidRPr="005C5F3D">
              <w:t>Moderately Well – 3 (50%)</w:t>
            </w:r>
          </w:p>
          <w:p w14:paraId="6B9EF495" w14:textId="77777777" w:rsidR="00211FDE" w:rsidRPr="005C5F3D" w:rsidRDefault="00211FDE" w:rsidP="0062471D">
            <w:r w:rsidRPr="005C5F3D">
              <w:t>Very Well – 2 (33%)</w:t>
            </w:r>
          </w:p>
        </w:tc>
      </w:tr>
      <w:tr w:rsidR="00211FDE" w:rsidRPr="005C5F3D" w14:paraId="5F6C251C" w14:textId="77777777" w:rsidTr="00D93897">
        <w:trPr>
          <w:cantSplit/>
        </w:trPr>
        <w:tc>
          <w:tcPr>
            <w:tcW w:w="4675" w:type="dxa"/>
          </w:tcPr>
          <w:p w14:paraId="19D1B837" w14:textId="77777777" w:rsidR="00211FDE" w:rsidRPr="00122068" w:rsidRDefault="00211FDE" w:rsidP="0062471D">
            <w:r w:rsidRPr="00122068">
              <w:t>Locate files</w:t>
            </w:r>
          </w:p>
        </w:tc>
        <w:tc>
          <w:tcPr>
            <w:tcW w:w="4675" w:type="dxa"/>
          </w:tcPr>
          <w:p w14:paraId="1D94E75B" w14:textId="77777777" w:rsidR="00211FDE" w:rsidRPr="005C5F3D" w:rsidRDefault="00211FDE" w:rsidP="0062471D">
            <w:r w:rsidRPr="005C5F3D">
              <w:t>Moderately Well – 5 (83%)</w:t>
            </w:r>
          </w:p>
          <w:p w14:paraId="747C4B92" w14:textId="77777777" w:rsidR="00211FDE" w:rsidRPr="005C5F3D" w:rsidRDefault="00211FDE" w:rsidP="0062471D">
            <w:r w:rsidRPr="005C5F3D">
              <w:t>Very Well – 1 (17%)</w:t>
            </w:r>
          </w:p>
        </w:tc>
      </w:tr>
      <w:tr w:rsidR="00211FDE" w:rsidRPr="005C5F3D" w14:paraId="2E2A424D" w14:textId="77777777" w:rsidTr="00D93897">
        <w:trPr>
          <w:cantSplit/>
        </w:trPr>
        <w:tc>
          <w:tcPr>
            <w:tcW w:w="4675" w:type="dxa"/>
          </w:tcPr>
          <w:p w14:paraId="52D893CA" w14:textId="77777777" w:rsidR="00211FDE" w:rsidRPr="00122068" w:rsidRDefault="00211FDE" w:rsidP="0062471D">
            <w:r w:rsidRPr="00122068">
              <w:t>Delete files</w:t>
            </w:r>
          </w:p>
        </w:tc>
        <w:tc>
          <w:tcPr>
            <w:tcW w:w="4675" w:type="dxa"/>
          </w:tcPr>
          <w:p w14:paraId="59AA8672" w14:textId="77777777" w:rsidR="00211FDE" w:rsidRPr="005C5F3D" w:rsidRDefault="00211FDE" w:rsidP="0062471D">
            <w:r w:rsidRPr="005C5F3D">
              <w:t>Moderately Well – 4 (67%)</w:t>
            </w:r>
          </w:p>
          <w:p w14:paraId="7DF4A9FD" w14:textId="77777777" w:rsidR="00211FDE" w:rsidRPr="005C5F3D" w:rsidRDefault="00211FDE" w:rsidP="0062471D">
            <w:r w:rsidRPr="005C5F3D">
              <w:t>Very Well – 2 (33%)</w:t>
            </w:r>
          </w:p>
        </w:tc>
      </w:tr>
      <w:tr w:rsidR="00211FDE" w:rsidRPr="005C5F3D" w14:paraId="7307CDD9" w14:textId="77777777" w:rsidTr="00D93897">
        <w:trPr>
          <w:cantSplit/>
        </w:trPr>
        <w:tc>
          <w:tcPr>
            <w:tcW w:w="4675" w:type="dxa"/>
          </w:tcPr>
          <w:p w14:paraId="263E5353" w14:textId="77777777" w:rsidR="00211FDE" w:rsidRPr="00122068" w:rsidRDefault="00211FDE" w:rsidP="0062471D">
            <w:r w:rsidRPr="00122068">
              <w:lastRenderedPageBreak/>
              <w:t>Capturing a multi-page document</w:t>
            </w:r>
          </w:p>
        </w:tc>
        <w:tc>
          <w:tcPr>
            <w:tcW w:w="4675" w:type="dxa"/>
          </w:tcPr>
          <w:p w14:paraId="400F5857" w14:textId="77777777" w:rsidR="00211FDE" w:rsidRPr="005C5F3D" w:rsidRDefault="00211FDE" w:rsidP="0062471D">
            <w:r w:rsidRPr="005C5F3D">
              <w:t>Not At All Well – 1 (17%)</w:t>
            </w:r>
          </w:p>
          <w:p w14:paraId="27BCDC7F" w14:textId="77777777" w:rsidR="00211FDE" w:rsidRPr="005C5F3D" w:rsidRDefault="00211FDE" w:rsidP="0062471D">
            <w:r w:rsidRPr="005C5F3D">
              <w:t>Moderately Well – 4 (67%)</w:t>
            </w:r>
          </w:p>
          <w:p w14:paraId="1363B447" w14:textId="77777777" w:rsidR="00211FDE" w:rsidRPr="005C5F3D" w:rsidRDefault="00211FDE" w:rsidP="0062471D">
            <w:r w:rsidRPr="005C5F3D">
              <w:t>Very Well – 1 (17%)</w:t>
            </w:r>
          </w:p>
        </w:tc>
      </w:tr>
      <w:tr w:rsidR="00211FDE" w:rsidRPr="005C5F3D" w14:paraId="717A6C52" w14:textId="77777777" w:rsidTr="00D93897">
        <w:trPr>
          <w:cantSplit/>
        </w:trPr>
        <w:tc>
          <w:tcPr>
            <w:tcW w:w="4675" w:type="dxa"/>
          </w:tcPr>
          <w:p w14:paraId="0D70F7AB" w14:textId="77777777" w:rsidR="00211FDE" w:rsidRPr="00122068" w:rsidRDefault="00211FDE" w:rsidP="0062471D">
            <w:r w:rsidRPr="00122068">
              <w:t>Using full page OCR</w:t>
            </w:r>
          </w:p>
        </w:tc>
        <w:tc>
          <w:tcPr>
            <w:tcW w:w="4675" w:type="dxa"/>
          </w:tcPr>
          <w:p w14:paraId="41DA1C16" w14:textId="77777777" w:rsidR="00211FDE" w:rsidRPr="005C5F3D" w:rsidRDefault="00211FDE" w:rsidP="0062471D">
            <w:r w:rsidRPr="005C5F3D">
              <w:t>Moderately Well – 4 (67%)</w:t>
            </w:r>
          </w:p>
          <w:p w14:paraId="67743DF9" w14:textId="77777777" w:rsidR="00211FDE" w:rsidRPr="005C5F3D" w:rsidRDefault="00211FDE" w:rsidP="0062471D">
            <w:r w:rsidRPr="005C5F3D">
              <w:t>Very Well – 2 (33%)</w:t>
            </w:r>
          </w:p>
        </w:tc>
      </w:tr>
    </w:tbl>
    <w:p w14:paraId="009A7117" w14:textId="77777777" w:rsidR="00211FDE" w:rsidRPr="005C5F3D" w:rsidRDefault="00211FDE" w:rsidP="0062471D"/>
    <w:p w14:paraId="3FF13707" w14:textId="77777777" w:rsidR="00211FDE" w:rsidRDefault="00211FDE" w:rsidP="0062471D">
      <w:r w:rsidRPr="005C5F3D">
        <w:t>Rotate the camera to handwriting view. Were you able to successfully write under the camera? Please explain how this feature would work for students/clients.</w:t>
      </w:r>
    </w:p>
    <w:p w14:paraId="23D8DFD0" w14:textId="77777777" w:rsidR="00211FDE" w:rsidRPr="005C5F3D" w:rsidRDefault="00211FDE" w:rsidP="0062471D"/>
    <w:p w14:paraId="520EEC74" w14:textId="77777777" w:rsidR="00211FDE" w:rsidRPr="005C5F3D" w:rsidRDefault="00211FDE" w:rsidP="00D93897">
      <w:pPr>
        <w:keepNext/>
      </w:pPr>
      <w:r w:rsidRPr="005C5F3D">
        <w:t>Comments</w:t>
      </w:r>
      <w:r>
        <w:t xml:space="preserve"> by field-tester number</w:t>
      </w:r>
      <w:r w:rsidRPr="005C5F3D">
        <w:t>:</w:t>
      </w:r>
    </w:p>
    <w:p w14:paraId="2191F955" w14:textId="77777777" w:rsidR="00211FDE" w:rsidRPr="005C5F3D" w:rsidRDefault="00211FDE" w:rsidP="00D93897">
      <w:pPr>
        <w:pStyle w:val="ListParagraph"/>
        <w:keepNext/>
        <w:numPr>
          <w:ilvl w:val="0"/>
          <w:numId w:val="127"/>
        </w:numPr>
      </w:pPr>
      <w:r w:rsidRPr="005C5F3D">
        <w:t>Yes, it did take some practice and I found I had to move the view out further so that I could write comfortably. It was a bit awkward reaching around the deice.</w:t>
      </w:r>
    </w:p>
    <w:p w14:paraId="7816E786" w14:textId="77777777" w:rsidR="00211FDE" w:rsidRPr="005C5F3D" w:rsidRDefault="00211FDE" w:rsidP="00850B14">
      <w:pPr>
        <w:pStyle w:val="ListParagraph"/>
        <w:numPr>
          <w:ilvl w:val="0"/>
          <w:numId w:val="127"/>
        </w:numPr>
      </w:pPr>
      <w:r w:rsidRPr="005C5F3D">
        <w:t>Yes, but it would not be my first tool to use if I had to complete a lot of writing. If that was the case I would recommend a portable or table top video magnifier for my students.</w:t>
      </w:r>
    </w:p>
    <w:p w14:paraId="21BD01FB" w14:textId="77777777" w:rsidR="00211FDE" w:rsidRPr="005C5F3D" w:rsidRDefault="00211FDE" w:rsidP="00850B14">
      <w:pPr>
        <w:pStyle w:val="ListParagraph"/>
        <w:numPr>
          <w:ilvl w:val="0"/>
          <w:numId w:val="127"/>
        </w:numPr>
      </w:pPr>
      <w:r w:rsidRPr="005C5F3D">
        <w:t>Device footprint does not make it ergonomically comfortable and the focus lock did not always meet my need with clarity. I think the camera stinks compared to so many others.</w:t>
      </w:r>
    </w:p>
    <w:p w14:paraId="6B01CF3A" w14:textId="77777777" w:rsidR="00211FDE" w:rsidRPr="005C5F3D" w:rsidRDefault="00211FDE" w:rsidP="00850B14">
      <w:pPr>
        <w:pStyle w:val="ListParagraph"/>
        <w:numPr>
          <w:ilvl w:val="0"/>
          <w:numId w:val="127"/>
        </w:numPr>
      </w:pPr>
      <w:r w:rsidRPr="005C5F3D">
        <w:t>Yes, I was. I think that it would be pretty easy for them to change to this mode and do what they needed to do under the camera.</w:t>
      </w:r>
    </w:p>
    <w:p w14:paraId="3F77C421" w14:textId="77777777" w:rsidR="00211FDE" w:rsidRPr="005C5F3D" w:rsidRDefault="00211FDE" w:rsidP="00850B14">
      <w:pPr>
        <w:pStyle w:val="ListParagraph"/>
        <w:numPr>
          <w:ilvl w:val="0"/>
          <w:numId w:val="127"/>
        </w:numPr>
      </w:pPr>
      <w:r w:rsidRPr="005C5F3D">
        <w:t>Yes, I thought the handwriting view was very successful on this device and the angle correction is very good. It works very well for quick writing tasks and daily living skills but probably not as ideal for long school writing tasks as hand position can be a bit awkward at times having to slide the magnifier from side to side and also hand bumping into the side of the device.</w:t>
      </w:r>
    </w:p>
    <w:p w14:paraId="70ABFABB" w14:textId="77777777" w:rsidR="00211FDE" w:rsidRPr="005C5F3D" w:rsidRDefault="00211FDE" w:rsidP="00850B14">
      <w:pPr>
        <w:pStyle w:val="ListParagraph"/>
        <w:numPr>
          <w:ilvl w:val="0"/>
          <w:numId w:val="127"/>
        </w:numPr>
      </w:pPr>
      <w:r w:rsidRPr="005C5F3D">
        <w:t>Yes, but the time to set it up to then write on is just enough effort so it would not be worth it for most of the clients I work with.</w:t>
      </w:r>
    </w:p>
    <w:p w14:paraId="10BEC27C" w14:textId="77777777" w:rsidR="00211FDE" w:rsidRPr="005C5F3D" w:rsidRDefault="00211FDE" w:rsidP="0062471D"/>
    <w:p w14:paraId="0137CDEA" w14:textId="77777777" w:rsidR="00211FDE" w:rsidRDefault="00211FDE" w:rsidP="0062471D">
      <w:r w:rsidRPr="005C5F3D">
        <w:t>Rotate the camera to distance view. Were you able to see objects from 15 ft. away? Please explain if this feature would work well for students/clients.</w:t>
      </w:r>
    </w:p>
    <w:p w14:paraId="54E34CB1" w14:textId="77777777" w:rsidR="00211FDE" w:rsidRPr="005C5F3D" w:rsidRDefault="00211FDE" w:rsidP="0062471D"/>
    <w:p w14:paraId="2F021578" w14:textId="77777777" w:rsidR="00211FDE" w:rsidRDefault="00211FDE" w:rsidP="00D93897">
      <w:pPr>
        <w:keepNext/>
      </w:pPr>
      <w:r w:rsidRPr="005C5F3D">
        <w:t>Comments</w:t>
      </w:r>
      <w:r w:rsidRPr="00122068">
        <w:t xml:space="preserve"> </w:t>
      </w:r>
      <w:r>
        <w:t>by field-tester number</w:t>
      </w:r>
      <w:r w:rsidRPr="005C5F3D">
        <w:t>:</w:t>
      </w:r>
    </w:p>
    <w:p w14:paraId="7DFE6280" w14:textId="77777777" w:rsidR="00211FDE" w:rsidRPr="005C5F3D" w:rsidRDefault="00211FDE" w:rsidP="00D93897">
      <w:pPr>
        <w:pStyle w:val="ListParagraph"/>
        <w:keepNext/>
        <w:numPr>
          <w:ilvl w:val="0"/>
          <w:numId w:val="128"/>
        </w:numPr>
      </w:pPr>
      <w:r w:rsidRPr="005C5F3D">
        <w:t>Yes, this worked great.</w:t>
      </w:r>
    </w:p>
    <w:p w14:paraId="2315B466" w14:textId="77777777" w:rsidR="00211FDE" w:rsidRPr="005C5F3D" w:rsidRDefault="00211FDE" w:rsidP="00850B14">
      <w:pPr>
        <w:pStyle w:val="ListParagraph"/>
        <w:numPr>
          <w:ilvl w:val="0"/>
          <w:numId w:val="128"/>
        </w:numPr>
      </w:pPr>
      <w:r w:rsidRPr="005C5F3D">
        <w:t>Yes, I was able to view 15 feet away. This was a great feature.</w:t>
      </w:r>
    </w:p>
    <w:p w14:paraId="12B6761D" w14:textId="77777777" w:rsidR="00211FDE" w:rsidRPr="005C5F3D" w:rsidRDefault="00211FDE" w:rsidP="00850B14">
      <w:pPr>
        <w:pStyle w:val="ListParagraph"/>
        <w:numPr>
          <w:ilvl w:val="0"/>
          <w:numId w:val="128"/>
        </w:numPr>
      </w:pPr>
      <w:r w:rsidRPr="005C5F3D">
        <w:t>No way would I recommend this device for distance. the slightest movement at distance results in grainy image and the clarity is poor even with a steady shot. Using remote streaming is a far better option with a tablet or PC for the classroom and a monocular blows this thing away. I think in theory it's good, but my device's camera was not great at all.</w:t>
      </w:r>
    </w:p>
    <w:p w14:paraId="7CDDEDD4" w14:textId="77777777" w:rsidR="00211FDE" w:rsidRPr="005C5F3D" w:rsidRDefault="00211FDE" w:rsidP="00850B14">
      <w:pPr>
        <w:pStyle w:val="ListParagraph"/>
        <w:numPr>
          <w:ilvl w:val="0"/>
          <w:numId w:val="128"/>
        </w:numPr>
      </w:pPr>
      <w:r w:rsidRPr="005C5F3D">
        <w:t>It was easy to change to distance view, which is a definite plus. However, I feel it would work better if the picture quality was improved. I could see things, but I think the current level of picture quality may make it difficult for some folks.</w:t>
      </w:r>
    </w:p>
    <w:p w14:paraId="68F9E02A" w14:textId="77777777" w:rsidR="00211FDE" w:rsidRPr="005C5F3D" w:rsidRDefault="00211FDE" w:rsidP="00850B14">
      <w:pPr>
        <w:pStyle w:val="ListParagraph"/>
        <w:numPr>
          <w:ilvl w:val="0"/>
          <w:numId w:val="128"/>
        </w:numPr>
      </w:pPr>
      <w:r w:rsidRPr="005C5F3D">
        <w:t xml:space="preserve">I thought the capacity for distance viewing compared to like devices was very good but I think 15 feet was a bit of a stretch. I had more success at 7-10 feet. I </w:t>
      </w:r>
      <w:r w:rsidRPr="005C5F3D">
        <w:lastRenderedPageBreak/>
        <w:t>would still want a student seated in the front of the classroom. I think it would be hard to use this device in public settings such as a menu above a counter. Students now are so skilled with smartphone and tablet cameras for that kind of viewing that it would be hard to convince them to use this device in that way because the resolution is obviously much better in newer phones and tablets.</w:t>
      </w:r>
    </w:p>
    <w:p w14:paraId="551998BA" w14:textId="77777777" w:rsidR="00211FDE" w:rsidRPr="005C5F3D" w:rsidRDefault="00211FDE" w:rsidP="00850B14">
      <w:pPr>
        <w:pStyle w:val="ListParagraph"/>
        <w:numPr>
          <w:ilvl w:val="0"/>
          <w:numId w:val="128"/>
        </w:numPr>
      </w:pPr>
      <w:r w:rsidRPr="005C5F3D">
        <w:t>Yes, it worked well. The screen just isn't quite big enough to capture what goes on in a classroom or something occurring at home. More for just spotting.</w:t>
      </w:r>
    </w:p>
    <w:p w14:paraId="5204FFDF" w14:textId="77777777" w:rsidR="00211FDE" w:rsidRPr="005C5F3D" w:rsidRDefault="00211FDE" w:rsidP="0062471D"/>
    <w:p w14:paraId="24D8E1DC" w14:textId="77777777" w:rsidR="00211FDE" w:rsidRDefault="00211FDE" w:rsidP="0062471D">
      <w:r w:rsidRPr="005C5F3D">
        <w:t>Rotate the camera to self-view. Were you able to see your face by zooming in and out? Please explain how students/clients could use this feature?</w:t>
      </w:r>
    </w:p>
    <w:p w14:paraId="2F5D7237" w14:textId="77777777" w:rsidR="00211FDE" w:rsidRPr="005C5F3D" w:rsidRDefault="00211FDE" w:rsidP="0062471D"/>
    <w:p w14:paraId="2EF371C9" w14:textId="77777777" w:rsidR="00211FDE" w:rsidRDefault="00211FDE" w:rsidP="00D93897">
      <w:pPr>
        <w:keepNext/>
      </w:pPr>
      <w:r w:rsidRPr="005C5F3D">
        <w:t>Comments</w:t>
      </w:r>
      <w:r>
        <w:t xml:space="preserve"> by field-tester number</w:t>
      </w:r>
      <w:r w:rsidRPr="005C5F3D">
        <w:t>:</w:t>
      </w:r>
    </w:p>
    <w:p w14:paraId="4C6102A3" w14:textId="77777777" w:rsidR="00211FDE" w:rsidRPr="005C5F3D" w:rsidRDefault="00211FDE" w:rsidP="00D93897">
      <w:pPr>
        <w:pStyle w:val="ListParagraph"/>
        <w:keepNext/>
        <w:numPr>
          <w:ilvl w:val="0"/>
          <w:numId w:val="129"/>
        </w:numPr>
      </w:pPr>
      <w:r w:rsidRPr="005C5F3D">
        <w:t>Yes. I think this would be helpful for self-care and also taking selfies!</w:t>
      </w:r>
    </w:p>
    <w:p w14:paraId="40AF0028" w14:textId="77777777" w:rsidR="00211FDE" w:rsidRPr="005C5F3D" w:rsidRDefault="00211FDE" w:rsidP="00850B14">
      <w:pPr>
        <w:pStyle w:val="ListParagraph"/>
        <w:numPr>
          <w:ilvl w:val="0"/>
          <w:numId w:val="129"/>
        </w:numPr>
      </w:pPr>
      <w:r w:rsidRPr="005C5F3D">
        <w:t>This worked ok. It is really dependent upon lighting. Teaching students how to modify the environmental lighting would be key in getting this to work well.</w:t>
      </w:r>
    </w:p>
    <w:p w14:paraId="14A5C950" w14:textId="77777777" w:rsidR="00211FDE" w:rsidRPr="005C5F3D" w:rsidRDefault="00211FDE" w:rsidP="00850B14">
      <w:pPr>
        <w:pStyle w:val="ListParagraph"/>
        <w:numPr>
          <w:ilvl w:val="0"/>
          <w:numId w:val="129"/>
        </w:numPr>
      </w:pPr>
      <w:r w:rsidRPr="005C5F3D">
        <w:t>yes, it worked, but, poor resolution. I think the implications are great for ladies wanting to wear make-up, helping someone insert contacts or a prosthetic, helping a kiddo in speech looking at mouth/tongue/lip positioning, etc.</w:t>
      </w:r>
    </w:p>
    <w:p w14:paraId="3728C02E" w14:textId="77777777" w:rsidR="00211FDE" w:rsidRDefault="00211FDE" w:rsidP="00850B14">
      <w:pPr>
        <w:pStyle w:val="ListParagraph"/>
        <w:numPr>
          <w:ilvl w:val="0"/>
          <w:numId w:val="129"/>
        </w:numPr>
      </w:pPr>
      <w:r w:rsidRPr="005C5F3D">
        <w:t>I definitely could see my face. My students could use this for many things. They could use it for makeup application until they had muscle memory, skin care activities, and other beauty related activities. Again, I feel like the quality is lacking for it to be completely effective. My face is blurry at any level of magnification.</w:t>
      </w:r>
    </w:p>
    <w:p w14:paraId="31616E71" w14:textId="77777777" w:rsidR="00211FDE" w:rsidRPr="005C5F3D" w:rsidRDefault="00211FDE" w:rsidP="00850B14">
      <w:pPr>
        <w:pStyle w:val="ListParagraph"/>
        <w:numPr>
          <w:ilvl w:val="0"/>
          <w:numId w:val="129"/>
        </w:numPr>
      </w:pPr>
      <w:r w:rsidRPr="005C5F3D">
        <w:t>Yes, I thought the self-view feature worked very well. I could see my students using it to look at their own face to check it for food, put on makeup, pluck eyebrows, etc. I think it would be very useful for discrete grooming after lunch at school.</w:t>
      </w:r>
    </w:p>
    <w:p w14:paraId="01D6B4B4" w14:textId="77777777" w:rsidR="00211FDE" w:rsidRPr="005C5F3D" w:rsidRDefault="00211FDE" w:rsidP="00850B14">
      <w:pPr>
        <w:pStyle w:val="ListParagraph"/>
        <w:numPr>
          <w:ilvl w:val="0"/>
          <w:numId w:val="129"/>
        </w:numPr>
      </w:pPr>
      <w:r w:rsidRPr="005C5F3D">
        <w:t>Yes! This is a great feature. Because this device is small enough and portable enough, clients could do a self- check that wouldn't be possible in a public bathroom mirror that everyone else uses like before interviews, meetings, presentations.</w:t>
      </w:r>
    </w:p>
    <w:p w14:paraId="24DF1417" w14:textId="77777777" w:rsidR="00211FDE" w:rsidRPr="005C5F3D" w:rsidRDefault="00211FDE" w:rsidP="0062471D"/>
    <w:p w14:paraId="1D1280C4" w14:textId="0B645CF6" w:rsidR="00211FDE" w:rsidRDefault="00211FDE" w:rsidP="0062471D">
      <w:r w:rsidRPr="005C5F3D">
        <w:t xml:space="preserve">Using the data transfer cable locate a </w:t>
      </w:r>
      <w:r w:rsidR="00D026D4">
        <w:t>.TXT</w:t>
      </w:r>
      <w:r w:rsidRPr="005C5F3D">
        <w:t xml:space="preserve">, </w:t>
      </w:r>
      <w:r w:rsidR="00D026D4">
        <w:t>.RTF</w:t>
      </w:r>
      <w:r w:rsidRPr="005C5F3D">
        <w:t xml:space="preserve">, or </w:t>
      </w:r>
      <w:r w:rsidR="00D026D4">
        <w:t>.PDF</w:t>
      </w:r>
      <w:r w:rsidRPr="005C5F3D">
        <w:t xml:space="preserve"> file from the PC and save it to the device. Were you able to transfer the file from the computer to the Juno device and retrieve it in the menu?</w:t>
      </w:r>
    </w:p>
    <w:p w14:paraId="69E2917A" w14:textId="77777777" w:rsidR="00211FDE" w:rsidRPr="005C5F3D" w:rsidRDefault="00211FDE" w:rsidP="0062471D"/>
    <w:p w14:paraId="33F3F0F4" w14:textId="77777777" w:rsidR="00211FDE" w:rsidRDefault="00211FDE" w:rsidP="00D93897">
      <w:pPr>
        <w:keepNext/>
      </w:pPr>
      <w:r w:rsidRPr="005C5F3D">
        <w:t>Comments</w:t>
      </w:r>
      <w:r>
        <w:t xml:space="preserve"> by field-tester number</w:t>
      </w:r>
      <w:r w:rsidRPr="005C5F3D">
        <w:t xml:space="preserve"> </w:t>
      </w:r>
      <w:r>
        <w:t>(Four</w:t>
      </w:r>
      <w:r w:rsidRPr="005C5F3D">
        <w:t xml:space="preserve"> out of 6 reviewers tried this feature</w:t>
      </w:r>
      <w:r>
        <w:t>.)</w:t>
      </w:r>
    </w:p>
    <w:p w14:paraId="306F8F3E" w14:textId="77777777" w:rsidR="00211FDE" w:rsidRPr="005C5F3D" w:rsidRDefault="00211FDE" w:rsidP="00D93897">
      <w:pPr>
        <w:pStyle w:val="ListParagraph"/>
        <w:keepNext/>
        <w:numPr>
          <w:ilvl w:val="0"/>
          <w:numId w:val="130"/>
        </w:numPr>
      </w:pPr>
      <w:r w:rsidRPr="005C5F3D">
        <w:t>Yes, this worked well and it was easy to transfer files.</w:t>
      </w:r>
    </w:p>
    <w:p w14:paraId="42D705C1" w14:textId="77777777" w:rsidR="00211FDE" w:rsidRPr="005C5F3D" w:rsidRDefault="00211FDE" w:rsidP="00850B14">
      <w:pPr>
        <w:pStyle w:val="ListParagraph"/>
        <w:numPr>
          <w:ilvl w:val="0"/>
          <w:numId w:val="130"/>
        </w:numPr>
      </w:pPr>
      <w:r w:rsidRPr="005C5F3D">
        <w:t>Yes, no problems.</w:t>
      </w:r>
    </w:p>
    <w:p w14:paraId="4E049AD9" w14:textId="77777777" w:rsidR="00211FDE" w:rsidRPr="005C5F3D" w:rsidRDefault="00211FDE" w:rsidP="00850B14">
      <w:pPr>
        <w:pStyle w:val="ListParagraph"/>
        <w:numPr>
          <w:ilvl w:val="0"/>
          <w:numId w:val="130"/>
        </w:numPr>
      </w:pPr>
      <w:r w:rsidRPr="005C5F3D">
        <w:t>I did not try this feature</w:t>
      </w:r>
    </w:p>
    <w:p w14:paraId="21B55997" w14:textId="77777777" w:rsidR="00211FDE" w:rsidRPr="005C5F3D" w:rsidRDefault="00211FDE" w:rsidP="00850B14">
      <w:pPr>
        <w:pStyle w:val="ListParagraph"/>
        <w:numPr>
          <w:ilvl w:val="0"/>
          <w:numId w:val="130"/>
        </w:numPr>
      </w:pPr>
      <w:r w:rsidRPr="005C5F3D">
        <w:t>N/A</w:t>
      </w:r>
    </w:p>
    <w:p w14:paraId="453AB8C4" w14:textId="77777777" w:rsidR="00211FDE" w:rsidRPr="005C5F3D" w:rsidRDefault="00211FDE" w:rsidP="00850B14">
      <w:pPr>
        <w:pStyle w:val="ListParagraph"/>
        <w:numPr>
          <w:ilvl w:val="0"/>
          <w:numId w:val="130"/>
        </w:numPr>
      </w:pPr>
      <w:r w:rsidRPr="005C5F3D">
        <w:t>Yes, this was not difficult.</w:t>
      </w:r>
    </w:p>
    <w:p w14:paraId="78CF18E8" w14:textId="77777777" w:rsidR="00211FDE" w:rsidRPr="005C5F3D" w:rsidRDefault="00211FDE" w:rsidP="00850B14">
      <w:pPr>
        <w:pStyle w:val="ListParagraph"/>
        <w:numPr>
          <w:ilvl w:val="0"/>
          <w:numId w:val="130"/>
        </w:numPr>
      </w:pPr>
      <w:r w:rsidRPr="005C5F3D">
        <w:t xml:space="preserve">I was able to transfer a PDF to the Juno fairly easily. I could see how it might be a little confusing the first time to find the correct folder but now that I have done </w:t>
      </w:r>
      <w:r w:rsidRPr="005C5F3D">
        <w:lastRenderedPageBreak/>
        <w:t xml:space="preserve">it once it would be very easy. I was doing it from a PC though and I am curious </w:t>
      </w:r>
      <w:bookmarkStart w:id="297" w:name="_Hlk63675134"/>
      <w:r w:rsidRPr="005C5F3D">
        <w:t xml:space="preserve">how easy it would be from a Chromebook. Almost 100% of classroom teachers in Vermont have Chromebooks without USB ports. They could get an adapter but not sure what the workflow would be for recognizing and transferring a file from a Chromebook. </w:t>
      </w:r>
      <w:bookmarkEnd w:id="297"/>
      <w:r w:rsidRPr="005C5F3D">
        <w:t>If not possible from a Chromebook it just wouldn't happen for Vermont students.</w:t>
      </w:r>
    </w:p>
    <w:p w14:paraId="3BFB7717" w14:textId="77777777" w:rsidR="00211FDE" w:rsidRPr="005C5F3D" w:rsidRDefault="00211FDE" w:rsidP="0062471D"/>
    <w:p w14:paraId="39147C1B" w14:textId="6D7105C5" w:rsidR="00211FDE" w:rsidRDefault="00211FDE" w:rsidP="0062471D">
      <w:r w:rsidRPr="005C5F3D">
        <w:t xml:space="preserve">File location task using a USB-C flash drive save a </w:t>
      </w:r>
      <w:r w:rsidR="00D026D4">
        <w:t>.TXT</w:t>
      </w:r>
      <w:r w:rsidR="00D026D4" w:rsidRPr="005C5F3D">
        <w:t xml:space="preserve">, </w:t>
      </w:r>
      <w:r w:rsidR="00D026D4">
        <w:t>.RTF</w:t>
      </w:r>
      <w:r w:rsidR="00D026D4" w:rsidRPr="005C5F3D">
        <w:t xml:space="preserve">, or </w:t>
      </w:r>
      <w:r w:rsidR="00D026D4">
        <w:t>.PDF</w:t>
      </w:r>
      <w:r w:rsidR="00D026D4" w:rsidRPr="005C5F3D">
        <w:t xml:space="preserve"> file</w:t>
      </w:r>
      <w:r w:rsidRPr="005C5F3D">
        <w:t xml:space="preserve"> on a USB-C flash drive from the computer. Then insert the flash drive into the USB-C port in the Juno device. Were you able to retrieve the file and read the text using OCR on the device?</w:t>
      </w:r>
    </w:p>
    <w:p w14:paraId="61E9EDF9" w14:textId="77777777" w:rsidR="00211FDE" w:rsidRPr="005C5F3D" w:rsidRDefault="00211FDE" w:rsidP="0062471D"/>
    <w:p w14:paraId="665B6550" w14:textId="77777777" w:rsidR="00211FDE" w:rsidRPr="005C5F3D" w:rsidRDefault="00211FDE" w:rsidP="00D93897">
      <w:pPr>
        <w:keepNext/>
      </w:pPr>
      <w:r w:rsidRPr="005C5F3D">
        <w:t xml:space="preserve">Comments </w:t>
      </w:r>
      <w:r>
        <w:t>by field-tester number (Four</w:t>
      </w:r>
      <w:r w:rsidRPr="005C5F3D">
        <w:t xml:space="preserve"> out of 6 reviewers tried this feature</w:t>
      </w:r>
      <w:r>
        <w:t>.):</w:t>
      </w:r>
    </w:p>
    <w:p w14:paraId="5B4A9191" w14:textId="77777777" w:rsidR="00211FDE" w:rsidRPr="005C5F3D" w:rsidRDefault="00211FDE" w:rsidP="00D93897">
      <w:pPr>
        <w:pStyle w:val="ListParagraph"/>
        <w:keepNext/>
        <w:numPr>
          <w:ilvl w:val="0"/>
          <w:numId w:val="131"/>
        </w:numPr>
      </w:pPr>
      <w:r w:rsidRPr="005C5F3D">
        <w:t>Yes</w:t>
      </w:r>
    </w:p>
    <w:p w14:paraId="56BF49E8" w14:textId="77777777" w:rsidR="00211FDE" w:rsidRPr="005C5F3D" w:rsidRDefault="00211FDE" w:rsidP="00850B14">
      <w:pPr>
        <w:pStyle w:val="ListParagraph"/>
        <w:numPr>
          <w:ilvl w:val="0"/>
          <w:numId w:val="131"/>
        </w:numPr>
      </w:pPr>
      <w:r w:rsidRPr="005C5F3D">
        <w:t>Yes.</w:t>
      </w:r>
    </w:p>
    <w:p w14:paraId="03832825" w14:textId="77777777" w:rsidR="00211FDE" w:rsidRPr="005C5F3D" w:rsidRDefault="00211FDE" w:rsidP="00850B14">
      <w:pPr>
        <w:pStyle w:val="ListParagraph"/>
        <w:numPr>
          <w:ilvl w:val="0"/>
          <w:numId w:val="131"/>
        </w:numPr>
      </w:pPr>
      <w:r w:rsidRPr="005C5F3D">
        <w:t>Yes. It worked. Teaching the process should be quite simple.</w:t>
      </w:r>
    </w:p>
    <w:p w14:paraId="59A7C544" w14:textId="77777777" w:rsidR="00211FDE" w:rsidRPr="005C5F3D" w:rsidRDefault="00211FDE" w:rsidP="00850B14">
      <w:pPr>
        <w:pStyle w:val="ListParagraph"/>
        <w:numPr>
          <w:ilvl w:val="0"/>
          <w:numId w:val="131"/>
        </w:numPr>
      </w:pPr>
      <w:r w:rsidRPr="005C5F3D">
        <w:t>I was able to do this. However, it was not very easy to figure out how to do it. It worked well once I did, but I could see a lot of my clients not be able to do that right away/easily and become very frustrated with it.</w:t>
      </w:r>
    </w:p>
    <w:p w14:paraId="1447B9E4" w14:textId="77777777" w:rsidR="00211FDE" w:rsidRPr="005C5F3D" w:rsidRDefault="00211FDE" w:rsidP="00850B14">
      <w:pPr>
        <w:pStyle w:val="ListParagraph"/>
        <w:numPr>
          <w:ilvl w:val="0"/>
          <w:numId w:val="131"/>
        </w:numPr>
      </w:pPr>
      <w:r w:rsidRPr="005C5F3D">
        <w:t>I was not able to perform this task as my device did not come with a USB-C flash drive and I do not have one of my own to use nor do I have a USB to USB-C adapter.</w:t>
      </w:r>
    </w:p>
    <w:p w14:paraId="1EB320CB" w14:textId="77777777" w:rsidR="00211FDE" w:rsidRPr="005C5F3D" w:rsidRDefault="00211FDE" w:rsidP="00850B14">
      <w:pPr>
        <w:pStyle w:val="ListParagraph"/>
        <w:numPr>
          <w:ilvl w:val="0"/>
          <w:numId w:val="131"/>
        </w:numPr>
      </w:pPr>
      <w:r w:rsidRPr="005C5F3D">
        <w:t>N/A</w:t>
      </w:r>
    </w:p>
    <w:p w14:paraId="58FDD1BA" w14:textId="77777777" w:rsidR="00211FDE" w:rsidRPr="005C5F3D" w:rsidRDefault="00211FDE" w:rsidP="0062471D"/>
    <w:p w14:paraId="1C63BF70" w14:textId="2E8E732D" w:rsidR="00211FDE" w:rsidRDefault="00211FDE" w:rsidP="0062471D">
      <w:r w:rsidRPr="005C5F3D">
        <w:t xml:space="preserve">Were you able to save a </w:t>
      </w:r>
      <w:r w:rsidR="00D026D4">
        <w:t>.PDF</w:t>
      </w:r>
      <w:r w:rsidRPr="005C5F3D">
        <w:t xml:space="preserve"> on the device, locate the file, and read it adjusting speech, magnification, and color contrast? Please explain if this would work well for students/clients?</w:t>
      </w:r>
    </w:p>
    <w:p w14:paraId="39B3F09F" w14:textId="77777777" w:rsidR="00211FDE" w:rsidRPr="005C5F3D" w:rsidRDefault="00211FDE" w:rsidP="0062471D"/>
    <w:p w14:paraId="4722E1CC" w14:textId="77777777" w:rsidR="00211FDE" w:rsidRDefault="00211FDE" w:rsidP="00D93897">
      <w:pPr>
        <w:keepNext/>
      </w:pPr>
      <w:r w:rsidRPr="005C5F3D">
        <w:t>Comments</w:t>
      </w:r>
      <w:r>
        <w:t xml:space="preserve"> (Four</w:t>
      </w:r>
      <w:r w:rsidRPr="005C5F3D">
        <w:t xml:space="preserve"> out of 6 reviewers tried this feature</w:t>
      </w:r>
      <w:r>
        <w:t>.):</w:t>
      </w:r>
    </w:p>
    <w:p w14:paraId="203D2761" w14:textId="77777777" w:rsidR="00211FDE" w:rsidRPr="005C5F3D" w:rsidRDefault="00211FDE" w:rsidP="00D93897">
      <w:pPr>
        <w:pStyle w:val="ListParagraph"/>
        <w:keepNext/>
        <w:numPr>
          <w:ilvl w:val="0"/>
          <w:numId w:val="132"/>
        </w:numPr>
      </w:pPr>
      <w:r w:rsidRPr="005C5F3D">
        <w:t>Yes, this worked well. The PDF I did was not totally accessible because it had images that were not tagged. So, it depends on the PDF.</w:t>
      </w:r>
    </w:p>
    <w:p w14:paraId="651C66AA" w14:textId="77777777" w:rsidR="00211FDE" w:rsidRPr="005C5F3D" w:rsidRDefault="00211FDE" w:rsidP="00850B14">
      <w:pPr>
        <w:pStyle w:val="ListParagraph"/>
        <w:numPr>
          <w:ilvl w:val="0"/>
          <w:numId w:val="132"/>
        </w:numPr>
      </w:pPr>
      <w:r w:rsidRPr="005C5F3D">
        <w:t>Yes.</w:t>
      </w:r>
    </w:p>
    <w:p w14:paraId="0D9B6AF7" w14:textId="77777777" w:rsidR="00211FDE" w:rsidRPr="005C5F3D" w:rsidRDefault="00211FDE" w:rsidP="00850B14">
      <w:pPr>
        <w:pStyle w:val="ListParagraph"/>
        <w:numPr>
          <w:ilvl w:val="0"/>
          <w:numId w:val="132"/>
        </w:numPr>
      </w:pPr>
      <w:r w:rsidRPr="005C5F3D">
        <w:t>I did not try this function.</w:t>
      </w:r>
    </w:p>
    <w:p w14:paraId="1E634C17" w14:textId="77777777" w:rsidR="00211FDE" w:rsidRPr="005C5F3D" w:rsidRDefault="00211FDE" w:rsidP="00850B14">
      <w:pPr>
        <w:pStyle w:val="ListParagraph"/>
        <w:numPr>
          <w:ilvl w:val="0"/>
          <w:numId w:val="132"/>
        </w:numPr>
      </w:pPr>
      <w:r w:rsidRPr="005C5F3D">
        <w:t>N/A</w:t>
      </w:r>
    </w:p>
    <w:p w14:paraId="626AD755" w14:textId="77777777" w:rsidR="00211FDE" w:rsidRPr="005C5F3D" w:rsidRDefault="00211FDE" w:rsidP="00850B14">
      <w:pPr>
        <w:pStyle w:val="ListParagraph"/>
        <w:numPr>
          <w:ilvl w:val="0"/>
          <w:numId w:val="132"/>
        </w:numPr>
      </w:pPr>
      <w:r w:rsidRPr="005C5F3D">
        <w:t>This was much easier after learning how to display the file in the previous step. This was super cool and a very nice way to get something to read a PDF easily. It was awesome how the colors could be adjusted with the physical buttons. Being able to zoom with gestures and to pan around with them was awesome as well. It worked very smoothly. After the client learned how to do this, it could be tremendously helpful.</w:t>
      </w:r>
    </w:p>
    <w:p w14:paraId="37D3D4EF" w14:textId="77777777" w:rsidR="00211FDE" w:rsidRPr="005C5F3D" w:rsidRDefault="00211FDE" w:rsidP="00850B14">
      <w:pPr>
        <w:pStyle w:val="ListParagraph"/>
        <w:numPr>
          <w:ilvl w:val="0"/>
          <w:numId w:val="132"/>
        </w:numPr>
      </w:pPr>
      <w:r w:rsidRPr="005C5F3D">
        <w:t xml:space="preserve">Yes, I think this is a very nice feature and would work very well for students. The one issue I have is that </w:t>
      </w:r>
      <w:bookmarkStart w:id="298" w:name="_Hlk63675566"/>
      <w:r w:rsidRPr="005C5F3D">
        <w:t>when in Image mode, it would be really nice if the magnification level was maintained when moving to a new page. It is disruptive to have to reset magnification level every page.</w:t>
      </w:r>
      <w:bookmarkEnd w:id="298"/>
    </w:p>
    <w:p w14:paraId="549CB4BB" w14:textId="77777777" w:rsidR="00211FDE" w:rsidRPr="005C5F3D" w:rsidRDefault="00211FDE" w:rsidP="0062471D"/>
    <w:p w14:paraId="1ACE56F5" w14:textId="77777777" w:rsidR="00211FDE" w:rsidRPr="005C5F3D" w:rsidRDefault="00211FDE" w:rsidP="00D93897">
      <w:pPr>
        <w:keepNext/>
      </w:pPr>
      <w:r w:rsidRPr="005C5F3D">
        <w:t>How difficult was it to do the following?</w:t>
      </w:r>
    </w:p>
    <w:tbl>
      <w:tblPr>
        <w:tblStyle w:val="TableGrid"/>
        <w:tblW w:w="0" w:type="auto"/>
        <w:tblLook w:val="04A0" w:firstRow="1" w:lastRow="0" w:firstColumn="1" w:lastColumn="0" w:noHBand="0" w:noVBand="1"/>
      </w:tblPr>
      <w:tblGrid>
        <w:gridCol w:w="4675"/>
        <w:gridCol w:w="4675"/>
      </w:tblGrid>
      <w:tr w:rsidR="004D280E" w:rsidRPr="004D280E" w14:paraId="0C988BAF" w14:textId="77777777" w:rsidTr="004D280E">
        <w:trPr>
          <w:cantSplit/>
        </w:trPr>
        <w:tc>
          <w:tcPr>
            <w:tcW w:w="4675" w:type="dxa"/>
            <w:shd w:val="clear" w:color="auto" w:fill="4472C4"/>
          </w:tcPr>
          <w:p w14:paraId="5EF4D558" w14:textId="77777777" w:rsidR="00211FDE" w:rsidRPr="004D280E" w:rsidRDefault="00211FDE" w:rsidP="00D93897">
            <w:pPr>
              <w:keepNext/>
              <w:rPr>
                <w:b/>
                <w:bCs/>
                <w:color w:val="FFFFFF" w:themeColor="background1"/>
              </w:rPr>
            </w:pPr>
            <w:r w:rsidRPr="004D280E">
              <w:rPr>
                <w:b/>
                <w:bCs/>
                <w:color w:val="FFFFFF" w:themeColor="background1"/>
              </w:rPr>
              <w:t xml:space="preserve">Answer Choice </w:t>
            </w:r>
          </w:p>
        </w:tc>
        <w:tc>
          <w:tcPr>
            <w:tcW w:w="4675" w:type="dxa"/>
            <w:shd w:val="clear" w:color="auto" w:fill="4472C4"/>
          </w:tcPr>
          <w:p w14:paraId="71A97273" w14:textId="77777777" w:rsidR="00211FDE" w:rsidRPr="004D280E" w:rsidRDefault="00211FDE" w:rsidP="00D93897">
            <w:pPr>
              <w:keepNext/>
              <w:rPr>
                <w:b/>
                <w:bCs/>
                <w:color w:val="FFFFFF" w:themeColor="background1"/>
              </w:rPr>
            </w:pPr>
            <w:r w:rsidRPr="004D280E">
              <w:rPr>
                <w:b/>
                <w:bCs/>
                <w:color w:val="FFFFFF" w:themeColor="background1"/>
              </w:rPr>
              <w:t xml:space="preserve">Responses </w:t>
            </w:r>
          </w:p>
        </w:tc>
      </w:tr>
      <w:tr w:rsidR="00211FDE" w:rsidRPr="005C5F3D" w14:paraId="0214832D" w14:textId="77777777" w:rsidTr="00D93897">
        <w:trPr>
          <w:cantSplit/>
        </w:trPr>
        <w:tc>
          <w:tcPr>
            <w:tcW w:w="4675" w:type="dxa"/>
          </w:tcPr>
          <w:p w14:paraId="53336D3F" w14:textId="77777777" w:rsidR="00211FDE" w:rsidRPr="005C5F3D" w:rsidRDefault="00211FDE" w:rsidP="00D93897">
            <w:pPr>
              <w:keepNext/>
            </w:pPr>
            <w:r w:rsidRPr="005C5F3D">
              <w:t>Transfer files via data cable</w:t>
            </w:r>
          </w:p>
        </w:tc>
        <w:tc>
          <w:tcPr>
            <w:tcW w:w="4675" w:type="dxa"/>
          </w:tcPr>
          <w:p w14:paraId="76F2FE52" w14:textId="77777777" w:rsidR="00211FDE" w:rsidRPr="005C5F3D" w:rsidRDefault="00211FDE" w:rsidP="00D93897">
            <w:pPr>
              <w:keepNext/>
            </w:pPr>
            <w:r w:rsidRPr="005C5F3D">
              <w:t>Very easy- 2 (33%)</w:t>
            </w:r>
          </w:p>
          <w:p w14:paraId="63139A54" w14:textId="77777777" w:rsidR="00211FDE" w:rsidRPr="005C5F3D" w:rsidRDefault="00211FDE" w:rsidP="00D93897">
            <w:pPr>
              <w:keepNext/>
            </w:pPr>
            <w:r w:rsidRPr="005C5F3D">
              <w:t xml:space="preserve">Somewhat easy- 4 (67%) </w:t>
            </w:r>
          </w:p>
        </w:tc>
      </w:tr>
      <w:tr w:rsidR="00211FDE" w:rsidRPr="005C5F3D" w14:paraId="54B74CB4" w14:textId="77777777" w:rsidTr="00D93897">
        <w:trPr>
          <w:cantSplit/>
        </w:trPr>
        <w:tc>
          <w:tcPr>
            <w:tcW w:w="4675" w:type="dxa"/>
          </w:tcPr>
          <w:p w14:paraId="67F91615" w14:textId="77777777" w:rsidR="00211FDE" w:rsidRPr="005C5F3D" w:rsidRDefault="00211FDE" w:rsidP="0062471D">
            <w:r w:rsidRPr="005C5F3D">
              <w:t>Transfer files via USB-C</w:t>
            </w:r>
          </w:p>
        </w:tc>
        <w:tc>
          <w:tcPr>
            <w:tcW w:w="4675" w:type="dxa"/>
          </w:tcPr>
          <w:p w14:paraId="59D1216F" w14:textId="77777777" w:rsidR="00211FDE" w:rsidRPr="005C5F3D" w:rsidRDefault="00211FDE" w:rsidP="0062471D">
            <w:pPr>
              <w:rPr>
                <w:b/>
              </w:rPr>
            </w:pPr>
            <w:r w:rsidRPr="005C5F3D">
              <w:t>Very easy- 2 (33%)</w:t>
            </w:r>
          </w:p>
          <w:p w14:paraId="46FC8F31" w14:textId="77777777" w:rsidR="00211FDE" w:rsidRPr="005C5F3D" w:rsidRDefault="00211FDE" w:rsidP="0062471D">
            <w:r w:rsidRPr="005C5F3D">
              <w:t>Somewhat easy- 3 (50%)</w:t>
            </w:r>
          </w:p>
          <w:p w14:paraId="620E2BE8" w14:textId="77777777" w:rsidR="00211FDE" w:rsidRPr="005C5F3D" w:rsidRDefault="00211FDE" w:rsidP="0062471D">
            <w:r w:rsidRPr="005C5F3D">
              <w:t>Had Some Issues – 1 (17%)</w:t>
            </w:r>
          </w:p>
        </w:tc>
      </w:tr>
      <w:tr w:rsidR="00211FDE" w:rsidRPr="005C5F3D" w14:paraId="0193AAC3" w14:textId="77777777" w:rsidTr="00D93897">
        <w:trPr>
          <w:cantSplit/>
        </w:trPr>
        <w:tc>
          <w:tcPr>
            <w:tcW w:w="4675" w:type="dxa"/>
          </w:tcPr>
          <w:p w14:paraId="17068509" w14:textId="77777777" w:rsidR="00211FDE" w:rsidRPr="005C5F3D" w:rsidRDefault="00211FDE" w:rsidP="0062471D">
            <w:r w:rsidRPr="005C5F3D">
              <w:t>Locate files</w:t>
            </w:r>
          </w:p>
        </w:tc>
        <w:tc>
          <w:tcPr>
            <w:tcW w:w="4675" w:type="dxa"/>
          </w:tcPr>
          <w:p w14:paraId="702A7678" w14:textId="77777777" w:rsidR="00211FDE" w:rsidRPr="005C5F3D" w:rsidRDefault="00211FDE" w:rsidP="0062471D">
            <w:r w:rsidRPr="005C5F3D">
              <w:t>Very easy- 3 (50%)</w:t>
            </w:r>
          </w:p>
          <w:p w14:paraId="280FCF62" w14:textId="77777777" w:rsidR="00211FDE" w:rsidRPr="005C5F3D" w:rsidRDefault="00211FDE" w:rsidP="0062471D">
            <w:r w:rsidRPr="005C5F3D">
              <w:t>Somewhat easy- 3 (50%)</w:t>
            </w:r>
          </w:p>
        </w:tc>
      </w:tr>
      <w:tr w:rsidR="00211FDE" w:rsidRPr="005C5F3D" w14:paraId="1ED54EFB" w14:textId="77777777" w:rsidTr="00D93897">
        <w:trPr>
          <w:cantSplit/>
        </w:trPr>
        <w:tc>
          <w:tcPr>
            <w:tcW w:w="4675" w:type="dxa"/>
          </w:tcPr>
          <w:p w14:paraId="190AAB3F" w14:textId="77777777" w:rsidR="00211FDE" w:rsidRPr="005C5F3D" w:rsidRDefault="00211FDE" w:rsidP="0062471D">
            <w:r w:rsidRPr="005C5F3D">
              <w:t>Delete files</w:t>
            </w:r>
          </w:p>
        </w:tc>
        <w:tc>
          <w:tcPr>
            <w:tcW w:w="4675" w:type="dxa"/>
          </w:tcPr>
          <w:p w14:paraId="49585067" w14:textId="77777777" w:rsidR="00211FDE" w:rsidRPr="005C5F3D" w:rsidRDefault="00211FDE" w:rsidP="0062471D">
            <w:r w:rsidRPr="005C5F3D">
              <w:t>Very easy- 2 (33%)</w:t>
            </w:r>
          </w:p>
          <w:p w14:paraId="5C114D74" w14:textId="77777777" w:rsidR="00211FDE" w:rsidRPr="005C5F3D" w:rsidRDefault="00211FDE" w:rsidP="0062471D">
            <w:r w:rsidRPr="005C5F3D">
              <w:t>Somewhat easy- 4 (67%)</w:t>
            </w:r>
          </w:p>
        </w:tc>
      </w:tr>
      <w:tr w:rsidR="00211FDE" w:rsidRPr="005C5F3D" w14:paraId="359979A9" w14:textId="77777777" w:rsidTr="00D93897">
        <w:trPr>
          <w:cantSplit/>
        </w:trPr>
        <w:tc>
          <w:tcPr>
            <w:tcW w:w="4675" w:type="dxa"/>
          </w:tcPr>
          <w:p w14:paraId="7843C5FA" w14:textId="77777777" w:rsidR="00211FDE" w:rsidRPr="005C5F3D" w:rsidRDefault="00211FDE" w:rsidP="0062471D">
            <w:r w:rsidRPr="005C5F3D">
              <w:t>Save a PDF</w:t>
            </w:r>
          </w:p>
        </w:tc>
        <w:tc>
          <w:tcPr>
            <w:tcW w:w="4675" w:type="dxa"/>
          </w:tcPr>
          <w:p w14:paraId="5B0EFD02" w14:textId="77777777" w:rsidR="00211FDE" w:rsidRPr="005C5F3D" w:rsidRDefault="00211FDE" w:rsidP="0062471D">
            <w:r w:rsidRPr="005C5F3D">
              <w:t>Very easy- 3 (50%)</w:t>
            </w:r>
          </w:p>
          <w:p w14:paraId="690D12DC" w14:textId="77777777" w:rsidR="00211FDE" w:rsidRPr="005C5F3D" w:rsidRDefault="00211FDE" w:rsidP="0062471D">
            <w:r w:rsidRPr="005C5F3D">
              <w:t>Somewhat easy- 3 (50%)</w:t>
            </w:r>
          </w:p>
        </w:tc>
      </w:tr>
      <w:tr w:rsidR="00211FDE" w:rsidRPr="005C5F3D" w14:paraId="0D035A21" w14:textId="77777777" w:rsidTr="00D93897">
        <w:trPr>
          <w:cantSplit/>
        </w:trPr>
        <w:tc>
          <w:tcPr>
            <w:tcW w:w="4675" w:type="dxa"/>
          </w:tcPr>
          <w:p w14:paraId="5BDD05E9" w14:textId="77777777" w:rsidR="00211FDE" w:rsidRPr="005C5F3D" w:rsidRDefault="00211FDE" w:rsidP="0062471D">
            <w:r w:rsidRPr="005C5F3D">
              <w:t>Navigate through menus</w:t>
            </w:r>
          </w:p>
        </w:tc>
        <w:tc>
          <w:tcPr>
            <w:tcW w:w="4675" w:type="dxa"/>
          </w:tcPr>
          <w:p w14:paraId="49389A5B" w14:textId="77777777" w:rsidR="00211FDE" w:rsidRPr="005C5F3D" w:rsidRDefault="00211FDE" w:rsidP="0062471D">
            <w:r w:rsidRPr="005C5F3D">
              <w:t>Very easy- 2 (33%)</w:t>
            </w:r>
          </w:p>
          <w:p w14:paraId="1B865F51" w14:textId="77777777" w:rsidR="00211FDE" w:rsidRPr="005C5F3D" w:rsidRDefault="00211FDE" w:rsidP="0062471D">
            <w:r w:rsidRPr="005C5F3D">
              <w:t>Somewhat easy- 4 (67%)</w:t>
            </w:r>
          </w:p>
        </w:tc>
      </w:tr>
      <w:tr w:rsidR="00211FDE" w:rsidRPr="005C5F3D" w14:paraId="057F2B66" w14:textId="77777777" w:rsidTr="00D93897">
        <w:trPr>
          <w:cantSplit/>
        </w:trPr>
        <w:tc>
          <w:tcPr>
            <w:tcW w:w="4675" w:type="dxa"/>
          </w:tcPr>
          <w:p w14:paraId="54A56433" w14:textId="77777777" w:rsidR="00211FDE" w:rsidRPr="005C5F3D" w:rsidRDefault="00211FDE" w:rsidP="0062471D">
            <w:r w:rsidRPr="005C5F3D">
              <w:t>Use OCR feature</w:t>
            </w:r>
          </w:p>
        </w:tc>
        <w:tc>
          <w:tcPr>
            <w:tcW w:w="4675" w:type="dxa"/>
          </w:tcPr>
          <w:p w14:paraId="6801EBEA" w14:textId="77777777" w:rsidR="00211FDE" w:rsidRPr="005C5F3D" w:rsidRDefault="00211FDE" w:rsidP="0062471D">
            <w:r w:rsidRPr="005C5F3D">
              <w:t>Very easy- 4 (67%)</w:t>
            </w:r>
          </w:p>
          <w:p w14:paraId="2CC465B9" w14:textId="77777777" w:rsidR="00211FDE" w:rsidRPr="005C5F3D" w:rsidRDefault="00211FDE" w:rsidP="0062471D">
            <w:r w:rsidRPr="005C5F3D">
              <w:t>Somewhat easy- 2 (33%)</w:t>
            </w:r>
          </w:p>
        </w:tc>
      </w:tr>
      <w:tr w:rsidR="00211FDE" w:rsidRPr="005C5F3D" w14:paraId="7466E818" w14:textId="77777777" w:rsidTr="00D93897">
        <w:trPr>
          <w:cantSplit/>
        </w:trPr>
        <w:tc>
          <w:tcPr>
            <w:tcW w:w="4675" w:type="dxa"/>
          </w:tcPr>
          <w:p w14:paraId="7AB09C93" w14:textId="77777777" w:rsidR="00211FDE" w:rsidRPr="005C5F3D" w:rsidRDefault="00211FDE" w:rsidP="0062471D">
            <w:r w:rsidRPr="005C5F3D">
              <w:t>Zooming in and out</w:t>
            </w:r>
          </w:p>
        </w:tc>
        <w:tc>
          <w:tcPr>
            <w:tcW w:w="4675" w:type="dxa"/>
          </w:tcPr>
          <w:p w14:paraId="6473C044" w14:textId="77777777" w:rsidR="00211FDE" w:rsidRPr="005C5F3D" w:rsidRDefault="00211FDE" w:rsidP="0062471D">
            <w:r w:rsidRPr="005C5F3D">
              <w:t>Very easy- 5 (83%)</w:t>
            </w:r>
          </w:p>
          <w:p w14:paraId="47A3DD20" w14:textId="77777777" w:rsidR="00211FDE" w:rsidRPr="005C5F3D" w:rsidRDefault="00211FDE" w:rsidP="0062471D">
            <w:r w:rsidRPr="005C5F3D">
              <w:t>Somewhat Easy – 1 (17%)</w:t>
            </w:r>
          </w:p>
        </w:tc>
      </w:tr>
      <w:tr w:rsidR="00211FDE" w:rsidRPr="005C5F3D" w14:paraId="0E3E1A90" w14:textId="77777777" w:rsidTr="00D93897">
        <w:trPr>
          <w:cantSplit/>
        </w:trPr>
        <w:tc>
          <w:tcPr>
            <w:tcW w:w="4675" w:type="dxa"/>
          </w:tcPr>
          <w:p w14:paraId="2AE2C7E6" w14:textId="77777777" w:rsidR="00211FDE" w:rsidRPr="005C5F3D" w:rsidRDefault="00211FDE" w:rsidP="0062471D">
            <w:r w:rsidRPr="005C5F3D">
              <w:t>Changing color contrast</w:t>
            </w:r>
          </w:p>
        </w:tc>
        <w:tc>
          <w:tcPr>
            <w:tcW w:w="4675" w:type="dxa"/>
          </w:tcPr>
          <w:p w14:paraId="591B7AAD" w14:textId="77777777" w:rsidR="00211FDE" w:rsidRPr="005C5F3D" w:rsidRDefault="00211FDE" w:rsidP="0062471D">
            <w:r w:rsidRPr="005C5F3D">
              <w:t>Very easy- 6 (100%)</w:t>
            </w:r>
          </w:p>
        </w:tc>
      </w:tr>
      <w:tr w:rsidR="00211FDE" w:rsidRPr="005C5F3D" w14:paraId="50B00E6D" w14:textId="77777777" w:rsidTr="00D93897">
        <w:trPr>
          <w:cantSplit/>
        </w:trPr>
        <w:tc>
          <w:tcPr>
            <w:tcW w:w="4675" w:type="dxa"/>
          </w:tcPr>
          <w:p w14:paraId="7F8DC65F" w14:textId="77777777" w:rsidR="00211FDE" w:rsidRPr="005C5F3D" w:rsidRDefault="00211FDE" w:rsidP="0062471D">
            <w:r w:rsidRPr="005C5F3D">
              <w:t>Capturing an image</w:t>
            </w:r>
          </w:p>
        </w:tc>
        <w:tc>
          <w:tcPr>
            <w:tcW w:w="4675" w:type="dxa"/>
          </w:tcPr>
          <w:p w14:paraId="7D003653" w14:textId="77777777" w:rsidR="00211FDE" w:rsidRPr="005C5F3D" w:rsidRDefault="00211FDE" w:rsidP="0062471D">
            <w:r w:rsidRPr="005C5F3D">
              <w:t>Very easy- 4 (67%)</w:t>
            </w:r>
          </w:p>
          <w:p w14:paraId="0C310C43" w14:textId="77777777" w:rsidR="00211FDE" w:rsidRPr="005C5F3D" w:rsidRDefault="00211FDE" w:rsidP="0062471D">
            <w:r w:rsidRPr="005C5F3D">
              <w:t>Somewhat easy- 2 (33%)</w:t>
            </w:r>
          </w:p>
        </w:tc>
      </w:tr>
      <w:tr w:rsidR="00211FDE" w:rsidRPr="005C5F3D" w14:paraId="259C993E" w14:textId="77777777" w:rsidTr="00D93897">
        <w:trPr>
          <w:cantSplit/>
        </w:trPr>
        <w:tc>
          <w:tcPr>
            <w:tcW w:w="4675" w:type="dxa"/>
          </w:tcPr>
          <w:p w14:paraId="0D264C42" w14:textId="77777777" w:rsidR="00211FDE" w:rsidRPr="005C5F3D" w:rsidRDefault="00211FDE" w:rsidP="0062471D">
            <w:r w:rsidRPr="005C5F3D">
              <w:t>Using line and mask feature</w:t>
            </w:r>
          </w:p>
        </w:tc>
        <w:tc>
          <w:tcPr>
            <w:tcW w:w="4675" w:type="dxa"/>
          </w:tcPr>
          <w:p w14:paraId="11483F98" w14:textId="77777777" w:rsidR="00211FDE" w:rsidRPr="005C5F3D" w:rsidRDefault="00211FDE" w:rsidP="0062471D">
            <w:r w:rsidRPr="005C5F3D">
              <w:t>Very easy- 3 (50%)</w:t>
            </w:r>
          </w:p>
          <w:p w14:paraId="1BBC65DD" w14:textId="77777777" w:rsidR="00211FDE" w:rsidRPr="005C5F3D" w:rsidRDefault="00211FDE" w:rsidP="0062471D">
            <w:r w:rsidRPr="005C5F3D">
              <w:t>Somewhat easy- 3 (50%)</w:t>
            </w:r>
          </w:p>
        </w:tc>
      </w:tr>
    </w:tbl>
    <w:p w14:paraId="03AF9DB8" w14:textId="77777777" w:rsidR="00211FDE" w:rsidRPr="005C5F3D" w:rsidRDefault="00211FDE" w:rsidP="0062471D"/>
    <w:p w14:paraId="0342462F" w14:textId="77777777" w:rsidR="00211FDE" w:rsidRDefault="00211FDE" w:rsidP="0062471D">
      <w:r w:rsidRPr="005C5F3D">
        <w:t>What do you like about the handheld?</w:t>
      </w:r>
    </w:p>
    <w:p w14:paraId="208B1E3E" w14:textId="77777777" w:rsidR="00211FDE" w:rsidRPr="005C5F3D" w:rsidRDefault="00211FDE" w:rsidP="0062471D"/>
    <w:p w14:paraId="1413E79A" w14:textId="77777777" w:rsidR="00211FDE" w:rsidRDefault="00211FDE" w:rsidP="00D93897">
      <w:pPr>
        <w:keepNext/>
      </w:pPr>
      <w:r w:rsidRPr="005C5F3D">
        <w:t>Comments</w:t>
      </w:r>
      <w:r w:rsidRPr="00122068">
        <w:t xml:space="preserve"> </w:t>
      </w:r>
      <w:r>
        <w:t>by field-tester number</w:t>
      </w:r>
      <w:r w:rsidRPr="005C5F3D">
        <w:t>:</w:t>
      </w:r>
    </w:p>
    <w:p w14:paraId="5AA8B677" w14:textId="77777777" w:rsidR="00211FDE" w:rsidRPr="005C5F3D" w:rsidRDefault="00211FDE" w:rsidP="00D93897">
      <w:pPr>
        <w:pStyle w:val="ListParagraph"/>
        <w:keepNext/>
        <w:numPr>
          <w:ilvl w:val="0"/>
          <w:numId w:val="133"/>
        </w:numPr>
      </w:pPr>
      <w:r w:rsidRPr="005C5F3D">
        <w:t>Very portable, quick on and off in standby mode, talking menus were helpful, I also like that it was very similar to using a tablet with a touch screen. I think the reading lines are a great option to help with tracking and keeping your place. Also, the reading options were nice for different views to display text.</w:t>
      </w:r>
    </w:p>
    <w:p w14:paraId="156CE3ED" w14:textId="77777777" w:rsidR="00211FDE" w:rsidRPr="005C5F3D" w:rsidRDefault="00211FDE" w:rsidP="00850B14">
      <w:pPr>
        <w:pStyle w:val="ListParagraph"/>
        <w:numPr>
          <w:ilvl w:val="0"/>
          <w:numId w:val="133"/>
        </w:numPr>
      </w:pPr>
      <w:r w:rsidRPr="005C5F3D">
        <w:t>Portability, ability to move camera for distance viewing, OCR even if it doesn't work perfectly.</w:t>
      </w:r>
    </w:p>
    <w:p w14:paraId="0D70B5C5" w14:textId="77777777" w:rsidR="00211FDE" w:rsidRPr="005C5F3D" w:rsidRDefault="00211FDE" w:rsidP="00850B14">
      <w:pPr>
        <w:pStyle w:val="ListParagraph"/>
        <w:numPr>
          <w:ilvl w:val="0"/>
          <w:numId w:val="133"/>
        </w:numPr>
      </w:pPr>
      <w:r w:rsidRPr="005C5F3D">
        <w:t>Like the tactile dot on buttons; like the sound; like the double press to select; like the tutorial in user guide; like the announced color settings.</w:t>
      </w:r>
    </w:p>
    <w:p w14:paraId="37FA02A9" w14:textId="77777777" w:rsidR="00211FDE" w:rsidRPr="005C5F3D" w:rsidRDefault="00211FDE" w:rsidP="00850B14">
      <w:pPr>
        <w:pStyle w:val="ListParagraph"/>
        <w:numPr>
          <w:ilvl w:val="0"/>
          <w:numId w:val="133"/>
        </w:numPr>
      </w:pPr>
      <w:r w:rsidRPr="005C5F3D">
        <w:t>All the features worked well. There may have been some learning curve with moving files onto and off of it, but all the features worked well. I like how it will speak the buttons for new users; that could save the trainer LOTS of hassle with teaching clients.</w:t>
      </w:r>
    </w:p>
    <w:p w14:paraId="0D44DACD" w14:textId="5AA1FE3C" w:rsidR="00211FDE" w:rsidRPr="005C5F3D" w:rsidRDefault="00211FDE" w:rsidP="00850B14">
      <w:pPr>
        <w:pStyle w:val="ListParagraph"/>
        <w:numPr>
          <w:ilvl w:val="0"/>
          <w:numId w:val="133"/>
        </w:numPr>
      </w:pPr>
      <w:r w:rsidRPr="005C5F3D">
        <w:t xml:space="preserve">This is a very feature-rich handheld. Probably the most feature rich I have ever seen. The quality of the near magnification is very good, which in my opinion, is the most important function of this device. I also really think the OCR is </w:t>
      </w:r>
      <w:r w:rsidRPr="005C5F3D">
        <w:lastRenderedPageBreak/>
        <w:t xml:space="preserve">successful. I really appreciate the different modes available. I found the OCR to be very accurate, even on older scanned </w:t>
      </w:r>
      <w:r w:rsidR="00D026D4">
        <w:t>.PDF</w:t>
      </w:r>
      <w:r w:rsidRPr="005C5F3D">
        <w:t>s which is very important in a school setting.</w:t>
      </w:r>
    </w:p>
    <w:p w14:paraId="258A8FF0" w14:textId="77777777" w:rsidR="00211FDE" w:rsidRPr="005C5F3D" w:rsidRDefault="00211FDE" w:rsidP="00850B14">
      <w:pPr>
        <w:pStyle w:val="ListParagraph"/>
        <w:numPr>
          <w:ilvl w:val="0"/>
          <w:numId w:val="133"/>
        </w:numPr>
      </w:pPr>
      <w:r w:rsidRPr="005C5F3D">
        <w:t>Very portable and easy to use out of the box for the most basic features.</w:t>
      </w:r>
    </w:p>
    <w:p w14:paraId="4FC0BD22" w14:textId="77777777" w:rsidR="00211FDE" w:rsidRPr="005C5F3D" w:rsidRDefault="00211FDE" w:rsidP="0062471D"/>
    <w:p w14:paraId="30249E1D" w14:textId="77777777" w:rsidR="00211FDE" w:rsidRDefault="00211FDE" w:rsidP="00D93897">
      <w:pPr>
        <w:keepNext/>
      </w:pPr>
      <w:r w:rsidRPr="005C5F3D">
        <w:t>Positives:</w:t>
      </w:r>
    </w:p>
    <w:p w14:paraId="07D2936F" w14:textId="77777777" w:rsidR="00211FDE" w:rsidRDefault="00211FDE" w:rsidP="00D93897">
      <w:pPr>
        <w:pStyle w:val="ListParagraph"/>
        <w:keepNext/>
        <w:numPr>
          <w:ilvl w:val="0"/>
          <w:numId w:val="124"/>
        </w:numPr>
      </w:pPr>
      <w:r w:rsidRPr="005C5F3D">
        <w:t>Everyone really likes the User Guide</w:t>
      </w:r>
      <w:r>
        <w:t>.</w:t>
      </w:r>
    </w:p>
    <w:p w14:paraId="346EB515" w14:textId="77777777" w:rsidR="00211FDE" w:rsidRPr="005C5F3D" w:rsidRDefault="00211FDE" w:rsidP="00D93897">
      <w:pPr>
        <w:pStyle w:val="ListParagraph"/>
        <w:keepNext/>
        <w:numPr>
          <w:ilvl w:val="0"/>
          <w:numId w:val="124"/>
        </w:numPr>
      </w:pPr>
      <w:r w:rsidRPr="005C5F3D">
        <w:t>Positive feedback on Teacher Settings</w:t>
      </w:r>
    </w:p>
    <w:p w14:paraId="1625C378" w14:textId="77777777" w:rsidR="00211FDE" w:rsidRDefault="00211FDE" w:rsidP="00D93897">
      <w:pPr>
        <w:pStyle w:val="ListParagraph"/>
        <w:keepNext/>
        <w:numPr>
          <w:ilvl w:val="1"/>
          <w:numId w:val="124"/>
        </w:numPr>
        <w:ind w:left="1080"/>
      </w:pPr>
      <w:r w:rsidRPr="005C5F3D">
        <w:t>“I think this is a great feature for testing and easy to follow, yet not so simple that a student could figure it out.  This will be great when the student needs to use the device on a state test. It should be an approved device since you can lock it down, and that has been the problem in the past with other devices and tablets.”</w:t>
      </w:r>
    </w:p>
    <w:p w14:paraId="41C88818" w14:textId="77777777" w:rsidR="00211FDE" w:rsidRPr="005C5F3D" w:rsidRDefault="00211FDE" w:rsidP="00B653F5">
      <w:pPr>
        <w:pStyle w:val="ListParagraph"/>
        <w:numPr>
          <w:ilvl w:val="1"/>
          <w:numId w:val="124"/>
        </w:numPr>
        <w:ind w:left="1080"/>
      </w:pPr>
      <w:r w:rsidRPr="005C5F3D">
        <w:t>“I see how this feature would be helpful to keep students honest. It seemed pretty straightforward to set how you wanted it to work too!”</w:t>
      </w:r>
    </w:p>
    <w:p w14:paraId="4519CEB8" w14:textId="77777777" w:rsidR="00211FDE" w:rsidRPr="005C5F3D" w:rsidRDefault="00211FDE" w:rsidP="00B653F5">
      <w:pPr>
        <w:pStyle w:val="ListParagraph"/>
        <w:numPr>
          <w:ilvl w:val="1"/>
          <w:numId w:val="124"/>
        </w:numPr>
        <w:ind w:left="1080"/>
      </w:pPr>
      <w:r w:rsidRPr="005C5F3D">
        <w:t>“It is easy enough to get into and out of the teacher settings. I think that the long passcode is critical because even though it is a little tricky, students will figure out how to get into teacher settings very quickly.  However, they can’t do anything without that passcode. I don’t see using the teacher settings very often but I think they are very useful in standardized testing situations where students may have supporting print materials to look at. Anymore all standardized tests I run into are on the computer.  However, being able to tell the testing company that there is an exam mode available will likely allow students to use these devices for side material or their own scratch paper. The same is true that in class assessments students are almost always on the computer now.  Except for math where the exam mode could be very helpful.”</w:t>
      </w:r>
    </w:p>
    <w:p w14:paraId="0A1C460F" w14:textId="77777777" w:rsidR="00211FDE" w:rsidRDefault="00211FDE" w:rsidP="00850B14">
      <w:pPr>
        <w:pStyle w:val="ListParagraph"/>
        <w:numPr>
          <w:ilvl w:val="0"/>
          <w:numId w:val="124"/>
        </w:numPr>
      </w:pPr>
      <w:r w:rsidRPr="005C5F3D">
        <w:t>Everyone likes that the handheld includes the OCR feature</w:t>
      </w:r>
    </w:p>
    <w:p w14:paraId="79B85F6C" w14:textId="77777777" w:rsidR="00211FDE" w:rsidRDefault="00211FDE" w:rsidP="00850B14">
      <w:pPr>
        <w:pStyle w:val="ListParagraph"/>
        <w:numPr>
          <w:ilvl w:val="0"/>
          <w:numId w:val="124"/>
        </w:numPr>
      </w:pPr>
      <w:r w:rsidRPr="005C5F3D">
        <w:t>Color themes in menus will benefit students</w:t>
      </w:r>
    </w:p>
    <w:p w14:paraId="3131B85B" w14:textId="77777777" w:rsidR="00211FDE" w:rsidRPr="005C5F3D" w:rsidRDefault="00211FDE" w:rsidP="00850B14">
      <w:pPr>
        <w:pStyle w:val="ListParagraph"/>
        <w:numPr>
          <w:ilvl w:val="0"/>
          <w:numId w:val="124"/>
        </w:numPr>
      </w:pPr>
      <w:r w:rsidRPr="005C5F3D">
        <w:t>Portability</w:t>
      </w:r>
    </w:p>
    <w:p w14:paraId="5B7A5A4B" w14:textId="77777777" w:rsidR="00211FDE" w:rsidRDefault="00211FDE" w:rsidP="00850B14">
      <w:pPr>
        <w:pStyle w:val="ListParagraph"/>
        <w:numPr>
          <w:ilvl w:val="0"/>
          <w:numId w:val="124"/>
        </w:numPr>
      </w:pPr>
      <w:r w:rsidRPr="005C5F3D">
        <w:t>Talking menus</w:t>
      </w:r>
    </w:p>
    <w:p w14:paraId="7FE6C3E9" w14:textId="77777777" w:rsidR="00211FDE" w:rsidRPr="005C5F3D" w:rsidRDefault="00211FDE" w:rsidP="00850B14">
      <w:pPr>
        <w:pStyle w:val="ListParagraph"/>
        <w:numPr>
          <w:ilvl w:val="0"/>
          <w:numId w:val="124"/>
        </w:numPr>
      </w:pPr>
      <w:r w:rsidRPr="005C5F3D">
        <w:t>Comparable to using a tablet with a touch screen</w:t>
      </w:r>
    </w:p>
    <w:p w14:paraId="52F6CB96" w14:textId="77777777" w:rsidR="00211FDE" w:rsidRDefault="00211FDE" w:rsidP="00850B14">
      <w:pPr>
        <w:pStyle w:val="ListParagraph"/>
        <w:numPr>
          <w:ilvl w:val="0"/>
          <w:numId w:val="124"/>
        </w:numPr>
      </w:pPr>
      <w:r w:rsidRPr="005C5F3D">
        <w:t>Cooperative learning</w:t>
      </w:r>
    </w:p>
    <w:p w14:paraId="60ED22C4" w14:textId="77777777" w:rsidR="00211FDE" w:rsidRDefault="00211FDE" w:rsidP="00850B14">
      <w:pPr>
        <w:pStyle w:val="ListParagraph"/>
        <w:numPr>
          <w:ilvl w:val="0"/>
          <w:numId w:val="124"/>
        </w:numPr>
      </w:pPr>
      <w:r w:rsidRPr="005C5F3D">
        <w:t>Reading views</w:t>
      </w:r>
    </w:p>
    <w:p w14:paraId="045B9AEA" w14:textId="77777777" w:rsidR="00211FDE" w:rsidRDefault="00211FDE" w:rsidP="00850B14">
      <w:pPr>
        <w:pStyle w:val="ListParagraph"/>
        <w:numPr>
          <w:ilvl w:val="0"/>
          <w:numId w:val="124"/>
        </w:numPr>
      </w:pPr>
      <w:r w:rsidRPr="005C5F3D">
        <w:t>Lines and masks</w:t>
      </w:r>
    </w:p>
    <w:p w14:paraId="4952B117" w14:textId="77777777" w:rsidR="00211FDE" w:rsidRPr="005C5F3D" w:rsidRDefault="00211FDE" w:rsidP="0062471D"/>
    <w:p w14:paraId="04608E09" w14:textId="77777777" w:rsidR="00211FDE" w:rsidRDefault="00211FDE" w:rsidP="0062471D">
      <w:r w:rsidRPr="005C5F3D">
        <w:t>What do you not like about the handheld?</w:t>
      </w:r>
    </w:p>
    <w:p w14:paraId="0735981C" w14:textId="77777777" w:rsidR="00211FDE" w:rsidRPr="005C5F3D" w:rsidRDefault="00211FDE" w:rsidP="0062471D"/>
    <w:p w14:paraId="2E191D6D" w14:textId="77777777" w:rsidR="00211FDE" w:rsidRDefault="00211FDE" w:rsidP="00D93897">
      <w:pPr>
        <w:keepNext/>
      </w:pPr>
      <w:r w:rsidRPr="005C5F3D">
        <w:t>Comments</w:t>
      </w:r>
      <w:r w:rsidRPr="00122068">
        <w:t xml:space="preserve"> </w:t>
      </w:r>
      <w:r>
        <w:t>by field-tester number</w:t>
      </w:r>
      <w:r w:rsidRPr="005C5F3D">
        <w:t>:</w:t>
      </w:r>
    </w:p>
    <w:p w14:paraId="148A9B5E" w14:textId="77777777" w:rsidR="00211FDE" w:rsidRPr="005C5F3D" w:rsidRDefault="00211FDE" w:rsidP="00D93897">
      <w:pPr>
        <w:pStyle w:val="ListParagraph"/>
        <w:keepNext/>
        <w:numPr>
          <w:ilvl w:val="0"/>
          <w:numId w:val="126"/>
        </w:numPr>
      </w:pPr>
      <w:r w:rsidRPr="005C5F3D">
        <w:t>I had some confusion getting lost in menus and also if I quickly wanted to get back to live mode depending where I was it seemed to take some time to get back on live view.</w:t>
      </w:r>
    </w:p>
    <w:p w14:paraId="2477248A" w14:textId="77777777" w:rsidR="00211FDE" w:rsidRPr="005C5F3D" w:rsidRDefault="00211FDE" w:rsidP="00850B14">
      <w:pPr>
        <w:pStyle w:val="ListParagraph"/>
        <w:numPr>
          <w:ilvl w:val="0"/>
          <w:numId w:val="126"/>
        </w:numPr>
      </w:pPr>
      <w:r w:rsidRPr="005C5F3D">
        <w:t>OCR needs to be improved, lighting for picture taking of text.</w:t>
      </w:r>
    </w:p>
    <w:p w14:paraId="09C18F3D" w14:textId="77777777" w:rsidR="00211FDE" w:rsidRPr="005C5F3D" w:rsidRDefault="00211FDE" w:rsidP="00850B14">
      <w:pPr>
        <w:pStyle w:val="ListParagraph"/>
        <w:numPr>
          <w:ilvl w:val="0"/>
          <w:numId w:val="126"/>
        </w:numPr>
      </w:pPr>
      <w:r w:rsidRPr="005C5F3D">
        <w:lastRenderedPageBreak/>
        <w:t>Self-view is not great and I think a backlight may help with resolution. I think the handwriting feature is okay but the footprint makes it a bit unfriendly and the camera remains an issue.</w:t>
      </w:r>
    </w:p>
    <w:p w14:paraId="61A0C71D" w14:textId="77777777" w:rsidR="00211FDE" w:rsidRPr="005C5F3D" w:rsidRDefault="00211FDE" w:rsidP="00850B14">
      <w:pPr>
        <w:pStyle w:val="ListParagraph"/>
        <w:numPr>
          <w:ilvl w:val="0"/>
          <w:numId w:val="126"/>
        </w:numPr>
      </w:pPr>
      <w:r w:rsidRPr="005C5F3D">
        <w:t>No dissatisfaction. I feel like the camera could be a little bit higher performance in all the settings. I feel like the first one that I was sent had a better picture quality.</w:t>
      </w:r>
    </w:p>
    <w:p w14:paraId="700386F6" w14:textId="77777777" w:rsidR="00211FDE" w:rsidRPr="005C5F3D" w:rsidRDefault="00211FDE" w:rsidP="00850B14">
      <w:pPr>
        <w:pStyle w:val="ListParagraph"/>
        <w:numPr>
          <w:ilvl w:val="0"/>
          <w:numId w:val="126"/>
        </w:numPr>
      </w:pPr>
      <w:r w:rsidRPr="005C5F3D">
        <w:t>The stiffness of the stand when closing may be hard for little hands.</w:t>
      </w:r>
    </w:p>
    <w:p w14:paraId="525D8CFE" w14:textId="77777777" w:rsidR="00211FDE" w:rsidRPr="005C5F3D" w:rsidRDefault="00211FDE" w:rsidP="0062471D">
      <w:pPr>
        <w:pStyle w:val="ListParagraph"/>
      </w:pPr>
      <w:r w:rsidRPr="005C5F3D">
        <w:t>I was unable to find a way to turn off the startup sound</w:t>
      </w:r>
    </w:p>
    <w:p w14:paraId="69F6CF67" w14:textId="77777777" w:rsidR="00211FDE" w:rsidRPr="005C5F3D" w:rsidRDefault="00211FDE" w:rsidP="0062471D">
      <w:pPr>
        <w:pStyle w:val="ListParagraph"/>
      </w:pPr>
      <w:r w:rsidRPr="005C5F3D">
        <w:t>I think it would be better if there was some differentiation between the bumps on the magnification buttons and color settings button.</w:t>
      </w:r>
    </w:p>
    <w:p w14:paraId="3C7F882C" w14:textId="77777777" w:rsidR="00211FDE" w:rsidRDefault="00211FDE" w:rsidP="00850B14">
      <w:pPr>
        <w:pStyle w:val="ListParagraph"/>
        <w:numPr>
          <w:ilvl w:val="0"/>
          <w:numId w:val="126"/>
        </w:numPr>
      </w:pPr>
      <w:r w:rsidRPr="005C5F3D">
        <w:t>Too many features for older adults.</w:t>
      </w:r>
    </w:p>
    <w:p w14:paraId="0397CD17" w14:textId="77777777" w:rsidR="00211FDE" w:rsidRPr="005C5F3D" w:rsidRDefault="00211FDE" w:rsidP="0062471D">
      <w:pPr>
        <w:pStyle w:val="ListParagraph"/>
      </w:pPr>
      <w:r w:rsidRPr="005C5F3D">
        <w:t>I would reduce the number of color options available initially and have people go in and add more if desired.</w:t>
      </w:r>
    </w:p>
    <w:p w14:paraId="71A39B4F" w14:textId="77777777" w:rsidR="00211FDE" w:rsidRPr="005C5F3D" w:rsidRDefault="00211FDE" w:rsidP="0062471D">
      <w:pPr>
        <w:pStyle w:val="ListParagraph"/>
      </w:pPr>
      <w:r w:rsidRPr="005C5F3D">
        <w:t>When using OCR, I wish the screen would maintain its level of magnification when moving to a new page of a document.</w:t>
      </w:r>
    </w:p>
    <w:p w14:paraId="2C8A0921" w14:textId="77777777" w:rsidR="00211FDE" w:rsidRPr="005C5F3D" w:rsidRDefault="00211FDE" w:rsidP="0062471D">
      <w:pPr>
        <w:pStyle w:val="ListParagraph"/>
      </w:pPr>
      <w:r w:rsidRPr="005C5F3D">
        <w:t>If there a way not to have the audio tag also record the system sound?</w:t>
      </w:r>
    </w:p>
    <w:p w14:paraId="468D1253" w14:textId="77777777" w:rsidR="00211FDE" w:rsidRPr="005C5F3D" w:rsidRDefault="00211FDE" w:rsidP="0062471D"/>
    <w:p w14:paraId="2D04E41A" w14:textId="77777777" w:rsidR="00211FDE" w:rsidRDefault="00211FDE" w:rsidP="00D93897">
      <w:pPr>
        <w:keepNext/>
      </w:pPr>
      <w:r w:rsidRPr="005C5F3D">
        <w:t>Some issues:</w:t>
      </w:r>
    </w:p>
    <w:p w14:paraId="2FAF8D24" w14:textId="77777777" w:rsidR="00211FDE" w:rsidRDefault="00211FDE" w:rsidP="00D93897">
      <w:pPr>
        <w:pStyle w:val="ListParagraph"/>
        <w:keepNext/>
        <w:numPr>
          <w:ilvl w:val="0"/>
          <w:numId w:val="125"/>
        </w:numPr>
      </w:pPr>
      <w:r w:rsidRPr="005C5F3D">
        <w:t>OCR issues not reading words</w:t>
      </w:r>
      <w:r>
        <w:t>,</w:t>
      </w:r>
    </w:p>
    <w:p w14:paraId="7CC673CB" w14:textId="77777777" w:rsidR="00211FDE" w:rsidRDefault="00211FDE" w:rsidP="00850B14">
      <w:pPr>
        <w:pStyle w:val="ListParagraph"/>
        <w:numPr>
          <w:ilvl w:val="0"/>
          <w:numId w:val="125"/>
        </w:numPr>
      </w:pPr>
      <w:r w:rsidRPr="005C5F3D">
        <w:t>audio tags too quiet to hear</w:t>
      </w:r>
      <w:r>
        <w:t>,</w:t>
      </w:r>
    </w:p>
    <w:p w14:paraId="64552B27" w14:textId="77777777" w:rsidR="00211FDE" w:rsidRDefault="00211FDE" w:rsidP="00850B14">
      <w:pPr>
        <w:pStyle w:val="ListParagraph"/>
        <w:numPr>
          <w:ilvl w:val="0"/>
          <w:numId w:val="125"/>
        </w:numPr>
      </w:pPr>
      <w:r>
        <w:t>c</w:t>
      </w:r>
      <w:r w:rsidRPr="005C5F3D">
        <w:t>amera quality poor</w:t>
      </w:r>
      <w:r>
        <w:t>,</w:t>
      </w:r>
    </w:p>
    <w:p w14:paraId="3265737A" w14:textId="77777777" w:rsidR="00211FDE" w:rsidRDefault="00211FDE" w:rsidP="00850B14">
      <w:pPr>
        <w:pStyle w:val="ListParagraph"/>
        <w:numPr>
          <w:ilvl w:val="0"/>
          <w:numId w:val="125"/>
        </w:numPr>
      </w:pPr>
      <w:r w:rsidRPr="005C5F3D">
        <w:t>difficult to capture multipage documents</w:t>
      </w:r>
      <w:r>
        <w:t>,</w:t>
      </w:r>
    </w:p>
    <w:p w14:paraId="790BCFE8" w14:textId="77777777" w:rsidR="00211FDE" w:rsidRDefault="00211FDE" w:rsidP="00850B14">
      <w:pPr>
        <w:pStyle w:val="ListParagraph"/>
        <w:numPr>
          <w:ilvl w:val="0"/>
          <w:numId w:val="125"/>
        </w:numPr>
      </w:pPr>
      <w:r>
        <w:t>H</w:t>
      </w:r>
      <w:r w:rsidRPr="005C5F3D">
        <w:t>andwriting view a bit unfriendly to use</w:t>
      </w:r>
      <w:r>
        <w:t>,</w:t>
      </w:r>
    </w:p>
    <w:p w14:paraId="5533E726" w14:textId="77777777" w:rsidR="00211FDE" w:rsidRDefault="00211FDE" w:rsidP="00850B14">
      <w:pPr>
        <w:pStyle w:val="ListParagraph"/>
        <w:numPr>
          <w:ilvl w:val="0"/>
          <w:numId w:val="125"/>
        </w:numPr>
      </w:pPr>
      <w:r w:rsidRPr="005C5F3D">
        <w:t>didn’t like relying on the built-in user manual on the device</w:t>
      </w:r>
      <w:r>
        <w:t>,</w:t>
      </w:r>
    </w:p>
    <w:p w14:paraId="43377DFD" w14:textId="77777777" w:rsidR="00211FDE" w:rsidRDefault="00211FDE" w:rsidP="00850B14">
      <w:pPr>
        <w:pStyle w:val="ListParagraph"/>
        <w:numPr>
          <w:ilvl w:val="0"/>
          <w:numId w:val="125"/>
        </w:numPr>
      </w:pPr>
      <w:r w:rsidRPr="005C5F3D">
        <w:t>scrolling menus</w:t>
      </w:r>
      <w:r>
        <w:t>,</w:t>
      </w:r>
    </w:p>
    <w:p w14:paraId="42E91CF1" w14:textId="77777777" w:rsidR="00211FDE" w:rsidRDefault="00211FDE" w:rsidP="00850B14">
      <w:pPr>
        <w:pStyle w:val="ListParagraph"/>
        <w:numPr>
          <w:ilvl w:val="0"/>
          <w:numId w:val="125"/>
        </w:numPr>
      </w:pPr>
      <w:r w:rsidRPr="005C5F3D">
        <w:t xml:space="preserve">locating files in </w:t>
      </w:r>
      <w:r>
        <w:t>F</w:t>
      </w:r>
      <w:r w:rsidRPr="005C5F3D">
        <w:t xml:space="preserve">ile </w:t>
      </w:r>
      <w:r>
        <w:t>M</w:t>
      </w:r>
      <w:r w:rsidRPr="005C5F3D">
        <w:t>anager</w:t>
      </w:r>
      <w:r>
        <w:t>,</w:t>
      </w:r>
    </w:p>
    <w:p w14:paraId="04080EB7" w14:textId="77777777" w:rsidR="00211FDE" w:rsidRDefault="00211FDE" w:rsidP="00850B14">
      <w:pPr>
        <w:pStyle w:val="ListParagraph"/>
        <w:numPr>
          <w:ilvl w:val="0"/>
          <w:numId w:val="125"/>
        </w:numPr>
      </w:pPr>
      <w:r w:rsidRPr="005C5F3D">
        <w:t>naming files</w:t>
      </w:r>
      <w:r>
        <w:t>,</w:t>
      </w:r>
    </w:p>
    <w:p w14:paraId="442928B2" w14:textId="77777777" w:rsidR="00211FDE" w:rsidRDefault="00211FDE" w:rsidP="00850B14">
      <w:pPr>
        <w:pStyle w:val="ListParagraph"/>
        <w:numPr>
          <w:ilvl w:val="0"/>
          <w:numId w:val="125"/>
        </w:numPr>
      </w:pPr>
      <w:r w:rsidRPr="005C5F3D">
        <w:t>takes some practice with menu navigation</w:t>
      </w:r>
      <w:r>
        <w:t>, and</w:t>
      </w:r>
    </w:p>
    <w:p w14:paraId="7A0B0090" w14:textId="77777777" w:rsidR="00211FDE" w:rsidRDefault="00211FDE" w:rsidP="00850B14">
      <w:pPr>
        <w:pStyle w:val="ListParagraph"/>
        <w:numPr>
          <w:ilvl w:val="0"/>
          <w:numId w:val="125"/>
        </w:numPr>
      </w:pPr>
      <w:r w:rsidRPr="005C5F3D">
        <w:t>difficult to get back to live view</w:t>
      </w:r>
      <w:r>
        <w:t>.</w:t>
      </w:r>
    </w:p>
    <w:p w14:paraId="13219498" w14:textId="77777777" w:rsidR="00211FDE" w:rsidRPr="005C5F3D" w:rsidRDefault="00211FDE" w:rsidP="0062471D"/>
    <w:p w14:paraId="0A4E3D80" w14:textId="77777777" w:rsidR="00211FDE" w:rsidRDefault="00211FDE" w:rsidP="0062471D">
      <w:r w:rsidRPr="005C5F3D">
        <w:t>Do you have any suggestions for us to improve functionality and usability of the device for users?</w:t>
      </w:r>
    </w:p>
    <w:p w14:paraId="769A0667" w14:textId="77777777" w:rsidR="00211FDE" w:rsidRPr="005C5F3D" w:rsidRDefault="00211FDE" w:rsidP="0062471D"/>
    <w:p w14:paraId="0DF49262" w14:textId="77777777" w:rsidR="00211FDE" w:rsidRDefault="00211FDE" w:rsidP="00D93897">
      <w:pPr>
        <w:keepNext/>
      </w:pPr>
      <w:r w:rsidRPr="005C5F3D">
        <w:t>Comments:</w:t>
      </w:r>
    </w:p>
    <w:p w14:paraId="7AA081E7" w14:textId="77777777" w:rsidR="00211FDE" w:rsidRDefault="00211FDE" w:rsidP="00D93897">
      <w:pPr>
        <w:pStyle w:val="ListParagraph"/>
        <w:keepNext/>
        <w:numPr>
          <w:ilvl w:val="0"/>
          <w:numId w:val="134"/>
        </w:numPr>
      </w:pPr>
      <w:r w:rsidRPr="005C5F3D">
        <w:t>This is really a very good portable unit</w:t>
      </w:r>
      <w:r>
        <w:t>.”</w:t>
      </w:r>
    </w:p>
    <w:p w14:paraId="7AA485FB" w14:textId="77777777" w:rsidR="00211FDE" w:rsidRDefault="00211FDE" w:rsidP="00850B14">
      <w:pPr>
        <w:pStyle w:val="ListParagraph"/>
        <w:numPr>
          <w:ilvl w:val="0"/>
          <w:numId w:val="134"/>
        </w:numPr>
      </w:pPr>
      <w:r w:rsidRPr="005C5F3D">
        <w:t>Increase resolution and/or display clarity; distance feature has poor camera quality; only promote the 'handwriting' for short writing tasks</w:t>
      </w:r>
      <w:r>
        <w:t>.”</w:t>
      </w:r>
    </w:p>
    <w:p w14:paraId="14B4F32F" w14:textId="77777777" w:rsidR="00211FDE" w:rsidRDefault="00211FDE" w:rsidP="00850B14">
      <w:pPr>
        <w:pStyle w:val="ListParagraph"/>
        <w:numPr>
          <w:ilvl w:val="0"/>
          <w:numId w:val="134"/>
        </w:numPr>
      </w:pPr>
      <w:r w:rsidRPr="005C5F3D">
        <w:t>Get that camera working better. Moving through it was fast and easy and the interface is greatly improved</w:t>
      </w:r>
      <w:r>
        <w:t>.”</w:t>
      </w:r>
    </w:p>
    <w:p w14:paraId="7CE2156E" w14:textId="77777777" w:rsidR="00211FDE" w:rsidRDefault="00211FDE" w:rsidP="00850B14">
      <w:pPr>
        <w:pStyle w:val="ListParagraph"/>
        <w:numPr>
          <w:ilvl w:val="0"/>
          <w:numId w:val="134"/>
        </w:numPr>
      </w:pPr>
      <w:r w:rsidRPr="005C5F3D">
        <w:t>Have an option to turn off the startup sound</w:t>
      </w:r>
      <w:r>
        <w:t>.”</w:t>
      </w:r>
    </w:p>
    <w:p w14:paraId="085D287B" w14:textId="77777777" w:rsidR="00211FDE" w:rsidRDefault="00211FDE" w:rsidP="00850B14">
      <w:pPr>
        <w:pStyle w:val="ListParagraph"/>
        <w:numPr>
          <w:ilvl w:val="0"/>
          <w:numId w:val="134"/>
        </w:numPr>
      </w:pPr>
      <w:r w:rsidRPr="005C5F3D">
        <w:t>Reduce the number of color options initially available</w:t>
      </w:r>
      <w:r>
        <w:t>.”</w:t>
      </w:r>
    </w:p>
    <w:p w14:paraId="78E6B28C" w14:textId="77777777" w:rsidR="00211FDE" w:rsidRDefault="00211FDE" w:rsidP="00850B14">
      <w:pPr>
        <w:pStyle w:val="ListParagraph"/>
        <w:numPr>
          <w:ilvl w:val="0"/>
          <w:numId w:val="134"/>
        </w:numPr>
      </w:pPr>
      <w:r w:rsidRPr="005C5F3D">
        <w:t>It would be ideal if this device could be automatically updated via WIFI. It seems likely many devices will just never be updated</w:t>
      </w:r>
      <w:r>
        <w:t>.”</w:t>
      </w:r>
    </w:p>
    <w:p w14:paraId="455CAA15" w14:textId="77777777" w:rsidR="00211FDE" w:rsidRDefault="00211FDE" w:rsidP="00850B14">
      <w:pPr>
        <w:pStyle w:val="ListParagraph"/>
        <w:numPr>
          <w:ilvl w:val="0"/>
          <w:numId w:val="134"/>
        </w:numPr>
      </w:pPr>
      <w:r w:rsidRPr="005C5F3D">
        <w:t>Change image mode on OCR so it maintains magnification as it turns the page</w:t>
      </w:r>
      <w:r>
        <w:t>.”</w:t>
      </w:r>
    </w:p>
    <w:p w14:paraId="0EF5BFF9" w14:textId="77777777" w:rsidR="00211FDE" w:rsidRDefault="00211FDE" w:rsidP="00850B14">
      <w:pPr>
        <w:pStyle w:val="ListParagraph"/>
        <w:numPr>
          <w:ilvl w:val="0"/>
          <w:numId w:val="134"/>
        </w:numPr>
      </w:pPr>
      <w:r w:rsidRPr="005C5F3D">
        <w:lastRenderedPageBreak/>
        <w:t>Have a quick and easy way to jump to 1x magnification</w:t>
      </w:r>
      <w:r>
        <w:t>.”</w:t>
      </w:r>
    </w:p>
    <w:p w14:paraId="04D26CDB" w14:textId="77777777" w:rsidR="00211FDE" w:rsidRDefault="00211FDE" w:rsidP="00850B14">
      <w:pPr>
        <w:pStyle w:val="ListParagraph"/>
        <w:numPr>
          <w:ilvl w:val="0"/>
          <w:numId w:val="134"/>
        </w:numPr>
      </w:pPr>
      <w:r w:rsidRPr="005C5F3D">
        <w:t>Change molding on buttons so there is some tactile differentiation between magnification and color buttons</w:t>
      </w:r>
      <w:r>
        <w:t>.”</w:t>
      </w:r>
    </w:p>
    <w:p w14:paraId="17A6C648" w14:textId="77777777" w:rsidR="00211FDE" w:rsidRDefault="00211FDE" w:rsidP="00850B14">
      <w:pPr>
        <w:pStyle w:val="ListParagraph"/>
        <w:numPr>
          <w:ilvl w:val="0"/>
          <w:numId w:val="134"/>
        </w:numPr>
      </w:pPr>
      <w:r w:rsidRPr="005C5F3D">
        <w:t>Make it so audio tag does not record system sounds</w:t>
      </w:r>
      <w:r>
        <w:t>.”</w:t>
      </w:r>
    </w:p>
    <w:p w14:paraId="74117EE3" w14:textId="77777777" w:rsidR="00211FDE" w:rsidRPr="005C5F3D" w:rsidRDefault="00211FDE" w:rsidP="0062471D"/>
    <w:p w14:paraId="5E3DB649" w14:textId="77777777" w:rsidR="00211FDE" w:rsidRPr="005C5F3D" w:rsidRDefault="00211FDE" w:rsidP="00D93897">
      <w:pPr>
        <w:keepNext/>
      </w:pPr>
      <w:r w:rsidRPr="005C5F3D">
        <w:t>Please rate how well this product meets the needs of the field (1 star=</w:t>
      </w:r>
      <w:r>
        <w:t>“</w:t>
      </w:r>
      <w:r w:rsidRPr="005C5F3D">
        <w:t>not at all</w:t>
      </w:r>
      <w:r>
        <w:t>”,</w:t>
      </w:r>
      <w:r w:rsidRPr="005C5F3D">
        <w:t xml:space="preserve"> 5 stars=</w:t>
      </w:r>
      <w:r>
        <w:t>”</w:t>
      </w:r>
      <w:r w:rsidRPr="005C5F3D">
        <w:t>extremely well</w:t>
      </w:r>
      <w:r>
        <w:t>” [see the following table]</w:t>
      </w:r>
      <w:r w:rsidRPr="005C5F3D">
        <w:t>)</w:t>
      </w:r>
      <w:r>
        <w:t>.</w:t>
      </w:r>
    </w:p>
    <w:tbl>
      <w:tblPr>
        <w:tblStyle w:val="TableGrid"/>
        <w:tblW w:w="8635" w:type="dxa"/>
        <w:tblLook w:val="04A0" w:firstRow="1" w:lastRow="0" w:firstColumn="1" w:lastColumn="0" w:noHBand="0" w:noVBand="1"/>
      </w:tblPr>
      <w:tblGrid>
        <w:gridCol w:w="1615"/>
        <w:gridCol w:w="1170"/>
        <w:gridCol w:w="1350"/>
        <w:gridCol w:w="1440"/>
        <w:gridCol w:w="1440"/>
        <w:gridCol w:w="1620"/>
      </w:tblGrid>
      <w:tr w:rsidR="00E60C17" w:rsidRPr="00E60C17" w14:paraId="005BF06C" w14:textId="77777777" w:rsidTr="00E60C17">
        <w:tc>
          <w:tcPr>
            <w:tcW w:w="1615" w:type="dxa"/>
            <w:shd w:val="clear" w:color="auto" w:fill="4472C4"/>
          </w:tcPr>
          <w:p w14:paraId="0086F70C" w14:textId="77777777" w:rsidR="00211FDE" w:rsidRPr="00E60C17" w:rsidRDefault="00211FDE" w:rsidP="00D93897">
            <w:pPr>
              <w:keepNext/>
              <w:rPr>
                <w:b/>
                <w:bCs/>
                <w:color w:val="FFFFFF" w:themeColor="background1"/>
              </w:rPr>
            </w:pPr>
            <w:r w:rsidRPr="00E60C17">
              <w:rPr>
                <w:b/>
                <w:bCs/>
                <w:color w:val="FFFFFF" w:themeColor="background1"/>
              </w:rPr>
              <w:t>1 star</w:t>
            </w:r>
          </w:p>
        </w:tc>
        <w:tc>
          <w:tcPr>
            <w:tcW w:w="1170" w:type="dxa"/>
            <w:shd w:val="clear" w:color="auto" w:fill="4472C4"/>
          </w:tcPr>
          <w:p w14:paraId="54C049BF" w14:textId="77777777" w:rsidR="00211FDE" w:rsidRPr="00E60C17" w:rsidRDefault="00211FDE" w:rsidP="00D93897">
            <w:pPr>
              <w:keepNext/>
              <w:rPr>
                <w:b/>
                <w:bCs/>
                <w:color w:val="FFFFFF" w:themeColor="background1"/>
              </w:rPr>
            </w:pPr>
            <w:r w:rsidRPr="00E60C17">
              <w:rPr>
                <w:b/>
                <w:bCs/>
                <w:color w:val="FFFFFF" w:themeColor="background1"/>
              </w:rPr>
              <w:t>2 stars</w:t>
            </w:r>
          </w:p>
        </w:tc>
        <w:tc>
          <w:tcPr>
            <w:tcW w:w="1350" w:type="dxa"/>
            <w:shd w:val="clear" w:color="auto" w:fill="4472C4"/>
          </w:tcPr>
          <w:p w14:paraId="6FD9FBAD" w14:textId="77777777" w:rsidR="00211FDE" w:rsidRPr="00E60C17" w:rsidRDefault="00211FDE" w:rsidP="00D93897">
            <w:pPr>
              <w:keepNext/>
              <w:rPr>
                <w:b/>
                <w:bCs/>
                <w:color w:val="FFFFFF" w:themeColor="background1"/>
              </w:rPr>
            </w:pPr>
            <w:r w:rsidRPr="00E60C17">
              <w:rPr>
                <w:b/>
                <w:bCs/>
                <w:color w:val="FFFFFF" w:themeColor="background1"/>
              </w:rPr>
              <w:t>3 stars</w:t>
            </w:r>
          </w:p>
        </w:tc>
        <w:tc>
          <w:tcPr>
            <w:tcW w:w="1440" w:type="dxa"/>
            <w:shd w:val="clear" w:color="auto" w:fill="4472C4"/>
          </w:tcPr>
          <w:p w14:paraId="1899189B" w14:textId="77777777" w:rsidR="00211FDE" w:rsidRPr="00E60C17" w:rsidRDefault="00211FDE" w:rsidP="00D93897">
            <w:pPr>
              <w:keepNext/>
              <w:rPr>
                <w:b/>
                <w:bCs/>
                <w:color w:val="FFFFFF" w:themeColor="background1"/>
              </w:rPr>
            </w:pPr>
            <w:r w:rsidRPr="00E60C17">
              <w:rPr>
                <w:b/>
                <w:bCs/>
                <w:color w:val="FFFFFF" w:themeColor="background1"/>
              </w:rPr>
              <w:t>4 stars</w:t>
            </w:r>
          </w:p>
        </w:tc>
        <w:tc>
          <w:tcPr>
            <w:tcW w:w="1440" w:type="dxa"/>
            <w:shd w:val="clear" w:color="auto" w:fill="4472C4"/>
          </w:tcPr>
          <w:p w14:paraId="4451B66B" w14:textId="77777777" w:rsidR="00211FDE" w:rsidRPr="00E60C17" w:rsidRDefault="00211FDE" w:rsidP="00D93897">
            <w:pPr>
              <w:keepNext/>
              <w:rPr>
                <w:b/>
                <w:bCs/>
                <w:color w:val="FFFFFF" w:themeColor="background1"/>
              </w:rPr>
            </w:pPr>
            <w:r w:rsidRPr="00E60C17">
              <w:rPr>
                <w:b/>
                <w:bCs/>
                <w:color w:val="FFFFFF" w:themeColor="background1"/>
              </w:rPr>
              <w:t>5 stars</w:t>
            </w:r>
          </w:p>
        </w:tc>
        <w:tc>
          <w:tcPr>
            <w:tcW w:w="1620" w:type="dxa"/>
            <w:shd w:val="clear" w:color="auto" w:fill="4472C4"/>
          </w:tcPr>
          <w:p w14:paraId="0DD004FC" w14:textId="77777777" w:rsidR="00211FDE" w:rsidRPr="00E60C17" w:rsidRDefault="00211FDE" w:rsidP="00D93897">
            <w:pPr>
              <w:keepNext/>
              <w:rPr>
                <w:b/>
                <w:bCs/>
                <w:color w:val="FFFFFF" w:themeColor="background1"/>
              </w:rPr>
            </w:pPr>
            <w:r w:rsidRPr="00E60C17">
              <w:rPr>
                <w:b/>
                <w:bCs/>
                <w:color w:val="FFFFFF" w:themeColor="background1"/>
              </w:rPr>
              <w:t>Total</w:t>
            </w:r>
          </w:p>
        </w:tc>
      </w:tr>
      <w:tr w:rsidR="00211FDE" w:rsidRPr="005C5F3D" w14:paraId="4D0B7835" w14:textId="77777777" w:rsidTr="00356E39">
        <w:tc>
          <w:tcPr>
            <w:tcW w:w="1615" w:type="dxa"/>
          </w:tcPr>
          <w:p w14:paraId="62230D8A" w14:textId="77777777" w:rsidR="00211FDE" w:rsidRPr="005C5F3D" w:rsidRDefault="00211FDE" w:rsidP="0062471D">
            <w:r w:rsidRPr="005C5F3D">
              <w:t>0 (0.00%)</w:t>
            </w:r>
          </w:p>
        </w:tc>
        <w:tc>
          <w:tcPr>
            <w:tcW w:w="1170" w:type="dxa"/>
          </w:tcPr>
          <w:p w14:paraId="75CB4AB6" w14:textId="77777777" w:rsidR="00211FDE" w:rsidRPr="005C5F3D" w:rsidRDefault="00211FDE" w:rsidP="0062471D">
            <w:r w:rsidRPr="005C5F3D">
              <w:t>1 (17%)</w:t>
            </w:r>
          </w:p>
        </w:tc>
        <w:tc>
          <w:tcPr>
            <w:tcW w:w="1350" w:type="dxa"/>
          </w:tcPr>
          <w:p w14:paraId="12FE1FB5" w14:textId="77777777" w:rsidR="00211FDE" w:rsidRPr="005C5F3D" w:rsidRDefault="00211FDE" w:rsidP="0062471D">
            <w:r w:rsidRPr="005C5F3D">
              <w:t>1 (17%)</w:t>
            </w:r>
          </w:p>
        </w:tc>
        <w:tc>
          <w:tcPr>
            <w:tcW w:w="1440" w:type="dxa"/>
          </w:tcPr>
          <w:p w14:paraId="3A131256" w14:textId="77777777" w:rsidR="00211FDE" w:rsidRPr="005C5F3D" w:rsidRDefault="00211FDE" w:rsidP="0062471D">
            <w:r w:rsidRPr="005C5F3D">
              <w:t>2 (33%)</w:t>
            </w:r>
          </w:p>
        </w:tc>
        <w:tc>
          <w:tcPr>
            <w:tcW w:w="1440" w:type="dxa"/>
          </w:tcPr>
          <w:p w14:paraId="08B32DD6" w14:textId="77777777" w:rsidR="00211FDE" w:rsidRPr="005C5F3D" w:rsidRDefault="00211FDE" w:rsidP="0062471D">
            <w:r w:rsidRPr="005C5F3D">
              <w:t>2 (33%)</w:t>
            </w:r>
          </w:p>
        </w:tc>
        <w:tc>
          <w:tcPr>
            <w:tcW w:w="1620" w:type="dxa"/>
            <w:shd w:val="clear" w:color="auto" w:fill="auto"/>
          </w:tcPr>
          <w:p w14:paraId="5CF20DE2" w14:textId="77777777" w:rsidR="00211FDE" w:rsidRPr="005C5F3D" w:rsidRDefault="00211FDE" w:rsidP="0062471D">
            <w:r w:rsidRPr="005C5F3D">
              <w:t>6/6</w:t>
            </w:r>
          </w:p>
        </w:tc>
      </w:tr>
    </w:tbl>
    <w:p w14:paraId="4C0F72AD" w14:textId="77777777" w:rsidR="00211FDE" w:rsidRDefault="00211FDE" w:rsidP="0062471D"/>
    <w:p w14:paraId="07AF467F" w14:textId="77777777" w:rsidR="00211FDE" w:rsidRDefault="00211FDE" w:rsidP="0062471D">
      <w:r>
        <w:t>Four</w:t>
      </w:r>
      <w:r w:rsidRPr="005C5F3D">
        <w:t xml:space="preserve"> out of 6 (68%) responded that this product meets the need of the field</w:t>
      </w:r>
      <w:r>
        <w:t xml:space="preserve"> “</w:t>
      </w:r>
      <w:r w:rsidRPr="005C5F3D">
        <w:t>extremely well</w:t>
      </w:r>
      <w:r>
        <w:t>”</w:t>
      </w:r>
      <w:r w:rsidRPr="005C5F3D">
        <w:t xml:space="preserve"> </w:t>
      </w:r>
      <w:r>
        <w:t>(a</w:t>
      </w:r>
      <w:r w:rsidRPr="005C5F3D">
        <w:t>verage 3.83 rating</w:t>
      </w:r>
      <w:r>
        <w:t>)</w:t>
      </w:r>
      <w:r w:rsidRPr="005C5F3D">
        <w:t>.</w:t>
      </w:r>
    </w:p>
    <w:p w14:paraId="6A301BF9" w14:textId="77777777" w:rsidR="00211FDE" w:rsidRDefault="00211FDE" w:rsidP="0062471D"/>
    <w:p w14:paraId="52AE153E" w14:textId="77777777" w:rsidR="00211FDE" w:rsidRDefault="00211FDE" w:rsidP="00D93897">
      <w:pPr>
        <w:keepNext/>
      </w:pPr>
      <w:r w:rsidRPr="005C5F3D">
        <w:t>How likely are you to recommend this product to a colleague</w:t>
      </w:r>
      <w:r>
        <w:t xml:space="preserve"> (1=Not likely, 10=Very likely)</w:t>
      </w:r>
      <w:r w:rsidRPr="005C5F3D">
        <w:t>?</w:t>
      </w:r>
      <w:r>
        <w:t xml:space="preserve"> Four</w:t>
      </w:r>
      <w:r w:rsidRPr="005C5F3D">
        <w:t xml:space="preserve"> out of 6 (68%) responded </w:t>
      </w:r>
      <w:r>
        <w:t>“</w:t>
      </w:r>
      <w:r w:rsidRPr="005C5F3D">
        <w:t>very likely</w:t>
      </w:r>
      <w:r>
        <w:t>”</w:t>
      </w:r>
      <w:r w:rsidRPr="005C5F3D">
        <w:t xml:space="preserve"> to recommend this product</w:t>
      </w:r>
      <w:r>
        <w:t xml:space="preserve"> (see the following table)</w:t>
      </w:r>
      <w:r w:rsidRPr="005C5F3D">
        <w:t>.</w:t>
      </w:r>
    </w:p>
    <w:tbl>
      <w:tblPr>
        <w:tblStyle w:val="TableGrid"/>
        <w:tblW w:w="0" w:type="auto"/>
        <w:tblLook w:val="04A0" w:firstRow="1" w:lastRow="0" w:firstColumn="1" w:lastColumn="0" w:noHBand="0" w:noVBand="1"/>
      </w:tblPr>
      <w:tblGrid>
        <w:gridCol w:w="1165"/>
        <w:gridCol w:w="1620"/>
        <w:gridCol w:w="1350"/>
        <w:gridCol w:w="1440"/>
        <w:gridCol w:w="1440"/>
        <w:gridCol w:w="1620"/>
      </w:tblGrid>
      <w:tr w:rsidR="00E60C17" w:rsidRPr="00E60C17" w14:paraId="0F3CB7B3" w14:textId="77777777" w:rsidTr="00E60C17">
        <w:tc>
          <w:tcPr>
            <w:tcW w:w="1165" w:type="dxa"/>
            <w:shd w:val="clear" w:color="auto" w:fill="4472C4"/>
          </w:tcPr>
          <w:p w14:paraId="7B71DA0A" w14:textId="77777777" w:rsidR="00211FDE" w:rsidRPr="00E60C17" w:rsidRDefault="00211FDE" w:rsidP="00D93897">
            <w:pPr>
              <w:keepNext/>
              <w:rPr>
                <w:b/>
                <w:bCs/>
                <w:color w:val="FFFFFF" w:themeColor="background1"/>
              </w:rPr>
            </w:pPr>
            <w:r w:rsidRPr="00E60C17">
              <w:rPr>
                <w:b/>
                <w:bCs/>
                <w:color w:val="FFFFFF" w:themeColor="background1"/>
              </w:rPr>
              <w:t>3</w:t>
            </w:r>
          </w:p>
        </w:tc>
        <w:tc>
          <w:tcPr>
            <w:tcW w:w="1620" w:type="dxa"/>
            <w:shd w:val="clear" w:color="auto" w:fill="4472C4"/>
          </w:tcPr>
          <w:p w14:paraId="59C6AEC3" w14:textId="77777777" w:rsidR="00211FDE" w:rsidRPr="00E60C17" w:rsidRDefault="00211FDE" w:rsidP="00D93897">
            <w:pPr>
              <w:keepNext/>
              <w:rPr>
                <w:b/>
                <w:bCs/>
                <w:color w:val="FFFFFF" w:themeColor="background1"/>
              </w:rPr>
            </w:pPr>
            <w:r w:rsidRPr="00E60C17">
              <w:rPr>
                <w:b/>
                <w:bCs/>
                <w:color w:val="FFFFFF" w:themeColor="background1"/>
              </w:rPr>
              <w:t>4</w:t>
            </w:r>
          </w:p>
        </w:tc>
        <w:tc>
          <w:tcPr>
            <w:tcW w:w="1350" w:type="dxa"/>
            <w:shd w:val="clear" w:color="auto" w:fill="4472C4"/>
          </w:tcPr>
          <w:p w14:paraId="362B55DE" w14:textId="77777777" w:rsidR="00211FDE" w:rsidRPr="00E60C17" w:rsidRDefault="00211FDE" w:rsidP="00D93897">
            <w:pPr>
              <w:keepNext/>
              <w:rPr>
                <w:b/>
                <w:bCs/>
                <w:color w:val="FFFFFF" w:themeColor="background1"/>
              </w:rPr>
            </w:pPr>
            <w:r w:rsidRPr="00E60C17">
              <w:rPr>
                <w:b/>
                <w:bCs/>
                <w:color w:val="FFFFFF" w:themeColor="background1"/>
              </w:rPr>
              <w:t>8</w:t>
            </w:r>
          </w:p>
        </w:tc>
        <w:tc>
          <w:tcPr>
            <w:tcW w:w="1440" w:type="dxa"/>
            <w:shd w:val="clear" w:color="auto" w:fill="4472C4"/>
          </w:tcPr>
          <w:p w14:paraId="3789F61F" w14:textId="77777777" w:rsidR="00211FDE" w:rsidRPr="00E60C17" w:rsidRDefault="00211FDE" w:rsidP="00D93897">
            <w:pPr>
              <w:keepNext/>
              <w:rPr>
                <w:b/>
                <w:bCs/>
                <w:color w:val="FFFFFF" w:themeColor="background1"/>
              </w:rPr>
            </w:pPr>
            <w:r w:rsidRPr="00E60C17">
              <w:rPr>
                <w:b/>
                <w:bCs/>
                <w:color w:val="FFFFFF" w:themeColor="background1"/>
              </w:rPr>
              <w:t>9</w:t>
            </w:r>
          </w:p>
        </w:tc>
        <w:tc>
          <w:tcPr>
            <w:tcW w:w="1440" w:type="dxa"/>
            <w:shd w:val="clear" w:color="auto" w:fill="4472C4"/>
          </w:tcPr>
          <w:p w14:paraId="42B3E03F" w14:textId="77777777" w:rsidR="00211FDE" w:rsidRPr="00E60C17" w:rsidRDefault="00211FDE" w:rsidP="00D93897">
            <w:pPr>
              <w:keepNext/>
              <w:rPr>
                <w:b/>
                <w:bCs/>
                <w:color w:val="FFFFFF" w:themeColor="background1"/>
              </w:rPr>
            </w:pPr>
            <w:r w:rsidRPr="00E60C17">
              <w:rPr>
                <w:b/>
                <w:bCs/>
                <w:color w:val="FFFFFF" w:themeColor="background1"/>
              </w:rPr>
              <w:t>10</w:t>
            </w:r>
          </w:p>
        </w:tc>
        <w:tc>
          <w:tcPr>
            <w:tcW w:w="1620" w:type="dxa"/>
            <w:shd w:val="clear" w:color="auto" w:fill="4472C4"/>
          </w:tcPr>
          <w:p w14:paraId="09AEBAB0" w14:textId="77777777" w:rsidR="00211FDE" w:rsidRPr="00E60C17" w:rsidRDefault="00211FDE" w:rsidP="00D93897">
            <w:pPr>
              <w:keepNext/>
              <w:rPr>
                <w:b/>
                <w:bCs/>
                <w:color w:val="FFFFFF" w:themeColor="background1"/>
              </w:rPr>
            </w:pPr>
            <w:r w:rsidRPr="00E60C17">
              <w:rPr>
                <w:b/>
                <w:bCs/>
                <w:color w:val="FFFFFF" w:themeColor="background1"/>
              </w:rPr>
              <w:t>Total</w:t>
            </w:r>
          </w:p>
        </w:tc>
      </w:tr>
      <w:tr w:rsidR="00211FDE" w14:paraId="792CB03A" w14:textId="77777777" w:rsidTr="00356E39">
        <w:tc>
          <w:tcPr>
            <w:tcW w:w="1165" w:type="dxa"/>
          </w:tcPr>
          <w:p w14:paraId="276005A0" w14:textId="77777777" w:rsidR="00211FDE" w:rsidRDefault="00211FDE" w:rsidP="0062471D">
            <w:r w:rsidRPr="005C5F3D">
              <w:t>1 (17%)</w:t>
            </w:r>
          </w:p>
        </w:tc>
        <w:tc>
          <w:tcPr>
            <w:tcW w:w="1620" w:type="dxa"/>
          </w:tcPr>
          <w:p w14:paraId="29C49C6D" w14:textId="77777777" w:rsidR="00211FDE" w:rsidRDefault="00211FDE" w:rsidP="0062471D">
            <w:r w:rsidRPr="005C5F3D">
              <w:t>1 (17%)</w:t>
            </w:r>
          </w:p>
        </w:tc>
        <w:tc>
          <w:tcPr>
            <w:tcW w:w="1350" w:type="dxa"/>
          </w:tcPr>
          <w:p w14:paraId="76B1B824" w14:textId="77777777" w:rsidR="00211FDE" w:rsidRDefault="00211FDE" w:rsidP="0062471D">
            <w:r w:rsidRPr="005C5F3D">
              <w:t>1 (17%)</w:t>
            </w:r>
          </w:p>
        </w:tc>
        <w:tc>
          <w:tcPr>
            <w:tcW w:w="1440" w:type="dxa"/>
          </w:tcPr>
          <w:p w14:paraId="1AF24646" w14:textId="77777777" w:rsidR="00211FDE" w:rsidRDefault="00211FDE" w:rsidP="0062471D">
            <w:r w:rsidRPr="005C5F3D">
              <w:t>1 (17%)</w:t>
            </w:r>
          </w:p>
        </w:tc>
        <w:tc>
          <w:tcPr>
            <w:tcW w:w="1440" w:type="dxa"/>
          </w:tcPr>
          <w:p w14:paraId="5B7EB562" w14:textId="77777777" w:rsidR="00211FDE" w:rsidRDefault="00211FDE" w:rsidP="0062471D">
            <w:r w:rsidRPr="005C5F3D">
              <w:t>2 (33%)</w:t>
            </w:r>
          </w:p>
        </w:tc>
        <w:tc>
          <w:tcPr>
            <w:tcW w:w="1620" w:type="dxa"/>
          </w:tcPr>
          <w:p w14:paraId="27015528" w14:textId="77777777" w:rsidR="00211FDE" w:rsidRDefault="00211FDE" w:rsidP="0062471D">
            <w:r w:rsidRPr="005C5F3D">
              <w:t>6/6</w:t>
            </w:r>
          </w:p>
        </w:tc>
      </w:tr>
    </w:tbl>
    <w:p w14:paraId="427192F6" w14:textId="77777777" w:rsidR="00211FDE" w:rsidRPr="005C5F3D" w:rsidRDefault="00211FDE" w:rsidP="0062471D"/>
    <w:p w14:paraId="1A1FC4CE" w14:textId="77777777" w:rsidR="00211FDE" w:rsidRDefault="00211FDE" w:rsidP="0062471D">
      <w:r w:rsidRPr="005C5F3D">
        <w:t>Overall, positive feedback was received from the testers on the design and user interface. Field test data was sent to Vispero to determine what improvements could be implemented to the software for a better user experience for the consumer. Software development and bug fixes continued</w:t>
      </w:r>
      <w:r>
        <w:t>.</w:t>
      </w:r>
    </w:p>
    <w:p w14:paraId="4FCDD9B8" w14:textId="77777777" w:rsidR="00211FDE" w:rsidRPr="005C5F3D" w:rsidRDefault="00211FDE" w:rsidP="0062471D"/>
    <w:p w14:paraId="27263B3E" w14:textId="77777777" w:rsidR="00211FDE" w:rsidRDefault="00211FDE" w:rsidP="00D93897">
      <w:pPr>
        <w:keepNext/>
      </w:pPr>
      <w:r w:rsidRPr="005C5F3D">
        <w:t>Based on internal testing and the feedback form reviewers</w:t>
      </w:r>
      <w:r>
        <w:t>,</w:t>
      </w:r>
      <w:r w:rsidRPr="005C5F3D">
        <w:t xml:space="preserve"> the following improvements </w:t>
      </w:r>
      <w:r>
        <w:t>were made to</w:t>
      </w:r>
      <w:r w:rsidRPr="005C5F3D">
        <w:t xml:space="preserve"> the product:</w:t>
      </w:r>
    </w:p>
    <w:p w14:paraId="00BB735F" w14:textId="7EC4FFF6" w:rsidR="00211FDE" w:rsidRPr="00122068" w:rsidRDefault="00211FDE" w:rsidP="00D93897">
      <w:pPr>
        <w:pStyle w:val="ListParagraph"/>
        <w:keepNext/>
        <w:numPr>
          <w:ilvl w:val="0"/>
          <w:numId w:val="136"/>
        </w:numPr>
      </w:pPr>
      <w:r w:rsidRPr="00122068">
        <w:t>improved OCR and accuracy</w:t>
      </w:r>
      <w:r w:rsidR="00783606">
        <w:t>,</w:t>
      </w:r>
    </w:p>
    <w:p w14:paraId="3245BFAE" w14:textId="77777777" w:rsidR="00211FDE" w:rsidRPr="00122068" w:rsidRDefault="00211FDE" w:rsidP="00850B14">
      <w:pPr>
        <w:pStyle w:val="ListParagraph"/>
        <w:numPr>
          <w:ilvl w:val="0"/>
          <w:numId w:val="136"/>
        </w:numPr>
        <w:rPr>
          <w:lang w:val="en"/>
        </w:rPr>
      </w:pPr>
      <w:r>
        <w:rPr>
          <w:lang w:val="en"/>
        </w:rPr>
        <w:t>ability</w:t>
      </w:r>
      <w:r w:rsidRPr="00122068">
        <w:rPr>
          <w:lang w:val="en"/>
        </w:rPr>
        <w:t xml:space="preserve"> to press one menu button to quickly get back to live view from a single capture,</w:t>
      </w:r>
    </w:p>
    <w:p w14:paraId="38D74A95" w14:textId="77777777" w:rsidR="00211FDE" w:rsidRPr="00122068" w:rsidRDefault="00211FDE" w:rsidP="00850B14">
      <w:pPr>
        <w:pStyle w:val="ListParagraph"/>
        <w:numPr>
          <w:ilvl w:val="0"/>
          <w:numId w:val="136"/>
        </w:numPr>
        <w:rPr>
          <w:lang w:val="en"/>
        </w:rPr>
      </w:pPr>
      <w:r w:rsidRPr="00122068">
        <w:rPr>
          <w:lang w:val="en"/>
        </w:rPr>
        <w:t>usability with a Chromebook</w:t>
      </w:r>
      <w:r>
        <w:rPr>
          <w:lang w:val="en"/>
        </w:rPr>
        <w:t>:</w:t>
      </w:r>
      <w:r w:rsidRPr="00122068">
        <w:rPr>
          <w:lang w:val="en"/>
        </w:rPr>
        <w:t xml:space="preserve"> will operate the same as a </w:t>
      </w:r>
      <w:r>
        <w:rPr>
          <w:lang w:val="en"/>
        </w:rPr>
        <w:t>PC</w:t>
      </w:r>
      <w:r w:rsidRPr="00122068">
        <w:rPr>
          <w:lang w:val="en"/>
        </w:rPr>
        <w:t xml:space="preserve"> if the Chromebook model has a </w:t>
      </w:r>
      <w:r>
        <w:rPr>
          <w:lang w:val="en"/>
        </w:rPr>
        <w:t>USB</w:t>
      </w:r>
      <w:r w:rsidRPr="00122068">
        <w:rPr>
          <w:lang w:val="en"/>
        </w:rPr>
        <w:t xml:space="preserve"> port,</w:t>
      </w:r>
    </w:p>
    <w:p w14:paraId="36550956" w14:textId="77777777" w:rsidR="00211FDE" w:rsidRPr="00122068" w:rsidRDefault="00211FDE" w:rsidP="00850B14">
      <w:pPr>
        <w:pStyle w:val="ListParagraph"/>
        <w:numPr>
          <w:ilvl w:val="0"/>
          <w:numId w:val="136"/>
        </w:numPr>
        <w:rPr>
          <w:lang w:val="en"/>
        </w:rPr>
      </w:pPr>
      <w:r w:rsidRPr="00122068">
        <w:rPr>
          <w:lang w:val="en"/>
        </w:rPr>
        <w:t>magnification level maintained when moving to a new page in a multipage document,</w:t>
      </w:r>
    </w:p>
    <w:p w14:paraId="77540A3F" w14:textId="77777777" w:rsidR="00211FDE" w:rsidRPr="00122068" w:rsidRDefault="00211FDE" w:rsidP="00850B14">
      <w:pPr>
        <w:pStyle w:val="ListParagraph"/>
        <w:numPr>
          <w:ilvl w:val="0"/>
          <w:numId w:val="136"/>
        </w:numPr>
        <w:rPr>
          <w:lang w:val="en"/>
        </w:rPr>
      </w:pPr>
      <w:r w:rsidRPr="00122068">
        <w:rPr>
          <w:lang w:val="en"/>
        </w:rPr>
        <w:t>reduce</w:t>
      </w:r>
      <w:r>
        <w:rPr>
          <w:lang w:val="en"/>
        </w:rPr>
        <w:t>d</w:t>
      </w:r>
      <w:r w:rsidRPr="00122068">
        <w:rPr>
          <w:lang w:val="en"/>
        </w:rPr>
        <w:t xml:space="preserve"> the number of color options available initially </w:t>
      </w:r>
      <w:r>
        <w:rPr>
          <w:lang w:val="en"/>
        </w:rPr>
        <w:t>(c</w:t>
      </w:r>
      <w:r w:rsidRPr="00122068">
        <w:rPr>
          <w:lang w:val="en"/>
        </w:rPr>
        <w:t xml:space="preserve">hanged color modes to </w:t>
      </w:r>
      <w:r>
        <w:rPr>
          <w:lang w:val="en"/>
        </w:rPr>
        <w:t>five</w:t>
      </w:r>
      <w:r w:rsidRPr="00122068">
        <w:rPr>
          <w:lang w:val="en"/>
        </w:rPr>
        <w:t xml:space="preserve"> default colors plus true full color</w:t>
      </w:r>
      <w:r>
        <w:rPr>
          <w:lang w:val="en"/>
        </w:rPr>
        <w:t>)</w:t>
      </w:r>
      <w:r w:rsidRPr="00122068">
        <w:rPr>
          <w:lang w:val="en"/>
        </w:rPr>
        <w:t>,</w:t>
      </w:r>
    </w:p>
    <w:p w14:paraId="6E1A0334" w14:textId="77777777" w:rsidR="00211FDE" w:rsidRPr="00122068" w:rsidRDefault="00211FDE" w:rsidP="00850B14">
      <w:pPr>
        <w:pStyle w:val="ListParagraph"/>
        <w:numPr>
          <w:ilvl w:val="0"/>
          <w:numId w:val="136"/>
        </w:numPr>
        <w:rPr>
          <w:lang w:val="en"/>
        </w:rPr>
      </w:pPr>
      <w:r>
        <w:rPr>
          <w:lang w:val="en"/>
        </w:rPr>
        <w:t xml:space="preserve">user ability to change color themes of menus (in response to 83% survey respondents saying it would “very likely” to benefit </w:t>
      </w:r>
      <w:r w:rsidRPr="00122068">
        <w:t>students/clients to be able to change the color contrast options in the menus</w:t>
      </w:r>
      <w:r>
        <w:t>)</w:t>
      </w:r>
      <w:r w:rsidRPr="00122068">
        <w:rPr>
          <w:lang w:val="en"/>
        </w:rPr>
        <w:t>,</w:t>
      </w:r>
    </w:p>
    <w:p w14:paraId="76F9C684" w14:textId="3202CA0E" w:rsidR="00211FDE" w:rsidRPr="00122068" w:rsidRDefault="00211FDE" w:rsidP="00850B14">
      <w:pPr>
        <w:pStyle w:val="ListParagraph"/>
        <w:numPr>
          <w:ilvl w:val="0"/>
          <w:numId w:val="136"/>
        </w:numPr>
        <w:rPr>
          <w:lang w:val="en"/>
        </w:rPr>
      </w:pPr>
      <w:r>
        <w:rPr>
          <w:lang w:val="en"/>
        </w:rPr>
        <w:t>system sounds improved and not recorded by audio tags,</w:t>
      </w:r>
      <w:r w:rsidR="005E0425">
        <w:rPr>
          <w:lang w:val="en"/>
        </w:rPr>
        <w:t xml:space="preserve"> </w:t>
      </w:r>
      <w:r w:rsidRPr="00122068">
        <w:rPr>
          <w:lang w:val="en"/>
        </w:rPr>
        <w:t>scrolling menu text</w:t>
      </w:r>
      <w:r>
        <w:rPr>
          <w:lang w:val="en"/>
        </w:rPr>
        <w:t>:</w:t>
      </w:r>
      <w:r w:rsidRPr="00122068">
        <w:rPr>
          <w:lang w:val="en"/>
        </w:rPr>
        <w:t xml:space="preserve">- checkboxes </w:t>
      </w:r>
      <w:r>
        <w:rPr>
          <w:lang w:val="en"/>
        </w:rPr>
        <w:t>now</w:t>
      </w:r>
      <w:r w:rsidRPr="00122068">
        <w:rPr>
          <w:lang w:val="en"/>
        </w:rPr>
        <w:t xml:space="preserve"> static to make it easier to select options,</w:t>
      </w:r>
    </w:p>
    <w:p w14:paraId="6741B40E" w14:textId="77777777" w:rsidR="00211FDE" w:rsidRPr="00122068" w:rsidRDefault="00211FDE" w:rsidP="00850B14">
      <w:pPr>
        <w:pStyle w:val="ListParagraph"/>
        <w:numPr>
          <w:ilvl w:val="0"/>
          <w:numId w:val="136"/>
        </w:numPr>
        <w:rPr>
          <w:lang w:val="en"/>
        </w:rPr>
      </w:pPr>
      <w:r w:rsidRPr="00122068">
        <w:rPr>
          <w:lang w:val="en"/>
        </w:rPr>
        <w:t>power/battery status improvements,</w:t>
      </w:r>
    </w:p>
    <w:p w14:paraId="5EA571E6" w14:textId="77777777" w:rsidR="00211FDE" w:rsidRPr="00122068" w:rsidRDefault="00211FDE" w:rsidP="00850B14">
      <w:pPr>
        <w:pStyle w:val="ListParagraph"/>
        <w:numPr>
          <w:ilvl w:val="0"/>
          <w:numId w:val="136"/>
        </w:numPr>
        <w:rPr>
          <w:lang w:val="en"/>
        </w:rPr>
      </w:pPr>
      <w:r w:rsidRPr="00122068">
        <w:rPr>
          <w:lang w:val="en"/>
        </w:rPr>
        <w:t>improve</w:t>
      </w:r>
      <w:r>
        <w:rPr>
          <w:lang w:val="en"/>
        </w:rPr>
        <w:t>ments in</w:t>
      </w:r>
      <w:r w:rsidRPr="00122068">
        <w:rPr>
          <w:lang w:val="en"/>
        </w:rPr>
        <w:t xml:space="preserve"> image quality</w:t>
      </w:r>
      <w:r>
        <w:rPr>
          <w:lang w:val="en"/>
        </w:rPr>
        <w:t>,</w:t>
      </w:r>
      <w:r w:rsidRPr="00122068">
        <w:rPr>
          <w:lang w:val="en"/>
        </w:rPr>
        <w:t xml:space="preserve"> camera distance view past 15 feet</w:t>
      </w:r>
      <w:r>
        <w:rPr>
          <w:lang w:val="en"/>
        </w:rPr>
        <w:t>,</w:t>
      </w:r>
      <w:r w:rsidRPr="00122068">
        <w:rPr>
          <w:lang w:val="en"/>
        </w:rPr>
        <w:t xml:space="preserve"> blurr</w:t>
      </w:r>
      <w:r>
        <w:rPr>
          <w:lang w:val="en"/>
        </w:rPr>
        <w:t>iness of</w:t>
      </w:r>
      <w:r w:rsidRPr="00122068">
        <w:rPr>
          <w:lang w:val="en"/>
        </w:rPr>
        <w:t xml:space="preserve"> camera</w:t>
      </w:r>
      <w:r>
        <w:rPr>
          <w:lang w:val="en"/>
        </w:rPr>
        <w:t xml:space="preserve">, </w:t>
      </w:r>
      <w:r w:rsidRPr="00122068">
        <w:rPr>
          <w:lang w:val="en"/>
        </w:rPr>
        <w:t>camera focus,</w:t>
      </w:r>
    </w:p>
    <w:p w14:paraId="0C0F6537" w14:textId="77777777" w:rsidR="00211FDE" w:rsidRPr="00122068" w:rsidRDefault="00211FDE" w:rsidP="00850B14">
      <w:pPr>
        <w:pStyle w:val="ListParagraph"/>
        <w:numPr>
          <w:ilvl w:val="0"/>
          <w:numId w:val="136"/>
        </w:numPr>
        <w:rPr>
          <w:lang w:val="en"/>
        </w:rPr>
      </w:pPr>
      <w:r>
        <w:rPr>
          <w:lang w:val="en"/>
        </w:rPr>
        <w:lastRenderedPageBreak/>
        <w:t>addition of</w:t>
      </w:r>
      <w:r w:rsidRPr="00122068">
        <w:rPr>
          <w:lang w:val="en"/>
        </w:rPr>
        <w:t xml:space="preserve"> a workflow chart with better explanation for multipage capture in the user guide,</w:t>
      </w:r>
    </w:p>
    <w:p w14:paraId="45AAAE98" w14:textId="77777777" w:rsidR="00211FDE" w:rsidRPr="00122068" w:rsidRDefault="00211FDE" w:rsidP="00850B14">
      <w:pPr>
        <w:pStyle w:val="ListParagraph"/>
        <w:numPr>
          <w:ilvl w:val="0"/>
          <w:numId w:val="136"/>
        </w:numPr>
      </w:pPr>
      <w:r w:rsidRPr="00122068">
        <w:t xml:space="preserve">Quick Start and User Guide </w:t>
      </w:r>
      <w:r>
        <w:t>to</w:t>
      </w:r>
      <w:r w:rsidRPr="00122068">
        <w:t xml:space="preserve"> be printed </w:t>
      </w:r>
      <w:r>
        <w:t>with</w:t>
      </w:r>
      <w:r w:rsidRPr="00122068">
        <w:t xml:space="preserve"> a hard copy included in the box, and</w:t>
      </w:r>
    </w:p>
    <w:p w14:paraId="3FF8DF3A" w14:textId="77359F89" w:rsidR="00211FDE" w:rsidRPr="00122068" w:rsidRDefault="00211FDE" w:rsidP="00850B14">
      <w:pPr>
        <w:pStyle w:val="ListParagraph"/>
        <w:numPr>
          <w:ilvl w:val="0"/>
          <w:numId w:val="136"/>
        </w:numPr>
      </w:pPr>
      <w:r w:rsidRPr="00122068">
        <w:t xml:space="preserve">User Guides </w:t>
      </w:r>
      <w:r>
        <w:t>to be made available</w:t>
      </w:r>
      <w:r w:rsidRPr="00122068">
        <w:t xml:space="preserve"> also as an accessible </w:t>
      </w:r>
      <w:r w:rsidR="00D026D4">
        <w:t>.PDF</w:t>
      </w:r>
      <w:r w:rsidRPr="00122068">
        <w:t xml:space="preserve"> on the product page.</w:t>
      </w:r>
    </w:p>
    <w:p w14:paraId="49987E06" w14:textId="77777777" w:rsidR="00211FDE" w:rsidRPr="005C5F3D" w:rsidRDefault="00211FDE" w:rsidP="0062471D">
      <w:pPr>
        <w:pStyle w:val="ListParagraph"/>
      </w:pPr>
    </w:p>
    <w:p w14:paraId="7A2790BB" w14:textId="77777777" w:rsidR="00211FDE" w:rsidRPr="00A667F6" w:rsidRDefault="00211FDE" w:rsidP="00D93897">
      <w:pPr>
        <w:pStyle w:val="xxxxxxxxxxxxxxxmsonormal"/>
        <w:keepNext/>
      </w:pPr>
      <w:r>
        <w:t>The p</w:t>
      </w:r>
      <w:r w:rsidRPr="00A667F6">
        <w:t xml:space="preserve">roduct </w:t>
      </w:r>
      <w:r>
        <w:t xml:space="preserve">was </w:t>
      </w:r>
      <w:r w:rsidRPr="00A667F6">
        <w:t xml:space="preserve">released </w:t>
      </w:r>
      <w:r>
        <w:t>May 12, 20</w:t>
      </w:r>
      <w:r w:rsidRPr="00A667F6">
        <w:t>21</w:t>
      </w:r>
      <w:r>
        <w:t>, and is priced as shown in the following table:</w:t>
      </w:r>
    </w:p>
    <w:tbl>
      <w:tblPr>
        <w:tblStyle w:val="TableGrid"/>
        <w:tblW w:w="0" w:type="auto"/>
        <w:tblLook w:val="04A0" w:firstRow="1" w:lastRow="0" w:firstColumn="1" w:lastColumn="0" w:noHBand="0" w:noVBand="1"/>
      </w:tblPr>
      <w:tblGrid>
        <w:gridCol w:w="2337"/>
        <w:gridCol w:w="2337"/>
        <w:gridCol w:w="2338"/>
        <w:gridCol w:w="2338"/>
      </w:tblGrid>
      <w:tr w:rsidR="00211FDE" w14:paraId="4B306375" w14:textId="77777777" w:rsidTr="00356E39">
        <w:tc>
          <w:tcPr>
            <w:tcW w:w="2337" w:type="dxa"/>
          </w:tcPr>
          <w:p w14:paraId="5AE84CFE" w14:textId="77777777" w:rsidR="00211FDE" w:rsidRDefault="00211FDE" w:rsidP="00D93897">
            <w:pPr>
              <w:pStyle w:val="xxxxxxxxxxxxxxxmsonormal"/>
              <w:keepNext/>
            </w:pPr>
            <w:r w:rsidRPr="00A667F6">
              <w:t>1-00380-0</w:t>
            </w:r>
          </w:p>
        </w:tc>
        <w:tc>
          <w:tcPr>
            <w:tcW w:w="2337" w:type="dxa"/>
          </w:tcPr>
          <w:p w14:paraId="1CDE9E3E" w14:textId="77777777" w:rsidR="00211FDE" w:rsidRDefault="00211FDE" w:rsidP="00D93897">
            <w:pPr>
              <w:pStyle w:val="xxxxxxxxxxxxxxxmsonormal"/>
              <w:keepNext/>
            </w:pPr>
            <w:r w:rsidRPr="00A667F6">
              <w:t>JUNO</w:t>
            </w:r>
          </w:p>
        </w:tc>
        <w:tc>
          <w:tcPr>
            <w:tcW w:w="2338" w:type="dxa"/>
          </w:tcPr>
          <w:p w14:paraId="23696E91" w14:textId="77777777" w:rsidR="00211FDE" w:rsidRDefault="00211FDE" w:rsidP="00D93897">
            <w:pPr>
              <w:pStyle w:val="xxxxxxxxxxxxxxxmsonormal"/>
              <w:keepNext/>
            </w:pPr>
            <w:r w:rsidRPr="00A667F6">
              <w:t>$1,095.00</w:t>
            </w:r>
          </w:p>
        </w:tc>
        <w:tc>
          <w:tcPr>
            <w:tcW w:w="2338" w:type="dxa"/>
          </w:tcPr>
          <w:p w14:paraId="1EC37370" w14:textId="77777777" w:rsidR="00211FDE" w:rsidRDefault="00211FDE" w:rsidP="00D93897">
            <w:pPr>
              <w:pStyle w:val="xxxxxxxxxxxxxxxmsonormal"/>
              <w:keepNext/>
            </w:pPr>
            <w:r w:rsidRPr="00A667F6">
              <w:t>Federal Quota</w:t>
            </w:r>
          </w:p>
        </w:tc>
      </w:tr>
      <w:tr w:rsidR="00211FDE" w14:paraId="1F139F91" w14:textId="77777777" w:rsidTr="00356E39">
        <w:tc>
          <w:tcPr>
            <w:tcW w:w="2337" w:type="dxa"/>
          </w:tcPr>
          <w:p w14:paraId="1A645C31" w14:textId="77777777" w:rsidR="00211FDE" w:rsidRDefault="00211FDE" w:rsidP="0062471D">
            <w:pPr>
              <w:pStyle w:val="xxxxxxxxxxxxxxxmsonormal"/>
            </w:pPr>
          </w:p>
        </w:tc>
        <w:tc>
          <w:tcPr>
            <w:tcW w:w="2337" w:type="dxa"/>
          </w:tcPr>
          <w:p w14:paraId="173191BB" w14:textId="77777777" w:rsidR="00211FDE" w:rsidRDefault="00211FDE" w:rsidP="0062471D">
            <w:pPr>
              <w:pStyle w:val="xxxxxxxxxxxxxxxmsonormal"/>
            </w:pPr>
          </w:p>
        </w:tc>
        <w:tc>
          <w:tcPr>
            <w:tcW w:w="2338" w:type="dxa"/>
          </w:tcPr>
          <w:p w14:paraId="63B062D0" w14:textId="77777777" w:rsidR="00211FDE" w:rsidRDefault="00211FDE" w:rsidP="0062471D">
            <w:pPr>
              <w:pStyle w:val="xxxxxxxxxxxxxxxmsonormal"/>
            </w:pPr>
            <w:r w:rsidRPr="00A667F6">
              <w:t>$1,295.00</w:t>
            </w:r>
          </w:p>
        </w:tc>
        <w:tc>
          <w:tcPr>
            <w:tcW w:w="2338" w:type="dxa"/>
          </w:tcPr>
          <w:p w14:paraId="00CBA207" w14:textId="77777777" w:rsidR="00211FDE" w:rsidRDefault="00211FDE" w:rsidP="0062471D">
            <w:pPr>
              <w:pStyle w:val="xxxxxxxxxxxxxxxmsonormal"/>
            </w:pPr>
            <w:r w:rsidRPr="00A667F6">
              <w:t>Non-Quota</w:t>
            </w:r>
          </w:p>
        </w:tc>
      </w:tr>
    </w:tbl>
    <w:p w14:paraId="4EDD39EB" w14:textId="77777777" w:rsidR="00211FDE" w:rsidRPr="00A667F6" w:rsidRDefault="00211FDE" w:rsidP="0062471D">
      <w:pPr>
        <w:pStyle w:val="xxxxxxxxxxxxxxxmsonormal"/>
      </w:pPr>
    </w:p>
    <w:p w14:paraId="1803D337" w14:textId="77777777" w:rsidR="00211FDE" w:rsidRPr="003271BE" w:rsidRDefault="00211FDE" w:rsidP="0062471D">
      <w:pPr>
        <w:pStyle w:val="Heading5"/>
      </w:pPr>
      <w:r w:rsidRPr="005C5F3D">
        <w:t>Work planned for FY 202</w:t>
      </w:r>
      <w:r>
        <w:t>2</w:t>
      </w:r>
    </w:p>
    <w:p w14:paraId="65CA90E3" w14:textId="77777777" w:rsidR="00211FDE" w:rsidRPr="002A44A3" w:rsidRDefault="00211FDE" w:rsidP="0062471D">
      <w:r>
        <w:t xml:space="preserve">Product manager </w:t>
      </w:r>
      <w:r w:rsidRPr="005C5F3D">
        <w:t>will continue to offer training and support for this device.</w:t>
      </w:r>
    </w:p>
    <w:p w14:paraId="27253F3D" w14:textId="02A73176" w:rsidR="00211FDE" w:rsidRDefault="00211FDE" w:rsidP="0062471D"/>
    <w:p w14:paraId="63212BE5" w14:textId="77777777" w:rsidR="00E145E2" w:rsidRDefault="00E145E2" w:rsidP="0062471D"/>
    <w:p w14:paraId="05F6658B" w14:textId="79CD9206" w:rsidR="00211FDE" w:rsidRDefault="00211FDE" w:rsidP="006A3A9D">
      <w:pPr>
        <w:pStyle w:val="Heading4"/>
      </w:pPr>
      <w:bookmarkStart w:id="299" w:name="_Toc84507634"/>
      <w:r>
        <w:t>Low Vision Needs</w:t>
      </w:r>
      <w:bookmarkEnd w:id="299"/>
    </w:p>
    <w:p w14:paraId="58A22B1C" w14:textId="77777777" w:rsidR="00211FDE" w:rsidRDefault="00211FDE" w:rsidP="00D93897">
      <w:pPr>
        <w:keepNext/>
        <w:jc w:val="center"/>
      </w:pPr>
      <w:r>
        <w:t>(Ongoing)</w:t>
      </w:r>
    </w:p>
    <w:p w14:paraId="605CB20D" w14:textId="77777777" w:rsidR="00211FDE" w:rsidRDefault="00211FDE" w:rsidP="00D93897">
      <w:pPr>
        <w:keepNext/>
      </w:pPr>
    </w:p>
    <w:p w14:paraId="5F27979A" w14:textId="77777777" w:rsidR="00211FDE" w:rsidRPr="00CC54DA" w:rsidRDefault="00211FDE" w:rsidP="00D93897">
      <w:pPr>
        <w:pStyle w:val="Heading5"/>
      </w:pPr>
      <w:r w:rsidRPr="00CC54DA">
        <w:t>Purpose</w:t>
      </w:r>
    </w:p>
    <w:p w14:paraId="0CEFEAF4" w14:textId="77777777" w:rsidR="00211FDE" w:rsidRDefault="00211FDE" w:rsidP="00D93897">
      <w:pPr>
        <w:keepNext/>
      </w:pPr>
      <w:r>
        <w:t>To develop low vision products and services that are affordable, user-friendly, and consumer driven and that address the diverse needs of the visually impaired and low vision population</w:t>
      </w:r>
    </w:p>
    <w:p w14:paraId="6B155DB7" w14:textId="77777777" w:rsidR="00211FDE" w:rsidRDefault="00211FDE" w:rsidP="0062471D"/>
    <w:p w14:paraId="2DB935D6" w14:textId="77777777" w:rsidR="00211FDE" w:rsidRDefault="00211FDE" w:rsidP="0062471D">
      <w:pPr>
        <w:pStyle w:val="Heading5"/>
      </w:pPr>
      <w:r>
        <w:t>Project Staff</w:t>
      </w:r>
    </w:p>
    <w:p w14:paraId="35530C10" w14:textId="77777777" w:rsidR="00211FDE" w:rsidRDefault="00211FDE" w:rsidP="00D93897">
      <w:pPr>
        <w:keepNext/>
      </w:pPr>
      <w:r>
        <w:t>Justine Taylor, Low Vision Product manager</w:t>
      </w:r>
    </w:p>
    <w:p w14:paraId="4E0299ED" w14:textId="77777777" w:rsidR="00211FDE" w:rsidRDefault="00211FDE" w:rsidP="0062471D">
      <w:r>
        <w:t>Leasha Twyman, Research Assistant</w:t>
      </w:r>
    </w:p>
    <w:p w14:paraId="54D80A50" w14:textId="77777777" w:rsidR="00211FDE" w:rsidRDefault="00211FDE" w:rsidP="0062471D"/>
    <w:p w14:paraId="7F108A82" w14:textId="77777777" w:rsidR="00211FDE" w:rsidRPr="00CC54DA" w:rsidRDefault="00211FDE" w:rsidP="0062471D">
      <w:pPr>
        <w:pStyle w:val="Heading5"/>
      </w:pPr>
      <w:r w:rsidRPr="00CC54DA">
        <w:t>Background</w:t>
      </w:r>
    </w:p>
    <w:p w14:paraId="389E8933" w14:textId="77777777" w:rsidR="00211FDE" w:rsidRDefault="00211FDE" w:rsidP="00D93897">
      <w:pPr>
        <w:keepNext/>
      </w:pPr>
      <w:r>
        <w:t>Product development in the area of low vision has continually been a focus of the Research Department. Various product managers have sought input from the field to develop products that meet the needs of low vision consumers. Justine Taylor assumed the Low Vision Product manager position on July 30, 2018. Product research, along with consumer and professional networking, has continued to characterize the development of low vision products.</w:t>
      </w:r>
    </w:p>
    <w:p w14:paraId="350239A0" w14:textId="77777777" w:rsidR="00211FDE" w:rsidRDefault="00211FDE" w:rsidP="0062471D"/>
    <w:p w14:paraId="31698FA2" w14:textId="585A2CD7" w:rsidR="00211FDE" w:rsidRDefault="00211FDE" w:rsidP="0062471D">
      <w:r>
        <w:t xml:space="preserve">In FY 2019, the product manager continued to manage low vision projects currently under development and review new product submissions, conduct needs and feedback surveys, and review low vision devices. The product manager continued to represent </w:t>
      </w:r>
      <w:r w:rsidR="00006DE0">
        <w:t>the American Printing House for the Blind (</w:t>
      </w:r>
      <w:r>
        <w:t>APH</w:t>
      </w:r>
      <w:r w:rsidR="00006DE0">
        <w:t>)</w:t>
      </w:r>
      <w:r>
        <w:t xml:space="preserve"> at multiple events and network with Ex Officio Trustees, teachers, and other professionals.</w:t>
      </w:r>
    </w:p>
    <w:p w14:paraId="39B811E5" w14:textId="77777777" w:rsidR="00211FDE" w:rsidRDefault="00211FDE" w:rsidP="0062471D"/>
    <w:p w14:paraId="65934213" w14:textId="77777777" w:rsidR="00211FDE" w:rsidRDefault="00211FDE" w:rsidP="0062471D">
      <w:r>
        <w:t xml:space="preserve">A product needs survey was posted in the February </w:t>
      </w:r>
      <w:r>
        <w:rPr>
          <w:i/>
        </w:rPr>
        <w:t>APH News</w:t>
      </w:r>
      <w:r>
        <w:t xml:space="preserve"> and on social media to gather feedback on the use of the Envision program. Six professionals submitted surveys providing feedback about the use of the Envision I and II kits. Eighty-three </w:t>
      </w:r>
      <w:r>
        <w:lastRenderedPageBreak/>
        <w:t>percent of students using the Envision program are 10 years old and younger. Seventeen percent are 11 years old or older. No participants responded that transition age students or adults use the product.</w:t>
      </w:r>
    </w:p>
    <w:p w14:paraId="5D5AC278" w14:textId="77777777" w:rsidR="00211FDE" w:rsidRDefault="00211FDE" w:rsidP="0062471D"/>
    <w:p w14:paraId="7DE36130" w14:textId="77777777" w:rsidR="00211FDE" w:rsidRDefault="00211FDE" w:rsidP="00D93897">
      <w:pPr>
        <w:keepNext/>
      </w:pPr>
      <w:r>
        <w:t>Where is instruction taking place (see the following table)?</w:t>
      </w:r>
    </w:p>
    <w:tbl>
      <w:tblPr>
        <w:tblStyle w:val="TableGrid"/>
        <w:tblW w:w="0" w:type="auto"/>
        <w:tblLook w:val="04A0" w:firstRow="1" w:lastRow="0" w:firstColumn="1" w:lastColumn="0" w:noHBand="0" w:noVBand="1"/>
      </w:tblPr>
      <w:tblGrid>
        <w:gridCol w:w="4675"/>
        <w:gridCol w:w="4675"/>
      </w:tblGrid>
      <w:tr w:rsidR="00211FDE" w14:paraId="1BD2A0B2" w14:textId="77777777" w:rsidTr="00356E39">
        <w:tc>
          <w:tcPr>
            <w:tcW w:w="4675" w:type="dxa"/>
          </w:tcPr>
          <w:p w14:paraId="17146859" w14:textId="77777777" w:rsidR="00211FDE" w:rsidRPr="00AB3946" w:rsidRDefault="00211FDE" w:rsidP="00D93897">
            <w:pPr>
              <w:keepNext/>
            </w:pPr>
            <w:r w:rsidRPr="00AB3946">
              <w:t>Classroom</w:t>
            </w:r>
          </w:p>
        </w:tc>
        <w:tc>
          <w:tcPr>
            <w:tcW w:w="4675" w:type="dxa"/>
          </w:tcPr>
          <w:p w14:paraId="04F3E631" w14:textId="77777777" w:rsidR="00211FDE" w:rsidRDefault="00211FDE" w:rsidP="00D93897">
            <w:pPr>
              <w:keepNext/>
            </w:pPr>
            <w:r>
              <w:t>66%</w:t>
            </w:r>
          </w:p>
        </w:tc>
      </w:tr>
      <w:tr w:rsidR="00211FDE" w14:paraId="5911B60F" w14:textId="77777777" w:rsidTr="00356E39">
        <w:tc>
          <w:tcPr>
            <w:tcW w:w="4675" w:type="dxa"/>
          </w:tcPr>
          <w:p w14:paraId="7A6B9DA9" w14:textId="77777777" w:rsidR="00211FDE" w:rsidRPr="00AB3946" w:rsidRDefault="00211FDE" w:rsidP="00D93897">
            <w:pPr>
              <w:keepNext/>
            </w:pPr>
            <w:r w:rsidRPr="00AB3946">
              <w:t>Orientation &amp; Mobility lesson</w:t>
            </w:r>
          </w:p>
        </w:tc>
        <w:tc>
          <w:tcPr>
            <w:tcW w:w="4675" w:type="dxa"/>
          </w:tcPr>
          <w:p w14:paraId="0D8C43CD" w14:textId="77777777" w:rsidR="00211FDE" w:rsidRDefault="00211FDE" w:rsidP="00D93897">
            <w:pPr>
              <w:keepNext/>
            </w:pPr>
            <w:r>
              <w:t>17%</w:t>
            </w:r>
          </w:p>
        </w:tc>
      </w:tr>
      <w:tr w:rsidR="00211FDE" w14:paraId="4ED6FF78" w14:textId="77777777" w:rsidTr="00356E39">
        <w:tc>
          <w:tcPr>
            <w:tcW w:w="4675" w:type="dxa"/>
          </w:tcPr>
          <w:p w14:paraId="17824C32" w14:textId="77777777" w:rsidR="00211FDE" w:rsidRPr="00AB3946" w:rsidRDefault="00211FDE" w:rsidP="0062471D">
            <w:r w:rsidRPr="00AB3946">
              <w:t>Low Vision Clinic</w:t>
            </w:r>
          </w:p>
        </w:tc>
        <w:tc>
          <w:tcPr>
            <w:tcW w:w="4675" w:type="dxa"/>
          </w:tcPr>
          <w:p w14:paraId="7CB1DF78" w14:textId="77777777" w:rsidR="00211FDE" w:rsidRDefault="00211FDE" w:rsidP="0062471D">
            <w:r>
              <w:t>17%</w:t>
            </w:r>
          </w:p>
        </w:tc>
      </w:tr>
    </w:tbl>
    <w:p w14:paraId="2913889E" w14:textId="77777777" w:rsidR="00211FDE" w:rsidRDefault="00211FDE" w:rsidP="0062471D"/>
    <w:p w14:paraId="6D6CF00F" w14:textId="77777777" w:rsidR="00211FDE" w:rsidRDefault="00211FDE" w:rsidP="0062471D">
      <w:r>
        <w:t>How often are instructional materials used in the Envision kits? 66% stated sometimes, 17% often, and 17% rarely use the instructional materials in the kits.</w:t>
      </w:r>
    </w:p>
    <w:p w14:paraId="0742676A" w14:textId="77777777" w:rsidR="00211FDE" w:rsidRDefault="00211FDE" w:rsidP="0062471D"/>
    <w:p w14:paraId="1985F9A5" w14:textId="77777777" w:rsidR="00211FDE" w:rsidRDefault="00211FDE" w:rsidP="0062471D">
      <w:r>
        <w:t>How often are the magnifiers and telescopes in the kits used for instruction? 50% said sometimes, 17% often, and 33% rarely use the optical devices provided in the kits.</w:t>
      </w:r>
    </w:p>
    <w:p w14:paraId="43C6E1E5" w14:textId="77777777" w:rsidR="00211FDE" w:rsidRDefault="00211FDE" w:rsidP="0062471D"/>
    <w:p w14:paraId="3FD4D573" w14:textId="77777777" w:rsidR="00211FDE" w:rsidRDefault="00211FDE" w:rsidP="0062471D">
      <w:pPr>
        <w:sectPr w:rsidR="00211FDE" w:rsidSect="00211FDE">
          <w:type w:val="continuous"/>
          <w:pgSz w:w="12240" w:h="15840"/>
          <w:pgMar w:top="1440" w:right="1440" w:bottom="1440" w:left="1440" w:header="720" w:footer="720" w:gutter="0"/>
          <w:cols w:space="720"/>
          <w:docGrid w:linePitch="360"/>
        </w:sectPr>
      </w:pPr>
      <w:r>
        <w:t>How often are optical devices used that the student already has? 83% of survey participants responded that they often use optical devices already prescribed to their student, and 17% stated that they sometimes use devices the student already has.</w:t>
      </w:r>
    </w:p>
    <w:p w14:paraId="630D6CA6" w14:textId="6413617C" w:rsidR="00211FDE" w:rsidRDefault="00211FDE" w:rsidP="00D93897">
      <w:pPr>
        <w:keepNext/>
      </w:pPr>
      <w:r>
        <w:lastRenderedPageBreak/>
        <w:t>The questions in the following table were asked in order to determine the need for each item in the Envision</w:t>
      </w:r>
      <w:r w:rsidR="006A4A76">
        <w:t xml:space="preserve"> Kit:</w:t>
      </w:r>
    </w:p>
    <w:p w14:paraId="32EC178B" w14:textId="77777777" w:rsidR="006A4A76" w:rsidRDefault="006A4A76" w:rsidP="00D93897">
      <w:pPr>
        <w:keepNext/>
      </w:pPr>
    </w:p>
    <w:tbl>
      <w:tblPr>
        <w:tblStyle w:val="TableGrid"/>
        <w:tblW w:w="13135" w:type="dxa"/>
        <w:tblLook w:val="04A0" w:firstRow="1" w:lastRow="0" w:firstColumn="1" w:lastColumn="0" w:noHBand="0" w:noVBand="1"/>
      </w:tblPr>
      <w:tblGrid>
        <w:gridCol w:w="6205"/>
        <w:gridCol w:w="6930"/>
      </w:tblGrid>
      <w:tr w:rsidR="004D280E" w:rsidRPr="004D280E" w14:paraId="3FB051B8" w14:textId="77777777" w:rsidTr="004D280E">
        <w:trPr>
          <w:cantSplit/>
          <w:trHeight w:val="375"/>
        </w:trPr>
        <w:tc>
          <w:tcPr>
            <w:tcW w:w="6205" w:type="dxa"/>
            <w:tcBorders>
              <w:top w:val="single" w:sz="4" w:space="0" w:color="000000"/>
              <w:left w:val="single" w:sz="4" w:space="0" w:color="000000"/>
              <w:bottom w:val="single" w:sz="4" w:space="0" w:color="000000"/>
              <w:right w:val="single" w:sz="4" w:space="0" w:color="000000"/>
            </w:tcBorders>
            <w:shd w:val="clear" w:color="auto" w:fill="4472C4"/>
            <w:hideMark/>
          </w:tcPr>
          <w:p w14:paraId="150E0E46" w14:textId="77777777" w:rsidR="00211FDE" w:rsidRPr="004D280E" w:rsidRDefault="00211FDE" w:rsidP="00D93897">
            <w:pPr>
              <w:keepNext/>
              <w:rPr>
                <w:b/>
                <w:bCs/>
                <w:color w:val="FFFFFF" w:themeColor="background1"/>
              </w:rPr>
            </w:pPr>
            <w:r w:rsidRPr="004D280E">
              <w:rPr>
                <w:b/>
                <w:bCs/>
                <w:color w:val="FFFFFF" w:themeColor="background1"/>
              </w:rPr>
              <w:t xml:space="preserve">Item </w:t>
            </w:r>
          </w:p>
        </w:tc>
        <w:tc>
          <w:tcPr>
            <w:tcW w:w="6930" w:type="dxa"/>
            <w:tcBorders>
              <w:top w:val="single" w:sz="4" w:space="0" w:color="000000"/>
              <w:left w:val="single" w:sz="4" w:space="0" w:color="000000"/>
              <w:bottom w:val="single" w:sz="4" w:space="0" w:color="000000"/>
              <w:right w:val="single" w:sz="4" w:space="0" w:color="000000"/>
            </w:tcBorders>
            <w:shd w:val="clear" w:color="auto" w:fill="4472C4"/>
            <w:hideMark/>
          </w:tcPr>
          <w:p w14:paraId="57465178" w14:textId="77777777" w:rsidR="00211FDE" w:rsidRPr="004D280E" w:rsidRDefault="00211FDE" w:rsidP="00D93897">
            <w:pPr>
              <w:keepNext/>
              <w:rPr>
                <w:b/>
                <w:bCs/>
                <w:color w:val="FFFFFF" w:themeColor="background1"/>
              </w:rPr>
            </w:pPr>
            <w:r w:rsidRPr="004D280E">
              <w:rPr>
                <w:b/>
                <w:bCs/>
                <w:color w:val="FFFFFF" w:themeColor="background1"/>
              </w:rPr>
              <w:t xml:space="preserve">Need of item </w:t>
            </w:r>
          </w:p>
        </w:tc>
      </w:tr>
      <w:tr w:rsidR="00211FDE" w14:paraId="5ED22922"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6A3BD39D" w14:textId="77777777" w:rsidR="00211FDE" w:rsidRPr="00CF3EEB" w:rsidRDefault="00211FDE" w:rsidP="00D93897">
            <w:pPr>
              <w:keepNext/>
            </w:pPr>
            <w:r w:rsidRPr="00CF3EEB">
              <w:t xml:space="preserve">Need of each component for the Envision I Kit for Distance with Telescope Array APH Innovations Tote Bag </w:t>
            </w:r>
          </w:p>
        </w:tc>
        <w:tc>
          <w:tcPr>
            <w:tcW w:w="6930" w:type="dxa"/>
            <w:tcBorders>
              <w:top w:val="single" w:sz="4" w:space="0" w:color="000000"/>
              <w:left w:val="single" w:sz="4" w:space="0" w:color="000000"/>
              <w:bottom w:val="single" w:sz="4" w:space="0" w:color="000000"/>
              <w:right w:val="single" w:sz="4" w:space="0" w:color="000000"/>
            </w:tcBorders>
            <w:hideMark/>
          </w:tcPr>
          <w:p w14:paraId="14320AB9" w14:textId="77777777" w:rsidR="00211FDE" w:rsidRPr="00CF3EEB" w:rsidRDefault="00211FDE" w:rsidP="00D93897">
            <w:pPr>
              <w:keepNext/>
            </w:pPr>
            <w:r w:rsidRPr="00CF3EEB">
              <w:t>100</w:t>
            </w:r>
            <w:r>
              <w:t xml:space="preserve">% – </w:t>
            </w:r>
            <w:r w:rsidRPr="00CF3EEB">
              <w:t xml:space="preserve">Not Needed </w:t>
            </w:r>
          </w:p>
        </w:tc>
      </w:tr>
      <w:tr w:rsidR="00211FDE" w14:paraId="46E3ADD3"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3F80D398" w14:textId="77777777" w:rsidR="00211FDE" w:rsidRPr="00CF3EEB" w:rsidRDefault="00211FDE" w:rsidP="0062471D">
            <w:r w:rsidRPr="00CF3EEB">
              <w:t>Envision Carry-Case for Telescopes</w:t>
            </w:r>
          </w:p>
        </w:tc>
        <w:tc>
          <w:tcPr>
            <w:tcW w:w="6930" w:type="dxa"/>
            <w:tcBorders>
              <w:top w:val="single" w:sz="4" w:space="0" w:color="000000"/>
              <w:left w:val="single" w:sz="4" w:space="0" w:color="000000"/>
              <w:bottom w:val="single" w:sz="4" w:space="0" w:color="000000"/>
              <w:right w:val="single" w:sz="4" w:space="0" w:color="000000"/>
            </w:tcBorders>
            <w:hideMark/>
          </w:tcPr>
          <w:p w14:paraId="4C424AAE" w14:textId="77777777" w:rsidR="00211FDE" w:rsidRPr="00CF3EEB" w:rsidRDefault="00211FDE" w:rsidP="0062471D">
            <w:r w:rsidRPr="00CF3EEB">
              <w:t>83</w:t>
            </w:r>
            <w:r>
              <w:t xml:space="preserve">% – </w:t>
            </w:r>
            <w:r w:rsidRPr="00CF3EEB">
              <w:t>Needed</w:t>
            </w:r>
          </w:p>
          <w:p w14:paraId="2637D499" w14:textId="77777777" w:rsidR="00211FDE" w:rsidRPr="00CF3EEB" w:rsidRDefault="00211FDE" w:rsidP="0062471D">
            <w:r w:rsidRPr="00CF3EEB">
              <w:t>17</w:t>
            </w:r>
            <w:r>
              <w:t xml:space="preserve">% – </w:t>
            </w:r>
            <w:r w:rsidRPr="00CF3EEB">
              <w:t>Not Needed</w:t>
            </w:r>
          </w:p>
        </w:tc>
      </w:tr>
      <w:tr w:rsidR="00211FDE" w14:paraId="3079871E"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279052FE" w14:textId="77777777" w:rsidR="00211FDE" w:rsidRPr="00CF3EEB" w:rsidRDefault="00211FDE" w:rsidP="0062471D">
            <w:r w:rsidRPr="00CF3EEB">
              <w:t>Content List/ Diagrams/ Suggested Uses Sheet (print and braille)</w:t>
            </w:r>
          </w:p>
        </w:tc>
        <w:tc>
          <w:tcPr>
            <w:tcW w:w="6930" w:type="dxa"/>
            <w:tcBorders>
              <w:top w:val="single" w:sz="4" w:space="0" w:color="000000"/>
              <w:left w:val="single" w:sz="4" w:space="0" w:color="000000"/>
              <w:bottom w:val="single" w:sz="4" w:space="0" w:color="000000"/>
              <w:right w:val="single" w:sz="4" w:space="0" w:color="000000"/>
            </w:tcBorders>
            <w:hideMark/>
          </w:tcPr>
          <w:p w14:paraId="66CC9DDB" w14:textId="77777777" w:rsidR="00211FDE" w:rsidRDefault="00211FDE" w:rsidP="0062471D">
            <w:r w:rsidRPr="00CF3EEB">
              <w:t>67</w:t>
            </w:r>
            <w:r>
              <w:t xml:space="preserve">% – </w:t>
            </w:r>
            <w:r w:rsidRPr="00CF3EEB">
              <w:t>Needed</w:t>
            </w:r>
          </w:p>
          <w:p w14:paraId="52D0D49E" w14:textId="77777777" w:rsidR="00211FDE" w:rsidRPr="00CF3EEB" w:rsidRDefault="00211FDE" w:rsidP="0062471D">
            <w:r w:rsidRPr="00CF3EEB">
              <w:t>33</w:t>
            </w:r>
            <w:r>
              <w:t xml:space="preserve">% – </w:t>
            </w:r>
            <w:r w:rsidRPr="00CF3EEB">
              <w:t xml:space="preserve">Not Needed </w:t>
            </w:r>
          </w:p>
        </w:tc>
      </w:tr>
      <w:tr w:rsidR="00211FDE" w14:paraId="6C264134"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41415BF2" w14:textId="77777777" w:rsidR="00211FDE" w:rsidRPr="00CF3EEB" w:rsidRDefault="00211FDE" w:rsidP="0062471D">
            <w:r w:rsidRPr="00CF3EEB">
              <w:t>Distance Card Pack</w:t>
            </w:r>
          </w:p>
        </w:tc>
        <w:tc>
          <w:tcPr>
            <w:tcW w:w="6930" w:type="dxa"/>
            <w:tcBorders>
              <w:top w:val="single" w:sz="4" w:space="0" w:color="000000"/>
              <w:left w:val="single" w:sz="4" w:space="0" w:color="000000"/>
              <w:bottom w:val="single" w:sz="4" w:space="0" w:color="000000"/>
              <w:right w:val="single" w:sz="4" w:space="0" w:color="000000"/>
            </w:tcBorders>
            <w:hideMark/>
          </w:tcPr>
          <w:p w14:paraId="037128C9" w14:textId="77777777" w:rsidR="00211FDE" w:rsidRDefault="00211FDE" w:rsidP="0062471D">
            <w:r w:rsidRPr="00CF3EEB">
              <w:t>83</w:t>
            </w:r>
            <w:r>
              <w:t xml:space="preserve">% – </w:t>
            </w:r>
            <w:r w:rsidRPr="00CF3EEB">
              <w:t>Needed</w:t>
            </w:r>
          </w:p>
          <w:p w14:paraId="273660A4" w14:textId="77777777" w:rsidR="00211FDE" w:rsidRPr="00CF3EEB" w:rsidRDefault="00211FDE" w:rsidP="0062471D">
            <w:r w:rsidRPr="00CF3EEB">
              <w:t>17</w:t>
            </w:r>
            <w:r>
              <w:t xml:space="preserve">% – </w:t>
            </w:r>
            <w:r w:rsidRPr="00CF3EEB">
              <w:t>Not Needed</w:t>
            </w:r>
          </w:p>
        </w:tc>
      </w:tr>
      <w:tr w:rsidR="00211FDE" w14:paraId="757CD8CB"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12A048A0" w14:textId="77777777" w:rsidR="00211FDE" w:rsidRPr="00CF3EEB" w:rsidRDefault="00211FDE" w:rsidP="0062471D">
            <w:r w:rsidRPr="00CF3EEB">
              <w:t>Emmy the Emu Puppet</w:t>
            </w:r>
          </w:p>
        </w:tc>
        <w:tc>
          <w:tcPr>
            <w:tcW w:w="6930" w:type="dxa"/>
            <w:tcBorders>
              <w:top w:val="single" w:sz="4" w:space="0" w:color="000000"/>
              <w:left w:val="single" w:sz="4" w:space="0" w:color="000000"/>
              <w:bottom w:val="single" w:sz="4" w:space="0" w:color="000000"/>
              <w:right w:val="single" w:sz="4" w:space="0" w:color="000000"/>
            </w:tcBorders>
            <w:hideMark/>
          </w:tcPr>
          <w:p w14:paraId="2A0EE8C9" w14:textId="77777777" w:rsidR="00211FDE" w:rsidRDefault="00211FDE" w:rsidP="0062471D">
            <w:r w:rsidRPr="00CF3EEB">
              <w:t>33</w:t>
            </w:r>
            <w:r>
              <w:t xml:space="preserve">% – </w:t>
            </w:r>
            <w:r w:rsidRPr="00CF3EEB">
              <w:t>Needed</w:t>
            </w:r>
          </w:p>
          <w:p w14:paraId="19052583" w14:textId="77777777" w:rsidR="00211FDE" w:rsidRPr="00CF3EEB" w:rsidRDefault="00211FDE" w:rsidP="0062471D">
            <w:r w:rsidRPr="00CF3EEB">
              <w:t>67</w:t>
            </w:r>
            <w:r>
              <w:t xml:space="preserve">% – </w:t>
            </w:r>
            <w:r w:rsidRPr="00CF3EEB">
              <w:t xml:space="preserve">Not Needed </w:t>
            </w:r>
          </w:p>
        </w:tc>
      </w:tr>
      <w:tr w:rsidR="00211FDE" w14:paraId="1A952BFA"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5195EB84" w14:textId="77777777" w:rsidR="00211FDE" w:rsidRPr="00CF3EEB" w:rsidRDefault="00211FDE" w:rsidP="0062471D">
            <w:r w:rsidRPr="00CF3EEB">
              <w:t>Envision I and II Consumables Pack (Skills Performance Checklist)</w:t>
            </w:r>
          </w:p>
        </w:tc>
        <w:tc>
          <w:tcPr>
            <w:tcW w:w="6930" w:type="dxa"/>
            <w:tcBorders>
              <w:top w:val="single" w:sz="4" w:space="0" w:color="000000"/>
              <w:left w:val="single" w:sz="4" w:space="0" w:color="000000"/>
              <w:bottom w:val="single" w:sz="4" w:space="0" w:color="000000"/>
              <w:right w:val="single" w:sz="4" w:space="0" w:color="000000"/>
            </w:tcBorders>
            <w:hideMark/>
          </w:tcPr>
          <w:p w14:paraId="7F7905E2" w14:textId="77777777" w:rsidR="00211FDE" w:rsidRPr="00CF3EEB" w:rsidRDefault="00211FDE" w:rsidP="0062471D">
            <w:r w:rsidRPr="00CF3EEB">
              <w:t>67</w:t>
            </w:r>
            <w:r>
              <w:t xml:space="preserve">% – </w:t>
            </w:r>
            <w:r w:rsidRPr="00CF3EEB">
              <w:t>Needed</w:t>
            </w:r>
          </w:p>
          <w:p w14:paraId="60E3B49F" w14:textId="77777777" w:rsidR="00211FDE" w:rsidRPr="00CF3EEB" w:rsidRDefault="00211FDE" w:rsidP="0062471D">
            <w:r w:rsidRPr="00CF3EEB">
              <w:t>33</w:t>
            </w:r>
            <w:r>
              <w:t xml:space="preserve">% – </w:t>
            </w:r>
            <w:r w:rsidRPr="00CF3EEB">
              <w:t>Not Needed</w:t>
            </w:r>
          </w:p>
        </w:tc>
      </w:tr>
      <w:tr w:rsidR="00211FDE" w14:paraId="5B84C54F"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67C4E518" w14:textId="77777777" w:rsidR="00211FDE" w:rsidRPr="00CF3EEB" w:rsidRDefault="00211FDE" w:rsidP="0062471D">
            <w:r w:rsidRPr="00CF3EEB">
              <w:t>Envision I Ages 10 and Under Teacher's Manual</w:t>
            </w:r>
          </w:p>
        </w:tc>
        <w:tc>
          <w:tcPr>
            <w:tcW w:w="6930" w:type="dxa"/>
            <w:tcBorders>
              <w:top w:val="single" w:sz="4" w:space="0" w:color="000000"/>
              <w:left w:val="single" w:sz="4" w:space="0" w:color="000000"/>
              <w:bottom w:val="single" w:sz="4" w:space="0" w:color="000000"/>
              <w:right w:val="single" w:sz="4" w:space="0" w:color="000000"/>
            </w:tcBorders>
            <w:hideMark/>
          </w:tcPr>
          <w:p w14:paraId="0795AA4E" w14:textId="77777777" w:rsidR="00211FDE" w:rsidRDefault="00211FDE" w:rsidP="0062471D">
            <w:r w:rsidRPr="00CF3EEB">
              <w:t>83</w:t>
            </w:r>
            <w:r>
              <w:t xml:space="preserve">% – </w:t>
            </w:r>
            <w:r w:rsidRPr="00CF3EEB">
              <w:t>Needed</w:t>
            </w:r>
          </w:p>
          <w:p w14:paraId="13B32AFC" w14:textId="77777777" w:rsidR="00211FDE" w:rsidRPr="00CF3EEB" w:rsidRDefault="00211FDE" w:rsidP="0062471D">
            <w:r w:rsidRPr="00CF3EEB">
              <w:t>17</w:t>
            </w:r>
            <w:r>
              <w:t xml:space="preserve">% – </w:t>
            </w:r>
            <w:r w:rsidRPr="00CF3EEB">
              <w:t>Not Needed</w:t>
            </w:r>
          </w:p>
        </w:tc>
      </w:tr>
      <w:tr w:rsidR="00211FDE" w14:paraId="30EABF1D"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0F9257A5" w14:textId="77777777" w:rsidR="00211FDE" w:rsidRPr="00CF3EEB" w:rsidRDefault="00211FDE" w:rsidP="0062471D">
            <w:r w:rsidRPr="00CF3EEB">
              <w:t>Envision I Ages 11 and Older Teacher's Manual</w:t>
            </w:r>
          </w:p>
        </w:tc>
        <w:tc>
          <w:tcPr>
            <w:tcW w:w="6930" w:type="dxa"/>
            <w:tcBorders>
              <w:top w:val="single" w:sz="4" w:space="0" w:color="000000"/>
              <w:left w:val="single" w:sz="4" w:space="0" w:color="000000"/>
              <w:bottom w:val="single" w:sz="4" w:space="0" w:color="000000"/>
              <w:right w:val="single" w:sz="4" w:space="0" w:color="000000"/>
            </w:tcBorders>
            <w:hideMark/>
          </w:tcPr>
          <w:p w14:paraId="7C3916A6" w14:textId="77777777" w:rsidR="00211FDE" w:rsidRDefault="00211FDE" w:rsidP="0062471D">
            <w:r w:rsidRPr="00CF3EEB">
              <w:t>83</w:t>
            </w:r>
            <w:r>
              <w:t xml:space="preserve">% – </w:t>
            </w:r>
            <w:r w:rsidRPr="00CF3EEB">
              <w:t>Needed</w:t>
            </w:r>
          </w:p>
          <w:p w14:paraId="3526E9F9" w14:textId="77777777" w:rsidR="00211FDE" w:rsidRPr="00CF3EEB" w:rsidRDefault="00211FDE" w:rsidP="0062471D">
            <w:r w:rsidRPr="00CF3EEB">
              <w:t>17</w:t>
            </w:r>
            <w:r>
              <w:t xml:space="preserve">% – </w:t>
            </w:r>
            <w:r w:rsidRPr="00CF3EEB">
              <w:t>Not Needed</w:t>
            </w:r>
          </w:p>
        </w:tc>
      </w:tr>
      <w:tr w:rsidR="00211FDE" w14:paraId="2139680B"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38B28437" w14:textId="77777777" w:rsidR="00211FDE" w:rsidRPr="00CF3EEB" w:rsidRDefault="00211FDE" w:rsidP="0062471D">
            <w:r w:rsidRPr="00CF3EEB">
              <w:t>Selsi 2.5X Monocular Lens</w:t>
            </w:r>
          </w:p>
        </w:tc>
        <w:tc>
          <w:tcPr>
            <w:tcW w:w="6930" w:type="dxa"/>
            <w:tcBorders>
              <w:top w:val="single" w:sz="4" w:space="0" w:color="000000"/>
              <w:left w:val="single" w:sz="4" w:space="0" w:color="000000"/>
              <w:bottom w:val="single" w:sz="4" w:space="0" w:color="000000"/>
              <w:right w:val="single" w:sz="4" w:space="0" w:color="000000"/>
            </w:tcBorders>
            <w:hideMark/>
          </w:tcPr>
          <w:p w14:paraId="3387132A" w14:textId="77777777" w:rsidR="00211FDE" w:rsidRDefault="00211FDE" w:rsidP="0062471D">
            <w:r w:rsidRPr="00CF3EEB">
              <w:t>83</w:t>
            </w:r>
            <w:r>
              <w:t xml:space="preserve">% – </w:t>
            </w:r>
            <w:r w:rsidRPr="00CF3EEB">
              <w:t>Needed</w:t>
            </w:r>
          </w:p>
          <w:p w14:paraId="5FF6FC49" w14:textId="77777777" w:rsidR="00211FDE" w:rsidRPr="00CF3EEB" w:rsidRDefault="00211FDE" w:rsidP="0062471D">
            <w:r w:rsidRPr="00CF3EEB">
              <w:t>17</w:t>
            </w:r>
            <w:r>
              <w:t xml:space="preserve">% – </w:t>
            </w:r>
            <w:r w:rsidRPr="00CF3EEB">
              <w:t>Not Needed</w:t>
            </w:r>
          </w:p>
        </w:tc>
      </w:tr>
      <w:tr w:rsidR="00211FDE" w14:paraId="4FF1BB40"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32593A93" w14:textId="77777777" w:rsidR="00211FDE" w:rsidRPr="00CF3EEB" w:rsidRDefault="00211FDE" w:rsidP="0062471D">
            <w:r w:rsidRPr="00CF3EEB">
              <w:t>Lighthouse 4X Monocular Lens</w:t>
            </w:r>
          </w:p>
        </w:tc>
        <w:tc>
          <w:tcPr>
            <w:tcW w:w="6930" w:type="dxa"/>
            <w:tcBorders>
              <w:top w:val="single" w:sz="4" w:space="0" w:color="000000"/>
              <w:left w:val="single" w:sz="4" w:space="0" w:color="000000"/>
              <w:bottom w:val="single" w:sz="4" w:space="0" w:color="000000"/>
              <w:right w:val="single" w:sz="4" w:space="0" w:color="000000"/>
            </w:tcBorders>
            <w:hideMark/>
          </w:tcPr>
          <w:p w14:paraId="2428E54F" w14:textId="77777777" w:rsidR="00211FDE" w:rsidRPr="00CF3EEB" w:rsidRDefault="00211FDE" w:rsidP="0062471D">
            <w:r w:rsidRPr="00CF3EEB">
              <w:t>100</w:t>
            </w:r>
            <w:r>
              <w:t xml:space="preserve">% – </w:t>
            </w:r>
            <w:r w:rsidRPr="00CF3EEB">
              <w:t>Needed</w:t>
            </w:r>
          </w:p>
        </w:tc>
      </w:tr>
      <w:tr w:rsidR="00211FDE" w14:paraId="25845BAF"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07A95EE5" w14:textId="77777777" w:rsidR="00211FDE" w:rsidRPr="00CF3EEB" w:rsidRDefault="00211FDE" w:rsidP="0062471D">
            <w:r w:rsidRPr="00CF3EEB">
              <w:t>Lighthouse 6X Monocular Lens</w:t>
            </w:r>
          </w:p>
        </w:tc>
        <w:tc>
          <w:tcPr>
            <w:tcW w:w="6930" w:type="dxa"/>
            <w:tcBorders>
              <w:top w:val="single" w:sz="4" w:space="0" w:color="000000"/>
              <w:left w:val="single" w:sz="4" w:space="0" w:color="000000"/>
              <w:bottom w:val="single" w:sz="4" w:space="0" w:color="000000"/>
              <w:right w:val="single" w:sz="4" w:space="0" w:color="000000"/>
            </w:tcBorders>
            <w:hideMark/>
          </w:tcPr>
          <w:p w14:paraId="07AA261A" w14:textId="77777777" w:rsidR="00211FDE" w:rsidRPr="00CF3EEB" w:rsidRDefault="00211FDE" w:rsidP="0062471D">
            <w:r w:rsidRPr="00CF3EEB">
              <w:t>100</w:t>
            </w:r>
            <w:r>
              <w:t xml:space="preserve">% – </w:t>
            </w:r>
            <w:r w:rsidRPr="00CF3EEB">
              <w:t>Needed</w:t>
            </w:r>
          </w:p>
        </w:tc>
      </w:tr>
      <w:tr w:rsidR="00211FDE" w14:paraId="18171806"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61BE10CE" w14:textId="77777777" w:rsidR="00211FDE" w:rsidRPr="00CF3EEB" w:rsidRDefault="00211FDE" w:rsidP="0062471D">
            <w:r w:rsidRPr="00CF3EEB">
              <w:t>Specwell 8X Monocular Lens</w:t>
            </w:r>
          </w:p>
        </w:tc>
        <w:tc>
          <w:tcPr>
            <w:tcW w:w="6930" w:type="dxa"/>
            <w:tcBorders>
              <w:top w:val="single" w:sz="4" w:space="0" w:color="000000"/>
              <w:left w:val="single" w:sz="4" w:space="0" w:color="000000"/>
              <w:bottom w:val="single" w:sz="4" w:space="0" w:color="000000"/>
              <w:right w:val="single" w:sz="4" w:space="0" w:color="000000"/>
            </w:tcBorders>
            <w:hideMark/>
          </w:tcPr>
          <w:p w14:paraId="53978C92" w14:textId="77777777" w:rsidR="00211FDE" w:rsidRDefault="00211FDE" w:rsidP="0062471D">
            <w:r w:rsidRPr="00CF3EEB">
              <w:t>83</w:t>
            </w:r>
            <w:r>
              <w:t xml:space="preserve">% – </w:t>
            </w:r>
            <w:r w:rsidRPr="00CF3EEB">
              <w:t>Needed</w:t>
            </w:r>
          </w:p>
          <w:p w14:paraId="77F89FCB" w14:textId="77777777" w:rsidR="00211FDE" w:rsidRPr="00CF3EEB" w:rsidRDefault="00211FDE" w:rsidP="0062471D">
            <w:r w:rsidRPr="00CF3EEB">
              <w:t>17</w:t>
            </w:r>
            <w:r>
              <w:t xml:space="preserve">% – </w:t>
            </w:r>
            <w:r w:rsidRPr="00CF3EEB">
              <w:t>Not Needed</w:t>
            </w:r>
          </w:p>
        </w:tc>
      </w:tr>
      <w:tr w:rsidR="00211FDE" w14:paraId="56104960"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49015999" w14:textId="77777777" w:rsidR="00211FDE" w:rsidRPr="00CF3EEB" w:rsidRDefault="00211FDE" w:rsidP="0062471D">
            <w:r w:rsidRPr="00CF3EEB">
              <w:t>Specwell 10X Monocular Lens </w:t>
            </w:r>
          </w:p>
        </w:tc>
        <w:tc>
          <w:tcPr>
            <w:tcW w:w="6930" w:type="dxa"/>
            <w:tcBorders>
              <w:top w:val="single" w:sz="4" w:space="0" w:color="000000"/>
              <w:left w:val="single" w:sz="4" w:space="0" w:color="000000"/>
              <w:bottom w:val="single" w:sz="4" w:space="0" w:color="000000"/>
              <w:right w:val="single" w:sz="4" w:space="0" w:color="000000"/>
            </w:tcBorders>
            <w:hideMark/>
          </w:tcPr>
          <w:p w14:paraId="53D71DFE" w14:textId="77777777" w:rsidR="00211FDE" w:rsidRDefault="00211FDE" w:rsidP="0062471D">
            <w:r w:rsidRPr="00CF3EEB">
              <w:t>83</w:t>
            </w:r>
            <w:r>
              <w:t xml:space="preserve">% – </w:t>
            </w:r>
            <w:r w:rsidRPr="00CF3EEB">
              <w:t>Needed</w:t>
            </w:r>
          </w:p>
          <w:p w14:paraId="7EA68A30" w14:textId="77777777" w:rsidR="00211FDE" w:rsidRPr="00CF3EEB" w:rsidRDefault="00211FDE" w:rsidP="0062471D">
            <w:r w:rsidRPr="00CF3EEB">
              <w:t>17</w:t>
            </w:r>
            <w:r>
              <w:t xml:space="preserve">% – </w:t>
            </w:r>
            <w:r w:rsidRPr="00CF3EEB">
              <w:t>Not Needed</w:t>
            </w:r>
          </w:p>
        </w:tc>
      </w:tr>
      <w:tr w:rsidR="00211FDE" w14:paraId="53E5B463"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49DBBE1E" w14:textId="77777777" w:rsidR="00211FDE" w:rsidRDefault="00211FDE" w:rsidP="0062471D">
            <w:pPr>
              <w:rPr>
                <w:b/>
                <w:bCs/>
              </w:rPr>
            </w:pPr>
            <w:r w:rsidRPr="00CF3EEB">
              <w:t>Need of each component for the Envision II Kit for Near Magnification with Magnifier Array.</w:t>
            </w:r>
          </w:p>
          <w:p w14:paraId="0E19615D" w14:textId="77777777" w:rsidR="00211FDE" w:rsidRPr="00CF3EEB" w:rsidRDefault="00211FDE" w:rsidP="0062471D">
            <w:r w:rsidRPr="00CF3EEB">
              <w:t xml:space="preserve">APH Innovations Tote Bag </w:t>
            </w:r>
          </w:p>
        </w:tc>
        <w:tc>
          <w:tcPr>
            <w:tcW w:w="6930" w:type="dxa"/>
            <w:tcBorders>
              <w:top w:val="single" w:sz="4" w:space="0" w:color="000000"/>
              <w:left w:val="single" w:sz="4" w:space="0" w:color="000000"/>
              <w:bottom w:val="single" w:sz="4" w:space="0" w:color="000000"/>
              <w:right w:val="single" w:sz="4" w:space="0" w:color="000000"/>
            </w:tcBorders>
            <w:hideMark/>
          </w:tcPr>
          <w:p w14:paraId="7EB8E5CD" w14:textId="77777777" w:rsidR="00211FDE" w:rsidRPr="00CF3EEB" w:rsidRDefault="00211FDE" w:rsidP="0062471D">
            <w:r w:rsidRPr="00CF3EEB">
              <w:t>33</w:t>
            </w:r>
            <w:r>
              <w:t xml:space="preserve">% – </w:t>
            </w:r>
            <w:r w:rsidRPr="00CF3EEB">
              <w:t>Needed</w:t>
            </w:r>
          </w:p>
          <w:p w14:paraId="1654F272" w14:textId="77777777" w:rsidR="00211FDE" w:rsidRPr="00CF3EEB" w:rsidRDefault="00211FDE" w:rsidP="0062471D">
            <w:r w:rsidRPr="00CF3EEB">
              <w:t>67</w:t>
            </w:r>
            <w:r>
              <w:t xml:space="preserve">% – </w:t>
            </w:r>
            <w:r w:rsidRPr="00CF3EEB">
              <w:t>Not Needed</w:t>
            </w:r>
          </w:p>
        </w:tc>
      </w:tr>
      <w:tr w:rsidR="00211FDE" w14:paraId="3CE5EA38"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2E4623EA" w14:textId="77777777" w:rsidR="00211FDE" w:rsidRPr="00CF3EEB" w:rsidRDefault="00211FDE" w:rsidP="0062471D">
            <w:r w:rsidRPr="00CF3EEB">
              <w:lastRenderedPageBreak/>
              <w:t>Emu Puppet</w:t>
            </w:r>
          </w:p>
        </w:tc>
        <w:tc>
          <w:tcPr>
            <w:tcW w:w="6930" w:type="dxa"/>
            <w:tcBorders>
              <w:top w:val="single" w:sz="4" w:space="0" w:color="000000"/>
              <w:left w:val="single" w:sz="4" w:space="0" w:color="000000"/>
              <w:bottom w:val="single" w:sz="4" w:space="0" w:color="000000"/>
              <w:right w:val="single" w:sz="4" w:space="0" w:color="000000"/>
            </w:tcBorders>
            <w:hideMark/>
          </w:tcPr>
          <w:p w14:paraId="53DC9BB4" w14:textId="77777777" w:rsidR="00211FDE" w:rsidRPr="00CF3EEB" w:rsidRDefault="00211FDE" w:rsidP="0062471D">
            <w:r w:rsidRPr="00CF3EEB">
              <w:t>33</w:t>
            </w:r>
            <w:r>
              <w:t xml:space="preserve">% – </w:t>
            </w:r>
            <w:r w:rsidRPr="00CF3EEB">
              <w:t>Needed</w:t>
            </w:r>
          </w:p>
          <w:p w14:paraId="514E1E1C" w14:textId="77777777" w:rsidR="00211FDE" w:rsidRPr="00CF3EEB" w:rsidRDefault="00211FDE" w:rsidP="0062471D">
            <w:r w:rsidRPr="00CF3EEB">
              <w:t>67</w:t>
            </w:r>
            <w:r>
              <w:t xml:space="preserve">% – </w:t>
            </w:r>
            <w:r w:rsidRPr="00CF3EEB">
              <w:t>Not Needed</w:t>
            </w:r>
          </w:p>
        </w:tc>
      </w:tr>
      <w:tr w:rsidR="00211FDE" w14:paraId="34F699C6"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5B573C36" w14:textId="77777777" w:rsidR="00211FDE" w:rsidRPr="00CF3EEB" w:rsidRDefault="00211FDE" w:rsidP="0062471D">
            <w:r w:rsidRPr="00CF3EEB">
              <w:t>Washable crayon Pack (16 Crayons)</w:t>
            </w:r>
          </w:p>
        </w:tc>
        <w:tc>
          <w:tcPr>
            <w:tcW w:w="6930" w:type="dxa"/>
            <w:tcBorders>
              <w:top w:val="single" w:sz="4" w:space="0" w:color="000000"/>
              <w:left w:val="single" w:sz="4" w:space="0" w:color="000000"/>
              <w:bottom w:val="single" w:sz="4" w:space="0" w:color="000000"/>
              <w:right w:val="single" w:sz="4" w:space="0" w:color="000000"/>
            </w:tcBorders>
            <w:hideMark/>
          </w:tcPr>
          <w:p w14:paraId="3CADC39A" w14:textId="77777777" w:rsidR="00211FDE" w:rsidRPr="00CF3EEB" w:rsidRDefault="00211FDE" w:rsidP="0062471D">
            <w:r w:rsidRPr="00CF3EEB">
              <w:t>17</w:t>
            </w:r>
            <w:r>
              <w:t xml:space="preserve">% – </w:t>
            </w:r>
            <w:r w:rsidRPr="00CF3EEB">
              <w:t>Needed</w:t>
            </w:r>
          </w:p>
          <w:p w14:paraId="7135B891" w14:textId="77777777" w:rsidR="00211FDE" w:rsidRPr="00CF3EEB" w:rsidRDefault="00211FDE" w:rsidP="0062471D">
            <w:r w:rsidRPr="00CF3EEB">
              <w:t>83</w:t>
            </w:r>
            <w:r>
              <w:t xml:space="preserve">% – </w:t>
            </w:r>
            <w:r w:rsidRPr="00CF3EEB">
              <w:t>Not Needed</w:t>
            </w:r>
          </w:p>
        </w:tc>
      </w:tr>
      <w:tr w:rsidR="00211FDE" w14:paraId="5C7A3548"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73760796" w14:textId="77777777" w:rsidR="00211FDE" w:rsidRPr="00CF3EEB" w:rsidRDefault="00211FDE" w:rsidP="0062471D">
            <w:r w:rsidRPr="00CF3EEB">
              <w:t>Envision I and II Consumables Pack (Skills Performance Checklist)</w:t>
            </w:r>
          </w:p>
        </w:tc>
        <w:tc>
          <w:tcPr>
            <w:tcW w:w="6930" w:type="dxa"/>
            <w:tcBorders>
              <w:top w:val="single" w:sz="4" w:space="0" w:color="000000"/>
              <w:left w:val="single" w:sz="4" w:space="0" w:color="000000"/>
              <w:bottom w:val="single" w:sz="4" w:space="0" w:color="000000"/>
              <w:right w:val="single" w:sz="4" w:space="0" w:color="000000"/>
            </w:tcBorders>
            <w:hideMark/>
          </w:tcPr>
          <w:p w14:paraId="120DEA59" w14:textId="77777777" w:rsidR="00211FDE" w:rsidRPr="00CF3EEB" w:rsidRDefault="00211FDE" w:rsidP="0062471D">
            <w:r w:rsidRPr="00CF3EEB">
              <w:t>67</w:t>
            </w:r>
            <w:r>
              <w:t xml:space="preserve">% – </w:t>
            </w:r>
            <w:r w:rsidRPr="00CF3EEB">
              <w:t>Needed</w:t>
            </w:r>
          </w:p>
          <w:p w14:paraId="3AE41EB1" w14:textId="77777777" w:rsidR="00211FDE" w:rsidRPr="00CF3EEB" w:rsidRDefault="00211FDE" w:rsidP="0062471D">
            <w:r w:rsidRPr="00CF3EEB">
              <w:t>33</w:t>
            </w:r>
            <w:r>
              <w:t xml:space="preserve">% – </w:t>
            </w:r>
            <w:r w:rsidRPr="00CF3EEB">
              <w:t>Not Needed</w:t>
            </w:r>
          </w:p>
        </w:tc>
      </w:tr>
      <w:tr w:rsidR="00211FDE" w14:paraId="3582C411"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575AE1D9" w14:textId="77777777" w:rsidR="00211FDE" w:rsidRPr="00CF3EEB" w:rsidRDefault="00211FDE" w:rsidP="0062471D">
            <w:r w:rsidRPr="00CF3EEB">
              <w:t>Envision 2 Teacher's Manual, for Ages 10 and Under</w:t>
            </w:r>
          </w:p>
        </w:tc>
        <w:tc>
          <w:tcPr>
            <w:tcW w:w="6930" w:type="dxa"/>
            <w:tcBorders>
              <w:top w:val="single" w:sz="4" w:space="0" w:color="000000"/>
              <w:left w:val="single" w:sz="4" w:space="0" w:color="000000"/>
              <w:bottom w:val="single" w:sz="4" w:space="0" w:color="000000"/>
              <w:right w:val="single" w:sz="4" w:space="0" w:color="000000"/>
            </w:tcBorders>
            <w:hideMark/>
          </w:tcPr>
          <w:p w14:paraId="549721BD" w14:textId="77777777" w:rsidR="00211FDE" w:rsidRPr="00CF3EEB" w:rsidRDefault="00211FDE" w:rsidP="0062471D">
            <w:r w:rsidRPr="00CF3EEB">
              <w:t>67</w:t>
            </w:r>
            <w:r>
              <w:t xml:space="preserve">% – </w:t>
            </w:r>
            <w:r w:rsidRPr="00CF3EEB">
              <w:t>Needed</w:t>
            </w:r>
          </w:p>
          <w:p w14:paraId="44F63CAE" w14:textId="77777777" w:rsidR="00211FDE" w:rsidRPr="00CF3EEB" w:rsidRDefault="00211FDE" w:rsidP="0062471D">
            <w:r w:rsidRPr="00CF3EEB">
              <w:t>33</w:t>
            </w:r>
            <w:r>
              <w:t xml:space="preserve">% – </w:t>
            </w:r>
            <w:r w:rsidRPr="00CF3EEB">
              <w:t>Not Needed</w:t>
            </w:r>
          </w:p>
        </w:tc>
      </w:tr>
      <w:tr w:rsidR="00211FDE" w14:paraId="16FD488F"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74A88661" w14:textId="77777777" w:rsidR="00211FDE" w:rsidRPr="00CF3EEB" w:rsidRDefault="00211FDE" w:rsidP="0062471D">
            <w:r w:rsidRPr="00CF3EEB">
              <w:t>Envision 2 Teacher's Manual, for Ages 11 and Over</w:t>
            </w:r>
          </w:p>
        </w:tc>
        <w:tc>
          <w:tcPr>
            <w:tcW w:w="6930" w:type="dxa"/>
            <w:tcBorders>
              <w:top w:val="single" w:sz="4" w:space="0" w:color="000000"/>
              <w:left w:val="single" w:sz="4" w:space="0" w:color="000000"/>
              <w:bottom w:val="single" w:sz="4" w:space="0" w:color="000000"/>
              <w:right w:val="single" w:sz="4" w:space="0" w:color="000000"/>
            </w:tcBorders>
            <w:hideMark/>
          </w:tcPr>
          <w:p w14:paraId="00383F03" w14:textId="77777777" w:rsidR="00211FDE" w:rsidRPr="00CF3EEB" w:rsidRDefault="00211FDE" w:rsidP="0062471D">
            <w:r w:rsidRPr="00CF3EEB">
              <w:t>67</w:t>
            </w:r>
            <w:r>
              <w:t xml:space="preserve">% – </w:t>
            </w:r>
            <w:r w:rsidRPr="00CF3EEB">
              <w:t>Needed</w:t>
            </w:r>
          </w:p>
          <w:p w14:paraId="08D60EAA" w14:textId="77777777" w:rsidR="00211FDE" w:rsidRPr="00CF3EEB" w:rsidRDefault="00211FDE" w:rsidP="0062471D">
            <w:r w:rsidRPr="00CF3EEB">
              <w:t>33</w:t>
            </w:r>
            <w:r>
              <w:t xml:space="preserve">% – </w:t>
            </w:r>
            <w:r w:rsidRPr="00CF3EEB">
              <w:t>Not Needed</w:t>
            </w:r>
          </w:p>
        </w:tc>
      </w:tr>
      <w:tr w:rsidR="00211FDE" w14:paraId="7DDC7BFB"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0DD54BAB" w14:textId="77777777" w:rsidR="00211FDE" w:rsidRPr="00CF3EEB" w:rsidRDefault="00211FDE" w:rsidP="0062471D">
            <w:r w:rsidRPr="00CF3EEB">
              <w:t>Envision 2 Activities Binder, for Ages 10 and Under</w:t>
            </w:r>
          </w:p>
        </w:tc>
        <w:tc>
          <w:tcPr>
            <w:tcW w:w="6930" w:type="dxa"/>
            <w:tcBorders>
              <w:top w:val="single" w:sz="4" w:space="0" w:color="000000"/>
              <w:left w:val="single" w:sz="4" w:space="0" w:color="000000"/>
              <w:bottom w:val="single" w:sz="4" w:space="0" w:color="000000"/>
              <w:right w:val="single" w:sz="4" w:space="0" w:color="000000"/>
            </w:tcBorders>
            <w:hideMark/>
          </w:tcPr>
          <w:p w14:paraId="4AC48C6A" w14:textId="77777777" w:rsidR="00211FDE" w:rsidRPr="00CF3EEB" w:rsidRDefault="00211FDE" w:rsidP="0062471D">
            <w:r w:rsidRPr="00CF3EEB">
              <w:t>83</w:t>
            </w:r>
            <w:r>
              <w:t xml:space="preserve">% – </w:t>
            </w:r>
            <w:r w:rsidRPr="00CF3EEB">
              <w:t>Needed</w:t>
            </w:r>
          </w:p>
          <w:p w14:paraId="714BA3EC" w14:textId="77777777" w:rsidR="00211FDE" w:rsidRPr="00CF3EEB" w:rsidRDefault="00211FDE" w:rsidP="0062471D">
            <w:r w:rsidRPr="00CF3EEB">
              <w:t>17</w:t>
            </w:r>
            <w:r>
              <w:t xml:space="preserve">% – </w:t>
            </w:r>
            <w:r w:rsidRPr="00CF3EEB">
              <w:t>Not Needed</w:t>
            </w:r>
          </w:p>
        </w:tc>
      </w:tr>
      <w:tr w:rsidR="00211FDE" w14:paraId="0CFD5B0F"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0E8D5814" w14:textId="77777777" w:rsidR="00211FDE" w:rsidRPr="00CF3EEB" w:rsidRDefault="00211FDE" w:rsidP="0062471D">
            <w:r w:rsidRPr="00CF3EEB">
              <w:t>Envision 2 Activities Binder, for Ages 11 and Over</w:t>
            </w:r>
          </w:p>
        </w:tc>
        <w:tc>
          <w:tcPr>
            <w:tcW w:w="6930" w:type="dxa"/>
            <w:tcBorders>
              <w:top w:val="single" w:sz="4" w:space="0" w:color="000000"/>
              <w:left w:val="single" w:sz="4" w:space="0" w:color="000000"/>
              <w:bottom w:val="single" w:sz="4" w:space="0" w:color="000000"/>
              <w:right w:val="single" w:sz="4" w:space="0" w:color="000000"/>
            </w:tcBorders>
            <w:hideMark/>
          </w:tcPr>
          <w:p w14:paraId="5F78AF89" w14:textId="77777777" w:rsidR="00211FDE" w:rsidRPr="00CF3EEB" w:rsidRDefault="00211FDE" w:rsidP="0062471D">
            <w:r w:rsidRPr="00CF3EEB">
              <w:t>83</w:t>
            </w:r>
            <w:r>
              <w:t xml:space="preserve">% – </w:t>
            </w:r>
            <w:r w:rsidRPr="00CF3EEB">
              <w:t>Needed</w:t>
            </w:r>
          </w:p>
          <w:p w14:paraId="33F3046B" w14:textId="77777777" w:rsidR="00211FDE" w:rsidRPr="00CF3EEB" w:rsidRDefault="00211FDE" w:rsidP="0062471D">
            <w:r w:rsidRPr="00CF3EEB">
              <w:t>17</w:t>
            </w:r>
            <w:r>
              <w:t xml:space="preserve">% – </w:t>
            </w:r>
            <w:r w:rsidRPr="00CF3EEB">
              <w:t>Not Needed</w:t>
            </w:r>
          </w:p>
        </w:tc>
      </w:tr>
      <w:tr w:rsidR="00211FDE" w14:paraId="6B3EFE8E"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6E9B0E49" w14:textId="77777777" w:rsidR="00211FDE" w:rsidRPr="00CF3EEB" w:rsidRDefault="00211FDE" w:rsidP="0062471D">
            <w:r w:rsidRPr="00CF3EEB">
              <w:t>Comic Book (5-Pack)</w:t>
            </w:r>
          </w:p>
        </w:tc>
        <w:tc>
          <w:tcPr>
            <w:tcW w:w="6930" w:type="dxa"/>
            <w:tcBorders>
              <w:top w:val="single" w:sz="4" w:space="0" w:color="000000"/>
              <w:left w:val="single" w:sz="4" w:space="0" w:color="000000"/>
              <w:bottom w:val="single" w:sz="4" w:space="0" w:color="000000"/>
              <w:right w:val="single" w:sz="4" w:space="0" w:color="000000"/>
            </w:tcBorders>
            <w:hideMark/>
          </w:tcPr>
          <w:p w14:paraId="4D7FFD6E" w14:textId="77777777" w:rsidR="00211FDE" w:rsidRPr="00CF3EEB" w:rsidRDefault="00211FDE" w:rsidP="0062471D">
            <w:r w:rsidRPr="00CF3EEB">
              <w:t>50</w:t>
            </w:r>
            <w:r>
              <w:t xml:space="preserve">% – </w:t>
            </w:r>
            <w:r w:rsidRPr="00CF3EEB">
              <w:t>Needed</w:t>
            </w:r>
          </w:p>
          <w:p w14:paraId="422A48FE" w14:textId="77777777" w:rsidR="00211FDE" w:rsidRPr="00CF3EEB" w:rsidRDefault="00211FDE" w:rsidP="0062471D">
            <w:r w:rsidRPr="00CF3EEB">
              <w:t>50</w:t>
            </w:r>
            <w:r>
              <w:t xml:space="preserve">% – </w:t>
            </w:r>
            <w:r w:rsidRPr="00CF3EEB">
              <w:t>Not Needed</w:t>
            </w:r>
          </w:p>
        </w:tc>
      </w:tr>
      <w:tr w:rsidR="00211FDE" w14:paraId="21AB591E"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6AB875F5" w14:textId="77777777" w:rsidR="00211FDE" w:rsidRPr="00CF3EEB" w:rsidRDefault="00211FDE" w:rsidP="0062471D">
            <w:r w:rsidRPr="00CF3EEB">
              <w:t>Envision Carry-Case for Magnifiers</w:t>
            </w:r>
          </w:p>
        </w:tc>
        <w:tc>
          <w:tcPr>
            <w:tcW w:w="6930" w:type="dxa"/>
            <w:tcBorders>
              <w:top w:val="single" w:sz="4" w:space="0" w:color="000000"/>
              <w:left w:val="single" w:sz="4" w:space="0" w:color="000000"/>
              <w:bottom w:val="single" w:sz="4" w:space="0" w:color="000000"/>
              <w:right w:val="single" w:sz="4" w:space="0" w:color="000000"/>
            </w:tcBorders>
            <w:hideMark/>
          </w:tcPr>
          <w:p w14:paraId="41923941" w14:textId="77777777" w:rsidR="00211FDE" w:rsidRPr="00CF3EEB" w:rsidRDefault="00211FDE" w:rsidP="0062471D">
            <w:r w:rsidRPr="00CF3EEB">
              <w:t>100</w:t>
            </w:r>
            <w:r>
              <w:t xml:space="preserve">% – </w:t>
            </w:r>
            <w:r w:rsidRPr="00CF3EEB">
              <w:t>Needed</w:t>
            </w:r>
          </w:p>
        </w:tc>
      </w:tr>
      <w:tr w:rsidR="00211FDE" w14:paraId="119E92C4"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458699F5" w14:textId="77777777" w:rsidR="00211FDE" w:rsidRPr="00CF3EEB" w:rsidRDefault="00211FDE" w:rsidP="0062471D">
            <w:r w:rsidRPr="00CF3EEB">
              <w:t xml:space="preserve">Content List/ Diagrams/ Suggested Uses Sheet (print and braille) </w:t>
            </w:r>
          </w:p>
        </w:tc>
        <w:tc>
          <w:tcPr>
            <w:tcW w:w="6930" w:type="dxa"/>
            <w:tcBorders>
              <w:top w:val="single" w:sz="4" w:space="0" w:color="000000"/>
              <w:left w:val="single" w:sz="4" w:space="0" w:color="000000"/>
              <w:bottom w:val="single" w:sz="4" w:space="0" w:color="000000"/>
              <w:right w:val="single" w:sz="4" w:space="0" w:color="000000"/>
            </w:tcBorders>
            <w:hideMark/>
          </w:tcPr>
          <w:p w14:paraId="57CD1F79" w14:textId="77777777" w:rsidR="00211FDE" w:rsidRPr="00CF3EEB" w:rsidRDefault="00211FDE" w:rsidP="0062471D">
            <w:r w:rsidRPr="00CF3EEB">
              <w:t>67</w:t>
            </w:r>
            <w:r>
              <w:t xml:space="preserve">% – </w:t>
            </w:r>
            <w:r w:rsidRPr="00CF3EEB">
              <w:t>Needed</w:t>
            </w:r>
          </w:p>
          <w:p w14:paraId="733D4C21" w14:textId="77777777" w:rsidR="00211FDE" w:rsidRPr="00CF3EEB" w:rsidRDefault="00211FDE" w:rsidP="0062471D">
            <w:r w:rsidRPr="00CF3EEB">
              <w:t>33</w:t>
            </w:r>
            <w:r>
              <w:t xml:space="preserve">% – </w:t>
            </w:r>
            <w:r w:rsidRPr="00CF3EEB">
              <w:t>Not Needed</w:t>
            </w:r>
          </w:p>
        </w:tc>
      </w:tr>
      <w:tr w:rsidR="00211FDE" w14:paraId="58EF6D36"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0B711796" w14:textId="77777777" w:rsidR="00211FDE" w:rsidRPr="00CF3EEB" w:rsidRDefault="00211FDE" w:rsidP="0062471D">
            <w:r w:rsidRPr="00CF3EEB">
              <w:t>Lens Cleaning Cloth</w:t>
            </w:r>
          </w:p>
        </w:tc>
        <w:tc>
          <w:tcPr>
            <w:tcW w:w="6930" w:type="dxa"/>
            <w:tcBorders>
              <w:top w:val="single" w:sz="4" w:space="0" w:color="000000"/>
              <w:left w:val="single" w:sz="4" w:space="0" w:color="000000"/>
              <w:bottom w:val="single" w:sz="4" w:space="0" w:color="000000"/>
              <w:right w:val="single" w:sz="4" w:space="0" w:color="000000"/>
            </w:tcBorders>
            <w:hideMark/>
          </w:tcPr>
          <w:p w14:paraId="0CA299AE" w14:textId="77777777" w:rsidR="00211FDE" w:rsidRPr="00CF3EEB" w:rsidRDefault="00211FDE" w:rsidP="0062471D">
            <w:r w:rsidRPr="00CF3EEB">
              <w:t>83</w:t>
            </w:r>
            <w:r>
              <w:t xml:space="preserve">% – </w:t>
            </w:r>
            <w:r w:rsidRPr="00CF3EEB">
              <w:t>Needed</w:t>
            </w:r>
          </w:p>
          <w:p w14:paraId="54EE66ED" w14:textId="77777777" w:rsidR="00211FDE" w:rsidRPr="00CF3EEB" w:rsidRDefault="00211FDE" w:rsidP="0062471D">
            <w:r w:rsidRPr="00CF3EEB">
              <w:t>17</w:t>
            </w:r>
            <w:r>
              <w:t xml:space="preserve">% – </w:t>
            </w:r>
            <w:r w:rsidRPr="00CF3EEB">
              <w:t>Not Needed</w:t>
            </w:r>
          </w:p>
        </w:tc>
      </w:tr>
      <w:tr w:rsidR="00211FDE" w14:paraId="76ED0AB9"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743D85A8" w14:textId="77777777" w:rsidR="00211FDE" w:rsidRPr="00CF3EEB" w:rsidRDefault="00211FDE" w:rsidP="0062471D">
            <w:r w:rsidRPr="00CF3EEB">
              <w:t>Eschenbach 1.8X Bright Field Magnifier</w:t>
            </w:r>
          </w:p>
        </w:tc>
        <w:tc>
          <w:tcPr>
            <w:tcW w:w="6930" w:type="dxa"/>
            <w:tcBorders>
              <w:top w:val="single" w:sz="4" w:space="0" w:color="000000"/>
              <w:left w:val="single" w:sz="4" w:space="0" w:color="000000"/>
              <w:bottom w:val="single" w:sz="4" w:space="0" w:color="000000"/>
              <w:right w:val="single" w:sz="4" w:space="0" w:color="000000"/>
            </w:tcBorders>
            <w:hideMark/>
          </w:tcPr>
          <w:p w14:paraId="773D8473" w14:textId="77777777" w:rsidR="00211FDE" w:rsidRPr="00CF3EEB" w:rsidRDefault="00211FDE" w:rsidP="0062471D">
            <w:r w:rsidRPr="00CF3EEB">
              <w:t>50</w:t>
            </w:r>
            <w:r>
              <w:t xml:space="preserve">% – </w:t>
            </w:r>
            <w:r w:rsidRPr="00CF3EEB">
              <w:t>Needed</w:t>
            </w:r>
          </w:p>
          <w:p w14:paraId="0E0F2AE3" w14:textId="77777777" w:rsidR="00211FDE" w:rsidRPr="00CF3EEB" w:rsidRDefault="00211FDE" w:rsidP="0062471D">
            <w:r w:rsidRPr="00CF3EEB">
              <w:t>50</w:t>
            </w:r>
            <w:r>
              <w:t xml:space="preserve">% – </w:t>
            </w:r>
            <w:r w:rsidRPr="00CF3EEB">
              <w:t>Not Needed</w:t>
            </w:r>
          </w:p>
        </w:tc>
      </w:tr>
      <w:tr w:rsidR="00211FDE" w14:paraId="7C81528A"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7EC14740" w14:textId="77777777" w:rsidR="00211FDE" w:rsidRPr="00CF3EEB" w:rsidRDefault="00211FDE" w:rsidP="0062471D">
            <w:r w:rsidRPr="00CF3EEB">
              <w:t>Magni-Brite 4X Dome Magnifier </w:t>
            </w:r>
          </w:p>
        </w:tc>
        <w:tc>
          <w:tcPr>
            <w:tcW w:w="6930" w:type="dxa"/>
            <w:tcBorders>
              <w:top w:val="single" w:sz="4" w:space="0" w:color="000000"/>
              <w:left w:val="single" w:sz="4" w:space="0" w:color="000000"/>
              <w:bottom w:val="single" w:sz="4" w:space="0" w:color="000000"/>
              <w:right w:val="single" w:sz="4" w:space="0" w:color="000000"/>
            </w:tcBorders>
            <w:hideMark/>
          </w:tcPr>
          <w:p w14:paraId="57D75FC1" w14:textId="77777777" w:rsidR="00211FDE" w:rsidRPr="00CF3EEB" w:rsidRDefault="00211FDE" w:rsidP="0062471D">
            <w:r w:rsidRPr="00CF3EEB">
              <w:t>100</w:t>
            </w:r>
            <w:r>
              <w:t xml:space="preserve">% – </w:t>
            </w:r>
            <w:r w:rsidRPr="00CF3EEB">
              <w:t>Needed</w:t>
            </w:r>
          </w:p>
        </w:tc>
      </w:tr>
      <w:tr w:rsidR="00211FDE" w14:paraId="6FB38CE9"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084879C3" w14:textId="77777777" w:rsidR="00211FDE" w:rsidRPr="00CF3EEB" w:rsidRDefault="00211FDE" w:rsidP="0062471D">
            <w:r w:rsidRPr="00CF3EEB">
              <w:t>Eschenbach 6X Magnifier</w:t>
            </w:r>
          </w:p>
        </w:tc>
        <w:tc>
          <w:tcPr>
            <w:tcW w:w="6930" w:type="dxa"/>
            <w:tcBorders>
              <w:top w:val="single" w:sz="4" w:space="0" w:color="000000"/>
              <w:left w:val="single" w:sz="4" w:space="0" w:color="000000"/>
              <w:bottom w:val="single" w:sz="4" w:space="0" w:color="000000"/>
              <w:right w:val="single" w:sz="4" w:space="0" w:color="000000"/>
            </w:tcBorders>
            <w:hideMark/>
          </w:tcPr>
          <w:p w14:paraId="5F73EA9B" w14:textId="77777777" w:rsidR="00211FDE" w:rsidRPr="00CF3EEB" w:rsidRDefault="00211FDE" w:rsidP="0062471D">
            <w:r w:rsidRPr="00CF3EEB">
              <w:t>67</w:t>
            </w:r>
            <w:r>
              <w:t xml:space="preserve">% – </w:t>
            </w:r>
            <w:r w:rsidRPr="00CF3EEB">
              <w:t>Needed</w:t>
            </w:r>
          </w:p>
          <w:p w14:paraId="7CFC220F" w14:textId="77777777" w:rsidR="00211FDE" w:rsidRPr="00CF3EEB" w:rsidRDefault="00211FDE" w:rsidP="0062471D">
            <w:r w:rsidRPr="00CF3EEB">
              <w:t>33</w:t>
            </w:r>
            <w:r>
              <w:t xml:space="preserve">% – </w:t>
            </w:r>
            <w:r w:rsidRPr="00CF3EEB">
              <w:t>Not Needed</w:t>
            </w:r>
          </w:p>
        </w:tc>
      </w:tr>
      <w:tr w:rsidR="00211FDE" w14:paraId="0AFABB28"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5631C366" w14:textId="77777777" w:rsidR="00211FDE" w:rsidRPr="00CF3EEB" w:rsidRDefault="00211FDE" w:rsidP="0062471D">
            <w:r w:rsidRPr="00CF3EEB">
              <w:t>Power Mag 6X LED Magnifier</w:t>
            </w:r>
          </w:p>
        </w:tc>
        <w:tc>
          <w:tcPr>
            <w:tcW w:w="6930" w:type="dxa"/>
            <w:tcBorders>
              <w:top w:val="single" w:sz="4" w:space="0" w:color="000000"/>
              <w:left w:val="single" w:sz="4" w:space="0" w:color="000000"/>
              <w:bottom w:val="single" w:sz="4" w:space="0" w:color="000000"/>
              <w:right w:val="single" w:sz="4" w:space="0" w:color="000000"/>
            </w:tcBorders>
            <w:hideMark/>
          </w:tcPr>
          <w:p w14:paraId="4E220A87" w14:textId="77777777" w:rsidR="00211FDE" w:rsidRPr="00CF3EEB" w:rsidRDefault="00211FDE" w:rsidP="0062471D">
            <w:r w:rsidRPr="00CF3EEB">
              <w:t>100</w:t>
            </w:r>
            <w:r>
              <w:t xml:space="preserve">% – </w:t>
            </w:r>
            <w:r w:rsidRPr="00CF3EEB">
              <w:t>Needed</w:t>
            </w:r>
          </w:p>
        </w:tc>
      </w:tr>
      <w:tr w:rsidR="00211FDE" w14:paraId="6DA87F50"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4FEAA667" w14:textId="77777777" w:rsidR="00211FDE" w:rsidRPr="00CF3EEB" w:rsidRDefault="00211FDE" w:rsidP="0062471D">
            <w:r w:rsidRPr="00CF3EEB">
              <w:t>Eschenbach 8X illuminated  Magnifier</w:t>
            </w:r>
          </w:p>
        </w:tc>
        <w:tc>
          <w:tcPr>
            <w:tcW w:w="6930" w:type="dxa"/>
            <w:tcBorders>
              <w:top w:val="single" w:sz="4" w:space="0" w:color="000000"/>
              <w:left w:val="single" w:sz="4" w:space="0" w:color="000000"/>
              <w:bottom w:val="single" w:sz="4" w:space="0" w:color="000000"/>
              <w:right w:val="single" w:sz="4" w:space="0" w:color="000000"/>
            </w:tcBorders>
            <w:hideMark/>
          </w:tcPr>
          <w:p w14:paraId="77FE9215" w14:textId="77777777" w:rsidR="00211FDE" w:rsidRPr="00CF3EEB" w:rsidRDefault="00211FDE" w:rsidP="0062471D">
            <w:r w:rsidRPr="00CF3EEB">
              <w:t>50</w:t>
            </w:r>
            <w:r>
              <w:t xml:space="preserve">% – </w:t>
            </w:r>
            <w:r w:rsidRPr="00CF3EEB">
              <w:t>Needed</w:t>
            </w:r>
          </w:p>
          <w:p w14:paraId="7C373992" w14:textId="77777777" w:rsidR="00211FDE" w:rsidRPr="00CF3EEB" w:rsidRDefault="00211FDE" w:rsidP="0062471D">
            <w:r w:rsidRPr="00CF3EEB">
              <w:t>50</w:t>
            </w:r>
            <w:r>
              <w:t xml:space="preserve">% – </w:t>
            </w:r>
            <w:r w:rsidRPr="00CF3EEB">
              <w:t>Not Needed</w:t>
            </w:r>
          </w:p>
        </w:tc>
      </w:tr>
      <w:tr w:rsidR="00211FDE" w14:paraId="377E145E"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742901D7" w14:textId="77777777" w:rsidR="00211FDE" w:rsidRPr="00CF3EEB" w:rsidRDefault="00211FDE" w:rsidP="0062471D">
            <w:r w:rsidRPr="00CF3EEB">
              <w:t>Power Mag 10.5X LED Magnifier</w:t>
            </w:r>
          </w:p>
        </w:tc>
        <w:tc>
          <w:tcPr>
            <w:tcW w:w="6930" w:type="dxa"/>
            <w:tcBorders>
              <w:top w:val="single" w:sz="4" w:space="0" w:color="000000"/>
              <w:left w:val="single" w:sz="4" w:space="0" w:color="000000"/>
              <w:bottom w:val="single" w:sz="4" w:space="0" w:color="000000"/>
              <w:right w:val="single" w:sz="4" w:space="0" w:color="000000"/>
            </w:tcBorders>
            <w:hideMark/>
          </w:tcPr>
          <w:p w14:paraId="643896F4" w14:textId="77777777" w:rsidR="00211FDE" w:rsidRPr="00CF3EEB" w:rsidRDefault="00211FDE" w:rsidP="0062471D">
            <w:r w:rsidRPr="00CF3EEB">
              <w:t>50</w:t>
            </w:r>
            <w:r>
              <w:t xml:space="preserve">% – </w:t>
            </w:r>
            <w:r w:rsidRPr="00CF3EEB">
              <w:t>Needed</w:t>
            </w:r>
          </w:p>
          <w:p w14:paraId="6A040699" w14:textId="77777777" w:rsidR="00211FDE" w:rsidRPr="00CF3EEB" w:rsidRDefault="00211FDE" w:rsidP="0062471D">
            <w:r w:rsidRPr="00CF3EEB">
              <w:t>50</w:t>
            </w:r>
            <w:r>
              <w:t xml:space="preserve">% – </w:t>
            </w:r>
            <w:r w:rsidRPr="00CF3EEB">
              <w:t>Not Needed</w:t>
            </w:r>
          </w:p>
        </w:tc>
      </w:tr>
      <w:tr w:rsidR="00211FDE" w14:paraId="22223E48"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7AE02C7E" w14:textId="77777777" w:rsidR="00211FDE" w:rsidRPr="00CF3EEB" w:rsidRDefault="00211FDE" w:rsidP="0062471D">
            <w:r w:rsidRPr="00CF3EEB">
              <w:lastRenderedPageBreak/>
              <w:t>How often do you use the Envision kits?</w:t>
            </w:r>
          </w:p>
        </w:tc>
        <w:tc>
          <w:tcPr>
            <w:tcW w:w="6930" w:type="dxa"/>
            <w:tcBorders>
              <w:top w:val="single" w:sz="4" w:space="0" w:color="000000"/>
              <w:left w:val="single" w:sz="4" w:space="0" w:color="000000"/>
              <w:bottom w:val="single" w:sz="4" w:space="0" w:color="000000"/>
              <w:right w:val="single" w:sz="4" w:space="0" w:color="000000"/>
            </w:tcBorders>
            <w:hideMark/>
          </w:tcPr>
          <w:p w14:paraId="0517CF85" w14:textId="77777777" w:rsidR="00211FDE" w:rsidRPr="00CF3EEB" w:rsidRDefault="00211FDE" w:rsidP="0062471D">
            <w:r w:rsidRPr="00CF3EEB">
              <w:t>17</w:t>
            </w:r>
            <w:r>
              <w:t xml:space="preserve">% – </w:t>
            </w:r>
            <w:r w:rsidRPr="00CF3EEB">
              <w:t>Often</w:t>
            </w:r>
          </w:p>
          <w:p w14:paraId="7D80CA99" w14:textId="77777777" w:rsidR="00211FDE" w:rsidRDefault="00211FDE" w:rsidP="0062471D">
            <w:r w:rsidRPr="00CF3EEB">
              <w:t>66</w:t>
            </w:r>
            <w:r>
              <w:t xml:space="preserve">% – </w:t>
            </w:r>
            <w:r w:rsidRPr="00CF3EEB">
              <w:t>Sometimes</w:t>
            </w:r>
          </w:p>
          <w:p w14:paraId="50E95301" w14:textId="77777777" w:rsidR="00211FDE" w:rsidRPr="00CF3EEB" w:rsidRDefault="00211FDE" w:rsidP="0062471D">
            <w:r w:rsidRPr="00CF3EEB">
              <w:t>17</w:t>
            </w:r>
            <w:r>
              <w:t xml:space="preserve">% – </w:t>
            </w:r>
            <w:r w:rsidRPr="00CF3EEB">
              <w:t xml:space="preserve">Rarely </w:t>
            </w:r>
          </w:p>
        </w:tc>
      </w:tr>
      <w:tr w:rsidR="00211FDE" w14:paraId="15FF59CE"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16BC1FBC" w14:textId="77777777" w:rsidR="00211FDE" w:rsidRPr="00CF3EEB" w:rsidRDefault="00211FDE" w:rsidP="0062471D">
            <w:r w:rsidRPr="00CF3EEB">
              <w:t>How often does the student use their own classroom materials during the Envision training program?</w:t>
            </w:r>
          </w:p>
        </w:tc>
        <w:tc>
          <w:tcPr>
            <w:tcW w:w="6930" w:type="dxa"/>
            <w:tcBorders>
              <w:top w:val="single" w:sz="4" w:space="0" w:color="000000"/>
              <w:left w:val="single" w:sz="4" w:space="0" w:color="000000"/>
              <w:bottom w:val="single" w:sz="4" w:space="0" w:color="000000"/>
              <w:right w:val="single" w:sz="4" w:space="0" w:color="000000"/>
            </w:tcBorders>
            <w:hideMark/>
          </w:tcPr>
          <w:p w14:paraId="4A1A1F07" w14:textId="77777777" w:rsidR="00211FDE" w:rsidRPr="00CF3EEB" w:rsidRDefault="00211FDE" w:rsidP="0062471D">
            <w:r w:rsidRPr="00CF3EEB">
              <w:t>83</w:t>
            </w:r>
            <w:r>
              <w:t xml:space="preserve">% – </w:t>
            </w:r>
            <w:r w:rsidRPr="00CF3EEB">
              <w:t>For Some Tasks</w:t>
            </w:r>
          </w:p>
          <w:p w14:paraId="67251E11" w14:textId="77777777" w:rsidR="00211FDE" w:rsidRPr="00CF3EEB" w:rsidRDefault="00211FDE" w:rsidP="0062471D">
            <w:r w:rsidRPr="00CF3EEB">
              <w:t>17</w:t>
            </w:r>
            <w:r>
              <w:t xml:space="preserve">% – </w:t>
            </w:r>
            <w:r w:rsidRPr="00CF3EEB">
              <w:t>Use What Is Provided In The Kit</w:t>
            </w:r>
          </w:p>
        </w:tc>
      </w:tr>
      <w:tr w:rsidR="00211FDE" w14:paraId="7371D43E"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0024EF55" w14:textId="77777777" w:rsidR="00211FDE" w:rsidRPr="00CF3EEB" w:rsidRDefault="00211FDE" w:rsidP="0062471D">
            <w:r w:rsidRPr="00CF3EEB">
              <w:t>How often does the student use their own magnification and telescope devices during the Envision training program?</w:t>
            </w:r>
          </w:p>
        </w:tc>
        <w:tc>
          <w:tcPr>
            <w:tcW w:w="6930" w:type="dxa"/>
            <w:tcBorders>
              <w:top w:val="single" w:sz="4" w:space="0" w:color="000000"/>
              <w:left w:val="single" w:sz="4" w:space="0" w:color="000000"/>
              <w:bottom w:val="single" w:sz="4" w:space="0" w:color="000000"/>
              <w:right w:val="single" w:sz="4" w:space="0" w:color="000000"/>
            </w:tcBorders>
            <w:hideMark/>
          </w:tcPr>
          <w:p w14:paraId="23FE4BE6" w14:textId="77777777" w:rsidR="00211FDE" w:rsidRPr="00CF3EEB" w:rsidRDefault="00211FDE" w:rsidP="0062471D">
            <w:r w:rsidRPr="00CF3EEB">
              <w:t>17</w:t>
            </w:r>
            <w:r>
              <w:t xml:space="preserve">% – </w:t>
            </w:r>
            <w:r w:rsidRPr="00CF3EEB">
              <w:t>For All Tasks</w:t>
            </w:r>
          </w:p>
          <w:p w14:paraId="6DB27CFC" w14:textId="77777777" w:rsidR="00211FDE" w:rsidRPr="00CF3EEB" w:rsidRDefault="00211FDE" w:rsidP="0062471D">
            <w:r w:rsidRPr="00CF3EEB">
              <w:t>83</w:t>
            </w:r>
            <w:r>
              <w:t xml:space="preserve">% – </w:t>
            </w:r>
            <w:r w:rsidRPr="00CF3EEB">
              <w:t>For Some Tasks</w:t>
            </w:r>
          </w:p>
        </w:tc>
      </w:tr>
      <w:tr w:rsidR="00211FDE" w14:paraId="7120605A"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70E842BC" w14:textId="77777777" w:rsidR="00211FDE" w:rsidRPr="00CF3EEB" w:rsidRDefault="00211FDE" w:rsidP="0062471D">
            <w:r w:rsidRPr="00CF3EEB">
              <w:t xml:space="preserve">Do the magnifiers and telescopes need to be updated? </w:t>
            </w:r>
          </w:p>
        </w:tc>
        <w:tc>
          <w:tcPr>
            <w:tcW w:w="6930" w:type="dxa"/>
            <w:tcBorders>
              <w:top w:val="single" w:sz="4" w:space="0" w:color="000000"/>
              <w:left w:val="single" w:sz="4" w:space="0" w:color="000000"/>
              <w:bottom w:val="single" w:sz="4" w:space="0" w:color="000000"/>
              <w:right w:val="single" w:sz="4" w:space="0" w:color="000000"/>
            </w:tcBorders>
            <w:hideMark/>
          </w:tcPr>
          <w:p w14:paraId="19551C03" w14:textId="77777777" w:rsidR="00211FDE" w:rsidRPr="00CF3EEB" w:rsidRDefault="00211FDE" w:rsidP="0062471D">
            <w:r w:rsidRPr="00CF3EEB">
              <w:t>100</w:t>
            </w:r>
            <w:r>
              <w:t xml:space="preserve">% – </w:t>
            </w:r>
            <w:r w:rsidRPr="00CF3EEB">
              <w:t xml:space="preserve">Yes </w:t>
            </w:r>
          </w:p>
        </w:tc>
      </w:tr>
      <w:tr w:rsidR="00211FDE" w14:paraId="04B2857D"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021D3E8E" w14:textId="77777777" w:rsidR="00211FDE" w:rsidRPr="00CF3EEB" w:rsidRDefault="00211FDE" w:rsidP="0062471D">
            <w:r w:rsidRPr="00CF3EEB">
              <w:t>Should APH discontinue the way the kit is currently packed? </w:t>
            </w:r>
          </w:p>
        </w:tc>
        <w:tc>
          <w:tcPr>
            <w:tcW w:w="6930" w:type="dxa"/>
            <w:tcBorders>
              <w:top w:val="single" w:sz="4" w:space="0" w:color="000000"/>
              <w:left w:val="single" w:sz="4" w:space="0" w:color="000000"/>
              <w:bottom w:val="single" w:sz="4" w:space="0" w:color="000000"/>
              <w:right w:val="single" w:sz="4" w:space="0" w:color="000000"/>
            </w:tcBorders>
            <w:hideMark/>
          </w:tcPr>
          <w:p w14:paraId="36F589C1" w14:textId="77777777" w:rsidR="00211FDE" w:rsidRPr="00CF3EEB" w:rsidRDefault="00211FDE" w:rsidP="0062471D">
            <w:r w:rsidRPr="00CF3EEB">
              <w:t>100</w:t>
            </w:r>
            <w:r>
              <w:t xml:space="preserve">% – </w:t>
            </w:r>
            <w:r w:rsidRPr="00CF3EEB">
              <w:t>Yes</w:t>
            </w:r>
          </w:p>
        </w:tc>
      </w:tr>
      <w:tr w:rsidR="00211FDE" w14:paraId="15E0FF75"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4FB7C4C1" w14:textId="77777777" w:rsidR="00211FDE" w:rsidRPr="00CF3EEB" w:rsidRDefault="00211FDE" w:rsidP="0062471D">
            <w:r w:rsidRPr="00CF3EEB">
              <w:t>What items would you add or remove from the Envision I or Envision II Kits?</w:t>
            </w:r>
          </w:p>
        </w:tc>
        <w:tc>
          <w:tcPr>
            <w:tcW w:w="6930" w:type="dxa"/>
            <w:tcBorders>
              <w:top w:val="single" w:sz="4" w:space="0" w:color="000000"/>
              <w:left w:val="single" w:sz="4" w:space="0" w:color="000000"/>
              <w:bottom w:val="single" w:sz="4" w:space="0" w:color="000000"/>
              <w:right w:val="single" w:sz="4" w:space="0" w:color="000000"/>
            </w:tcBorders>
            <w:hideMark/>
          </w:tcPr>
          <w:p w14:paraId="580410BB" w14:textId="77777777" w:rsidR="00211FDE" w:rsidRPr="00CF3EEB" w:rsidRDefault="00211FDE" w:rsidP="00850B14">
            <w:pPr>
              <w:pStyle w:val="ListParagraph"/>
              <w:numPr>
                <w:ilvl w:val="0"/>
                <w:numId w:val="73"/>
              </w:numPr>
            </w:pPr>
            <w:r w:rsidRPr="00CF3EEB">
              <w:t>More up to date telescopes and magnifiers.</w:t>
            </w:r>
          </w:p>
          <w:p w14:paraId="2F02B000" w14:textId="77777777" w:rsidR="00211FDE" w:rsidRPr="00CF3EEB" w:rsidRDefault="00211FDE" w:rsidP="00850B14">
            <w:pPr>
              <w:pStyle w:val="ListParagraph"/>
              <w:numPr>
                <w:ilvl w:val="0"/>
                <w:numId w:val="73"/>
              </w:numPr>
            </w:pPr>
            <w:r w:rsidRPr="00CF3EEB">
              <w:t>Combine the kit into one kit. Many kids use their own classroom materials, so not all materials may be needed.</w:t>
            </w:r>
          </w:p>
          <w:p w14:paraId="1526B037" w14:textId="77777777" w:rsidR="00211FDE" w:rsidRPr="00CF3EEB" w:rsidRDefault="00211FDE" w:rsidP="00850B14">
            <w:pPr>
              <w:pStyle w:val="ListParagraph"/>
              <w:numPr>
                <w:ilvl w:val="0"/>
                <w:numId w:val="73"/>
              </w:numPr>
            </w:pPr>
            <w:r w:rsidRPr="00CF3EEB">
              <w:t>Remove the puppet. Add more functional distance cards like with paths to find words or more street signs. Menu cards etc.</w:t>
            </w:r>
          </w:p>
          <w:p w14:paraId="0842FB03" w14:textId="77777777" w:rsidR="00211FDE" w:rsidRPr="00CF3EEB" w:rsidRDefault="00211FDE" w:rsidP="00850B14">
            <w:pPr>
              <w:pStyle w:val="ListParagraph"/>
              <w:numPr>
                <w:ilvl w:val="0"/>
                <w:numId w:val="73"/>
              </w:numPr>
            </w:pPr>
            <w:r w:rsidRPr="00CF3EEB">
              <w:t>Near: A highlighted bar mag, a lower power handheld LED mag with a larger field, LED dome would offer a wider spectrum of devices.</w:t>
            </w:r>
          </w:p>
          <w:p w14:paraId="0CA44B14" w14:textId="77777777" w:rsidR="00211FDE" w:rsidRPr="00CF3EEB" w:rsidRDefault="00211FDE" w:rsidP="00850B14">
            <w:pPr>
              <w:pStyle w:val="ListParagraph"/>
              <w:numPr>
                <w:ilvl w:val="0"/>
                <w:numId w:val="73"/>
              </w:numPr>
            </w:pPr>
            <w:r w:rsidRPr="00CF3EEB">
              <w:t>Revise the stories so the puppet is more interactive/add a second character. Or, remove the puppet. Since we are generally teaching use of student magnifiers, the kit magnifiers are only helpful if the student does not have their own.</w:t>
            </w:r>
          </w:p>
        </w:tc>
      </w:tr>
      <w:tr w:rsidR="00211FDE" w14:paraId="087E9120"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73B4E007" w14:textId="77777777" w:rsidR="00211FDE" w:rsidRPr="00CF3EEB" w:rsidRDefault="00211FDE" w:rsidP="0062471D">
            <w:r w:rsidRPr="00CF3EEB">
              <w:lastRenderedPageBreak/>
              <w:t>Would you like to see a low vision training program geared towards transition age students and adults?</w:t>
            </w:r>
          </w:p>
        </w:tc>
        <w:tc>
          <w:tcPr>
            <w:tcW w:w="6930" w:type="dxa"/>
            <w:tcBorders>
              <w:top w:val="single" w:sz="4" w:space="0" w:color="000000"/>
              <w:left w:val="single" w:sz="4" w:space="0" w:color="000000"/>
              <w:bottom w:val="single" w:sz="4" w:space="0" w:color="000000"/>
              <w:right w:val="single" w:sz="4" w:space="0" w:color="000000"/>
            </w:tcBorders>
            <w:hideMark/>
          </w:tcPr>
          <w:p w14:paraId="7D03530B" w14:textId="77777777" w:rsidR="00211FDE" w:rsidRPr="00CF3EEB" w:rsidRDefault="00211FDE" w:rsidP="0062471D">
            <w:r w:rsidRPr="00CF3EEB">
              <w:t>50</w:t>
            </w:r>
            <w:r>
              <w:t xml:space="preserve">% – </w:t>
            </w:r>
            <w:r w:rsidRPr="00CF3EEB">
              <w:t>Yes</w:t>
            </w:r>
          </w:p>
          <w:p w14:paraId="0395B96C" w14:textId="77777777" w:rsidR="00211FDE" w:rsidRPr="00CF3EEB" w:rsidRDefault="00211FDE" w:rsidP="0062471D">
            <w:r w:rsidRPr="00CF3EEB">
              <w:t>50</w:t>
            </w:r>
            <w:r>
              <w:t xml:space="preserve">% – </w:t>
            </w:r>
            <w:r w:rsidRPr="00CF3EEB">
              <w:t>No</w:t>
            </w:r>
          </w:p>
          <w:p w14:paraId="21F7116B" w14:textId="77777777" w:rsidR="00211FDE" w:rsidRDefault="00211FDE" w:rsidP="00850B14">
            <w:pPr>
              <w:pStyle w:val="ListParagraph"/>
              <w:numPr>
                <w:ilvl w:val="0"/>
                <w:numId w:val="74"/>
              </w:numPr>
            </w:pPr>
            <w:r w:rsidRPr="00CF3EEB">
              <w:t>Already have addressed these areas when they were younger</w:t>
            </w:r>
          </w:p>
          <w:p w14:paraId="1E63FDA8" w14:textId="77777777" w:rsidR="00211FDE" w:rsidRDefault="00211FDE" w:rsidP="00850B14">
            <w:pPr>
              <w:pStyle w:val="ListParagraph"/>
              <w:numPr>
                <w:ilvl w:val="0"/>
                <w:numId w:val="74"/>
              </w:numPr>
            </w:pPr>
            <w:r w:rsidRPr="00CF3EEB">
              <w:t>It is not necessary for these age groups.</w:t>
            </w:r>
          </w:p>
          <w:p w14:paraId="7D06C9F4" w14:textId="77777777" w:rsidR="00211FDE" w:rsidRPr="00CF3EEB" w:rsidRDefault="00211FDE" w:rsidP="00850B14">
            <w:pPr>
              <w:pStyle w:val="ListParagraph"/>
              <w:numPr>
                <w:ilvl w:val="0"/>
                <w:numId w:val="74"/>
              </w:numPr>
            </w:pPr>
            <w:r w:rsidRPr="00CF3EEB">
              <w:t>Unless they have progressive eye conditions, students master the skills covered in this program before that age. Transition age students and adults also master these skills much quicker in general and require a less in-depth program.</w:t>
            </w:r>
          </w:p>
        </w:tc>
      </w:tr>
      <w:tr w:rsidR="00211FDE" w14:paraId="43674B89"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7A923949" w14:textId="77777777" w:rsidR="00211FDE" w:rsidRPr="00CF3EEB" w:rsidRDefault="00211FDE" w:rsidP="0062471D">
            <w:r w:rsidRPr="00CF3EEB">
              <w:t xml:space="preserve">Would you use the current Envision kits with adults? </w:t>
            </w:r>
          </w:p>
        </w:tc>
        <w:tc>
          <w:tcPr>
            <w:tcW w:w="6930" w:type="dxa"/>
            <w:tcBorders>
              <w:top w:val="single" w:sz="4" w:space="0" w:color="000000"/>
              <w:left w:val="single" w:sz="4" w:space="0" w:color="000000"/>
              <w:bottom w:val="single" w:sz="4" w:space="0" w:color="000000"/>
              <w:right w:val="single" w:sz="4" w:space="0" w:color="000000"/>
            </w:tcBorders>
            <w:hideMark/>
          </w:tcPr>
          <w:p w14:paraId="56AC9C5B" w14:textId="77777777" w:rsidR="00211FDE" w:rsidRPr="00CF3EEB" w:rsidRDefault="00211FDE" w:rsidP="0062471D">
            <w:r w:rsidRPr="00CF3EEB">
              <w:t>17</w:t>
            </w:r>
            <w:r>
              <w:t xml:space="preserve">% – </w:t>
            </w:r>
            <w:r w:rsidRPr="00CF3EEB">
              <w:t>Yes</w:t>
            </w:r>
          </w:p>
          <w:p w14:paraId="36F72C32" w14:textId="77777777" w:rsidR="00211FDE" w:rsidRPr="00CF3EEB" w:rsidRDefault="00211FDE" w:rsidP="0062471D">
            <w:r w:rsidRPr="00CF3EEB">
              <w:t>83</w:t>
            </w:r>
            <w:r>
              <w:t xml:space="preserve">% – </w:t>
            </w:r>
            <w:r w:rsidRPr="00CF3EEB">
              <w:t>No</w:t>
            </w:r>
          </w:p>
        </w:tc>
      </w:tr>
      <w:tr w:rsidR="00211FDE" w14:paraId="133F01E7"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6CC9AAA6" w14:textId="77777777" w:rsidR="00211FDE" w:rsidRPr="00CF3EEB" w:rsidRDefault="00211FDE" w:rsidP="0062471D">
            <w:r w:rsidRPr="00CF3EEB">
              <w:t>What style of magnifiers and telescopes would be best for learning the use of optical devices?</w:t>
            </w:r>
          </w:p>
        </w:tc>
        <w:tc>
          <w:tcPr>
            <w:tcW w:w="6930" w:type="dxa"/>
            <w:tcBorders>
              <w:top w:val="single" w:sz="4" w:space="0" w:color="000000"/>
              <w:left w:val="single" w:sz="4" w:space="0" w:color="000000"/>
              <w:bottom w:val="single" w:sz="4" w:space="0" w:color="000000"/>
              <w:right w:val="single" w:sz="4" w:space="0" w:color="000000"/>
            </w:tcBorders>
            <w:hideMark/>
          </w:tcPr>
          <w:p w14:paraId="0FA48104" w14:textId="77777777" w:rsidR="00211FDE" w:rsidRPr="00CF3EEB" w:rsidRDefault="00211FDE" w:rsidP="00850B14">
            <w:pPr>
              <w:pStyle w:val="ListParagraph"/>
              <w:numPr>
                <w:ilvl w:val="0"/>
                <w:numId w:val="75"/>
              </w:numPr>
            </w:pPr>
            <w:r w:rsidRPr="00CF3EEB">
              <w:t>Handheld magnifier</w:t>
            </w:r>
          </w:p>
          <w:p w14:paraId="34F640B5" w14:textId="77777777" w:rsidR="00211FDE" w:rsidRPr="00CF3EEB" w:rsidRDefault="00211FDE" w:rsidP="00850B14">
            <w:pPr>
              <w:pStyle w:val="ListParagraph"/>
              <w:numPr>
                <w:ilvl w:val="0"/>
                <w:numId w:val="75"/>
              </w:numPr>
            </w:pPr>
            <w:r w:rsidRPr="00CF3EEB">
              <w:t>Pocket magnifier</w:t>
            </w:r>
          </w:p>
          <w:p w14:paraId="661D39D1" w14:textId="77777777" w:rsidR="00211FDE" w:rsidRPr="00CF3EEB" w:rsidRDefault="00211FDE" w:rsidP="00850B14">
            <w:pPr>
              <w:pStyle w:val="ListParagraph"/>
              <w:numPr>
                <w:ilvl w:val="0"/>
                <w:numId w:val="75"/>
              </w:numPr>
            </w:pPr>
            <w:r w:rsidRPr="00CF3EEB">
              <w:t>LED magnifier</w:t>
            </w:r>
          </w:p>
          <w:p w14:paraId="0A3FED82" w14:textId="77777777" w:rsidR="00211FDE" w:rsidRPr="00CF3EEB" w:rsidRDefault="00211FDE" w:rsidP="00850B14">
            <w:pPr>
              <w:pStyle w:val="ListParagraph"/>
              <w:numPr>
                <w:ilvl w:val="0"/>
                <w:numId w:val="75"/>
              </w:numPr>
            </w:pPr>
            <w:r w:rsidRPr="00CF3EEB">
              <w:t>Dome magnifier</w:t>
            </w:r>
          </w:p>
          <w:p w14:paraId="51873AE4" w14:textId="77777777" w:rsidR="00211FDE" w:rsidRDefault="00211FDE" w:rsidP="00850B14">
            <w:pPr>
              <w:pStyle w:val="ListParagraph"/>
              <w:numPr>
                <w:ilvl w:val="0"/>
                <w:numId w:val="75"/>
              </w:numPr>
            </w:pPr>
            <w:r w:rsidRPr="00CF3EEB">
              <w:t>Wearable telescope</w:t>
            </w:r>
          </w:p>
          <w:p w14:paraId="4BEB0C2D" w14:textId="77777777" w:rsidR="00211FDE" w:rsidRPr="00CF3EEB" w:rsidRDefault="00211FDE" w:rsidP="00850B14">
            <w:pPr>
              <w:pStyle w:val="ListParagraph"/>
              <w:numPr>
                <w:ilvl w:val="0"/>
                <w:numId w:val="75"/>
              </w:numPr>
            </w:pPr>
            <w:r w:rsidRPr="00CF3EEB">
              <w:t>Small monocular with less power and wider view</w:t>
            </w:r>
          </w:p>
        </w:tc>
      </w:tr>
      <w:tr w:rsidR="00211FDE" w14:paraId="4C253D33"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7338AF71" w14:textId="77777777" w:rsidR="00211FDE" w:rsidRPr="00CF3EEB" w:rsidRDefault="00211FDE" w:rsidP="00D93897">
            <w:pPr>
              <w:keepNext/>
            </w:pPr>
            <w:r w:rsidRPr="00CF3EEB">
              <w:t>Indicate what items a kit should include to help increase daily living skills and the use of optical devices for low vision users.</w:t>
            </w:r>
          </w:p>
        </w:tc>
        <w:tc>
          <w:tcPr>
            <w:tcW w:w="6930" w:type="dxa"/>
            <w:tcBorders>
              <w:top w:val="single" w:sz="4" w:space="0" w:color="000000"/>
              <w:left w:val="single" w:sz="4" w:space="0" w:color="000000"/>
              <w:bottom w:val="single" w:sz="4" w:space="0" w:color="000000"/>
              <w:right w:val="single" w:sz="4" w:space="0" w:color="000000"/>
            </w:tcBorders>
            <w:hideMark/>
          </w:tcPr>
          <w:p w14:paraId="60AF688D" w14:textId="77777777" w:rsidR="00211FDE" w:rsidRPr="00CF3EEB" w:rsidRDefault="00211FDE" w:rsidP="00D93897">
            <w:pPr>
              <w:pStyle w:val="ListParagraph"/>
              <w:keepNext/>
              <w:numPr>
                <w:ilvl w:val="0"/>
                <w:numId w:val="72"/>
              </w:numPr>
            </w:pPr>
            <w:r w:rsidRPr="00CF3EEB">
              <w:t>Devices for watching TV or using the computer.</w:t>
            </w:r>
          </w:p>
          <w:p w14:paraId="444AD5A5" w14:textId="2E1119F9" w:rsidR="00211FDE" w:rsidRPr="00CF3EEB" w:rsidRDefault="00211FDE" w:rsidP="00D93897">
            <w:pPr>
              <w:pStyle w:val="ListParagraph"/>
              <w:keepNext/>
              <w:numPr>
                <w:ilvl w:val="0"/>
                <w:numId w:val="72"/>
              </w:numPr>
            </w:pPr>
            <w:r w:rsidRPr="00CF3EEB">
              <w:t xml:space="preserve">Games. Dot to dot. Word search. </w:t>
            </w:r>
            <w:r w:rsidR="005E0425" w:rsidRPr="00CF3EEB">
              <w:t>Sudoku</w:t>
            </w:r>
            <w:r w:rsidRPr="00CF3EEB">
              <w:t xml:space="preserve"> etc. mazes, stories, MAPS, street signs, menu samples, numbers on houses and mailboxes REAL PHOTOS.</w:t>
            </w:r>
          </w:p>
          <w:p w14:paraId="05F2EE6A" w14:textId="77777777" w:rsidR="00211FDE" w:rsidRPr="00CF3EEB" w:rsidRDefault="00211FDE" w:rsidP="00D93897">
            <w:pPr>
              <w:pStyle w:val="ListParagraph"/>
              <w:keepNext/>
              <w:numPr>
                <w:ilvl w:val="0"/>
                <w:numId w:val="72"/>
              </w:numPr>
            </w:pPr>
            <w:r w:rsidRPr="00CF3EEB">
              <w:t>Recipe cards, nutrition labels, prescription labels, realistic maps, menus, etc. would all be helpful. It is best that these are on the materials they would normally be, such as an Rx label being on a bottle, so that people have to deal with the challenge of using their device on different shapes and materials.</w:t>
            </w:r>
          </w:p>
          <w:p w14:paraId="53B11952" w14:textId="77777777" w:rsidR="00211FDE" w:rsidRPr="00CF3EEB" w:rsidRDefault="00211FDE" w:rsidP="00D93897">
            <w:pPr>
              <w:pStyle w:val="ListParagraph"/>
              <w:keepNext/>
              <w:numPr>
                <w:ilvl w:val="0"/>
                <w:numId w:val="72"/>
              </w:numPr>
            </w:pPr>
            <w:r w:rsidRPr="00CF3EEB">
              <w:t>A variety of reading materials.</w:t>
            </w:r>
          </w:p>
        </w:tc>
      </w:tr>
      <w:tr w:rsidR="00211FDE" w14:paraId="69073B1C" w14:textId="77777777" w:rsidTr="00D93897">
        <w:trPr>
          <w:cantSplit/>
        </w:trPr>
        <w:tc>
          <w:tcPr>
            <w:tcW w:w="6205" w:type="dxa"/>
            <w:tcBorders>
              <w:top w:val="single" w:sz="4" w:space="0" w:color="000000"/>
              <w:left w:val="single" w:sz="4" w:space="0" w:color="000000"/>
              <w:bottom w:val="single" w:sz="4" w:space="0" w:color="000000"/>
              <w:right w:val="single" w:sz="4" w:space="0" w:color="000000"/>
            </w:tcBorders>
            <w:hideMark/>
          </w:tcPr>
          <w:p w14:paraId="4BA9A245" w14:textId="77777777" w:rsidR="00211FDE" w:rsidRPr="00CF3EEB" w:rsidRDefault="00211FDE" w:rsidP="0062471D">
            <w:r w:rsidRPr="00CF3EEB">
              <w:t xml:space="preserve">Which name would best convey the meaning of a kit targeted to all ages? </w:t>
            </w:r>
          </w:p>
        </w:tc>
        <w:tc>
          <w:tcPr>
            <w:tcW w:w="6930" w:type="dxa"/>
            <w:tcBorders>
              <w:top w:val="single" w:sz="4" w:space="0" w:color="000000"/>
              <w:left w:val="single" w:sz="4" w:space="0" w:color="000000"/>
              <w:bottom w:val="single" w:sz="4" w:space="0" w:color="000000"/>
              <w:right w:val="single" w:sz="4" w:space="0" w:color="000000"/>
            </w:tcBorders>
            <w:hideMark/>
          </w:tcPr>
          <w:p w14:paraId="45C31B9D" w14:textId="77777777" w:rsidR="00211FDE" w:rsidRPr="00CF3EEB" w:rsidRDefault="00211FDE" w:rsidP="0062471D">
            <w:r w:rsidRPr="00CF3EEB">
              <w:t>Low Vision Kit</w:t>
            </w:r>
          </w:p>
        </w:tc>
      </w:tr>
    </w:tbl>
    <w:p w14:paraId="5573A2A6" w14:textId="77777777" w:rsidR="00211FDE" w:rsidRDefault="00211FDE" w:rsidP="0062471D">
      <w:pPr>
        <w:sectPr w:rsidR="00211FDE" w:rsidSect="00356E39">
          <w:pgSz w:w="15840" w:h="12240" w:orient="landscape"/>
          <w:pgMar w:top="1440" w:right="1440" w:bottom="1440" w:left="1440" w:header="720" w:footer="720" w:gutter="0"/>
          <w:cols w:space="720"/>
          <w:docGrid w:linePitch="360"/>
        </w:sectPr>
      </w:pPr>
    </w:p>
    <w:p w14:paraId="50338F59" w14:textId="77777777" w:rsidR="00211FDE" w:rsidRDefault="00211FDE" w:rsidP="00D93897">
      <w:pPr>
        <w:keepNext/>
      </w:pPr>
      <w:r>
        <w:lastRenderedPageBreak/>
        <w:t>Additional Comments:</w:t>
      </w:r>
    </w:p>
    <w:p w14:paraId="650F2963" w14:textId="77777777" w:rsidR="00211FDE" w:rsidRDefault="00211FDE" w:rsidP="00D93897">
      <w:pPr>
        <w:pStyle w:val="ListParagraph"/>
        <w:keepNext/>
        <w:numPr>
          <w:ilvl w:val="0"/>
          <w:numId w:val="81"/>
        </w:numPr>
      </w:pPr>
      <w:r>
        <w:t>“Make it less bulky and include more common telescopes and magnifiers. For example, 2x is more common than 1.8 and 3.25x telescope is more common than the 2x. Some students may not want to use a large telescope in the classroom.”</w:t>
      </w:r>
    </w:p>
    <w:p w14:paraId="11B3B5ED" w14:textId="77777777" w:rsidR="00211FDE" w:rsidRDefault="00211FDE" w:rsidP="00850B14">
      <w:pPr>
        <w:pStyle w:val="ListParagraph"/>
        <w:numPr>
          <w:ilvl w:val="0"/>
          <w:numId w:val="81"/>
        </w:numPr>
      </w:pPr>
      <w:r>
        <w:t>“It would be helpful to be able to order the devices without ordering all the accessories to avoid duplicates when devices may become lost or broken.”</w:t>
      </w:r>
    </w:p>
    <w:p w14:paraId="3656FB59" w14:textId="77777777" w:rsidR="00211FDE" w:rsidRDefault="00211FDE" w:rsidP="00850B14">
      <w:pPr>
        <w:pStyle w:val="ListParagraph"/>
        <w:numPr>
          <w:ilvl w:val="0"/>
          <w:numId w:val="81"/>
        </w:numPr>
      </w:pPr>
      <w:r>
        <w:t>“I’m so glad you are doing this survey!”</w:t>
      </w:r>
    </w:p>
    <w:p w14:paraId="41F54C4A" w14:textId="77777777" w:rsidR="00211FDE" w:rsidRDefault="00211FDE" w:rsidP="0062471D"/>
    <w:p w14:paraId="7A7C8D3E" w14:textId="77777777" w:rsidR="00211FDE" w:rsidRDefault="00211FDE" w:rsidP="00E60C17">
      <w:pPr>
        <w:keepNext/>
        <w:rPr>
          <w:color w:val="000000" w:themeColor="text1"/>
        </w:rPr>
      </w:pPr>
      <w:r>
        <w:t>Optical Device Focus Group Sessions</w:t>
      </w:r>
    </w:p>
    <w:p w14:paraId="174385FA" w14:textId="77777777" w:rsidR="00211FDE" w:rsidRDefault="00211FDE" w:rsidP="00E60C17">
      <w:pPr>
        <w:keepNext/>
      </w:pPr>
      <w:r>
        <w:t>Focus group #1: Monday June 24, 2019 3:30-5:00pm</w:t>
      </w:r>
    </w:p>
    <w:p w14:paraId="14778471" w14:textId="77777777" w:rsidR="00211FDE" w:rsidRDefault="00211FDE" w:rsidP="0062471D">
      <w:r>
        <w:t>Focus group #2: Thursday July 18, 2019 8:00-9:30am</w:t>
      </w:r>
    </w:p>
    <w:p w14:paraId="48209481" w14:textId="77777777" w:rsidR="00211FDE" w:rsidRDefault="00211FDE" w:rsidP="0062471D"/>
    <w:p w14:paraId="24EDEE35" w14:textId="77777777" w:rsidR="00211FDE" w:rsidRDefault="00211FDE" w:rsidP="0062471D">
      <w:r>
        <w:t>Two focus groups were conducted with students at the SOAR and PATH summer camps for transition age students in June and July 2019.</w:t>
      </w:r>
    </w:p>
    <w:p w14:paraId="56D83CD2" w14:textId="77777777" w:rsidR="00211FDE" w:rsidRDefault="00211FDE" w:rsidP="0062471D"/>
    <w:p w14:paraId="40A22EC3" w14:textId="77777777" w:rsidR="00211FDE" w:rsidRDefault="00211FDE" w:rsidP="0062471D">
      <w:r>
        <w:t>Product managers Justine Taylor and Laura Zierer conducted two focus groups to identify a need to modify/update optical devices currently available for purchase in the Envision I and II kits consisting of magnifiers and telescopes for children 10 and younger, and 11 and older. The Envision program teaches the use of optical devices to young children. The design of magnifiers and telescopes has changed since the release of the Envision program. The product manager would like to identify the need for an updated low vision kit for all ages.</w:t>
      </w:r>
    </w:p>
    <w:p w14:paraId="28E8CCF4" w14:textId="77777777" w:rsidR="00211FDE" w:rsidRDefault="00211FDE" w:rsidP="0062471D"/>
    <w:p w14:paraId="060B6584" w14:textId="77777777" w:rsidR="00211FDE" w:rsidRDefault="00211FDE" w:rsidP="0062471D">
      <w:r>
        <w:t xml:space="preserve">The first focus group was held at Webster University organized by St. Louis Lighthouse for the Blind in St. Louis, MO, at the </w:t>
      </w:r>
      <w:r>
        <w:rPr>
          <w:noProof/>
        </w:rPr>
        <w:t>Summer Orientation &amp; Mobility and Adapted Living Resource (SOAR)</w:t>
      </w:r>
      <w:r>
        <w:rPr>
          <w:b/>
          <w:noProof/>
        </w:rPr>
        <w:t xml:space="preserve"> </w:t>
      </w:r>
      <w:r>
        <w:t>program. This program offers individualized instruction for transition students ages 16 to 21 to learn orientation and mobility and daily living skills to be prepared for life after high school. A group of 12 students lived on campus for 3 weeks where they attended classes during the day and went on outings to different activities in the evenings. Eight low vision students aging from 16 to 20 years old were observed during the optical device focus group.</w:t>
      </w:r>
    </w:p>
    <w:p w14:paraId="7E422741" w14:textId="77777777" w:rsidR="00211FDE" w:rsidRDefault="00211FDE" w:rsidP="0062471D"/>
    <w:p w14:paraId="4AE8F28E" w14:textId="77777777" w:rsidR="00211FDE" w:rsidRDefault="00211FDE" w:rsidP="0062471D">
      <w:r>
        <w:t>The program offers eight areas of instruction: orientation and mobility, cooking, career education, self-care, home maintenance, etiquette, clothing management, and money management. The program also offers a health and sex education seminar.</w:t>
      </w:r>
    </w:p>
    <w:p w14:paraId="65AE1ADC" w14:textId="77777777" w:rsidR="00211FDE" w:rsidRDefault="00211FDE" w:rsidP="0062471D"/>
    <w:p w14:paraId="63494BA0" w14:textId="77777777" w:rsidR="00211FDE" w:rsidRDefault="00211FDE" w:rsidP="0062471D">
      <w:r>
        <w:t xml:space="preserve">The second focus group took place during the </w:t>
      </w:r>
      <w:r>
        <w:rPr>
          <w:noProof/>
        </w:rPr>
        <w:t>PATH Summer Camp for Students who are Blind or Visually Impaired</w:t>
      </w:r>
      <w:r>
        <w:t xml:space="preserve"> at the McDowell Center in Louisville, KY, organized by the University of Kentucky’s low vision and blindness program for teachers of the visually impaired. Students from across Kentucky attend the program, which offers orientation and mobility, daily living, and assistive technology instruction. Over a 3-week period in July, transition-aged students 14 to 21 years old learn independent living skills while living at the center during the week. Students return home on the weekends. A group </w:t>
      </w:r>
      <w:r>
        <w:lastRenderedPageBreak/>
        <w:t>of 13 students participated in classes during the day and attended recreational outings in the evenings.</w:t>
      </w:r>
    </w:p>
    <w:p w14:paraId="0DE733F0" w14:textId="77777777" w:rsidR="00211FDE" w:rsidRDefault="00211FDE" w:rsidP="0062471D"/>
    <w:p w14:paraId="79C0267F" w14:textId="77777777" w:rsidR="00211FDE" w:rsidRDefault="00211FDE" w:rsidP="0062471D">
      <w:r>
        <w:t>The PATH program offers group instruction in the mornings consisting of career readiness topics including dress for success, organizational skills, and self-advocacy skills. One-on-one instruction takes place in the afternoons; the classes consist of money and financial literacy, cooking, assistive technology, orientation and mobility, braille, and keyboarding. Returning students can also participate in a program where they learn work skills through employment (this year at Kentucky Kingdom). Nine low vision students ranging in ages from 15 to 18 years old participated in the focus group.</w:t>
      </w:r>
    </w:p>
    <w:p w14:paraId="5B91CBB3" w14:textId="77777777" w:rsidR="00211FDE" w:rsidRDefault="00211FDE" w:rsidP="0062471D"/>
    <w:p w14:paraId="03406BB8" w14:textId="77777777" w:rsidR="00211FDE" w:rsidRDefault="00211FDE" w:rsidP="0062471D">
      <w:r>
        <w:t>The purpose of the focus group is to determine the preference of optical devices from the majority of low vision users.</w:t>
      </w:r>
    </w:p>
    <w:p w14:paraId="59713594" w14:textId="77777777" w:rsidR="00211FDE" w:rsidRDefault="00211FDE" w:rsidP="0062471D"/>
    <w:p w14:paraId="67215066" w14:textId="77777777" w:rsidR="00211FDE" w:rsidRDefault="00211FDE" w:rsidP="0062471D">
      <w:r>
        <w:t>What style and strength of magnifiers and telescopes were preferred by low vision transition students for near and distance reading tasks?</w:t>
      </w:r>
    </w:p>
    <w:p w14:paraId="04163D8A" w14:textId="77777777" w:rsidR="00211FDE" w:rsidRDefault="00211FDE" w:rsidP="0062471D"/>
    <w:p w14:paraId="64437A7F" w14:textId="77777777" w:rsidR="00211FDE" w:rsidRDefault="00211FDE" w:rsidP="00D93897">
      <w:pPr>
        <w:keepNext/>
      </w:pPr>
      <w:r>
        <w:t>Styles of Magnifiers</w:t>
      </w:r>
    </w:p>
    <w:p w14:paraId="0BBF5027" w14:textId="77777777" w:rsidR="00211FDE" w:rsidRDefault="00211FDE" w:rsidP="00D93897">
      <w:pPr>
        <w:pStyle w:val="ListParagraph"/>
        <w:keepNext/>
        <w:numPr>
          <w:ilvl w:val="0"/>
          <w:numId w:val="76"/>
        </w:numPr>
      </w:pPr>
      <w:r>
        <w:t>hand-held (round or square)</w:t>
      </w:r>
    </w:p>
    <w:p w14:paraId="45729EDE" w14:textId="77777777" w:rsidR="00211FDE" w:rsidRDefault="00211FDE" w:rsidP="00850B14">
      <w:pPr>
        <w:pStyle w:val="ListParagraph"/>
        <w:numPr>
          <w:ilvl w:val="0"/>
          <w:numId w:val="76"/>
        </w:numPr>
      </w:pPr>
      <w:r>
        <w:t>stand</w:t>
      </w:r>
    </w:p>
    <w:p w14:paraId="5945750D" w14:textId="77777777" w:rsidR="00211FDE" w:rsidRDefault="00211FDE" w:rsidP="00850B14">
      <w:pPr>
        <w:pStyle w:val="ListParagraph"/>
        <w:numPr>
          <w:ilvl w:val="0"/>
          <w:numId w:val="76"/>
        </w:numPr>
      </w:pPr>
      <w:r>
        <w:t>pocket/lanyard</w:t>
      </w:r>
    </w:p>
    <w:p w14:paraId="58A85BB9" w14:textId="77777777" w:rsidR="00211FDE" w:rsidRDefault="00211FDE" w:rsidP="00850B14">
      <w:pPr>
        <w:pStyle w:val="ListParagraph"/>
        <w:numPr>
          <w:ilvl w:val="0"/>
          <w:numId w:val="76"/>
        </w:numPr>
      </w:pPr>
      <w:r>
        <w:t>non-illuminated (dome, wedge, line bar magnifier)</w:t>
      </w:r>
    </w:p>
    <w:p w14:paraId="4DD3A68B" w14:textId="77777777" w:rsidR="00211FDE" w:rsidRDefault="00211FDE" w:rsidP="0062471D"/>
    <w:p w14:paraId="3A58DE51" w14:textId="77777777" w:rsidR="004A69A9" w:rsidRDefault="00211FDE" w:rsidP="00D93897">
      <w:pPr>
        <w:keepNext/>
      </w:pPr>
      <w:r>
        <w:t>Styles of Telescopes</w:t>
      </w:r>
    </w:p>
    <w:p w14:paraId="2B1675BD" w14:textId="611D4124" w:rsidR="00211FDE" w:rsidRDefault="00211FDE" w:rsidP="00D93897">
      <w:pPr>
        <w:pStyle w:val="ListParagraph"/>
        <w:keepNext/>
        <w:numPr>
          <w:ilvl w:val="0"/>
          <w:numId w:val="77"/>
        </w:numPr>
      </w:pPr>
      <w:r>
        <w:t>turn focus</w:t>
      </w:r>
    </w:p>
    <w:p w14:paraId="17AF9201" w14:textId="77777777" w:rsidR="00211FDE" w:rsidRDefault="00211FDE" w:rsidP="00850B14">
      <w:pPr>
        <w:pStyle w:val="ListParagraph"/>
        <w:numPr>
          <w:ilvl w:val="0"/>
          <w:numId w:val="77"/>
        </w:numPr>
      </w:pPr>
      <w:r>
        <w:t>slide focus</w:t>
      </w:r>
    </w:p>
    <w:p w14:paraId="4580E8A2" w14:textId="77777777" w:rsidR="00211FDE" w:rsidRDefault="00211FDE" w:rsidP="00850B14">
      <w:pPr>
        <w:pStyle w:val="ListParagraph"/>
        <w:numPr>
          <w:ilvl w:val="0"/>
          <w:numId w:val="77"/>
        </w:numPr>
      </w:pPr>
      <w:r>
        <w:t>pocket/lanyard</w:t>
      </w:r>
    </w:p>
    <w:p w14:paraId="7D69787F" w14:textId="77777777" w:rsidR="00211FDE" w:rsidRDefault="00211FDE" w:rsidP="00850B14">
      <w:pPr>
        <w:pStyle w:val="ListParagraph"/>
        <w:numPr>
          <w:ilvl w:val="0"/>
          <w:numId w:val="77"/>
        </w:numPr>
      </w:pPr>
      <w:r>
        <w:t>wearable</w:t>
      </w:r>
    </w:p>
    <w:p w14:paraId="5240A4AF" w14:textId="77777777" w:rsidR="00211FDE" w:rsidRDefault="00211FDE" w:rsidP="0062471D"/>
    <w:p w14:paraId="14FAB3DB" w14:textId="77777777" w:rsidR="00211FDE" w:rsidRDefault="00211FDE" w:rsidP="00D93897">
      <w:pPr>
        <w:keepNext/>
      </w:pPr>
      <w:r>
        <w:t>Magnification Power of Trialed Magnifiers</w:t>
      </w:r>
    </w:p>
    <w:p w14:paraId="70D289B5" w14:textId="77777777" w:rsidR="00211FDE" w:rsidRDefault="00211FDE" w:rsidP="00850B14">
      <w:pPr>
        <w:pStyle w:val="ListParagraph"/>
        <w:numPr>
          <w:ilvl w:val="0"/>
          <w:numId w:val="78"/>
        </w:numPr>
      </w:pPr>
      <w:r>
        <w:t>2.8x</w:t>
      </w:r>
    </w:p>
    <w:p w14:paraId="57F9EAF3" w14:textId="77777777" w:rsidR="00211FDE" w:rsidRDefault="00211FDE" w:rsidP="00850B14">
      <w:pPr>
        <w:pStyle w:val="ListParagraph"/>
        <w:numPr>
          <w:ilvl w:val="0"/>
          <w:numId w:val="78"/>
        </w:numPr>
      </w:pPr>
      <w:r>
        <w:t>3x</w:t>
      </w:r>
    </w:p>
    <w:p w14:paraId="29B75268" w14:textId="77777777" w:rsidR="00211FDE" w:rsidRDefault="00211FDE" w:rsidP="00850B14">
      <w:pPr>
        <w:pStyle w:val="ListParagraph"/>
        <w:numPr>
          <w:ilvl w:val="0"/>
          <w:numId w:val="78"/>
        </w:numPr>
      </w:pPr>
      <w:r>
        <w:t>3.5x</w:t>
      </w:r>
    </w:p>
    <w:p w14:paraId="78E1295C" w14:textId="77777777" w:rsidR="00211FDE" w:rsidRDefault="00211FDE" w:rsidP="00850B14">
      <w:pPr>
        <w:pStyle w:val="ListParagraph"/>
        <w:numPr>
          <w:ilvl w:val="0"/>
          <w:numId w:val="78"/>
        </w:numPr>
      </w:pPr>
      <w:r>
        <w:t>4x</w:t>
      </w:r>
    </w:p>
    <w:p w14:paraId="70FC967F" w14:textId="77777777" w:rsidR="00211FDE" w:rsidRDefault="00211FDE" w:rsidP="00850B14">
      <w:pPr>
        <w:pStyle w:val="ListParagraph"/>
        <w:numPr>
          <w:ilvl w:val="0"/>
          <w:numId w:val="78"/>
        </w:numPr>
      </w:pPr>
      <w:r>
        <w:t>5x</w:t>
      </w:r>
    </w:p>
    <w:p w14:paraId="25266B84" w14:textId="77777777" w:rsidR="00211FDE" w:rsidRDefault="00211FDE" w:rsidP="00850B14">
      <w:pPr>
        <w:pStyle w:val="ListParagraph"/>
        <w:numPr>
          <w:ilvl w:val="0"/>
          <w:numId w:val="78"/>
        </w:numPr>
      </w:pPr>
      <w:r>
        <w:t>6x</w:t>
      </w:r>
    </w:p>
    <w:p w14:paraId="4DF777A6" w14:textId="77777777" w:rsidR="00211FDE" w:rsidRDefault="00211FDE" w:rsidP="00850B14">
      <w:pPr>
        <w:pStyle w:val="ListParagraph"/>
        <w:numPr>
          <w:ilvl w:val="0"/>
          <w:numId w:val="78"/>
        </w:numPr>
      </w:pPr>
      <w:r>
        <w:t>7x</w:t>
      </w:r>
    </w:p>
    <w:p w14:paraId="29B60D33" w14:textId="77777777" w:rsidR="00211FDE" w:rsidRDefault="00211FDE" w:rsidP="00850B14">
      <w:pPr>
        <w:pStyle w:val="ListParagraph"/>
        <w:numPr>
          <w:ilvl w:val="0"/>
          <w:numId w:val="78"/>
        </w:numPr>
        <w:rPr>
          <w:u w:val="single"/>
        </w:rPr>
      </w:pPr>
      <w:r>
        <w:t>10x</w:t>
      </w:r>
    </w:p>
    <w:p w14:paraId="48251499" w14:textId="77777777" w:rsidR="00211FDE" w:rsidRDefault="00211FDE" w:rsidP="0062471D"/>
    <w:p w14:paraId="3417F3E3" w14:textId="77777777" w:rsidR="004A69A9" w:rsidRDefault="00211FDE" w:rsidP="00D93897">
      <w:pPr>
        <w:keepNext/>
      </w:pPr>
      <w:r>
        <w:t>Magnification Power of Trialed Telescopes</w:t>
      </w:r>
    </w:p>
    <w:p w14:paraId="3A6F7E69" w14:textId="7E5593E7" w:rsidR="00211FDE" w:rsidRDefault="00211FDE" w:rsidP="00D93897">
      <w:pPr>
        <w:pStyle w:val="ListParagraph"/>
        <w:keepNext/>
        <w:numPr>
          <w:ilvl w:val="0"/>
          <w:numId w:val="79"/>
        </w:numPr>
      </w:pPr>
      <w:r>
        <w:t>2.5x</w:t>
      </w:r>
    </w:p>
    <w:p w14:paraId="6251625A" w14:textId="77777777" w:rsidR="00211FDE" w:rsidRDefault="00211FDE" w:rsidP="00850B14">
      <w:pPr>
        <w:pStyle w:val="ListParagraph"/>
        <w:numPr>
          <w:ilvl w:val="0"/>
          <w:numId w:val="79"/>
        </w:numPr>
      </w:pPr>
      <w:r>
        <w:t>4x</w:t>
      </w:r>
    </w:p>
    <w:p w14:paraId="6736F939" w14:textId="77777777" w:rsidR="00211FDE" w:rsidRDefault="00211FDE" w:rsidP="00850B14">
      <w:pPr>
        <w:pStyle w:val="ListParagraph"/>
        <w:numPr>
          <w:ilvl w:val="0"/>
          <w:numId w:val="79"/>
        </w:numPr>
      </w:pPr>
      <w:r>
        <w:t>6x</w:t>
      </w:r>
    </w:p>
    <w:p w14:paraId="4303FA71" w14:textId="77777777" w:rsidR="00211FDE" w:rsidRDefault="00211FDE" w:rsidP="00850B14">
      <w:pPr>
        <w:pStyle w:val="ListParagraph"/>
        <w:numPr>
          <w:ilvl w:val="0"/>
          <w:numId w:val="79"/>
        </w:numPr>
      </w:pPr>
      <w:r>
        <w:t>8x</w:t>
      </w:r>
    </w:p>
    <w:p w14:paraId="0AAB88C3" w14:textId="77777777" w:rsidR="00211FDE" w:rsidRDefault="00211FDE" w:rsidP="00850B14">
      <w:pPr>
        <w:pStyle w:val="ListParagraph"/>
        <w:numPr>
          <w:ilvl w:val="0"/>
          <w:numId w:val="79"/>
        </w:numPr>
      </w:pPr>
      <w:r>
        <w:lastRenderedPageBreak/>
        <w:t>10x</w:t>
      </w:r>
    </w:p>
    <w:p w14:paraId="71AA4DCB" w14:textId="77777777" w:rsidR="00211FDE" w:rsidRDefault="00211FDE" w:rsidP="00850B14">
      <w:pPr>
        <w:pStyle w:val="ListParagraph"/>
        <w:numPr>
          <w:ilvl w:val="0"/>
          <w:numId w:val="79"/>
        </w:numPr>
      </w:pPr>
      <w:r>
        <w:t>wearable glasses</w:t>
      </w:r>
    </w:p>
    <w:p w14:paraId="2D77645A" w14:textId="77777777" w:rsidR="00211FDE" w:rsidRDefault="00211FDE" w:rsidP="0062471D"/>
    <w:p w14:paraId="5851910F" w14:textId="77777777" w:rsidR="00211FDE" w:rsidRDefault="00211FDE" w:rsidP="00E60C17">
      <w:pPr>
        <w:keepNext/>
      </w:pPr>
      <w:r>
        <w:t>Focus Groups</w:t>
      </w:r>
    </w:p>
    <w:p w14:paraId="4C36C769" w14:textId="77777777" w:rsidR="00211FDE" w:rsidRDefault="00211FDE" w:rsidP="0062471D">
      <w:r>
        <w:t>Feedback was gathered from 17 low vision transition age students some with additional disabilities such as cerebral palsy. Some visual conditions included retinopathy of prematurity (ROP), retinitis pigmentosa (RP), glaucoma, optic atrophy, and visual acuity ranging from 20/80 to 20/200.</w:t>
      </w:r>
    </w:p>
    <w:p w14:paraId="6C8CF49D" w14:textId="77777777" w:rsidR="00211FDE" w:rsidRDefault="00211FDE" w:rsidP="0062471D"/>
    <w:p w14:paraId="76911355" w14:textId="77777777" w:rsidR="00211FDE" w:rsidRDefault="00211FDE" w:rsidP="0062471D">
      <w:r>
        <w:t>Students trialed a variety of magnifiers and telescopes during near and distance reading tasks. Each participant filled out a questionnaire based on what style and strength of optical device that he/she preferred.</w:t>
      </w:r>
    </w:p>
    <w:p w14:paraId="369F9E16" w14:textId="77777777" w:rsidR="00211FDE" w:rsidRDefault="00211FDE" w:rsidP="0062471D"/>
    <w:p w14:paraId="248095B9" w14:textId="77777777" w:rsidR="00211FDE" w:rsidRDefault="00211FDE" w:rsidP="00D93897">
      <w:pPr>
        <w:keepNext/>
      </w:pPr>
      <w:r>
        <w:t>Students were given a variety of reading materials and samples of magnifiers and telescopes to use to see the following materials:</w:t>
      </w:r>
    </w:p>
    <w:p w14:paraId="73FCAAFA" w14:textId="77777777" w:rsidR="00211FDE" w:rsidRDefault="00211FDE" w:rsidP="00D93897">
      <w:pPr>
        <w:pStyle w:val="ListParagraph"/>
        <w:keepNext/>
        <w:numPr>
          <w:ilvl w:val="0"/>
          <w:numId w:val="80"/>
        </w:numPr>
      </w:pPr>
      <w:r>
        <w:t>magazine,</w:t>
      </w:r>
    </w:p>
    <w:p w14:paraId="3F3831AE" w14:textId="77777777" w:rsidR="00211FDE" w:rsidRDefault="00211FDE" w:rsidP="00850B14">
      <w:pPr>
        <w:pStyle w:val="ListParagraph"/>
        <w:numPr>
          <w:ilvl w:val="0"/>
          <w:numId w:val="80"/>
        </w:numPr>
      </w:pPr>
      <w:r>
        <w:t>textbook,</w:t>
      </w:r>
    </w:p>
    <w:p w14:paraId="69D6B999" w14:textId="77777777" w:rsidR="00211FDE" w:rsidRDefault="00211FDE" w:rsidP="00850B14">
      <w:pPr>
        <w:pStyle w:val="ListParagraph"/>
        <w:numPr>
          <w:ilvl w:val="0"/>
          <w:numId w:val="80"/>
        </w:numPr>
      </w:pPr>
      <w:r>
        <w:t>recipe book,</w:t>
      </w:r>
    </w:p>
    <w:p w14:paraId="6D9B172B" w14:textId="77777777" w:rsidR="00211FDE" w:rsidRDefault="00211FDE" w:rsidP="00850B14">
      <w:pPr>
        <w:pStyle w:val="ListParagraph"/>
        <w:numPr>
          <w:ilvl w:val="0"/>
          <w:numId w:val="80"/>
        </w:numPr>
      </w:pPr>
      <w:r>
        <w:t>medicine bottle,</w:t>
      </w:r>
    </w:p>
    <w:p w14:paraId="71D4BEBC" w14:textId="77777777" w:rsidR="00211FDE" w:rsidRDefault="00211FDE" w:rsidP="00850B14">
      <w:pPr>
        <w:pStyle w:val="ListParagraph"/>
        <w:numPr>
          <w:ilvl w:val="0"/>
          <w:numId w:val="80"/>
        </w:numPr>
      </w:pPr>
      <w:r>
        <w:t>over-the-counter medicine packaging,</w:t>
      </w:r>
    </w:p>
    <w:p w14:paraId="09A624B7" w14:textId="77777777" w:rsidR="00211FDE" w:rsidRDefault="00211FDE" w:rsidP="00850B14">
      <w:pPr>
        <w:pStyle w:val="ListParagraph"/>
        <w:numPr>
          <w:ilvl w:val="0"/>
          <w:numId w:val="80"/>
        </w:numPr>
      </w:pPr>
      <w:r>
        <w:t>price tags,</w:t>
      </w:r>
    </w:p>
    <w:p w14:paraId="45DB420B" w14:textId="77777777" w:rsidR="00211FDE" w:rsidRDefault="00211FDE" w:rsidP="00850B14">
      <w:pPr>
        <w:pStyle w:val="ListParagraph"/>
        <w:numPr>
          <w:ilvl w:val="0"/>
          <w:numId w:val="80"/>
        </w:numPr>
      </w:pPr>
      <w:r>
        <w:t>menus,</w:t>
      </w:r>
    </w:p>
    <w:p w14:paraId="0781775E" w14:textId="77777777" w:rsidR="00211FDE" w:rsidRDefault="00211FDE" w:rsidP="00850B14">
      <w:pPr>
        <w:pStyle w:val="ListParagraph"/>
        <w:numPr>
          <w:ilvl w:val="0"/>
          <w:numId w:val="80"/>
        </w:numPr>
      </w:pPr>
      <w:r>
        <w:t>food labels,</w:t>
      </w:r>
    </w:p>
    <w:p w14:paraId="0CCCFCAF" w14:textId="77777777" w:rsidR="00211FDE" w:rsidRDefault="00211FDE" w:rsidP="00850B14">
      <w:pPr>
        <w:pStyle w:val="ListParagraph"/>
        <w:numPr>
          <w:ilvl w:val="0"/>
          <w:numId w:val="80"/>
        </w:numPr>
      </w:pPr>
      <w:r>
        <w:t>makeup/hygiene products,</w:t>
      </w:r>
    </w:p>
    <w:p w14:paraId="2F068D82" w14:textId="5EEB09BD" w:rsidR="00211FDE" w:rsidRDefault="005E0425" w:rsidP="00850B14">
      <w:pPr>
        <w:pStyle w:val="ListParagraph"/>
        <w:numPr>
          <w:ilvl w:val="0"/>
          <w:numId w:val="80"/>
        </w:numPr>
      </w:pPr>
      <w:r>
        <w:t>Snellen</w:t>
      </w:r>
      <w:r w:rsidR="00211FDE">
        <w:t xml:space="preserve"> eye chart,</w:t>
      </w:r>
    </w:p>
    <w:p w14:paraId="296F7617" w14:textId="77777777" w:rsidR="00211FDE" w:rsidRDefault="00211FDE" w:rsidP="00850B14">
      <w:pPr>
        <w:pStyle w:val="ListParagraph"/>
        <w:numPr>
          <w:ilvl w:val="0"/>
          <w:numId w:val="80"/>
        </w:numPr>
      </w:pPr>
      <w:r>
        <w:t>street signs,</w:t>
      </w:r>
    </w:p>
    <w:p w14:paraId="34121D3C" w14:textId="77777777" w:rsidR="00211FDE" w:rsidRDefault="00211FDE" w:rsidP="00850B14">
      <w:pPr>
        <w:pStyle w:val="ListParagraph"/>
        <w:numPr>
          <w:ilvl w:val="0"/>
          <w:numId w:val="80"/>
        </w:numPr>
      </w:pPr>
      <w:r>
        <w:t>symbols,</w:t>
      </w:r>
    </w:p>
    <w:p w14:paraId="35F84836" w14:textId="77777777" w:rsidR="00211FDE" w:rsidRDefault="00211FDE" w:rsidP="00850B14">
      <w:pPr>
        <w:pStyle w:val="ListParagraph"/>
        <w:numPr>
          <w:ilvl w:val="0"/>
          <w:numId w:val="80"/>
        </w:numPr>
      </w:pPr>
      <w:r>
        <w:t>objects, and</w:t>
      </w:r>
    </w:p>
    <w:p w14:paraId="10F7090D" w14:textId="77777777" w:rsidR="00211FDE" w:rsidRDefault="00211FDE" w:rsidP="00850B14">
      <w:pPr>
        <w:pStyle w:val="ListParagraph"/>
        <w:numPr>
          <w:ilvl w:val="0"/>
          <w:numId w:val="80"/>
        </w:numPr>
      </w:pPr>
      <w:r>
        <w:t>people.</w:t>
      </w:r>
    </w:p>
    <w:p w14:paraId="7022EB7F" w14:textId="77777777" w:rsidR="00211FDE" w:rsidRDefault="00211FDE" w:rsidP="0062471D"/>
    <w:p w14:paraId="06B154B0" w14:textId="77777777" w:rsidR="00211FDE" w:rsidRDefault="00211FDE" w:rsidP="0062471D">
      <w:r>
        <w:t>The focus groups were each 90 minutes, and the students were split into two groups. One group trialed the sample of magnifiers while the other group trialed the sample of telescopes; each group switched stations after 30 minutes. The students tried the sample of optical devices to determine which style and strength they preferred to help them see the variety of reading materials. The students took a questionnaire during the remaining 30 minutes and provided feedback about the devices.</w:t>
      </w:r>
    </w:p>
    <w:p w14:paraId="5C0A86A1" w14:textId="77777777" w:rsidR="00211FDE" w:rsidRDefault="00211FDE" w:rsidP="0062471D"/>
    <w:p w14:paraId="1ADBAC27" w14:textId="77777777" w:rsidR="00211FDE" w:rsidRDefault="00211FDE" w:rsidP="0062471D">
      <w:r>
        <w:t>The questionnaire was provided in large print and electronic format, as needed for each participant to fill out.</w:t>
      </w:r>
    </w:p>
    <w:p w14:paraId="78680997" w14:textId="77777777" w:rsidR="00211FDE" w:rsidRDefault="00211FDE" w:rsidP="0062471D"/>
    <w:p w14:paraId="4A44D340" w14:textId="77777777" w:rsidR="00211FDE" w:rsidRDefault="00211FDE" w:rsidP="0062471D">
      <w:r>
        <w:t xml:space="preserve">Findings: The majority of low vision transition students preferred the square handheld LED and round pocket/lanyard LED style magnifiers. The majority preferred LED compared to non-illuminated and preferred handheld compared to stand. The majority of student’s magnification power preferences were the 3X, 4X, and 7X magnifiers. The </w:t>
      </w:r>
      <w:r>
        <w:lastRenderedPageBreak/>
        <w:t>majority of low vision users preferred the 10X telescope that is already provided in the Envision kit. The majority of students also preferred the wearable telescopes. They prefer the two-hand turn focus style telescopes and preferred the 4X, 6X, 8X, and 10X strength of telescopes.</w:t>
      </w:r>
    </w:p>
    <w:p w14:paraId="4D691F95" w14:textId="77777777" w:rsidR="00211FDE" w:rsidRDefault="00211FDE" w:rsidP="0062471D"/>
    <w:p w14:paraId="54ED6F18" w14:textId="77777777" w:rsidR="00211FDE" w:rsidRDefault="00211FDE" w:rsidP="0062471D">
      <w:r>
        <w:t>Using the magnifiers, students were able to read makeup, hygiene product, medicine bottle, menu, price tag, recipe book, magazine, and textbook.</w:t>
      </w:r>
    </w:p>
    <w:p w14:paraId="33CBCF00" w14:textId="77777777" w:rsidR="00211FDE" w:rsidRDefault="00211FDE" w:rsidP="0062471D"/>
    <w:p w14:paraId="2CD10054" w14:textId="77777777" w:rsidR="00211FDE" w:rsidRDefault="00211FDE" w:rsidP="0062471D">
      <w:r>
        <w:t>Using the telescopes, students were able to read street signs, see symbols, objects and people, and were able to read the 7</w:t>
      </w:r>
      <w:r>
        <w:rPr>
          <w:vertAlign w:val="superscript"/>
        </w:rPr>
        <w:t>th</w:t>
      </w:r>
      <w:r>
        <w:t xml:space="preserve"> line or below on the Snellen eye chart using their preferred telescope. (Visual acuity 20/25 or better).</w:t>
      </w:r>
    </w:p>
    <w:p w14:paraId="69065B5F" w14:textId="77777777" w:rsidR="00211FDE" w:rsidRDefault="00211FDE" w:rsidP="0062471D"/>
    <w:p w14:paraId="33EC48F1" w14:textId="77777777" w:rsidR="00211FDE" w:rsidRDefault="00211FDE" w:rsidP="00156E05">
      <w:pPr>
        <w:keepNext/>
      </w:pPr>
      <w:r>
        <w:t>Focus Group Results</w:t>
      </w:r>
    </w:p>
    <w:tbl>
      <w:tblPr>
        <w:tblW w:w="6800" w:type="dxa"/>
        <w:tblInd w:w="-5" w:type="dxa"/>
        <w:tblLook w:val="04A0" w:firstRow="1" w:lastRow="0" w:firstColumn="1" w:lastColumn="0" w:noHBand="0" w:noVBand="1"/>
      </w:tblPr>
      <w:tblGrid>
        <w:gridCol w:w="1880"/>
        <w:gridCol w:w="1340"/>
        <w:gridCol w:w="1900"/>
        <w:gridCol w:w="1680"/>
      </w:tblGrid>
      <w:tr w:rsidR="00E46732" w:rsidRPr="0071452D" w14:paraId="6D52C608" w14:textId="77777777" w:rsidTr="00E46732">
        <w:trPr>
          <w:trHeight w:val="300"/>
        </w:trPr>
        <w:tc>
          <w:tcPr>
            <w:tcW w:w="1880" w:type="dxa"/>
            <w:tcBorders>
              <w:top w:val="single" w:sz="4" w:space="0" w:color="auto"/>
              <w:left w:val="single" w:sz="4" w:space="0" w:color="auto"/>
              <w:bottom w:val="single" w:sz="4" w:space="0" w:color="auto"/>
              <w:right w:val="single" w:sz="4" w:space="0" w:color="auto"/>
            </w:tcBorders>
            <w:shd w:val="clear" w:color="auto" w:fill="4472C4"/>
            <w:noWrap/>
            <w:vAlign w:val="bottom"/>
            <w:hideMark/>
          </w:tcPr>
          <w:p w14:paraId="0AB721F1" w14:textId="77777777" w:rsidR="00211FDE" w:rsidRPr="0071452D" w:rsidRDefault="00211FDE" w:rsidP="00156E05">
            <w:pPr>
              <w:keepNext/>
              <w:rPr>
                <w:color w:val="FFFFFF" w:themeColor="background1"/>
              </w:rPr>
            </w:pPr>
            <w:r w:rsidRPr="0071452D">
              <w:rPr>
                <w:color w:val="FFFFFF" w:themeColor="background1"/>
              </w:rPr>
              <w:t>Hand-held</w:t>
            </w:r>
          </w:p>
        </w:tc>
        <w:tc>
          <w:tcPr>
            <w:tcW w:w="1340" w:type="dxa"/>
            <w:tcBorders>
              <w:top w:val="single" w:sz="4" w:space="0" w:color="auto"/>
              <w:left w:val="nil"/>
              <w:bottom w:val="single" w:sz="4" w:space="0" w:color="auto"/>
              <w:right w:val="single" w:sz="4" w:space="0" w:color="auto"/>
            </w:tcBorders>
            <w:shd w:val="clear" w:color="auto" w:fill="4472C4"/>
            <w:noWrap/>
            <w:vAlign w:val="bottom"/>
            <w:hideMark/>
          </w:tcPr>
          <w:p w14:paraId="2E9DCC9B" w14:textId="77777777" w:rsidR="00211FDE" w:rsidRPr="0071452D" w:rsidRDefault="00211FDE" w:rsidP="00156E05">
            <w:pPr>
              <w:keepNext/>
              <w:rPr>
                <w:color w:val="FFFFFF" w:themeColor="background1"/>
              </w:rPr>
            </w:pPr>
            <w:r w:rsidRPr="0071452D">
              <w:rPr>
                <w:color w:val="FFFFFF" w:themeColor="background1"/>
              </w:rPr>
              <w:t>Stand</w:t>
            </w:r>
          </w:p>
        </w:tc>
        <w:tc>
          <w:tcPr>
            <w:tcW w:w="1900" w:type="dxa"/>
            <w:tcBorders>
              <w:top w:val="single" w:sz="4" w:space="0" w:color="auto"/>
              <w:left w:val="nil"/>
              <w:bottom w:val="single" w:sz="4" w:space="0" w:color="auto"/>
              <w:right w:val="single" w:sz="4" w:space="0" w:color="auto"/>
            </w:tcBorders>
            <w:shd w:val="clear" w:color="auto" w:fill="4472C4"/>
            <w:noWrap/>
            <w:vAlign w:val="bottom"/>
            <w:hideMark/>
          </w:tcPr>
          <w:p w14:paraId="76BF16AB" w14:textId="77777777" w:rsidR="00211FDE" w:rsidRPr="0071452D" w:rsidRDefault="00211FDE" w:rsidP="00156E05">
            <w:pPr>
              <w:keepNext/>
              <w:rPr>
                <w:color w:val="FFFFFF" w:themeColor="background1"/>
              </w:rPr>
            </w:pPr>
            <w:r w:rsidRPr="0071452D">
              <w:rPr>
                <w:color w:val="FFFFFF" w:themeColor="background1"/>
              </w:rPr>
              <w:t>All Magnifiers</w:t>
            </w:r>
          </w:p>
        </w:tc>
        <w:tc>
          <w:tcPr>
            <w:tcW w:w="1680" w:type="dxa"/>
            <w:tcBorders>
              <w:top w:val="single" w:sz="4" w:space="0" w:color="auto"/>
              <w:left w:val="nil"/>
              <w:bottom w:val="single" w:sz="4" w:space="0" w:color="auto"/>
              <w:right w:val="single" w:sz="4" w:space="0" w:color="auto"/>
            </w:tcBorders>
            <w:shd w:val="clear" w:color="auto" w:fill="4472C4"/>
            <w:noWrap/>
            <w:vAlign w:val="bottom"/>
            <w:hideMark/>
          </w:tcPr>
          <w:p w14:paraId="1BD59F73" w14:textId="77777777" w:rsidR="00211FDE" w:rsidRPr="0071452D" w:rsidRDefault="00211FDE" w:rsidP="00156E05">
            <w:pPr>
              <w:keepNext/>
              <w:rPr>
                <w:color w:val="FFFFFF" w:themeColor="background1"/>
              </w:rPr>
            </w:pPr>
            <w:r w:rsidRPr="0071452D">
              <w:rPr>
                <w:color w:val="FFFFFF" w:themeColor="background1"/>
              </w:rPr>
              <w:t>TOTAL</w:t>
            </w:r>
          </w:p>
        </w:tc>
      </w:tr>
      <w:tr w:rsidR="00211FDE" w14:paraId="270E56F7" w14:textId="77777777" w:rsidTr="00356E39">
        <w:trPr>
          <w:trHeight w:val="300"/>
        </w:trPr>
        <w:tc>
          <w:tcPr>
            <w:tcW w:w="1880" w:type="dxa"/>
            <w:tcBorders>
              <w:top w:val="nil"/>
              <w:left w:val="single" w:sz="4" w:space="0" w:color="auto"/>
              <w:bottom w:val="single" w:sz="4" w:space="0" w:color="auto"/>
              <w:right w:val="single" w:sz="4" w:space="0" w:color="auto"/>
            </w:tcBorders>
            <w:noWrap/>
            <w:vAlign w:val="bottom"/>
            <w:hideMark/>
          </w:tcPr>
          <w:p w14:paraId="1B841725" w14:textId="77777777" w:rsidR="00211FDE" w:rsidRDefault="00211FDE" w:rsidP="00156E05">
            <w:pPr>
              <w:keepNext/>
            </w:pPr>
            <w:r>
              <w:t>13</w:t>
            </w:r>
          </w:p>
        </w:tc>
        <w:tc>
          <w:tcPr>
            <w:tcW w:w="1340" w:type="dxa"/>
            <w:tcBorders>
              <w:top w:val="nil"/>
              <w:left w:val="nil"/>
              <w:bottom w:val="single" w:sz="4" w:space="0" w:color="auto"/>
              <w:right w:val="single" w:sz="4" w:space="0" w:color="auto"/>
            </w:tcBorders>
            <w:noWrap/>
            <w:vAlign w:val="bottom"/>
            <w:hideMark/>
          </w:tcPr>
          <w:p w14:paraId="3578B232" w14:textId="77777777" w:rsidR="00211FDE" w:rsidRDefault="00211FDE" w:rsidP="00156E05">
            <w:pPr>
              <w:keepNext/>
            </w:pPr>
            <w:r>
              <w:t>3</w:t>
            </w:r>
          </w:p>
        </w:tc>
        <w:tc>
          <w:tcPr>
            <w:tcW w:w="1900" w:type="dxa"/>
            <w:tcBorders>
              <w:top w:val="nil"/>
              <w:left w:val="nil"/>
              <w:bottom w:val="single" w:sz="4" w:space="0" w:color="auto"/>
              <w:right w:val="single" w:sz="4" w:space="0" w:color="auto"/>
            </w:tcBorders>
            <w:noWrap/>
            <w:vAlign w:val="bottom"/>
            <w:hideMark/>
          </w:tcPr>
          <w:p w14:paraId="7258F423" w14:textId="77777777" w:rsidR="00211FDE" w:rsidRDefault="00211FDE" w:rsidP="00156E05">
            <w:pPr>
              <w:keepNext/>
            </w:pPr>
            <w:r>
              <w:t>1</w:t>
            </w:r>
          </w:p>
        </w:tc>
        <w:tc>
          <w:tcPr>
            <w:tcW w:w="1680" w:type="dxa"/>
            <w:tcBorders>
              <w:top w:val="nil"/>
              <w:left w:val="nil"/>
              <w:bottom w:val="single" w:sz="4" w:space="0" w:color="auto"/>
              <w:right w:val="single" w:sz="4" w:space="0" w:color="auto"/>
            </w:tcBorders>
            <w:noWrap/>
            <w:vAlign w:val="bottom"/>
            <w:hideMark/>
          </w:tcPr>
          <w:p w14:paraId="599AE9F6" w14:textId="77777777" w:rsidR="00211FDE" w:rsidRDefault="00211FDE" w:rsidP="00156E05">
            <w:pPr>
              <w:keepNext/>
            </w:pPr>
            <w:r>
              <w:t>17</w:t>
            </w:r>
          </w:p>
        </w:tc>
      </w:tr>
      <w:tr w:rsidR="00211FDE" w14:paraId="54B45C83" w14:textId="77777777" w:rsidTr="00356E39">
        <w:trPr>
          <w:trHeight w:val="300"/>
        </w:trPr>
        <w:tc>
          <w:tcPr>
            <w:tcW w:w="1880" w:type="dxa"/>
            <w:tcBorders>
              <w:top w:val="nil"/>
              <w:left w:val="single" w:sz="4" w:space="0" w:color="auto"/>
              <w:bottom w:val="single" w:sz="4" w:space="0" w:color="auto"/>
              <w:right w:val="single" w:sz="4" w:space="0" w:color="auto"/>
            </w:tcBorders>
            <w:noWrap/>
            <w:vAlign w:val="bottom"/>
            <w:hideMark/>
          </w:tcPr>
          <w:p w14:paraId="6C2AF7FA" w14:textId="77777777" w:rsidR="00211FDE" w:rsidRDefault="00211FDE" w:rsidP="0062471D">
            <w:r>
              <w:t>76%</w:t>
            </w:r>
          </w:p>
        </w:tc>
        <w:tc>
          <w:tcPr>
            <w:tcW w:w="1340" w:type="dxa"/>
            <w:tcBorders>
              <w:top w:val="nil"/>
              <w:left w:val="nil"/>
              <w:bottom w:val="single" w:sz="4" w:space="0" w:color="auto"/>
              <w:right w:val="single" w:sz="4" w:space="0" w:color="auto"/>
            </w:tcBorders>
            <w:noWrap/>
            <w:vAlign w:val="bottom"/>
            <w:hideMark/>
          </w:tcPr>
          <w:p w14:paraId="47781F24" w14:textId="77777777" w:rsidR="00211FDE" w:rsidRDefault="00211FDE" w:rsidP="0062471D">
            <w:r>
              <w:t>18%</w:t>
            </w:r>
          </w:p>
        </w:tc>
        <w:tc>
          <w:tcPr>
            <w:tcW w:w="1900" w:type="dxa"/>
            <w:tcBorders>
              <w:top w:val="nil"/>
              <w:left w:val="nil"/>
              <w:bottom w:val="single" w:sz="4" w:space="0" w:color="auto"/>
              <w:right w:val="single" w:sz="4" w:space="0" w:color="auto"/>
            </w:tcBorders>
            <w:noWrap/>
            <w:vAlign w:val="bottom"/>
            <w:hideMark/>
          </w:tcPr>
          <w:p w14:paraId="664F8284" w14:textId="77777777" w:rsidR="00211FDE" w:rsidRDefault="00211FDE" w:rsidP="0062471D">
            <w:r>
              <w:t>6%</w:t>
            </w:r>
          </w:p>
        </w:tc>
        <w:tc>
          <w:tcPr>
            <w:tcW w:w="1680" w:type="dxa"/>
            <w:tcBorders>
              <w:top w:val="nil"/>
              <w:left w:val="nil"/>
              <w:bottom w:val="single" w:sz="4" w:space="0" w:color="auto"/>
              <w:right w:val="single" w:sz="4" w:space="0" w:color="auto"/>
            </w:tcBorders>
            <w:noWrap/>
            <w:vAlign w:val="bottom"/>
            <w:hideMark/>
          </w:tcPr>
          <w:p w14:paraId="134EE503" w14:textId="77777777" w:rsidR="00211FDE" w:rsidRDefault="00211FDE" w:rsidP="0062471D">
            <w:r>
              <w:t>100%</w:t>
            </w:r>
          </w:p>
        </w:tc>
      </w:tr>
    </w:tbl>
    <w:p w14:paraId="264DDED0" w14:textId="77777777" w:rsidR="00211FDE" w:rsidRDefault="00211FDE" w:rsidP="0062471D"/>
    <w:tbl>
      <w:tblPr>
        <w:tblW w:w="6840" w:type="dxa"/>
        <w:tblInd w:w="-5" w:type="dxa"/>
        <w:tblLook w:val="04A0" w:firstRow="1" w:lastRow="0" w:firstColumn="1" w:lastColumn="0" w:noHBand="0" w:noVBand="1"/>
      </w:tblPr>
      <w:tblGrid>
        <w:gridCol w:w="990"/>
        <w:gridCol w:w="2260"/>
        <w:gridCol w:w="2330"/>
        <w:gridCol w:w="1260"/>
      </w:tblGrid>
      <w:tr w:rsidR="00E46732" w:rsidRPr="0071452D" w14:paraId="3E43EF9A" w14:textId="77777777" w:rsidTr="0071452D">
        <w:trPr>
          <w:trHeight w:val="300"/>
        </w:trPr>
        <w:tc>
          <w:tcPr>
            <w:tcW w:w="990" w:type="dxa"/>
            <w:tcBorders>
              <w:top w:val="single" w:sz="4" w:space="0" w:color="auto"/>
              <w:left w:val="single" w:sz="4" w:space="0" w:color="auto"/>
              <w:bottom w:val="single" w:sz="4" w:space="0" w:color="auto"/>
              <w:right w:val="single" w:sz="4" w:space="0" w:color="auto"/>
            </w:tcBorders>
            <w:shd w:val="clear" w:color="auto" w:fill="4472C4"/>
            <w:noWrap/>
            <w:vAlign w:val="bottom"/>
            <w:hideMark/>
          </w:tcPr>
          <w:p w14:paraId="1469A782" w14:textId="77777777" w:rsidR="00211FDE" w:rsidRPr="0071452D" w:rsidRDefault="00211FDE" w:rsidP="00156E05">
            <w:pPr>
              <w:keepNext/>
              <w:rPr>
                <w:color w:val="FFFFFF" w:themeColor="background1"/>
              </w:rPr>
            </w:pPr>
            <w:r w:rsidRPr="0071452D">
              <w:rPr>
                <w:color w:val="FFFFFF" w:themeColor="background1"/>
              </w:rPr>
              <w:t>LED</w:t>
            </w:r>
          </w:p>
        </w:tc>
        <w:tc>
          <w:tcPr>
            <w:tcW w:w="2260" w:type="dxa"/>
            <w:tcBorders>
              <w:top w:val="single" w:sz="4" w:space="0" w:color="auto"/>
              <w:left w:val="nil"/>
              <w:bottom w:val="single" w:sz="4" w:space="0" w:color="auto"/>
              <w:right w:val="single" w:sz="4" w:space="0" w:color="auto"/>
            </w:tcBorders>
            <w:shd w:val="clear" w:color="auto" w:fill="4472C4"/>
            <w:noWrap/>
            <w:vAlign w:val="bottom"/>
            <w:hideMark/>
          </w:tcPr>
          <w:p w14:paraId="344BE6D1" w14:textId="77777777" w:rsidR="00211FDE" w:rsidRPr="0071452D" w:rsidRDefault="00211FDE" w:rsidP="00156E05">
            <w:pPr>
              <w:keepNext/>
              <w:rPr>
                <w:color w:val="FFFFFF" w:themeColor="background1"/>
              </w:rPr>
            </w:pPr>
            <w:r w:rsidRPr="0071452D">
              <w:rPr>
                <w:color w:val="FFFFFF" w:themeColor="background1"/>
              </w:rPr>
              <w:t>Non-illuminated</w:t>
            </w:r>
          </w:p>
        </w:tc>
        <w:tc>
          <w:tcPr>
            <w:tcW w:w="2330" w:type="dxa"/>
            <w:tcBorders>
              <w:top w:val="single" w:sz="4" w:space="0" w:color="auto"/>
              <w:left w:val="nil"/>
              <w:bottom w:val="single" w:sz="4" w:space="0" w:color="auto"/>
              <w:right w:val="single" w:sz="4" w:space="0" w:color="auto"/>
            </w:tcBorders>
            <w:shd w:val="clear" w:color="auto" w:fill="4472C4"/>
            <w:noWrap/>
            <w:vAlign w:val="bottom"/>
            <w:hideMark/>
          </w:tcPr>
          <w:p w14:paraId="5EE2A96E" w14:textId="77777777" w:rsidR="00211FDE" w:rsidRPr="0071452D" w:rsidRDefault="00211FDE" w:rsidP="00156E05">
            <w:pPr>
              <w:keepNext/>
              <w:rPr>
                <w:color w:val="FFFFFF" w:themeColor="background1"/>
              </w:rPr>
            </w:pPr>
            <w:r w:rsidRPr="0071452D">
              <w:rPr>
                <w:color w:val="FFFFFF" w:themeColor="background1"/>
              </w:rPr>
              <w:t>Setting dependent</w:t>
            </w:r>
          </w:p>
        </w:tc>
        <w:tc>
          <w:tcPr>
            <w:tcW w:w="1260" w:type="dxa"/>
            <w:tcBorders>
              <w:top w:val="single" w:sz="4" w:space="0" w:color="auto"/>
              <w:left w:val="nil"/>
              <w:bottom w:val="single" w:sz="4" w:space="0" w:color="auto"/>
              <w:right w:val="single" w:sz="4" w:space="0" w:color="auto"/>
            </w:tcBorders>
            <w:shd w:val="clear" w:color="auto" w:fill="4472C4"/>
            <w:noWrap/>
            <w:vAlign w:val="bottom"/>
            <w:hideMark/>
          </w:tcPr>
          <w:p w14:paraId="388AC212" w14:textId="77777777" w:rsidR="00211FDE" w:rsidRPr="0071452D" w:rsidRDefault="00211FDE" w:rsidP="00156E05">
            <w:pPr>
              <w:keepNext/>
              <w:rPr>
                <w:color w:val="FFFFFF" w:themeColor="background1"/>
              </w:rPr>
            </w:pPr>
            <w:r w:rsidRPr="0071452D">
              <w:rPr>
                <w:color w:val="FFFFFF" w:themeColor="background1"/>
              </w:rPr>
              <w:t>TOTAL</w:t>
            </w:r>
          </w:p>
        </w:tc>
      </w:tr>
      <w:tr w:rsidR="00211FDE" w14:paraId="7483A53F" w14:textId="77777777" w:rsidTr="0071452D">
        <w:trPr>
          <w:trHeight w:val="300"/>
        </w:trPr>
        <w:tc>
          <w:tcPr>
            <w:tcW w:w="990" w:type="dxa"/>
            <w:tcBorders>
              <w:top w:val="nil"/>
              <w:left w:val="single" w:sz="4" w:space="0" w:color="auto"/>
              <w:bottom w:val="single" w:sz="4" w:space="0" w:color="auto"/>
              <w:right w:val="single" w:sz="4" w:space="0" w:color="auto"/>
            </w:tcBorders>
            <w:noWrap/>
            <w:vAlign w:val="bottom"/>
            <w:hideMark/>
          </w:tcPr>
          <w:p w14:paraId="4F4BB039" w14:textId="77777777" w:rsidR="00211FDE" w:rsidRDefault="00211FDE" w:rsidP="00156E05">
            <w:pPr>
              <w:keepNext/>
            </w:pPr>
            <w:r>
              <w:t>13</w:t>
            </w:r>
          </w:p>
        </w:tc>
        <w:tc>
          <w:tcPr>
            <w:tcW w:w="2260" w:type="dxa"/>
            <w:tcBorders>
              <w:top w:val="nil"/>
              <w:left w:val="nil"/>
              <w:bottom w:val="single" w:sz="4" w:space="0" w:color="auto"/>
              <w:right w:val="single" w:sz="4" w:space="0" w:color="auto"/>
            </w:tcBorders>
            <w:noWrap/>
            <w:vAlign w:val="bottom"/>
            <w:hideMark/>
          </w:tcPr>
          <w:p w14:paraId="25B46D46" w14:textId="77777777" w:rsidR="00211FDE" w:rsidRDefault="00211FDE" w:rsidP="00156E05">
            <w:pPr>
              <w:keepNext/>
            </w:pPr>
            <w:r>
              <w:t>3</w:t>
            </w:r>
          </w:p>
        </w:tc>
        <w:tc>
          <w:tcPr>
            <w:tcW w:w="2330" w:type="dxa"/>
            <w:tcBorders>
              <w:top w:val="nil"/>
              <w:left w:val="nil"/>
              <w:bottom w:val="single" w:sz="4" w:space="0" w:color="auto"/>
              <w:right w:val="single" w:sz="4" w:space="0" w:color="auto"/>
            </w:tcBorders>
            <w:noWrap/>
            <w:vAlign w:val="bottom"/>
            <w:hideMark/>
          </w:tcPr>
          <w:p w14:paraId="15D0E5DB" w14:textId="77777777" w:rsidR="00211FDE" w:rsidRDefault="00211FDE" w:rsidP="00156E05">
            <w:pPr>
              <w:keepNext/>
            </w:pPr>
            <w:r>
              <w:t>1</w:t>
            </w:r>
          </w:p>
        </w:tc>
        <w:tc>
          <w:tcPr>
            <w:tcW w:w="1260" w:type="dxa"/>
            <w:tcBorders>
              <w:top w:val="nil"/>
              <w:left w:val="nil"/>
              <w:bottom w:val="single" w:sz="4" w:space="0" w:color="auto"/>
              <w:right w:val="single" w:sz="4" w:space="0" w:color="auto"/>
            </w:tcBorders>
            <w:noWrap/>
            <w:vAlign w:val="bottom"/>
            <w:hideMark/>
          </w:tcPr>
          <w:p w14:paraId="0A0ECAB8" w14:textId="77777777" w:rsidR="00211FDE" w:rsidRDefault="00211FDE" w:rsidP="00156E05">
            <w:pPr>
              <w:keepNext/>
            </w:pPr>
            <w:r>
              <w:t>17</w:t>
            </w:r>
          </w:p>
        </w:tc>
      </w:tr>
      <w:tr w:rsidR="00211FDE" w14:paraId="7DC903D8" w14:textId="77777777" w:rsidTr="0071452D">
        <w:trPr>
          <w:trHeight w:val="300"/>
        </w:trPr>
        <w:tc>
          <w:tcPr>
            <w:tcW w:w="990" w:type="dxa"/>
            <w:tcBorders>
              <w:top w:val="nil"/>
              <w:left w:val="single" w:sz="4" w:space="0" w:color="auto"/>
              <w:bottom w:val="single" w:sz="4" w:space="0" w:color="auto"/>
              <w:right w:val="single" w:sz="4" w:space="0" w:color="auto"/>
            </w:tcBorders>
            <w:noWrap/>
            <w:vAlign w:val="bottom"/>
            <w:hideMark/>
          </w:tcPr>
          <w:p w14:paraId="796748C3" w14:textId="77777777" w:rsidR="00211FDE" w:rsidRDefault="00211FDE" w:rsidP="0062471D">
            <w:r>
              <w:t>76%</w:t>
            </w:r>
          </w:p>
        </w:tc>
        <w:tc>
          <w:tcPr>
            <w:tcW w:w="2260" w:type="dxa"/>
            <w:tcBorders>
              <w:top w:val="nil"/>
              <w:left w:val="nil"/>
              <w:bottom w:val="single" w:sz="4" w:space="0" w:color="auto"/>
              <w:right w:val="single" w:sz="4" w:space="0" w:color="auto"/>
            </w:tcBorders>
            <w:noWrap/>
            <w:vAlign w:val="bottom"/>
            <w:hideMark/>
          </w:tcPr>
          <w:p w14:paraId="0A5F49D1" w14:textId="77777777" w:rsidR="00211FDE" w:rsidRDefault="00211FDE" w:rsidP="0062471D">
            <w:r>
              <w:t>18%</w:t>
            </w:r>
          </w:p>
        </w:tc>
        <w:tc>
          <w:tcPr>
            <w:tcW w:w="2330" w:type="dxa"/>
            <w:tcBorders>
              <w:top w:val="nil"/>
              <w:left w:val="nil"/>
              <w:bottom w:val="single" w:sz="4" w:space="0" w:color="auto"/>
              <w:right w:val="single" w:sz="4" w:space="0" w:color="auto"/>
            </w:tcBorders>
            <w:noWrap/>
            <w:vAlign w:val="bottom"/>
            <w:hideMark/>
          </w:tcPr>
          <w:p w14:paraId="049F9CD6" w14:textId="77777777" w:rsidR="00211FDE" w:rsidRDefault="00211FDE" w:rsidP="0062471D">
            <w:r>
              <w:t>6%</w:t>
            </w:r>
          </w:p>
        </w:tc>
        <w:tc>
          <w:tcPr>
            <w:tcW w:w="1260" w:type="dxa"/>
            <w:tcBorders>
              <w:top w:val="nil"/>
              <w:left w:val="nil"/>
              <w:bottom w:val="single" w:sz="4" w:space="0" w:color="auto"/>
              <w:right w:val="single" w:sz="4" w:space="0" w:color="auto"/>
            </w:tcBorders>
            <w:noWrap/>
            <w:vAlign w:val="bottom"/>
            <w:hideMark/>
          </w:tcPr>
          <w:p w14:paraId="7A508346" w14:textId="77777777" w:rsidR="00211FDE" w:rsidRDefault="00211FDE" w:rsidP="0062471D">
            <w:r>
              <w:t>100%</w:t>
            </w:r>
          </w:p>
        </w:tc>
      </w:tr>
    </w:tbl>
    <w:p w14:paraId="23A57992" w14:textId="77777777" w:rsidR="00211FDE" w:rsidRDefault="00211FDE" w:rsidP="0062471D"/>
    <w:tbl>
      <w:tblPr>
        <w:tblW w:w="8455" w:type="dxa"/>
        <w:tblLook w:val="04A0" w:firstRow="1" w:lastRow="0" w:firstColumn="1" w:lastColumn="0" w:noHBand="0" w:noVBand="1"/>
      </w:tblPr>
      <w:tblGrid>
        <w:gridCol w:w="1075"/>
        <w:gridCol w:w="1170"/>
        <w:gridCol w:w="1170"/>
        <w:gridCol w:w="1170"/>
        <w:gridCol w:w="2700"/>
        <w:gridCol w:w="1170"/>
      </w:tblGrid>
      <w:tr w:rsidR="00E46732" w:rsidRPr="0071452D" w14:paraId="7216C8AB" w14:textId="77777777" w:rsidTr="0071452D">
        <w:trPr>
          <w:trHeight w:val="300"/>
        </w:trPr>
        <w:tc>
          <w:tcPr>
            <w:tcW w:w="1075" w:type="dxa"/>
            <w:tcBorders>
              <w:top w:val="single" w:sz="4" w:space="0" w:color="auto"/>
              <w:left w:val="single" w:sz="4" w:space="0" w:color="auto"/>
              <w:bottom w:val="single" w:sz="4" w:space="0" w:color="auto"/>
              <w:right w:val="single" w:sz="4" w:space="0" w:color="auto"/>
            </w:tcBorders>
            <w:shd w:val="clear" w:color="auto" w:fill="4472C4"/>
            <w:noWrap/>
            <w:vAlign w:val="bottom"/>
            <w:hideMark/>
          </w:tcPr>
          <w:p w14:paraId="1E359282" w14:textId="77777777" w:rsidR="00211FDE" w:rsidRPr="0071452D" w:rsidRDefault="00211FDE" w:rsidP="00156E05">
            <w:pPr>
              <w:keepNext/>
              <w:rPr>
                <w:color w:val="FFFFFF" w:themeColor="background1"/>
              </w:rPr>
            </w:pPr>
            <w:r w:rsidRPr="0071452D">
              <w:rPr>
                <w:color w:val="FFFFFF" w:themeColor="background1"/>
              </w:rPr>
              <w:t>Dome</w:t>
            </w:r>
          </w:p>
        </w:tc>
        <w:tc>
          <w:tcPr>
            <w:tcW w:w="1170" w:type="dxa"/>
            <w:tcBorders>
              <w:top w:val="single" w:sz="4" w:space="0" w:color="auto"/>
              <w:left w:val="nil"/>
              <w:bottom w:val="single" w:sz="4" w:space="0" w:color="auto"/>
              <w:right w:val="single" w:sz="4" w:space="0" w:color="auto"/>
            </w:tcBorders>
            <w:shd w:val="clear" w:color="auto" w:fill="4472C4"/>
            <w:noWrap/>
            <w:vAlign w:val="bottom"/>
            <w:hideMark/>
          </w:tcPr>
          <w:p w14:paraId="08424F1C" w14:textId="77777777" w:rsidR="00211FDE" w:rsidRPr="0071452D" w:rsidRDefault="00211FDE" w:rsidP="00156E05">
            <w:pPr>
              <w:keepNext/>
              <w:rPr>
                <w:color w:val="FFFFFF" w:themeColor="background1"/>
              </w:rPr>
            </w:pPr>
            <w:r w:rsidRPr="0071452D">
              <w:rPr>
                <w:color w:val="FFFFFF" w:themeColor="background1"/>
              </w:rPr>
              <w:t>Square</w:t>
            </w:r>
          </w:p>
        </w:tc>
        <w:tc>
          <w:tcPr>
            <w:tcW w:w="1170" w:type="dxa"/>
            <w:tcBorders>
              <w:top w:val="single" w:sz="4" w:space="0" w:color="auto"/>
              <w:left w:val="nil"/>
              <w:bottom w:val="single" w:sz="4" w:space="0" w:color="auto"/>
              <w:right w:val="single" w:sz="4" w:space="0" w:color="auto"/>
            </w:tcBorders>
            <w:shd w:val="clear" w:color="auto" w:fill="4472C4"/>
            <w:noWrap/>
            <w:vAlign w:val="bottom"/>
            <w:hideMark/>
          </w:tcPr>
          <w:p w14:paraId="72E19C64" w14:textId="77777777" w:rsidR="00211FDE" w:rsidRPr="0071452D" w:rsidRDefault="00211FDE" w:rsidP="00156E05">
            <w:pPr>
              <w:keepNext/>
              <w:rPr>
                <w:color w:val="FFFFFF" w:themeColor="background1"/>
              </w:rPr>
            </w:pPr>
            <w:r w:rsidRPr="0071452D">
              <w:rPr>
                <w:color w:val="FFFFFF" w:themeColor="background1"/>
              </w:rPr>
              <w:t>Round</w:t>
            </w:r>
          </w:p>
        </w:tc>
        <w:tc>
          <w:tcPr>
            <w:tcW w:w="1170" w:type="dxa"/>
            <w:tcBorders>
              <w:top w:val="single" w:sz="4" w:space="0" w:color="auto"/>
              <w:left w:val="nil"/>
              <w:bottom w:val="single" w:sz="4" w:space="0" w:color="auto"/>
              <w:right w:val="single" w:sz="4" w:space="0" w:color="auto"/>
            </w:tcBorders>
            <w:shd w:val="clear" w:color="auto" w:fill="4472C4"/>
            <w:noWrap/>
            <w:vAlign w:val="bottom"/>
            <w:hideMark/>
          </w:tcPr>
          <w:p w14:paraId="5439A382" w14:textId="77777777" w:rsidR="00211FDE" w:rsidRPr="0071452D" w:rsidRDefault="00211FDE" w:rsidP="00156E05">
            <w:pPr>
              <w:keepNext/>
              <w:rPr>
                <w:color w:val="FFFFFF" w:themeColor="background1"/>
              </w:rPr>
            </w:pPr>
            <w:r w:rsidRPr="0071452D">
              <w:rPr>
                <w:color w:val="FFFFFF" w:themeColor="background1"/>
              </w:rPr>
              <w:t>Pocket</w:t>
            </w:r>
          </w:p>
        </w:tc>
        <w:tc>
          <w:tcPr>
            <w:tcW w:w="2700" w:type="dxa"/>
            <w:tcBorders>
              <w:top w:val="single" w:sz="4" w:space="0" w:color="auto"/>
              <w:left w:val="nil"/>
              <w:bottom w:val="single" w:sz="4" w:space="0" w:color="auto"/>
              <w:right w:val="single" w:sz="4" w:space="0" w:color="auto"/>
            </w:tcBorders>
            <w:shd w:val="clear" w:color="auto" w:fill="4472C4"/>
            <w:noWrap/>
            <w:vAlign w:val="bottom"/>
            <w:hideMark/>
          </w:tcPr>
          <w:p w14:paraId="4242A3BE" w14:textId="77777777" w:rsidR="00211FDE" w:rsidRPr="0071452D" w:rsidRDefault="00211FDE" w:rsidP="00156E05">
            <w:pPr>
              <w:keepNext/>
              <w:rPr>
                <w:color w:val="FFFFFF" w:themeColor="background1"/>
              </w:rPr>
            </w:pPr>
            <w:r w:rsidRPr="0071452D">
              <w:rPr>
                <w:color w:val="FFFFFF" w:themeColor="background1"/>
              </w:rPr>
              <w:t>Bar (non-illuminated)</w:t>
            </w:r>
          </w:p>
        </w:tc>
        <w:tc>
          <w:tcPr>
            <w:tcW w:w="1170" w:type="dxa"/>
            <w:tcBorders>
              <w:top w:val="single" w:sz="4" w:space="0" w:color="auto"/>
              <w:left w:val="nil"/>
              <w:bottom w:val="single" w:sz="4" w:space="0" w:color="auto"/>
              <w:right w:val="single" w:sz="4" w:space="0" w:color="auto"/>
            </w:tcBorders>
            <w:shd w:val="clear" w:color="auto" w:fill="4472C4"/>
            <w:noWrap/>
            <w:vAlign w:val="bottom"/>
            <w:hideMark/>
          </w:tcPr>
          <w:p w14:paraId="119090FC" w14:textId="77777777" w:rsidR="00211FDE" w:rsidRPr="0071452D" w:rsidRDefault="00211FDE" w:rsidP="00156E05">
            <w:pPr>
              <w:keepNext/>
              <w:rPr>
                <w:color w:val="FFFFFF" w:themeColor="background1"/>
              </w:rPr>
            </w:pPr>
            <w:r w:rsidRPr="0071452D">
              <w:rPr>
                <w:color w:val="FFFFFF" w:themeColor="background1"/>
              </w:rPr>
              <w:t>TOTAL</w:t>
            </w:r>
          </w:p>
        </w:tc>
      </w:tr>
      <w:tr w:rsidR="00211FDE" w14:paraId="0CC2C23B" w14:textId="77777777" w:rsidTr="0071452D">
        <w:trPr>
          <w:trHeight w:val="300"/>
        </w:trPr>
        <w:tc>
          <w:tcPr>
            <w:tcW w:w="1075" w:type="dxa"/>
            <w:tcBorders>
              <w:top w:val="nil"/>
              <w:left w:val="single" w:sz="4" w:space="0" w:color="auto"/>
              <w:bottom w:val="single" w:sz="4" w:space="0" w:color="auto"/>
              <w:right w:val="single" w:sz="4" w:space="0" w:color="auto"/>
            </w:tcBorders>
            <w:noWrap/>
            <w:vAlign w:val="bottom"/>
            <w:hideMark/>
          </w:tcPr>
          <w:p w14:paraId="6F1D4001" w14:textId="77777777" w:rsidR="00211FDE" w:rsidRDefault="00211FDE" w:rsidP="00156E05">
            <w:pPr>
              <w:keepNext/>
            </w:pPr>
            <w:r>
              <w:t>5</w:t>
            </w:r>
          </w:p>
        </w:tc>
        <w:tc>
          <w:tcPr>
            <w:tcW w:w="1170" w:type="dxa"/>
            <w:tcBorders>
              <w:top w:val="nil"/>
              <w:left w:val="nil"/>
              <w:bottom w:val="single" w:sz="4" w:space="0" w:color="auto"/>
              <w:right w:val="single" w:sz="4" w:space="0" w:color="auto"/>
            </w:tcBorders>
            <w:noWrap/>
            <w:vAlign w:val="bottom"/>
            <w:hideMark/>
          </w:tcPr>
          <w:p w14:paraId="502D582E" w14:textId="77777777" w:rsidR="00211FDE" w:rsidRDefault="00211FDE" w:rsidP="00156E05">
            <w:pPr>
              <w:keepNext/>
            </w:pPr>
            <w:r>
              <w:t>8</w:t>
            </w:r>
          </w:p>
        </w:tc>
        <w:tc>
          <w:tcPr>
            <w:tcW w:w="1170" w:type="dxa"/>
            <w:tcBorders>
              <w:top w:val="nil"/>
              <w:left w:val="nil"/>
              <w:bottom w:val="single" w:sz="4" w:space="0" w:color="auto"/>
              <w:right w:val="single" w:sz="4" w:space="0" w:color="auto"/>
            </w:tcBorders>
            <w:noWrap/>
            <w:vAlign w:val="bottom"/>
            <w:hideMark/>
          </w:tcPr>
          <w:p w14:paraId="769CB340" w14:textId="77777777" w:rsidR="00211FDE" w:rsidRDefault="00211FDE" w:rsidP="00156E05">
            <w:pPr>
              <w:keepNext/>
            </w:pPr>
            <w:r>
              <w:t>3</w:t>
            </w:r>
          </w:p>
        </w:tc>
        <w:tc>
          <w:tcPr>
            <w:tcW w:w="1170" w:type="dxa"/>
            <w:tcBorders>
              <w:top w:val="nil"/>
              <w:left w:val="nil"/>
              <w:bottom w:val="single" w:sz="4" w:space="0" w:color="auto"/>
              <w:right w:val="single" w:sz="4" w:space="0" w:color="auto"/>
            </w:tcBorders>
            <w:noWrap/>
            <w:vAlign w:val="bottom"/>
            <w:hideMark/>
          </w:tcPr>
          <w:p w14:paraId="74959695" w14:textId="77777777" w:rsidR="00211FDE" w:rsidRDefault="00211FDE" w:rsidP="00156E05">
            <w:pPr>
              <w:keepNext/>
            </w:pPr>
            <w:r>
              <w:t>8</w:t>
            </w:r>
          </w:p>
        </w:tc>
        <w:tc>
          <w:tcPr>
            <w:tcW w:w="2700" w:type="dxa"/>
            <w:tcBorders>
              <w:top w:val="nil"/>
              <w:left w:val="nil"/>
              <w:bottom w:val="single" w:sz="4" w:space="0" w:color="auto"/>
              <w:right w:val="single" w:sz="4" w:space="0" w:color="auto"/>
            </w:tcBorders>
            <w:noWrap/>
            <w:vAlign w:val="bottom"/>
            <w:hideMark/>
          </w:tcPr>
          <w:p w14:paraId="29BEC78B" w14:textId="77777777" w:rsidR="00211FDE" w:rsidRDefault="00211FDE" w:rsidP="00156E05">
            <w:pPr>
              <w:keepNext/>
            </w:pPr>
            <w:r>
              <w:t>1</w:t>
            </w:r>
          </w:p>
        </w:tc>
        <w:tc>
          <w:tcPr>
            <w:tcW w:w="1170" w:type="dxa"/>
            <w:tcBorders>
              <w:top w:val="nil"/>
              <w:left w:val="nil"/>
              <w:bottom w:val="single" w:sz="4" w:space="0" w:color="auto"/>
              <w:right w:val="single" w:sz="4" w:space="0" w:color="auto"/>
            </w:tcBorders>
            <w:noWrap/>
            <w:vAlign w:val="bottom"/>
            <w:hideMark/>
          </w:tcPr>
          <w:p w14:paraId="16F9EB40" w14:textId="77777777" w:rsidR="00211FDE" w:rsidRDefault="00211FDE" w:rsidP="00156E05">
            <w:pPr>
              <w:keepNext/>
            </w:pPr>
            <w:r>
              <w:t>25</w:t>
            </w:r>
          </w:p>
        </w:tc>
      </w:tr>
      <w:tr w:rsidR="00211FDE" w14:paraId="5CDB354C" w14:textId="77777777" w:rsidTr="0071452D">
        <w:trPr>
          <w:trHeight w:val="300"/>
        </w:trPr>
        <w:tc>
          <w:tcPr>
            <w:tcW w:w="1075" w:type="dxa"/>
            <w:tcBorders>
              <w:top w:val="nil"/>
              <w:left w:val="single" w:sz="4" w:space="0" w:color="auto"/>
              <w:bottom w:val="single" w:sz="4" w:space="0" w:color="auto"/>
              <w:right w:val="single" w:sz="4" w:space="0" w:color="auto"/>
            </w:tcBorders>
            <w:noWrap/>
            <w:vAlign w:val="bottom"/>
            <w:hideMark/>
          </w:tcPr>
          <w:p w14:paraId="26A20BF4" w14:textId="77777777" w:rsidR="00211FDE" w:rsidRDefault="00211FDE" w:rsidP="00156E05">
            <w:pPr>
              <w:keepNext/>
            </w:pPr>
            <w:r>
              <w:t>20%</w:t>
            </w:r>
          </w:p>
        </w:tc>
        <w:tc>
          <w:tcPr>
            <w:tcW w:w="1170" w:type="dxa"/>
            <w:tcBorders>
              <w:top w:val="nil"/>
              <w:left w:val="nil"/>
              <w:bottom w:val="single" w:sz="4" w:space="0" w:color="auto"/>
              <w:right w:val="single" w:sz="4" w:space="0" w:color="auto"/>
            </w:tcBorders>
            <w:noWrap/>
            <w:vAlign w:val="bottom"/>
            <w:hideMark/>
          </w:tcPr>
          <w:p w14:paraId="31B16429" w14:textId="77777777" w:rsidR="00211FDE" w:rsidRDefault="00211FDE" w:rsidP="00156E05">
            <w:pPr>
              <w:keepNext/>
            </w:pPr>
            <w:r>
              <w:t>32%</w:t>
            </w:r>
          </w:p>
        </w:tc>
        <w:tc>
          <w:tcPr>
            <w:tcW w:w="1170" w:type="dxa"/>
            <w:tcBorders>
              <w:top w:val="nil"/>
              <w:left w:val="nil"/>
              <w:bottom w:val="single" w:sz="4" w:space="0" w:color="auto"/>
              <w:right w:val="single" w:sz="4" w:space="0" w:color="auto"/>
            </w:tcBorders>
            <w:noWrap/>
            <w:vAlign w:val="bottom"/>
            <w:hideMark/>
          </w:tcPr>
          <w:p w14:paraId="7D5C4E89" w14:textId="77777777" w:rsidR="00211FDE" w:rsidRDefault="00211FDE" w:rsidP="00156E05">
            <w:pPr>
              <w:keepNext/>
            </w:pPr>
            <w:r>
              <w:t>12%</w:t>
            </w:r>
          </w:p>
        </w:tc>
        <w:tc>
          <w:tcPr>
            <w:tcW w:w="1170" w:type="dxa"/>
            <w:tcBorders>
              <w:top w:val="nil"/>
              <w:left w:val="nil"/>
              <w:bottom w:val="single" w:sz="4" w:space="0" w:color="auto"/>
              <w:right w:val="single" w:sz="4" w:space="0" w:color="auto"/>
            </w:tcBorders>
            <w:noWrap/>
            <w:vAlign w:val="bottom"/>
            <w:hideMark/>
          </w:tcPr>
          <w:p w14:paraId="593DCF36" w14:textId="77777777" w:rsidR="00211FDE" w:rsidRDefault="00211FDE" w:rsidP="00156E05">
            <w:pPr>
              <w:keepNext/>
            </w:pPr>
            <w:r>
              <w:t>32%</w:t>
            </w:r>
          </w:p>
        </w:tc>
        <w:tc>
          <w:tcPr>
            <w:tcW w:w="2700" w:type="dxa"/>
            <w:tcBorders>
              <w:top w:val="nil"/>
              <w:left w:val="nil"/>
              <w:bottom w:val="single" w:sz="4" w:space="0" w:color="auto"/>
              <w:right w:val="single" w:sz="4" w:space="0" w:color="auto"/>
            </w:tcBorders>
            <w:noWrap/>
            <w:vAlign w:val="bottom"/>
            <w:hideMark/>
          </w:tcPr>
          <w:p w14:paraId="334324C2" w14:textId="77777777" w:rsidR="00211FDE" w:rsidRDefault="00211FDE" w:rsidP="00156E05">
            <w:pPr>
              <w:keepNext/>
            </w:pPr>
            <w:r>
              <w:t>4%</w:t>
            </w:r>
          </w:p>
        </w:tc>
        <w:tc>
          <w:tcPr>
            <w:tcW w:w="1170" w:type="dxa"/>
            <w:tcBorders>
              <w:top w:val="nil"/>
              <w:left w:val="nil"/>
              <w:bottom w:val="single" w:sz="4" w:space="0" w:color="auto"/>
              <w:right w:val="single" w:sz="4" w:space="0" w:color="auto"/>
            </w:tcBorders>
            <w:noWrap/>
            <w:vAlign w:val="bottom"/>
            <w:hideMark/>
          </w:tcPr>
          <w:p w14:paraId="31E5EDA9" w14:textId="77777777" w:rsidR="00211FDE" w:rsidRDefault="00211FDE" w:rsidP="00156E05">
            <w:pPr>
              <w:keepNext/>
            </w:pPr>
            <w:r>
              <w:t>100%</w:t>
            </w:r>
          </w:p>
        </w:tc>
      </w:tr>
    </w:tbl>
    <w:p w14:paraId="60989AB2" w14:textId="77777777" w:rsidR="00211FDE" w:rsidRDefault="00211FDE" w:rsidP="00156E05">
      <w:pPr>
        <w:keepNext/>
      </w:pPr>
    </w:p>
    <w:tbl>
      <w:tblPr>
        <w:tblpPr w:leftFromText="180" w:rightFromText="180" w:vertAnchor="text" w:horzAnchor="margin" w:tblpY="114"/>
        <w:tblW w:w="9439" w:type="dxa"/>
        <w:tblLook w:val="04A0" w:firstRow="1" w:lastRow="0" w:firstColumn="1" w:lastColumn="0" w:noHBand="0" w:noVBand="1"/>
      </w:tblPr>
      <w:tblGrid>
        <w:gridCol w:w="1549"/>
        <w:gridCol w:w="1104"/>
        <w:gridCol w:w="1565"/>
        <w:gridCol w:w="1269"/>
        <w:gridCol w:w="1384"/>
        <w:gridCol w:w="790"/>
        <w:gridCol w:w="790"/>
        <w:gridCol w:w="988"/>
      </w:tblGrid>
      <w:tr w:rsidR="00211FDE" w14:paraId="12897A10" w14:textId="77777777" w:rsidTr="0071452D">
        <w:trPr>
          <w:trHeight w:val="358"/>
        </w:trPr>
        <w:tc>
          <w:tcPr>
            <w:tcW w:w="1549" w:type="dxa"/>
            <w:tcBorders>
              <w:top w:val="single" w:sz="4" w:space="0" w:color="auto"/>
              <w:left w:val="single" w:sz="4" w:space="0" w:color="auto"/>
              <w:bottom w:val="single" w:sz="4" w:space="0" w:color="auto"/>
              <w:right w:val="single" w:sz="4" w:space="0" w:color="auto"/>
            </w:tcBorders>
            <w:shd w:val="clear" w:color="auto" w:fill="4472C4"/>
            <w:noWrap/>
            <w:vAlign w:val="bottom"/>
            <w:hideMark/>
          </w:tcPr>
          <w:p w14:paraId="597382B1" w14:textId="77777777" w:rsidR="00211FDE" w:rsidRPr="0071452D" w:rsidRDefault="00211FDE" w:rsidP="00156E05">
            <w:pPr>
              <w:keepNext/>
              <w:rPr>
                <w:color w:val="FFFFFF" w:themeColor="background1"/>
              </w:rPr>
            </w:pPr>
            <w:r w:rsidRPr="0071452D">
              <w:rPr>
                <w:color w:val="FFFFFF" w:themeColor="background1"/>
              </w:rPr>
              <w:t>2.8x</w:t>
            </w:r>
          </w:p>
        </w:tc>
        <w:tc>
          <w:tcPr>
            <w:tcW w:w="1104" w:type="dxa"/>
            <w:tcBorders>
              <w:top w:val="single" w:sz="4" w:space="0" w:color="auto"/>
              <w:left w:val="nil"/>
              <w:bottom w:val="single" w:sz="4" w:space="0" w:color="auto"/>
              <w:right w:val="single" w:sz="4" w:space="0" w:color="auto"/>
            </w:tcBorders>
            <w:shd w:val="clear" w:color="auto" w:fill="4472C4"/>
            <w:noWrap/>
            <w:vAlign w:val="bottom"/>
            <w:hideMark/>
          </w:tcPr>
          <w:p w14:paraId="3F69ACF2" w14:textId="77777777" w:rsidR="00211FDE" w:rsidRPr="0071452D" w:rsidRDefault="00211FDE" w:rsidP="00156E05">
            <w:pPr>
              <w:keepNext/>
              <w:rPr>
                <w:color w:val="FFFFFF" w:themeColor="background1"/>
              </w:rPr>
            </w:pPr>
            <w:r w:rsidRPr="0071452D">
              <w:rPr>
                <w:color w:val="FFFFFF" w:themeColor="background1"/>
              </w:rPr>
              <w:t>3x</w:t>
            </w:r>
          </w:p>
        </w:tc>
        <w:tc>
          <w:tcPr>
            <w:tcW w:w="1565" w:type="dxa"/>
            <w:tcBorders>
              <w:top w:val="single" w:sz="4" w:space="0" w:color="auto"/>
              <w:left w:val="nil"/>
              <w:bottom w:val="single" w:sz="4" w:space="0" w:color="auto"/>
              <w:right w:val="single" w:sz="4" w:space="0" w:color="auto"/>
            </w:tcBorders>
            <w:shd w:val="clear" w:color="auto" w:fill="4472C4"/>
            <w:noWrap/>
            <w:vAlign w:val="bottom"/>
            <w:hideMark/>
          </w:tcPr>
          <w:p w14:paraId="541CA84A" w14:textId="77777777" w:rsidR="00211FDE" w:rsidRPr="0071452D" w:rsidRDefault="00211FDE" w:rsidP="00156E05">
            <w:pPr>
              <w:keepNext/>
              <w:rPr>
                <w:color w:val="FFFFFF" w:themeColor="background1"/>
              </w:rPr>
            </w:pPr>
            <w:r w:rsidRPr="0071452D">
              <w:rPr>
                <w:color w:val="FFFFFF" w:themeColor="background1"/>
              </w:rPr>
              <w:t>3.5x</w:t>
            </w:r>
          </w:p>
        </w:tc>
        <w:tc>
          <w:tcPr>
            <w:tcW w:w="1269" w:type="dxa"/>
            <w:tcBorders>
              <w:top w:val="single" w:sz="4" w:space="0" w:color="auto"/>
              <w:left w:val="nil"/>
              <w:bottom w:val="single" w:sz="4" w:space="0" w:color="auto"/>
              <w:right w:val="single" w:sz="4" w:space="0" w:color="auto"/>
            </w:tcBorders>
            <w:shd w:val="clear" w:color="auto" w:fill="4472C4"/>
            <w:noWrap/>
            <w:vAlign w:val="bottom"/>
            <w:hideMark/>
          </w:tcPr>
          <w:p w14:paraId="6A70F9B2" w14:textId="77777777" w:rsidR="00211FDE" w:rsidRPr="0071452D" w:rsidRDefault="00211FDE" w:rsidP="00156E05">
            <w:pPr>
              <w:keepNext/>
              <w:rPr>
                <w:color w:val="FFFFFF" w:themeColor="background1"/>
              </w:rPr>
            </w:pPr>
            <w:r w:rsidRPr="0071452D">
              <w:rPr>
                <w:color w:val="FFFFFF" w:themeColor="background1"/>
              </w:rPr>
              <w:t>4x</w:t>
            </w:r>
          </w:p>
        </w:tc>
        <w:tc>
          <w:tcPr>
            <w:tcW w:w="1384" w:type="dxa"/>
            <w:tcBorders>
              <w:top w:val="single" w:sz="4" w:space="0" w:color="auto"/>
              <w:left w:val="nil"/>
              <w:bottom w:val="single" w:sz="4" w:space="0" w:color="auto"/>
              <w:right w:val="single" w:sz="4" w:space="0" w:color="auto"/>
            </w:tcBorders>
            <w:shd w:val="clear" w:color="auto" w:fill="4472C4"/>
            <w:noWrap/>
            <w:vAlign w:val="bottom"/>
            <w:hideMark/>
          </w:tcPr>
          <w:p w14:paraId="0B280134" w14:textId="77777777" w:rsidR="00211FDE" w:rsidRPr="0071452D" w:rsidRDefault="00211FDE" w:rsidP="00156E05">
            <w:pPr>
              <w:keepNext/>
              <w:rPr>
                <w:color w:val="FFFFFF" w:themeColor="background1"/>
              </w:rPr>
            </w:pPr>
            <w:r w:rsidRPr="0071452D">
              <w:rPr>
                <w:color w:val="FFFFFF" w:themeColor="background1"/>
              </w:rPr>
              <w:t>5x</w:t>
            </w:r>
          </w:p>
        </w:tc>
        <w:tc>
          <w:tcPr>
            <w:tcW w:w="790" w:type="dxa"/>
            <w:tcBorders>
              <w:top w:val="single" w:sz="4" w:space="0" w:color="auto"/>
              <w:left w:val="nil"/>
              <w:bottom w:val="single" w:sz="4" w:space="0" w:color="auto"/>
              <w:right w:val="single" w:sz="4" w:space="0" w:color="auto"/>
            </w:tcBorders>
            <w:shd w:val="clear" w:color="auto" w:fill="4472C4"/>
            <w:noWrap/>
            <w:vAlign w:val="bottom"/>
            <w:hideMark/>
          </w:tcPr>
          <w:p w14:paraId="18C2CBB6" w14:textId="77777777" w:rsidR="00211FDE" w:rsidRPr="0071452D" w:rsidRDefault="00211FDE" w:rsidP="00156E05">
            <w:pPr>
              <w:keepNext/>
              <w:rPr>
                <w:color w:val="FFFFFF" w:themeColor="background1"/>
              </w:rPr>
            </w:pPr>
            <w:r w:rsidRPr="0071452D">
              <w:rPr>
                <w:color w:val="FFFFFF" w:themeColor="background1"/>
              </w:rPr>
              <w:t>7x</w:t>
            </w:r>
          </w:p>
        </w:tc>
        <w:tc>
          <w:tcPr>
            <w:tcW w:w="790" w:type="dxa"/>
            <w:tcBorders>
              <w:top w:val="single" w:sz="4" w:space="0" w:color="auto"/>
              <w:left w:val="nil"/>
              <w:bottom w:val="single" w:sz="4" w:space="0" w:color="auto"/>
              <w:right w:val="single" w:sz="4" w:space="0" w:color="auto"/>
            </w:tcBorders>
            <w:shd w:val="clear" w:color="auto" w:fill="4472C4"/>
            <w:noWrap/>
            <w:vAlign w:val="bottom"/>
            <w:hideMark/>
          </w:tcPr>
          <w:p w14:paraId="040DB1DA" w14:textId="77777777" w:rsidR="00211FDE" w:rsidRPr="0071452D" w:rsidRDefault="00211FDE" w:rsidP="00156E05">
            <w:pPr>
              <w:keepNext/>
              <w:rPr>
                <w:color w:val="FFFFFF" w:themeColor="background1"/>
              </w:rPr>
            </w:pPr>
            <w:r w:rsidRPr="0071452D">
              <w:rPr>
                <w:color w:val="FFFFFF" w:themeColor="background1"/>
              </w:rPr>
              <w:t>10x</w:t>
            </w:r>
          </w:p>
        </w:tc>
        <w:tc>
          <w:tcPr>
            <w:tcW w:w="988" w:type="dxa"/>
            <w:tcBorders>
              <w:top w:val="single" w:sz="4" w:space="0" w:color="auto"/>
              <w:left w:val="nil"/>
              <w:bottom w:val="single" w:sz="4" w:space="0" w:color="auto"/>
              <w:right w:val="single" w:sz="4" w:space="0" w:color="auto"/>
            </w:tcBorders>
            <w:shd w:val="clear" w:color="auto" w:fill="4472C4"/>
            <w:noWrap/>
            <w:vAlign w:val="bottom"/>
            <w:hideMark/>
          </w:tcPr>
          <w:p w14:paraId="1C6CBC88" w14:textId="77777777" w:rsidR="00211FDE" w:rsidRPr="0071452D" w:rsidRDefault="00211FDE" w:rsidP="00156E05">
            <w:pPr>
              <w:keepNext/>
              <w:rPr>
                <w:color w:val="FFFFFF" w:themeColor="background1"/>
              </w:rPr>
            </w:pPr>
            <w:r w:rsidRPr="0071452D">
              <w:rPr>
                <w:color w:val="FFFFFF" w:themeColor="background1"/>
              </w:rPr>
              <w:t>TOTAL</w:t>
            </w:r>
          </w:p>
        </w:tc>
      </w:tr>
      <w:tr w:rsidR="00211FDE" w14:paraId="0903D340" w14:textId="77777777" w:rsidTr="00356E39">
        <w:trPr>
          <w:trHeight w:val="358"/>
        </w:trPr>
        <w:tc>
          <w:tcPr>
            <w:tcW w:w="1549" w:type="dxa"/>
            <w:tcBorders>
              <w:top w:val="nil"/>
              <w:left w:val="single" w:sz="4" w:space="0" w:color="auto"/>
              <w:bottom w:val="single" w:sz="4" w:space="0" w:color="auto"/>
              <w:right w:val="single" w:sz="4" w:space="0" w:color="auto"/>
            </w:tcBorders>
            <w:noWrap/>
            <w:vAlign w:val="bottom"/>
            <w:hideMark/>
          </w:tcPr>
          <w:p w14:paraId="3F1C6452" w14:textId="77777777" w:rsidR="00211FDE" w:rsidRDefault="00211FDE" w:rsidP="00156E05">
            <w:pPr>
              <w:keepNext/>
            </w:pPr>
            <w:r>
              <w:t>2</w:t>
            </w:r>
          </w:p>
        </w:tc>
        <w:tc>
          <w:tcPr>
            <w:tcW w:w="1104" w:type="dxa"/>
            <w:tcBorders>
              <w:top w:val="nil"/>
              <w:left w:val="nil"/>
              <w:bottom w:val="single" w:sz="4" w:space="0" w:color="auto"/>
              <w:right w:val="single" w:sz="4" w:space="0" w:color="auto"/>
            </w:tcBorders>
            <w:noWrap/>
            <w:vAlign w:val="bottom"/>
            <w:hideMark/>
          </w:tcPr>
          <w:p w14:paraId="3F417395" w14:textId="77777777" w:rsidR="00211FDE" w:rsidRDefault="00211FDE" w:rsidP="00156E05">
            <w:pPr>
              <w:keepNext/>
            </w:pPr>
            <w:r>
              <w:t>7</w:t>
            </w:r>
          </w:p>
        </w:tc>
        <w:tc>
          <w:tcPr>
            <w:tcW w:w="1565" w:type="dxa"/>
            <w:tcBorders>
              <w:top w:val="nil"/>
              <w:left w:val="nil"/>
              <w:bottom w:val="single" w:sz="4" w:space="0" w:color="auto"/>
              <w:right w:val="single" w:sz="4" w:space="0" w:color="auto"/>
            </w:tcBorders>
            <w:noWrap/>
            <w:vAlign w:val="bottom"/>
            <w:hideMark/>
          </w:tcPr>
          <w:p w14:paraId="4CFBF425" w14:textId="77777777" w:rsidR="00211FDE" w:rsidRDefault="00211FDE" w:rsidP="00156E05">
            <w:pPr>
              <w:keepNext/>
            </w:pPr>
            <w:r>
              <w:t>3</w:t>
            </w:r>
          </w:p>
        </w:tc>
        <w:tc>
          <w:tcPr>
            <w:tcW w:w="1269" w:type="dxa"/>
            <w:tcBorders>
              <w:top w:val="nil"/>
              <w:left w:val="nil"/>
              <w:bottom w:val="single" w:sz="4" w:space="0" w:color="auto"/>
              <w:right w:val="single" w:sz="4" w:space="0" w:color="auto"/>
            </w:tcBorders>
            <w:noWrap/>
            <w:vAlign w:val="bottom"/>
            <w:hideMark/>
          </w:tcPr>
          <w:p w14:paraId="78D2012F" w14:textId="77777777" w:rsidR="00211FDE" w:rsidRDefault="00211FDE" w:rsidP="00156E05">
            <w:pPr>
              <w:keepNext/>
            </w:pPr>
            <w:r>
              <w:t>4</w:t>
            </w:r>
          </w:p>
        </w:tc>
        <w:tc>
          <w:tcPr>
            <w:tcW w:w="1384" w:type="dxa"/>
            <w:tcBorders>
              <w:top w:val="nil"/>
              <w:left w:val="nil"/>
              <w:bottom w:val="single" w:sz="4" w:space="0" w:color="auto"/>
              <w:right w:val="single" w:sz="4" w:space="0" w:color="auto"/>
            </w:tcBorders>
            <w:noWrap/>
            <w:vAlign w:val="bottom"/>
            <w:hideMark/>
          </w:tcPr>
          <w:p w14:paraId="2B846ECC" w14:textId="77777777" w:rsidR="00211FDE" w:rsidRDefault="00211FDE" w:rsidP="00156E05">
            <w:pPr>
              <w:keepNext/>
            </w:pPr>
            <w:r>
              <w:t>2</w:t>
            </w:r>
          </w:p>
        </w:tc>
        <w:tc>
          <w:tcPr>
            <w:tcW w:w="790" w:type="dxa"/>
            <w:tcBorders>
              <w:top w:val="nil"/>
              <w:left w:val="nil"/>
              <w:bottom w:val="single" w:sz="4" w:space="0" w:color="auto"/>
              <w:right w:val="single" w:sz="4" w:space="0" w:color="auto"/>
            </w:tcBorders>
            <w:noWrap/>
            <w:vAlign w:val="bottom"/>
            <w:hideMark/>
          </w:tcPr>
          <w:p w14:paraId="129B525E" w14:textId="77777777" w:rsidR="00211FDE" w:rsidRDefault="00211FDE" w:rsidP="00156E05">
            <w:pPr>
              <w:keepNext/>
            </w:pPr>
            <w:r>
              <w:t>2</w:t>
            </w:r>
          </w:p>
        </w:tc>
        <w:tc>
          <w:tcPr>
            <w:tcW w:w="790" w:type="dxa"/>
            <w:tcBorders>
              <w:top w:val="nil"/>
              <w:left w:val="nil"/>
              <w:bottom w:val="single" w:sz="4" w:space="0" w:color="auto"/>
              <w:right w:val="single" w:sz="4" w:space="0" w:color="auto"/>
            </w:tcBorders>
            <w:noWrap/>
            <w:vAlign w:val="bottom"/>
            <w:hideMark/>
          </w:tcPr>
          <w:p w14:paraId="6BB393D9" w14:textId="77777777" w:rsidR="00211FDE" w:rsidRDefault="00211FDE" w:rsidP="00156E05">
            <w:pPr>
              <w:keepNext/>
            </w:pPr>
            <w:r>
              <w:t>2</w:t>
            </w:r>
          </w:p>
        </w:tc>
        <w:tc>
          <w:tcPr>
            <w:tcW w:w="988" w:type="dxa"/>
            <w:tcBorders>
              <w:top w:val="nil"/>
              <w:left w:val="nil"/>
              <w:bottom w:val="single" w:sz="4" w:space="0" w:color="auto"/>
              <w:right w:val="single" w:sz="4" w:space="0" w:color="auto"/>
            </w:tcBorders>
            <w:noWrap/>
            <w:vAlign w:val="bottom"/>
            <w:hideMark/>
          </w:tcPr>
          <w:p w14:paraId="633BD268" w14:textId="77777777" w:rsidR="00211FDE" w:rsidRDefault="00211FDE" w:rsidP="00156E05">
            <w:pPr>
              <w:keepNext/>
            </w:pPr>
            <w:r>
              <w:t>22</w:t>
            </w:r>
          </w:p>
        </w:tc>
      </w:tr>
      <w:tr w:rsidR="00211FDE" w14:paraId="45F34A0F" w14:textId="77777777" w:rsidTr="00356E39">
        <w:trPr>
          <w:trHeight w:val="358"/>
        </w:trPr>
        <w:tc>
          <w:tcPr>
            <w:tcW w:w="1549" w:type="dxa"/>
            <w:tcBorders>
              <w:top w:val="nil"/>
              <w:left w:val="single" w:sz="4" w:space="0" w:color="auto"/>
              <w:bottom w:val="single" w:sz="4" w:space="0" w:color="auto"/>
              <w:right w:val="single" w:sz="4" w:space="0" w:color="auto"/>
            </w:tcBorders>
            <w:noWrap/>
            <w:vAlign w:val="bottom"/>
            <w:hideMark/>
          </w:tcPr>
          <w:p w14:paraId="72CBEE34" w14:textId="77777777" w:rsidR="00211FDE" w:rsidRDefault="00211FDE" w:rsidP="0062471D">
            <w:r>
              <w:t>9%</w:t>
            </w:r>
          </w:p>
        </w:tc>
        <w:tc>
          <w:tcPr>
            <w:tcW w:w="1104" w:type="dxa"/>
            <w:tcBorders>
              <w:top w:val="nil"/>
              <w:left w:val="nil"/>
              <w:bottom w:val="single" w:sz="4" w:space="0" w:color="auto"/>
              <w:right w:val="single" w:sz="4" w:space="0" w:color="auto"/>
            </w:tcBorders>
            <w:noWrap/>
            <w:vAlign w:val="bottom"/>
            <w:hideMark/>
          </w:tcPr>
          <w:p w14:paraId="147E2453" w14:textId="77777777" w:rsidR="00211FDE" w:rsidRDefault="00211FDE" w:rsidP="0062471D">
            <w:r>
              <w:t>32%</w:t>
            </w:r>
          </w:p>
        </w:tc>
        <w:tc>
          <w:tcPr>
            <w:tcW w:w="1565" w:type="dxa"/>
            <w:tcBorders>
              <w:top w:val="nil"/>
              <w:left w:val="nil"/>
              <w:bottom w:val="single" w:sz="4" w:space="0" w:color="auto"/>
              <w:right w:val="single" w:sz="4" w:space="0" w:color="auto"/>
            </w:tcBorders>
            <w:noWrap/>
            <w:vAlign w:val="bottom"/>
            <w:hideMark/>
          </w:tcPr>
          <w:p w14:paraId="46443920" w14:textId="77777777" w:rsidR="00211FDE" w:rsidRDefault="00211FDE" w:rsidP="0062471D">
            <w:r>
              <w:t>14%</w:t>
            </w:r>
          </w:p>
        </w:tc>
        <w:tc>
          <w:tcPr>
            <w:tcW w:w="1269" w:type="dxa"/>
            <w:tcBorders>
              <w:top w:val="nil"/>
              <w:left w:val="nil"/>
              <w:bottom w:val="single" w:sz="4" w:space="0" w:color="auto"/>
              <w:right w:val="single" w:sz="4" w:space="0" w:color="auto"/>
            </w:tcBorders>
            <w:noWrap/>
            <w:vAlign w:val="bottom"/>
            <w:hideMark/>
          </w:tcPr>
          <w:p w14:paraId="42506A93" w14:textId="77777777" w:rsidR="00211FDE" w:rsidRDefault="00211FDE" w:rsidP="0062471D">
            <w:r>
              <w:t>18%</w:t>
            </w:r>
          </w:p>
        </w:tc>
        <w:tc>
          <w:tcPr>
            <w:tcW w:w="1384" w:type="dxa"/>
            <w:tcBorders>
              <w:top w:val="nil"/>
              <w:left w:val="nil"/>
              <w:bottom w:val="single" w:sz="4" w:space="0" w:color="auto"/>
              <w:right w:val="single" w:sz="4" w:space="0" w:color="auto"/>
            </w:tcBorders>
            <w:noWrap/>
            <w:vAlign w:val="bottom"/>
            <w:hideMark/>
          </w:tcPr>
          <w:p w14:paraId="22155D19" w14:textId="77777777" w:rsidR="00211FDE" w:rsidRDefault="00211FDE" w:rsidP="0062471D">
            <w:r>
              <w:t>9%</w:t>
            </w:r>
          </w:p>
        </w:tc>
        <w:tc>
          <w:tcPr>
            <w:tcW w:w="790" w:type="dxa"/>
            <w:tcBorders>
              <w:top w:val="nil"/>
              <w:left w:val="nil"/>
              <w:bottom w:val="single" w:sz="4" w:space="0" w:color="auto"/>
              <w:right w:val="single" w:sz="4" w:space="0" w:color="auto"/>
            </w:tcBorders>
            <w:noWrap/>
            <w:vAlign w:val="bottom"/>
            <w:hideMark/>
          </w:tcPr>
          <w:p w14:paraId="28A15DCD" w14:textId="77777777" w:rsidR="00211FDE" w:rsidRDefault="00211FDE" w:rsidP="0062471D">
            <w:r>
              <w:t>9%</w:t>
            </w:r>
          </w:p>
        </w:tc>
        <w:tc>
          <w:tcPr>
            <w:tcW w:w="790" w:type="dxa"/>
            <w:tcBorders>
              <w:top w:val="nil"/>
              <w:left w:val="nil"/>
              <w:bottom w:val="single" w:sz="4" w:space="0" w:color="auto"/>
              <w:right w:val="single" w:sz="4" w:space="0" w:color="auto"/>
            </w:tcBorders>
            <w:noWrap/>
            <w:vAlign w:val="bottom"/>
            <w:hideMark/>
          </w:tcPr>
          <w:p w14:paraId="51985385" w14:textId="77777777" w:rsidR="00211FDE" w:rsidRDefault="00211FDE" w:rsidP="0062471D">
            <w:r>
              <w:t>9%</w:t>
            </w:r>
          </w:p>
        </w:tc>
        <w:tc>
          <w:tcPr>
            <w:tcW w:w="988" w:type="dxa"/>
            <w:tcBorders>
              <w:top w:val="nil"/>
              <w:left w:val="nil"/>
              <w:bottom w:val="single" w:sz="4" w:space="0" w:color="auto"/>
              <w:right w:val="single" w:sz="4" w:space="0" w:color="auto"/>
            </w:tcBorders>
            <w:noWrap/>
            <w:vAlign w:val="bottom"/>
            <w:hideMark/>
          </w:tcPr>
          <w:p w14:paraId="5BC8EB2F" w14:textId="77777777" w:rsidR="00211FDE" w:rsidRDefault="00211FDE" w:rsidP="0062471D">
            <w:r>
              <w:t>100%</w:t>
            </w:r>
          </w:p>
        </w:tc>
      </w:tr>
    </w:tbl>
    <w:p w14:paraId="216CEF14" w14:textId="77777777" w:rsidR="00211FDE" w:rsidRDefault="00211FDE" w:rsidP="0062471D"/>
    <w:tbl>
      <w:tblPr>
        <w:tblW w:w="9614" w:type="dxa"/>
        <w:tblInd w:w="-5" w:type="dxa"/>
        <w:tblLook w:val="04A0" w:firstRow="1" w:lastRow="0" w:firstColumn="1" w:lastColumn="0" w:noHBand="0" w:noVBand="1"/>
      </w:tblPr>
      <w:tblGrid>
        <w:gridCol w:w="1752"/>
        <w:gridCol w:w="1249"/>
        <w:gridCol w:w="1771"/>
        <w:gridCol w:w="1436"/>
        <w:gridCol w:w="1566"/>
        <w:gridCol w:w="895"/>
        <w:gridCol w:w="945"/>
      </w:tblGrid>
      <w:tr w:rsidR="00E46732" w:rsidRPr="0071452D" w14:paraId="47FB72BB" w14:textId="77777777" w:rsidTr="00E46732">
        <w:trPr>
          <w:trHeight w:val="313"/>
        </w:trPr>
        <w:tc>
          <w:tcPr>
            <w:tcW w:w="1752" w:type="dxa"/>
            <w:tcBorders>
              <w:top w:val="single" w:sz="4" w:space="0" w:color="auto"/>
              <w:left w:val="single" w:sz="4" w:space="0" w:color="auto"/>
              <w:bottom w:val="single" w:sz="4" w:space="0" w:color="auto"/>
              <w:right w:val="single" w:sz="4" w:space="0" w:color="auto"/>
            </w:tcBorders>
            <w:shd w:val="clear" w:color="auto" w:fill="4472C4"/>
            <w:noWrap/>
            <w:vAlign w:val="bottom"/>
            <w:hideMark/>
          </w:tcPr>
          <w:p w14:paraId="6B1C8CA2" w14:textId="77777777" w:rsidR="00211FDE" w:rsidRPr="0071452D" w:rsidRDefault="00211FDE" w:rsidP="00156E05">
            <w:pPr>
              <w:keepNext/>
              <w:rPr>
                <w:color w:val="FFFFFF" w:themeColor="background1"/>
              </w:rPr>
            </w:pPr>
            <w:r w:rsidRPr="0071452D">
              <w:rPr>
                <w:color w:val="FFFFFF" w:themeColor="background1"/>
              </w:rPr>
              <w:t>Recipe Book</w:t>
            </w:r>
          </w:p>
        </w:tc>
        <w:tc>
          <w:tcPr>
            <w:tcW w:w="1249" w:type="dxa"/>
            <w:tcBorders>
              <w:top w:val="single" w:sz="4" w:space="0" w:color="auto"/>
              <w:left w:val="nil"/>
              <w:bottom w:val="single" w:sz="4" w:space="0" w:color="auto"/>
              <w:right w:val="single" w:sz="4" w:space="0" w:color="auto"/>
            </w:tcBorders>
            <w:shd w:val="clear" w:color="auto" w:fill="4472C4"/>
            <w:noWrap/>
            <w:vAlign w:val="bottom"/>
            <w:hideMark/>
          </w:tcPr>
          <w:p w14:paraId="414C0FCC" w14:textId="77777777" w:rsidR="00211FDE" w:rsidRPr="0071452D" w:rsidRDefault="00211FDE" w:rsidP="00156E05">
            <w:pPr>
              <w:keepNext/>
              <w:rPr>
                <w:color w:val="FFFFFF" w:themeColor="background1"/>
              </w:rPr>
            </w:pPr>
            <w:r w:rsidRPr="0071452D">
              <w:rPr>
                <w:color w:val="FFFFFF" w:themeColor="background1"/>
              </w:rPr>
              <w:t>Price Tag</w:t>
            </w:r>
          </w:p>
        </w:tc>
        <w:tc>
          <w:tcPr>
            <w:tcW w:w="1771" w:type="dxa"/>
            <w:tcBorders>
              <w:top w:val="single" w:sz="4" w:space="0" w:color="auto"/>
              <w:left w:val="nil"/>
              <w:bottom w:val="single" w:sz="4" w:space="0" w:color="auto"/>
              <w:right w:val="single" w:sz="4" w:space="0" w:color="auto"/>
            </w:tcBorders>
            <w:shd w:val="clear" w:color="auto" w:fill="4472C4"/>
            <w:noWrap/>
            <w:vAlign w:val="bottom"/>
            <w:hideMark/>
          </w:tcPr>
          <w:p w14:paraId="1E06E326" w14:textId="77777777" w:rsidR="00211FDE" w:rsidRPr="0071452D" w:rsidRDefault="00211FDE" w:rsidP="00156E05">
            <w:pPr>
              <w:keepNext/>
              <w:rPr>
                <w:color w:val="FFFFFF" w:themeColor="background1"/>
              </w:rPr>
            </w:pPr>
            <w:r w:rsidRPr="0071452D">
              <w:rPr>
                <w:color w:val="FFFFFF" w:themeColor="background1"/>
              </w:rPr>
              <w:t>Menu</w:t>
            </w:r>
          </w:p>
        </w:tc>
        <w:tc>
          <w:tcPr>
            <w:tcW w:w="1436" w:type="dxa"/>
            <w:tcBorders>
              <w:top w:val="single" w:sz="4" w:space="0" w:color="auto"/>
              <w:left w:val="nil"/>
              <w:bottom w:val="single" w:sz="4" w:space="0" w:color="auto"/>
              <w:right w:val="single" w:sz="4" w:space="0" w:color="auto"/>
            </w:tcBorders>
            <w:shd w:val="clear" w:color="auto" w:fill="4472C4"/>
            <w:noWrap/>
            <w:vAlign w:val="bottom"/>
            <w:hideMark/>
          </w:tcPr>
          <w:p w14:paraId="0944DAB6" w14:textId="77777777" w:rsidR="00211FDE" w:rsidRPr="0071452D" w:rsidRDefault="00211FDE" w:rsidP="00156E05">
            <w:pPr>
              <w:keepNext/>
              <w:rPr>
                <w:color w:val="FFFFFF" w:themeColor="background1"/>
              </w:rPr>
            </w:pPr>
            <w:r w:rsidRPr="0071452D">
              <w:rPr>
                <w:color w:val="FFFFFF" w:themeColor="background1"/>
              </w:rPr>
              <w:t>Food label</w:t>
            </w:r>
          </w:p>
        </w:tc>
        <w:tc>
          <w:tcPr>
            <w:tcW w:w="1566" w:type="dxa"/>
            <w:tcBorders>
              <w:top w:val="single" w:sz="4" w:space="0" w:color="auto"/>
              <w:left w:val="nil"/>
              <w:bottom w:val="single" w:sz="4" w:space="0" w:color="auto"/>
              <w:right w:val="single" w:sz="4" w:space="0" w:color="auto"/>
            </w:tcBorders>
            <w:shd w:val="clear" w:color="auto" w:fill="4472C4"/>
            <w:noWrap/>
            <w:vAlign w:val="bottom"/>
            <w:hideMark/>
          </w:tcPr>
          <w:p w14:paraId="31872A8C" w14:textId="77777777" w:rsidR="00211FDE" w:rsidRPr="0071452D" w:rsidRDefault="00211FDE" w:rsidP="00156E05">
            <w:pPr>
              <w:keepNext/>
              <w:rPr>
                <w:color w:val="FFFFFF" w:themeColor="background1"/>
              </w:rPr>
            </w:pPr>
            <w:r w:rsidRPr="0071452D">
              <w:rPr>
                <w:color w:val="FFFFFF" w:themeColor="background1"/>
              </w:rPr>
              <w:t>Makeup</w:t>
            </w:r>
          </w:p>
        </w:tc>
        <w:tc>
          <w:tcPr>
            <w:tcW w:w="895" w:type="dxa"/>
            <w:tcBorders>
              <w:top w:val="single" w:sz="4" w:space="0" w:color="auto"/>
              <w:left w:val="nil"/>
              <w:bottom w:val="single" w:sz="4" w:space="0" w:color="auto"/>
              <w:right w:val="single" w:sz="4" w:space="0" w:color="auto"/>
            </w:tcBorders>
            <w:shd w:val="clear" w:color="auto" w:fill="4472C4"/>
            <w:noWrap/>
            <w:vAlign w:val="bottom"/>
            <w:hideMark/>
          </w:tcPr>
          <w:p w14:paraId="2977F9B4" w14:textId="77777777" w:rsidR="00211FDE" w:rsidRPr="0071452D" w:rsidRDefault="00211FDE" w:rsidP="00156E05">
            <w:pPr>
              <w:keepNext/>
              <w:rPr>
                <w:color w:val="FFFFFF" w:themeColor="background1"/>
              </w:rPr>
            </w:pPr>
            <w:r w:rsidRPr="0071452D">
              <w:rPr>
                <w:color w:val="FFFFFF" w:themeColor="background1"/>
              </w:rPr>
              <w:t>All</w:t>
            </w:r>
          </w:p>
        </w:tc>
        <w:tc>
          <w:tcPr>
            <w:tcW w:w="945" w:type="dxa"/>
            <w:tcBorders>
              <w:top w:val="single" w:sz="4" w:space="0" w:color="auto"/>
              <w:left w:val="nil"/>
              <w:bottom w:val="single" w:sz="4" w:space="0" w:color="auto"/>
              <w:right w:val="single" w:sz="4" w:space="0" w:color="auto"/>
            </w:tcBorders>
            <w:shd w:val="clear" w:color="auto" w:fill="4472C4"/>
            <w:noWrap/>
            <w:vAlign w:val="bottom"/>
            <w:hideMark/>
          </w:tcPr>
          <w:p w14:paraId="7AB334BF" w14:textId="77777777" w:rsidR="00211FDE" w:rsidRPr="0071452D" w:rsidRDefault="00211FDE" w:rsidP="00156E05">
            <w:pPr>
              <w:keepNext/>
              <w:rPr>
                <w:color w:val="FFFFFF" w:themeColor="background1"/>
              </w:rPr>
            </w:pPr>
            <w:r w:rsidRPr="0071452D">
              <w:rPr>
                <w:color w:val="FFFFFF" w:themeColor="background1"/>
              </w:rPr>
              <w:t>TOTAL</w:t>
            </w:r>
          </w:p>
        </w:tc>
      </w:tr>
      <w:tr w:rsidR="00211FDE" w14:paraId="1F384FBA" w14:textId="77777777" w:rsidTr="00356E39">
        <w:trPr>
          <w:trHeight w:val="313"/>
        </w:trPr>
        <w:tc>
          <w:tcPr>
            <w:tcW w:w="1752" w:type="dxa"/>
            <w:tcBorders>
              <w:top w:val="nil"/>
              <w:left w:val="single" w:sz="4" w:space="0" w:color="auto"/>
              <w:bottom w:val="single" w:sz="4" w:space="0" w:color="auto"/>
              <w:right w:val="single" w:sz="4" w:space="0" w:color="auto"/>
            </w:tcBorders>
            <w:noWrap/>
            <w:vAlign w:val="bottom"/>
            <w:hideMark/>
          </w:tcPr>
          <w:p w14:paraId="146D46C7" w14:textId="77777777" w:rsidR="00211FDE" w:rsidRDefault="00211FDE" w:rsidP="00156E05">
            <w:pPr>
              <w:keepNext/>
            </w:pPr>
            <w:r>
              <w:t>10</w:t>
            </w:r>
          </w:p>
        </w:tc>
        <w:tc>
          <w:tcPr>
            <w:tcW w:w="1249" w:type="dxa"/>
            <w:tcBorders>
              <w:top w:val="nil"/>
              <w:left w:val="nil"/>
              <w:bottom w:val="single" w:sz="4" w:space="0" w:color="auto"/>
              <w:right w:val="single" w:sz="4" w:space="0" w:color="auto"/>
            </w:tcBorders>
            <w:noWrap/>
            <w:vAlign w:val="bottom"/>
            <w:hideMark/>
          </w:tcPr>
          <w:p w14:paraId="3F4107C6" w14:textId="77777777" w:rsidR="00211FDE" w:rsidRDefault="00211FDE" w:rsidP="00156E05">
            <w:pPr>
              <w:keepNext/>
            </w:pPr>
            <w:r>
              <w:t>4</w:t>
            </w:r>
          </w:p>
        </w:tc>
        <w:tc>
          <w:tcPr>
            <w:tcW w:w="1771" w:type="dxa"/>
            <w:tcBorders>
              <w:top w:val="nil"/>
              <w:left w:val="nil"/>
              <w:bottom w:val="single" w:sz="4" w:space="0" w:color="auto"/>
              <w:right w:val="single" w:sz="4" w:space="0" w:color="auto"/>
            </w:tcBorders>
            <w:noWrap/>
            <w:vAlign w:val="bottom"/>
            <w:hideMark/>
          </w:tcPr>
          <w:p w14:paraId="3CD41BB5" w14:textId="77777777" w:rsidR="00211FDE" w:rsidRDefault="00211FDE" w:rsidP="00156E05">
            <w:pPr>
              <w:keepNext/>
            </w:pPr>
            <w:r>
              <w:t>6</w:t>
            </w:r>
          </w:p>
        </w:tc>
        <w:tc>
          <w:tcPr>
            <w:tcW w:w="1436" w:type="dxa"/>
            <w:tcBorders>
              <w:top w:val="nil"/>
              <w:left w:val="nil"/>
              <w:bottom w:val="single" w:sz="4" w:space="0" w:color="auto"/>
              <w:right w:val="single" w:sz="4" w:space="0" w:color="auto"/>
            </w:tcBorders>
            <w:noWrap/>
            <w:vAlign w:val="bottom"/>
            <w:hideMark/>
          </w:tcPr>
          <w:p w14:paraId="3037D45C" w14:textId="77777777" w:rsidR="00211FDE" w:rsidRDefault="00211FDE" w:rsidP="00156E05">
            <w:pPr>
              <w:keepNext/>
            </w:pPr>
            <w:r>
              <w:t>2</w:t>
            </w:r>
          </w:p>
        </w:tc>
        <w:tc>
          <w:tcPr>
            <w:tcW w:w="1566" w:type="dxa"/>
            <w:tcBorders>
              <w:top w:val="nil"/>
              <w:left w:val="nil"/>
              <w:bottom w:val="single" w:sz="4" w:space="0" w:color="auto"/>
              <w:right w:val="single" w:sz="4" w:space="0" w:color="auto"/>
            </w:tcBorders>
            <w:noWrap/>
            <w:vAlign w:val="bottom"/>
            <w:hideMark/>
          </w:tcPr>
          <w:p w14:paraId="68DA8C96" w14:textId="77777777" w:rsidR="00211FDE" w:rsidRDefault="00211FDE" w:rsidP="00156E05">
            <w:pPr>
              <w:keepNext/>
            </w:pPr>
            <w:r>
              <w:t>5</w:t>
            </w:r>
          </w:p>
        </w:tc>
        <w:tc>
          <w:tcPr>
            <w:tcW w:w="895" w:type="dxa"/>
            <w:tcBorders>
              <w:top w:val="nil"/>
              <w:left w:val="nil"/>
              <w:bottom w:val="single" w:sz="4" w:space="0" w:color="auto"/>
              <w:right w:val="single" w:sz="4" w:space="0" w:color="auto"/>
            </w:tcBorders>
            <w:noWrap/>
            <w:vAlign w:val="bottom"/>
            <w:hideMark/>
          </w:tcPr>
          <w:p w14:paraId="2350350E" w14:textId="77777777" w:rsidR="00211FDE" w:rsidRDefault="00211FDE" w:rsidP="00156E05">
            <w:pPr>
              <w:keepNext/>
            </w:pPr>
            <w:r>
              <w:t>2</w:t>
            </w:r>
          </w:p>
        </w:tc>
        <w:tc>
          <w:tcPr>
            <w:tcW w:w="945" w:type="dxa"/>
            <w:tcBorders>
              <w:top w:val="nil"/>
              <w:left w:val="nil"/>
              <w:bottom w:val="single" w:sz="4" w:space="0" w:color="auto"/>
              <w:right w:val="single" w:sz="4" w:space="0" w:color="auto"/>
            </w:tcBorders>
            <w:noWrap/>
            <w:vAlign w:val="bottom"/>
            <w:hideMark/>
          </w:tcPr>
          <w:p w14:paraId="57101667" w14:textId="77777777" w:rsidR="00211FDE" w:rsidRDefault="00211FDE" w:rsidP="00156E05">
            <w:pPr>
              <w:keepNext/>
            </w:pPr>
            <w:r>
              <w:t>29</w:t>
            </w:r>
          </w:p>
        </w:tc>
      </w:tr>
      <w:tr w:rsidR="00211FDE" w14:paraId="1182B417" w14:textId="77777777" w:rsidTr="00356E39">
        <w:trPr>
          <w:trHeight w:val="313"/>
        </w:trPr>
        <w:tc>
          <w:tcPr>
            <w:tcW w:w="1752" w:type="dxa"/>
            <w:tcBorders>
              <w:top w:val="nil"/>
              <w:left w:val="single" w:sz="4" w:space="0" w:color="auto"/>
              <w:bottom w:val="single" w:sz="4" w:space="0" w:color="auto"/>
              <w:right w:val="single" w:sz="4" w:space="0" w:color="auto"/>
            </w:tcBorders>
            <w:noWrap/>
            <w:vAlign w:val="bottom"/>
            <w:hideMark/>
          </w:tcPr>
          <w:p w14:paraId="4E575209" w14:textId="77777777" w:rsidR="00211FDE" w:rsidRDefault="00211FDE" w:rsidP="0062471D">
            <w:r>
              <w:t>34%</w:t>
            </w:r>
          </w:p>
        </w:tc>
        <w:tc>
          <w:tcPr>
            <w:tcW w:w="1249" w:type="dxa"/>
            <w:tcBorders>
              <w:top w:val="nil"/>
              <w:left w:val="nil"/>
              <w:bottom w:val="single" w:sz="4" w:space="0" w:color="auto"/>
              <w:right w:val="single" w:sz="4" w:space="0" w:color="auto"/>
            </w:tcBorders>
            <w:noWrap/>
            <w:vAlign w:val="bottom"/>
            <w:hideMark/>
          </w:tcPr>
          <w:p w14:paraId="06F2F758" w14:textId="77777777" w:rsidR="00211FDE" w:rsidRDefault="00211FDE" w:rsidP="0062471D">
            <w:r>
              <w:t>14%</w:t>
            </w:r>
          </w:p>
        </w:tc>
        <w:tc>
          <w:tcPr>
            <w:tcW w:w="1771" w:type="dxa"/>
            <w:tcBorders>
              <w:top w:val="nil"/>
              <w:left w:val="nil"/>
              <w:bottom w:val="single" w:sz="4" w:space="0" w:color="auto"/>
              <w:right w:val="single" w:sz="4" w:space="0" w:color="auto"/>
            </w:tcBorders>
            <w:noWrap/>
            <w:vAlign w:val="bottom"/>
            <w:hideMark/>
          </w:tcPr>
          <w:p w14:paraId="320796CE" w14:textId="77777777" w:rsidR="00211FDE" w:rsidRDefault="00211FDE" w:rsidP="0062471D">
            <w:r>
              <w:t>21%</w:t>
            </w:r>
          </w:p>
        </w:tc>
        <w:tc>
          <w:tcPr>
            <w:tcW w:w="1436" w:type="dxa"/>
            <w:tcBorders>
              <w:top w:val="nil"/>
              <w:left w:val="nil"/>
              <w:bottom w:val="single" w:sz="4" w:space="0" w:color="auto"/>
              <w:right w:val="single" w:sz="4" w:space="0" w:color="auto"/>
            </w:tcBorders>
            <w:noWrap/>
            <w:vAlign w:val="bottom"/>
            <w:hideMark/>
          </w:tcPr>
          <w:p w14:paraId="68311A46" w14:textId="77777777" w:rsidR="00211FDE" w:rsidRDefault="00211FDE" w:rsidP="0062471D">
            <w:r>
              <w:t>7%</w:t>
            </w:r>
          </w:p>
        </w:tc>
        <w:tc>
          <w:tcPr>
            <w:tcW w:w="1566" w:type="dxa"/>
            <w:tcBorders>
              <w:top w:val="nil"/>
              <w:left w:val="nil"/>
              <w:bottom w:val="single" w:sz="4" w:space="0" w:color="auto"/>
              <w:right w:val="single" w:sz="4" w:space="0" w:color="auto"/>
            </w:tcBorders>
            <w:noWrap/>
            <w:vAlign w:val="bottom"/>
            <w:hideMark/>
          </w:tcPr>
          <w:p w14:paraId="3EC9ED89" w14:textId="77777777" w:rsidR="00211FDE" w:rsidRDefault="00211FDE" w:rsidP="0062471D">
            <w:r>
              <w:t>17%</w:t>
            </w:r>
          </w:p>
        </w:tc>
        <w:tc>
          <w:tcPr>
            <w:tcW w:w="895" w:type="dxa"/>
            <w:tcBorders>
              <w:top w:val="nil"/>
              <w:left w:val="nil"/>
              <w:bottom w:val="single" w:sz="4" w:space="0" w:color="auto"/>
              <w:right w:val="single" w:sz="4" w:space="0" w:color="auto"/>
            </w:tcBorders>
            <w:noWrap/>
            <w:vAlign w:val="bottom"/>
            <w:hideMark/>
          </w:tcPr>
          <w:p w14:paraId="63AA6F25" w14:textId="77777777" w:rsidR="00211FDE" w:rsidRDefault="00211FDE" w:rsidP="0062471D">
            <w:r>
              <w:t>7%</w:t>
            </w:r>
          </w:p>
        </w:tc>
        <w:tc>
          <w:tcPr>
            <w:tcW w:w="945" w:type="dxa"/>
            <w:tcBorders>
              <w:top w:val="nil"/>
              <w:left w:val="nil"/>
              <w:bottom w:val="single" w:sz="4" w:space="0" w:color="auto"/>
              <w:right w:val="single" w:sz="4" w:space="0" w:color="auto"/>
            </w:tcBorders>
            <w:noWrap/>
            <w:vAlign w:val="bottom"/>
            <w:hideMark/>
          </w:tcPr>
          <w:p w14:paraId="1C76B822" w14:textId="77777777" w:rsidR="00211FDE" w:rsidRDefault="00211FDE" w:rsidP="0062471D">
            <w:r>
              <w:t>100%</w:t>
            </w:r>
          </w:p>
        </w:tc>
      </w:tr>
    </w:tbl>
    <w:p w14:paraId="5E43919F" w14:textId="77777777" w:rsidR="00211FDE" w:rsidRPr="0071452D" w:rsidRDefault="00211FDE" w:rsidP="00E60C17">
      <w:pPr>
        <w:keepNext/>
        <w:rPr>
          <w:b/>
          <w:bCs/>
          <w:color w:val="FFFFFF" w:themeColor="background1"/>
        </w:rPr>
      </w:pPr>
    </w:p>
    <w:tbl>
      <w:tblPr>
        <w:tblpPr w:leftFromText="180" w:rightFromText="180" w:vertAnchor="text" w:horzAnchor="margin" w:tblpY="226"/>
        <w:tblW w:w="10133" w:type="dxa"/>
        <w:tblLook w:val="04A0" w:firstRow="1" w:lastRow="0" w:firstColumn="1" w:lastColumn="0" w:noHBand="0" w:noVBand="1"/>
      </w:tblPr>
      <w:tblGrid>
        <w:gridCol w:w="1266"/>
        <w:gridCol w:w="1137"/>
        <w:gridCol w:w="1642"/>
        <w:gridCol w:w="1260"/>
        <w:gridCol w:w="990"/>
        <w:gridCol w:w="916"/>
        <w:gridCol w:w="719"/>
        <w:gridCol w:w="719"/>
        <w:gridCol w:w="767"/>
        <w:gridCol w:w="930"/>
      </w:tblGrid>
      <w:tr w:rsidR="00211FDE" w:rsidRPr="0071452D" w14:paraId="675F1EC3" w14:textId="77777777" w:rsidTr="0071452D">
        <w:trPr>
          <w:cantSplit/>
          <w:trHeight w:val="189"/>
        </w:trPr>
        <w:tc>
          <w:tcPr>
            <w:tcW w:w="1266" w:type="dxa"/>
            <w:tcBorders>
              <w:top w:val="single" w:sz="4" w:space="0" w:color="auto"/>
              <w:left w:val="single" w:sz="4" w:space="0" w:color="auto"/>
              <w:bottom w:val="single" w:sz="4" w:space="0" w:color="auto"/>
              <w:right w:val="single" w:sz="4" w:space="0" w:color="auto"/>
            </w:tcBorders>
            <w:shd w:val="clear" w:color="auto" w:fill="4472C4"/>
            <w:noWrap/>
            <w:vAlign w:val="bottom"/>
            <w:hideMark/>
          </w:tcPr>
          <w:p w14:paraId="61367499" w14:textId="77777777" w:rsidR="00211FDE" w:rsidRPr="0071452D" w:rsidRDefault="00211FDE" w:rsidP="00E60C17">
            <w:pPr>
              <w:keepNext/>
              <w:rPr>
                <w:color w:val="FFFFFF" w:themeColor="background1"/>
              </w:rPr>
            </w:pPr>
            <w:r w:rsidRPr="0071452D">
              <w:rPr>
                <w:color w:val="FFFFFF" w:themeColor="background1"/>
              </w:rPr>
              <w:t>Wearable</w:t>
            </w:r>
          </w:p>
        </w:tc>
        <w:tc>
          <w:tcPr>
            <w:tcW w:w="1137" w:type="dxa"/>
            <w:tcBorders>
              <w:top w:val="single" w:sz="4" w:space="0" w:color="auto"/>
              <w:left w:val="nil"/>
              <w:bottom w:val="single" w:sz="4" w:space="0" w:color="auto"/>
              <w:right w:val="single" w:sz="4" w:space="0" w:color="auto"/>
            </w:tcBorders>
            <w:shd w:val="clear" w:color="auto" w:fill="4472C4"/>
            <w:noWrap/>
            <w:vAlign w:val="bottom"/>
            <w:hideMark/>
          </w:tcPr>
          <w:p w14:paraId="01240ABF" w14:textId="77777777" w:rsidR="00211FDE" w:rsidRPr="0071452D" w:rsidRDefault="00211FDE" w:rsidP="00E60C17">
            <w:pPr>
              <w:keepNext/>
              <w:rPr>
                <w:color w:val="FFFFFF" w:themeColor="background1"/>
              </w:rPr>
            </w:pPr>
            <w:r w:rsidRPr="0071452D">
              <w:rPr>
                <w:color w:val="FFFFFF" w:themeColor="background1"/>
              </w:rPr>
              <w:t>Twist Turn 6x</w:t>
            </w:r>
          </w:p>
        </w:tc>
        <w:tc>
          <w:tcPr>
            <w:tcW w:w="1642" w:type="dxa"/>
            <w:tcBorders>
              <w:top w:val="single" w:sz="4" w:space="0" w:color="auto"/>
              <w:left w:val="nil"/>
              <w:bottom w:val="single" w:sz="4" w:space="0" w:color="auto"/>
              <w:right w:val="single" w:sz="4" w:space="0" w:color="auto"/>
            </w:tcBorders>
            <w:shd w:val="clear" w:color="auto" w:fill="4472C4"/>
            <w:noWrap/>
            <w:vAlign w:val="bottom"/>
            <w:hideMark/>
          </w:tcPr>
          <w:p w14:paraId="5EBCE9D9" w14:textId="77777777" w:rsidR="00211FDE" w:rsidRPr="0071452D" w:rsidRDefault="00211FDE" w:rsidP="00E60C17">
            <w:pPr>
              <w:keepNext/>
              <w:rPr>
                <w:color w:val="FFFFFF" w:themeColor="background1"/>
              </w:rPr>
            </w:pPr>
            <w:r w:rsidRPr="0071452D">
              <w:rPr>
                <w:color w:val="FFFFFF" w:themeColor="background1"/>
              </w:rPr>
              <w:t>Twist turn 8x</w:t>
            </w:r>
          </w:p>
        </w:tc>
        <w:tc>
          <w:tcPr>
            <w:tcW w:w="1260" w:type="dxa"/>
            <w:tcBorders>
              <w:top w:val="single" w:sz="4" w:space="0" w:color="auto"/>
              <w:left w:val="nil"/>
              <w:bottom w:val="single" w:sz="4" w:space="0" w:color="auto"/>
              <w:right w:val="single" w:sz="4" w:space="0" w:color="auto"/>
            </w:tcBorders>
            <w:shd w:val="clear" w:color="auto" w:fill="4472C4"/>
            <w:noWrap/>
            <w:vAlign w:val="bottom"/>
            <w:hideMark/>
          </w:tcPr>
          <w:p w14:paraId="106406F9" w14:textId="77777777" w:rsidR="00211FDE" w:rsidRPr="0071452D" w:rsidRDefault="00211FDE" w:rsidP="00E60C17">
            <w:pPr>
              <w:keepNext/>
              <w:rPr>
                <w:color w:val="FFFFFF" w:themeColor="background1"/>
              </w:rPr>
            </w:pPr>
            <w:r w:rsidRPr="0071452D">
              <w:rPr>
                <w:color w:val="FFFFFF" w:themeColor="background1"/>
              </w:rPr>
              <w:t>Twist turn 10x</w:t>
            </w:r>
          </w:p>
        </w:tc>
        <w:tc>
          <w:tcPr>
            <w:tcW w:w="990" w:type="dxa"/>
            <w:tcBorders>
              <w:top w:val="single" w:sz="4" w:space="0" w:color="auto"/>
              <w:left w:val="nil"/>
              <w:bottom w:val="single" w:sz="4" w:space="0" w:color="auto"/>
              <w:right w:val="single" w:sz="4" w:space="0" w:color="auto"/>
            </w:tcBorders>
            <w:shd w:val="clear" w:color="auto" w:fill="4472C4"/>
            <w:noWrap/>
            <w:vAlign w:val="bottom"/>
            <w:hideMark/>
          </w:tcPr>
          <w:p w14:paraId="686C34EE" w14:textId="77777777" w:rsidR="00211FDE" w:rsidRPr="0071452D" w:rsidRDefault="00211FDE" w:rsidP="00E60C17">
            <w:pPr>
              <w:keepNext/>
              <w:rPr>
                <w:color w:val="FFFFFF" w:themeColor="background1"/>
              </w:rPr>
            </w:pPr>
            <w:r w:rsidRPr="0071452D">
              <w:rPr>
                <w:color w:val="FFFFFF" w:themeColor="background1"/>
              </w:rPr>
              <w:t>Twist turn 4x</w:t>
            </w:r>
          </w:p>
        </w:tc>
        <w:tc>
          <w:tcPr>
            <w:tcW w:w="703" w:type="dxa"/>
            <w:tcBorders>
              <w:top w:val="single" w:sz="4" w:space="0" w:color="auto"/>
              <w:left w:val="nil"/>
              <w:bottom w:val="single" w:sz="4" w:space="0" w:color="auto"/>
              <w:right w:val="single" w:sz="4" w:space="0" w:color="auto"/>
            </w:tcBorders>
            <w:shd w:val="clear" w:color="auto" w:fill="4472C4"/>
            <w:noWrap/>
            <w:vAlign w:val="bottom"/>
            <w:hideMark/>
          </w:tcPr>
          <w:p w14:paraId="1A376A53" w14:textId="77777777" w:rsidR="00211FDE" w:rsidRPr="0071452D" w:rsidRDefault="00211FDE" w:rsidP="00E60C17">
            <w:pPr>
              <w:keepNext/>
              <w:rPr>
                <w:color w:val="FFFFFF" w:themeColor="background1"/>
              </w:rPr>
            </w:pPr>
            <w:r w:rsidRPr="0071452D">
              <w:rPr>
                <w:color w:val="FFFFFF" w:themeColor="background1"/>
              </w:rPr>
              <w:t>Pocket 6x</w:t>
            </w:r>
          </w:p>
        </w:tc>
        <w:tc>
          <w:tcPr>
            <w:tcW w:w="719" w:type="dxa"/>
            <w:tcBorders>
              <w:top w:val="single" w:sz="4" w:space="0" w:color="auto"/>
              <w:left w:val="nil"/>
              <w:bottom w:val="single" w:sz="4" w:space="0" w:color="auto"/>
              <w:right w:val="single" w:sz="4" w:space="0" w:color="auto"/>
            </w:tcBorders>
            <w:shd w:val="clear" w:color="auto" w:fill="4472C4"/>
            <w:noWrap/>
            <w:vAlign w:val="bottom"/>
            <w:hideMark/>
          </w:tcPr>
          <w:p w14:paraId="5AF6C027" w14:textId="77777777" w:rsidR="00211FDE" w:rsidRPr="0071452D" w:rsidRDefault="00211FDE" w:rsidP="00E60C17">
            <w:pPr>
              <w:keepNext/>
              <w:rPr>
                <w:color w:val="FFFFFF" w:themeColor="background1"/>
              </w:rPr>
            </w:pPr>
            <w:r w:rsidRPr="0071452D">
              <w:rPr>
                <w:color w:val="FFFFFF" w:themeColor="background1"/>
              </w:rPr>
              <w:t>Slide 6x</w:t>
            </w:r>
          </w:p>
        </w:tc>
        <w:tc>
          <w:tcPr>
            <w:tcW w:w="719" w:type="dxa"/>
            <w:tcBorders>
              <w:top w:val="single" w:sz="4" w:space="0" w:color="auto"/>
              <w:left w:val="nil"/>
              <w:bottom w:val="single" w:sz="4" w:space="0" w:color="auto"/>
              <w:right w:val="single" w:sz="4" w:space="0" w:color="auto"/>
            </w:tcBorders>
            <w:shd w:val="clear" w:color="auto" w:fill="4472C4"/>
            <w:noWrap/>
            <w:vAlign w:val="bottom"/>
            <w:hideMark/>
          </w:tcPr>
          <w:p w14:paraId="47367561" w14:textId="77777777" w:rsidR="00211FDE" w:rsidRPr="0071452D" w:rsidRDefault="00211FDE" w:rsidP="00E60C17">
            <w:pPr>
              <w:keepNext/>
              <w:rPr>
                <w:color w:val="FFFFFF" w:themeColor="background1"/>
              </w:rPr>
            </w:pPr>
            <w:r w:rsidRPr="0071452D">
              <w:rPr>
                <w:color w:val="FFFFFF" w:themeColor="background1"/>
              </w:rPr>
              <w:t>Slide 8x</w:t>
            </w:r>
          </w:p>
        </w:tc>
        <w:tc>
          <w:tcPr>
            <w:tcW w:w="767" w:type="dxa"/>
            <w:tcBorders>
              <w:top w:val="single" w:sz="4" w:space="0" w:color="auto"/>
              <w:left w:val="nil"/>
              <w:bottom w:val="single" w:sz="4" w:space="0" w:color="auto"/>
              <w:right w:val="single" w:sz="4" w:space="0" w:color="auto"/>
            </w:tcBorders>
            <w:shd w:val="clear" w:color="auto" w:fill="4472C4"/>
            <w:noWrap/>
            <w:vAlign w:val="bottom"/>
            <w:hideMark/>
          </w:tcPr>
          <w:p w14:paraId="0F41E295" w14:textId="77777777" w:rsidR="00211FDE" w:rsidRPr="0071452D" w:rsidRDefault="00211FDE" w:rsidP="00E60C17">
            <w:pPr>
              <w:keepNext/>
              <w:rPr>
                <w:color w:val="FFFFFF" w:themeColor="background1"/>
              </w:rPr>
            </w:pPr>
            <w:r w:rsidRPr="0071452D">
              <w:rPr>
                <w:color w:val="FFFFFF" w:themeColor="background1"/>
              </w:rPr>
              <w:t>None</w:t>
            </w:r>
          </w:p>
        </w:tc>
        <w:tc>
          <w:tcPr>
            <w:tcW w:w="930" w:type="dxa"/>
            <w:tcBorders>
              <w:top w:val="single" w:sz="4" w:space="0" w:color="auto"/>
              <w:left w:val="nil"/>
              <w:bottom w:val="single" w:sz="4" w:space="0" w:color="auto"/>
              <w:right w:val="single" w:sz="4" w:space="0" w:color="auto"/>
            </w:tcBorders>
            <w:shd w:val="clear" w:color="auto" w:fill="4472C4"/>
            <w:noWrap/>
            <w:vAlign w:val="bottom"/>
            <w:hideMark/>
          </w:tcPr>
          <w:p w14:paraId="6D9E2786" w14:textId="77777777" w:rsidR="00211FDE" w:rsidRPr="0071452D" w:rsidRDefault="00211FDE" w:rsidP="00E60C17">
            <w:pPr>
              <w:keepNext/>
              <w:rPr>
                <w:color w:val="FFFFFF" w:themeColor="background1"/>
              </w:rPr>
            </w:pPr>
            <w:r w:rsidRPr="0071452D">
              <w:rPr>
                <w:color w:val="FFFFFF" w:themeColor="background1"/>
              </w:rPr>
              <w:t>TOTAL</w:t>
            </w:r>
          </w:p>
        </w:tc>
      </w:tr>
      <w:tr w:rsidR="00211FDE" w14:paraId="20D8D4B7" w14:textId="77777777" w:rsidTr="0071452D">
        <w:trPr>
          <w:trHeight w:val="189"/>
        </w:trPr>
        <w:tc>
          <w:tcPr>
            <w:tcW w:w="1266" w:type="dxa"/>
            <w:tcBorders>
              <w:top w:val="nil"/>
              <w:left w:val="single" w:sz="4" w:space="0" w:color="auto"/>
              <w:bottom w:val="single" w:sz="4" w:space="0" w:color="auto"/>
              <w:right w:val="single" w:sz="4" w:space="0" w:color="auto"/>
            </w:tcBorders>
            <w:noWrap/>
            <w:vAlign w:val="bottom"/>
            <w:hideMark/>
          </w:tcPr>
          <w:p w14:paraId="472C0C03" w14:textId="77777777" w:rsidR="00211FDE" w:rsidRDefault="00211FDE" w:rsidP="00E60C17">
            <w:pPr>
              <w:keepNext/>
            </w:pPr>
            <w:r>
              <w:t>3</w:t>
            </w:r>
          </w:p>
        </w:tc>
        <w:tc>
          <w:tcPr>
            <w:tcW w:w="1137" w:type="dxa"/>
            <w:tcBorders>
              <w:top w:val="nil"/>
              <w:left w:val="nil"/>
              <w:bottom w:val="single" w:sz="4" w:space="0" w:color="auto"/>
              <w:right w:val="single" w:sz="4" w:space="0" w:color="auto"/>
            </w:tcBorders>
            <w:noWrap/>
            <w:vAlign w:val="bottom"/>
            <w:hideMark/>
          </w:tcPr>
          <w:p w14:paraId="7FD59B83" w14:textId="77777777" w:rsidR="00211FDE" w:rsidRDefault="00211FDE" w:rsidP="00E60C17">
            <w:pPr>
              <w:keepNext/>
            </w:pPr>
            <w:r>
              <w:t>1</w:t>
            </w:r>
          </w:p>
        </w:tc>
        <w:tc>
          <w:tcPr>
            <w:tcW w:w="1642" w:type="dxa"/>
            <w:tcBorders>
              <w:top w:val="nil"/>
              <w:left w:val="nil"/>
              <w:bottom w:val="single" w:sz="4" w:space="0" w:color="auto"/>
              <w:right w:val="single" w:sz="4" w:space="0" w:color="auto"/>
            </w:tcBorders>
            <w:noWrap/>
            <w:vAlign w:val="bottom"/>
            <w:hideMark/>
          </w:tcPr>
          <w:p w14:paraId="40BBFB48" w14:textId="77777777" w:rsidR="00211FDE" w:rsidRDefault="00211FDE" w:rsidP="00E60C17">
            <w:pPr>
              <w:keepNext/>
            </w:pPr>
            <w:r>
              <w:t>1</w:t>
            </w:r>
          </w:p>
        </w:tc>
        <w:tc>
          <w:tcPr>
            <w:tcW w:w="1260" w:type="dxa"/>
            <w:tcBorders>
              <w:top w:val="nil"/>
              <w:left w:val="nil"/>
              <w:bottom w:val="single" w:sz="4" w:space="0" w:color="auto"/>
              <w:right w:val="single" w:sz="4" w:space="0" w:color="auto"/>
            </w:tcBorders>
            <w:noWrap/>
            <w:vAlign w:val="bottom"/>
            <w:hideMark/>
          </w:tcPr>
          <w:p w14:paraId="06A3DB64" w14:textId="77777777" w:rsidR="00211FDE" w:rsidRDefault="00211FDE" w:rsidP="00E60C17">
            <w:pPr>
              <w:keepNext/>
            </w:pPr>
            <w:r>
              <w:t>5</w:t>
            </w:r>
          </w:p>
        </w:tc>
        <w:tc>
          <w:tcPr>
            <w:tcW w:w="990" w:type="dxa"/>
            <w:tcBorders>
              <w:top w:val="nil"/>
              <w:left w:val="nil"/>
              <w:bottom w:val="single" w:sz="4" w:space="0" w:color="auto"/>
              <w:right w:val="single" w:sz="4" w:space="0" w:color="auto"/>
            </w:tcBorders>
            <w:noWrap/>
            <w:vAlign w:val="bottom"/>
            <w:hideMark/>
          </w:tcPr>
          <w:p w14:paraId="572443D3" w14:textId="77777777" w:rsidR="00211FDE" w:rsidRDefault="00211FDE" w:rsidP="00E60C17">
            <w:pPr>
              <w:keepNext/>
            </w:pPr>
            <w:r>
              <w:t>2</w:t>
            </w:r>
          </w:p>
        </w:tc>
        <w:tc>
          <w:tcPr>
            <w:tcW w:w="703" w:type="dxa"/>
            <w:tcBorders>
              <w:top w:val="nil"/>
              <w:left w:val="nil"/>
              <w:bottom w:val="single" w:sz="4" w:space="0" w:color="auto"/>
              <w:right w:val="single" w:sz="4" w:space="0" w:color="auto"/>
            </w:tcBorders>
            <w:noWrap/>
            <w:vAlign w:val="bottom"/>
            <w:hideMark/>
          </w:tcPr>
          <w:p w14:paraId="254ACDD8" w14:textId="77777777" w:rsidR="00211FDE" w:rsidRDefault="00211FDE" w:rsidP="00E60C17">
            <w:pPr>
              <w:keepNext/>
            </w:pPr>
            <w:r>
              <w:t>4</w:t>
            </w:r>
          </w:p>
        </w:tc>
        <w:tc>
          <w:tcPr>
            <w:tcW w:w="719" w:type="dxa"/>
            <w:tcBorders>
              <w:top w:val="nil"/>
              <w:left w:val="nil"/>
              <w:bottom w:val="single" w:sz="4" w:space="0" w:color="auto"/>
              <w:right w:val="single" w:sz="4" w:space="0" w:color="auto"/>
            </w:tcBorders>
            <w:noWrap/>
            <w:vAlign w:val="bottom"/>
            <w:hideMark/>
          </w:tcPr>
          <w:p w14:paraId="41C7A94A" w14:textId="77777777" w:rsidR="00211FDE" w:rsidRDefault="00211FDE" w:rsidP="00E60C17">
            <w:pPr>
              <w:keepNext/>
            </w:pPr>
            <w:r>
              <w:t>1</w:t>
            </w:r>
          </w:p>
        </w:tc>
        <w:tc>
          <w:tcPr>
            <w:tcW w:w="719" w:type="dxa"/>
            <w:tcBorders>
              <w:top w:val="nil"/>
              <w:left w:val="nil"/>
              <w:bottom w:val="single" w:sz="4" w:space="0" w:color="auto"/>
              <w:right w:val="single" w:sz="4" w:space="0" w:color="auto"/>
            </w:tcBorders>
            <w:noWrap/>
            <w:vAlign w:val="bottom"/>
            <w:hideMark/>
          </w:tcPr>
          <w:p w14:paraId="23B66336" w14:textId="77777777" w:rsidR="00211FDE" w:rsidRDefault="00211FDE" w:rsidP="00E60C17">
            <w:pPr>
              <w:keepNext/>
            </w:pPr>
            <w:r>
              <w:t>1</w:t>
            </w:r>
          </w:p>
        </w:tc>
        <w:tc>
          <w:tcPr>
            <w:tcW w:w="767" w:type="dxa"/>
            <w:tcBorders>
              <w:top w:val="nil"/>
              <w:left w:val="nil"/>
              <w:bottom w:val="single" w:sz="4" w:space="0" w:color="auto"/>
              <w:right w:val="single" w:sz="4" w:space="0" w:color="auto"/>
            </w:tcBorders>
            <w:noWrap/>
            <w:vAlign w:val="bottom"/>
            <w:hideMark/>
          </w:tcPr>
          <w:p w14:paraId="2708D49A" w14:textId="77777777" w:rsidR="00211FDE" w:rsidRDefault="00211FDE" w:rsidP="00E60C17">
            <w:pPr>
              <w:keepNext/>
            </w:pPr>
            <w:r>
              <w:t>1</w:t>
            </w:r>
          </w:p>
        </w:tc>
        <w:tc>
          <w:tcPr>
            <w:tcW w:w="930" w:type="dxa"/>
            <w:tcBorders>
              <w:top w:val="nil"/>
              <w:left w:val="nil"/>
              <w:bottom w:val="single" w:sz="4" w:space="0" w:color="auto"/>
              <w:right w:val="single" w:sz="4" w:space="0" w:color="auto"/>
            </w:tcBorders>
            <w:noWrap/>
            <w:vAlign w:val="bottom"/>
            <w:hideMark/>
          </w:tcPr>
          <w:p w14:paraId="18D0E473" w14:textId="77777777" w:rsidR="00211FDE" w:rsidRDefault="00211FDE" w:rsidP="00E60C17">
            <w:pPr>
              <w:keepNext/>
            </w:pPr>
            <w:r>
              <w:t>19</w:t>
            </w:r>
          </w:p>
        </w:tc>
      </w:tr>
      <w:tr w:rsidR="00211FDE" w14:paraId="4303BE98" w14:textId="77777777" w:rsidTr="0071452D">
        <w:trPr>
          <w:trHeight w:val="189"/>
        </w:trPr>
        <w:tc>
          <w:tcPr>
            <w:tcW w:w="1266" w:type="dxa"/>
            <w:tcBorders>
              <w:top w:val="nil"/>
              <w:left w:val="single" w:sz="4" w:space="0" w:color="auto"/>
              <w:bottom w:val="single" w:sz="4" w:space="0" w:color="auto"/>
              <w:right w:val="single" w:sz="4" w:space="0" w:color="auto"/>
            </w:tcBorders>
            <w:noWrap/>
            <w:vAlign w:val="bottom"/>
            <w:hideMark/>
          </w:tcPr>
          <w:p w14:paraId="39652827" w14:textId="77777777" w:rsidR="00211FDE" w:rsidRDefault="00211FDE" w:rsidP="0062471D">
            <w:r>
              <w:t>16%</w:t>
            </w:r>
          </w:p>
        </w:tc>
        <w:tc>
          <w:tcPr>
            <w:tcW w:w="1137" w:type="dxa"/>
            <w:tcBorders>
              <w:top w:val="nil"/>
              <w:left w:val="nil"/>
              <w:bottom w:val="single" w:sz="4" w:space="0" w:color="auto"/>
              <w:right w:val="single" w:sz="4" w:space="0" w:color="auto"/>
            </w:tcBorders>
            <w:noWrap/>
            <w:vAlign w:val="bottom"/>
            <w:hideMark/>
          </w:tcPr>
          <w:p w14:paraId="78C2386E" w14:textId="77777777" w:rsidR="00211FDE" w:rsidRDefault="00211FDE" w:rsidP="0062471D">
            <w:r>
              <w:t>5%</w:t>
            </w:r>
          </w:p>
        </w:tc>
        <w:tc>
          <w:tcPr>
            <w:tcW w:w="1642" w:type="dxa"/>
            <w:tcBorders>
              <w:top w:val="nil"/>
              <w:left w:val="nil"/>
              <w:bottom w:val="single" w:sz="4" w:space="0" w:color="auto"/>
              <w:right w:val="single" w:sz="4" w:space="0" w:color="auto"/>
            </w:tcBorders>
            <w:noWrap/>
            <w:vAlign w:val="bottom"/>
            <w:hideMark/>
          </w:tcPr>
          <w:p w14:paraId="4DFBD31D" w14:textId="77777777" w:rsidR="00211FDE" w:rsidRDefault="00211FDE" w:rsidP="0062471D">
            <w:r>
              <w:t>5%</w:t>
            </w:r>
          </w:p>
        </w:tc>
        <w:tc>
          <w:tcPr>
            <w:tcW w:w="1260" w:type="dxa"/>
            <w:tcBorders>
              <w:top w:val="nil"/>
              <w:left w:val="nil"/>
              <w:bottom w:val="single" w:sz="4" w:space="0" w:color="auto"/>
              <w:right w:val="single" w:sz="4" w:space="0" w:color="auto"/>
            </w:tcBorders>
            <w:noWrap/>
            <w:vAlign w:val="bottom"/>
            <w:hideMark/>
          </w:tcPr>
          <w:p w14:paraId="50DEE2D0" w14:textId="77777777" w:rsidR="00211FDE" w:rsidRDefault="00211FDE" w:rsidP="0062471D">
            <w:r>
              <w:t>26%</w:t>
            </w:r>
          </w:p>
        </w:tc>
        <w:tc>
          <w:tcPr>
            <w:tcW w:w="990" w:type="dxa"/>
            <w:tcBorders>
              <w:top w:val="nil"/>
              <w:left w:val="nil"/>
              <w:bottom w:val="single" w:sz="4" w:space="0" w:color="auto"/>
              <w:right w:val="single" w:sz="4" w:space="0" w:color="auto"/>
            </w:tcBorders>
            <w:noWrap/>
            <w:vAlign w:val="bottom"/>
            <w:hideMark/>
          </w:tcPr>
          <w:p w14:paraId="11B03941" w14:textId="77777777" w:rsidR="00211FDE" w:rsidRDefault="00211FDE" w:rsidP="0062471D">
            <w:r>
              <w:t>11%</w:t>
            </w:r>
          </w:p>
        </w:tc>
        <w:tc>
          <w:tcPr>
            <w:tcW w:w="703" w:type="dxa"/>
            <w:tcBorders>
              <w:top w:val="nil"/>
              <w:left w:val="nil"/>
              <w:bottom w:val="single" w:sz="4" w:space="0" w:color="auto"/>
              <w:right w:val="single" w:sz="4" w:space="0" w:color="auto"/>
            </w:tcBorders>
            <w:noWrap/>
            <w:vAlign w:val="bottom"/>
            <w:hideMark/>
          </w:tcPr>
          <w:p w14:paraId="30913779" w14:textId="77777777" w:rsidR="00211FDE" w:rsidRDefault="00211FDE" w:rsidP="0062471D">
            <w:r>
              <w:t>21%</w:t>
            </w:r>
          </w:p>
        </w:tc>
        <w:tc>
          <w:tcPr>
            <w:tcW w:w="719" w:type="dxa"/>
            <w:tcBorders>
              <w:top w:val="nil"/>
              <w:left w:val="nil"/>
              <w:bottom w:val="single" w:sz="4" w:space="0" w:color="auto"/>
              <w:right w:val="single" w:sz="4" w:space="0" w:color="auto"/>
            </w:tcBorders>
            <w:noWrap/>
            <w:vAlign w:val="bottom"/>
            <w:hideMark/>
          </w:tcPr>
          <w:p w14:paraId="4E09F406" w14:textId="77777777" w:rsidR="00211FDE" w:rsidRDefault="00211FDE" w:rsidP="0062471D">
            <w:r>
              <w:t>5%</w:t>
            </w:r>
          </w:p>
        </w:tc>
        <w:tc>
          <w:tcPr>
            <w:tcW w:w="719" w:type="dxa"/>
            <w:tcBorders>
              <w:top w:val="nil"/>
              <w:left w:val="nil"/>
              <w:bottom w:val="single" w:sz="4" w:space="0" w:color="auto"/>
              <w:right w:val="single" w:sz="4" w:space="0" w:color="auto"/>
            </w:tcBorders>
            <w:noWrap/>
            <w:vAlign w:val="bottom"/>
            <w:hideMark/>
          </w:tcPr>
          <w:p w14:paraId="6EE36690" w14:textId="77777777" w:rsidR="00211FDE" w:rsidRDefault="00211FDE" w:rsidP="0062471D">
            <w:r>
              <w:t>5%</w:t>
            </w:r>
          </w:p>
        </w:tc>
        <w:tc>
          <w:tcPr>
            <w:tcW w:w="767" w:type="dxa"/>
            <w:tcBorders>
              <w:top w:val="nil"/>
              <w:left w:val="nil"/>
              <w:bottom w:val="single" w:sz="4" w:space="0" w:color="auto"/>
              <w:right w:val="single" w:sz="4" w:space="0" w:color="auto"/>
            </w:tcBorders>
            <w:noWrap/>
            <w:vAlign w:val="bottom"/>
            <w:hideMark/>
          </w:tcPr>
          <w:p w14:paraId="24E2A118" w14:textId="77777777" w:rsidR="00211FDE" w:rsidRDefault="00211FDE" w:rsidP="0062471D">
            <w:r>
              <w:t>5%</w:t>
            </w:r>
          </w:p>
        </w:tc>
        <w:tc>
          <w:tcPr>
            <w:tcW w:w="930" w:type="dxa"/>
            <w:tcBorders>
              <w:top w:val="nil"/>
              <w:left w:val="nil"/>
              <w:bottom w:val="single" w:sz="4" w:space="0" w:color="auto"/>
              <w:right w:val="single" w:sz="4" w:space="0" w:color="auto"/>
            </w:tcBorders>
            <w:noWrap/>
            <w:vAlign w:val="bottom"/>
            <w:hideMark/>
          </w:tcPr>
          <w:p w14:paraId="254AD616" w14:textId="77777777" w:rsidR="00211FDE" w:rsidRDefault="00211FDE" w:rsidP="0062471D">
            <w:r>
              <w:t>100%</w:t>
            </w:r>
          </w:p>
        </w:tc>
      </w:tr>
    </w:tbl>
    <w:p w14:paraId="01B39454" w14:textId="0B943227" w:rsidR="00211FDE" w:rsidRDefault="00211FDE" w:rsidP="0062471D"/>
    <w:tbl>
      <w:tblPr>
        <w:tblW w:w="9058" w:type="dxa"/>
        <w:tblInd w:w="-5" w:type="dxa"/>
        <w:tblLook w:val="04A0" w:firstRow="1" w:lastRow="0" w:firstColumn="1" w:lastColumn="0" w:noHBand="0" w:noVBand="1"/>
      </w:tblPr>
      <w:tblGrid>
        <w:gridCol w:w="1440"/>
        <w:gridCol w:w="1343"/>
        <w:gridCol w:w="1918"/>
        <w:gridCol w:w="1483"/>
        <w:gridCol w:w="1944"/>
        <w:gridCol w:w="930"/>
      </w:tblGrid>
      <w:tr w:rsidR="00E46732" w:rsidRPr="0071452D" w14:paraId="024DEA25" w14:textId="77777777" w:rsidTr="0071452D">
        <w:trPr>
          <w:trHeight w:val="250"/>
        </w:trPr>
        <w:tc>
          <w:tcPr>
            <w:tcW w:w="1440" w:type="dxa"/>
            <w:tcBorders>
              <w:top w:val="single" w:sz="4" w:space="0" w:color="auto"/>
              <w:left w:val="single" w:sz="4" w:space="0" w:color="auto"/>
              <w:bottom w:val="single" w:sz="4" w:space="0" w:color="auto"/>
              <w:right w:val="single" w:sz="4" w:space="0" w:color="auto"/>
            </w:tcBorders>
            <w:shd w:val="clear" w:color="auto" w:fill="4472C4"/>
            <w:noWrap/>
            <w:vAlign w:val="bottom"/>
            <w:hideMark/>
          </w:tcPr>
          <w:p w14:paraId="614E1C73" w14:textId="77777777" w:rsidR="00211FDE" w:rsidRPr="0071452D" w:rsidRDefault="00211FDE" w:rsidP="00156E05">
            <w:pPr>
              <w:keepNext/>
              <w:rPr>
                <w:color w:val="FFFFFF" w:themeColor="background1"/>
              </w:rPr>
            </w:pPr>
            <w:r w:rsidRPr="0071452D">
              <w:rPr>
                <w:color w:val="FFFFFF" w:themeColor="background1"/>
              </w:rPr>
              <w:t>Turn focus</w:t>
            </w:r>
          </w:p>
        </w:tc>
        <w:tc>
          <w:tcPr>
            <w:tcW w:w="1343" w:type="dxa"/>
            <w:tcBorders>
              <w:top w:val="single" w:sz="4" w:space="0" w:color="auto"/>
              <w:left w:val="nil"/>
              <w:bottom w:val="single" w:sz="4" w:space="0" w:color="auto"/>
              <w:right w:val="single" w:sz="4" w:space="0" w:color="auto"/>
            </w:tcBorders>
            <w:shd w:val="clear" w:color="auto" w:fill="4472C4"/>
            <w:noWrap/>
            <w:vAlign w:val="bottom"/>
            <w:hideMark/>
          </w:tcPr>
          <w:p w14:paraId="0CA661FE" w14:textId="77777777" w:rsidR="00211FDE" w:rsidRPr="0071452D" w:rsidRDefault="00211FDE" w:rsidP="00156E05">
            <w:pPr>
              <w:keepNext/>
              <w:rPr>
                <w:color w:val="FFFFFF" w:themeColor="background1"/>
              </w:rPr>
            </w:pPr>
            <w:r w:rsidRPr="0071452D">
              <w:rPr>
                <w:color w:val="FFFFFF" w:themeColor="background1"/>
              </w:rPr>
              <w:t>Wearable</w:t>
            </w:r>
          </w:p>
        </w:tc>
        <w:tc>
          <w:tcPr>
            <w:tcW w:w="1918" w:type="dxa"/>
            <w:tcBorders>
              <w:top w:val="single" w:sz="4" w:space="0" w:color="auto"/>
              <w:left w:val="nil"/>
              <w:bottom w:val="single" w:sz="4" w:space="0" w:color="auto"/>
              <w:right w:val="single" w:sz="4" w:space="0" w:color="auto"/>
            </w:tcBorders>
            <w:shd w:val="clear" w:color="auto" w:fill="4472C4"/>
            <w:noWrap/>
            <w:vAlign w:val="bottom"/>
            <w:hideMark/>
          </w:tcPr>
          <w:p w14:paraId="6609FB34" w14:textId="77777777" w:rsidR="00211FDE" w:rsidRPr="0071452D" w:rsidRDefault="00211FDE" w:rsidP="00156E05">
            <w:pPr>
              <w:keepNext/>
              <w:rPr>
                <w:color w:val="FFFFFF" w:themeColor="background1"/>
              </w:rPr>
            </w:pPr>
            <w:r w:rsidRPr="0071452D">
              <w:rPr>
                <w:color w:val="FFFFFF" w:themeColor="background1"/>
              </w:rPr>
              <w:t>Pocket/lanyard</w:t>
            </w:r>
          </w:p>
        </w:tc>
        <w:tc>
          <w:tcPr>
            <w:tcW w:w="1483" w:type="dxa"/>
            <w:tcBorders>
              <w:top w:val="single" w:sz="4" w:space="0" w:color="auto"/>
              <w:left w:val="nil"/>
              <w:bottom w:val="single" w:sz="4" w:space="0" w:color="auto"/>
              <w:right w:val="single" w:sz="4" w:space="0" w:color="auto"/>
            </w:tcBorders>
            <w:shd w:val="clear" w:color="auto" w:fill="4472C4"/>
            <w:noWrap/>
            <w:vAlign w:val="bottom"/>
            <w:hideMark/>
          </w:tcPr>
          <w:p w14:paraId="27F6E0FE" w14:textId="77777777" w:rsidR="00211FDE" w:rsidRPr="0071452D" w:rsidRDefault="00211FDE" w:rsidP="00156E05">
            <w:pPr>
              <w:keepNext/>
              <w:rPr>
                <w:color w:val="FFFFFF" w:themeColor="background1"/>
              </w:rPr>
            </w:pPr>
            <w:r w:rsidRPr="0071452D">
              <w:rPr>
                <w:color w:val="FFFFFF" w:themeColor="background1"/>
              </w:rPr>
              <w:t>Slide focus</w:t>
            </w:r>
          </w:p>
        </w:tc>
        <w:tc>
          <w:tcPr>
            <w:tcW w:w="1944" w:type="dxa"/>
            <w:tcBorders>
              <w:top w:val="single" w:sz="4" w:space="0" w:color="auto"/>
              <w:left w:val="nil"/>
              <w:bottom w:val="single" w:sz="4" w:space="0" w:color="auto"/>
              <w:right w:val="single" w:sz="4" w:space="0" w:color="auto"/>
            </w:tcBorders>
            <w:shd w:val="clear" w:color="auto" w:fill="4472C4"/>
            <w:noWrap/>
            <w:vAlign w:val="bottom"/>
            <w:hideMark/>
          </w:tcPr>
          <w:p w14:paraId="452247B7" w14:textId="77777777" w:rsidR="00211FDE" w:rsidRPr="0071452D" w:rsidRDefault="00211FDE" w:rsidP="00156E05">
            <w:pPr>
              <w:keepNext/>
              <w:rPr>
                <w:color w:val="FFFFFF" w:themeColor="background1"/>
              </w:rPr>
            </w:pPr>
            <w:r w:rsidRPr="0071452D">
              <w:rPr>
                <w:color w:val="FFFFFF" w:themeColor="background1"/>
              </w:rPr>
              <w:t>Did not like any</w:t>
            </w:r>
          </w:p>
        </w:tc>
        <w:tc>
          <w:tcPr>
            <w:tcW w:w="930" w:type="dxa"/>
            <w:tcBorders>
              <w:top w:val="single" w:sz="4" w:space="0" w:color="auto"/>
              <w:left w:val="nil"/>
              <w:bottom w:val="single" w:sz="4" w:space="0" w:color="auto"/>
              <w:right w:val="single" w:sz="4" w:space="0" w:color="auto"/>
            </w:tcBorders>
            <w:shd w:val="clear" w:color="auto" w:fill="4472C4"/>
            <w:noWrap/>
            <w:vAlign w:val="bottom"/>
            <w:hideMark/>
          </w:tcPr>
          <w:p w14:paraId="4F261058" w14:textId="77777777" w:rsidR="00211FDE" w:rsidRPr="0071452D" w:rsidRDefault="00211FDE" w:rsidP="00156E05">
            <w:pPr>
              <w:keepNext/>
              <w:rPr>
                <w:color w:val="FFFFFF" w:themeColor="background1"/>
              </w:rPr>
            </w:pPr>
            <w:r w:rsidRPr="0071452D">
              <w:rPr>
                <w:color w:val="FFFFFF" w:themeColor="background1"/>
              </w:rPr>
              <w:t>TOTAL</w:t>
            </w:r>
          </w:p>
        </w:tc>
      </w:tr>
      <w:tr w:rsidR="00211FDE" w14:paraId="197E90FD" w14:textId="77777777" w:rsidTr="0071452D">
        <w:trPr>
          <w:trHeight w:val="250"/>
        </w:trPr>
        <w:tc>
          <w:tcPr>
            <w:tcW w:w="1440" w:type="dxa"/>
            <w:tcBorders>
              <w:top w:val="nil"/>
              <w:left w:val="single" w:sz="4" w:space="0" w:color="auto"/>
              <w:bottom w:val="single" w:sz="4" w:space="0" w:color="auto"/>
              <w:right w:val="single" w:sz="4" w:space="0" w:color="auto"/>
            </w:tcBorders>
            <w:noWrap/>
            <w:vAlign w:val="bottom"/>
            <w:hideMark/>
          </w:tcPr>
          <w:p w14:paraId="021C4FAF" w14:textId="77777777" w:rsidR="00211FDE" w:rsidRDefault="00211FDE" w:rsidP="00156E05">
            <w:pPr>
              <w:keepNext/>
            </w:pPr>
            <w:r>
              <w:t>9</w:t>
            </w:r>
          </w:p>
        </w:tc>
        <w:tc>
          <w:tcPr>
            <w:tcW w:w="1343" w:type="dxa"/>
            <w:tcBorders>
              <w:top w:val="nil"/>
              <w:left w:val="nil"/>
              <w:bottom w:val="single" w:sz="4" w:space="0" w:color="auto"/>
              <w:right w:val="single" w:sz="4" w:space="0" w:color="auto"/>
            </w:tcBorders>
            <w:noWrap/>
            <w:vAlign w:val="bottom"/>
            <w:hideMark/>
          </w:tcPr>
          <w:p w14:paraId="13298F92" w14:textId="77777777" w:rsidR="00211FDE" w:rsidRDefault="00211FDE" w:rsidP="00156E05">
            <w:pPr>
              <w:keepNext/>
            </w:pPr>
            <w:r>
              <w:t>4</w:t>
            </w:r>
          </w:p>
        </w:tc>
        <w:tc>
          <w:tcPr>
            <w:tcW w:w="1918" w:type="dxa"/>
            <w:tcBorders>
              <w:top w:val="nil"/>
              <w:left w:val="nil"/>
              <w:bottom w:val="single" w:sz="4" w:space="0" w:color="auto"/>
              <w:right w:val="single" w:sz="4" w:space="0" w:color="auto"/>
            </w:tcBorders>
            <w:noWrap/>
            <w:vAlign w:val="bottom"/>
            <w:hideMark/>
          </w:tcPr>
          <w:p w14:paraId="3C7597D8" w14:textId="77777777" w:rsidR="00211FDE" w:rsidRDefault="00211FDE" w:rsidP="00156E05">
            <w:pPr>
              <w:keepNext/>
            </w:pPr>
            <w:r>
              <w:t>5</w:t>
            </w:r>
          </w:p>
        </w:tc>
        <w:tc>
          <w:tcPr>
            <w:tcW w:w="1483" w:type="dxa"/>
            <w:tcBorders>
              <w:top w:val="nil"/>
              <w:left w:val="nil"/>
              <w:bottom w:val="single" w:sz="4" w:space="0" w:color="auto"/>
              <w:right w:val="single" w:sz="4" w:space="0" w:color="auto"/>
            </w:tcBorders>
            <w:noWrap/>
            <w:vAlign w:val="bottom"/>
            <w:hideMark/>
          </w:tcPr>
          <w:p w14:paraId="064F1A73" w14:textId="77777777" w:rsidR="00211FDE" w:rsidRDefault="00211FDE" w:rsidP="00156E05">
            <w:pPr>
              <w:keepNext/>
            </w:pPr>
            <w:r>
              <w:t>2</w:t>
            </w:r>
          </w:p>
        </w:tc>
        <w:tc>
          <w:tcPr>
            <w:tcW w:w="1944" w:type="dxa"/>
            <w:tcBorders>
              <w:top w:val="nil"/>
              <w:left w:val="nil"/>
              <w:bottom w:val="single" w:sz="4" w:space="0" w:color="auto"/>
              <w:right w:val="single" w:sz="4" w:space="0" w:color="auto"/>
            </w:tcBorders>
            <w:noWrap/>
            <w:vAlign w:val="bottom"/>
            <w:hideMark/>
          </w:tcPr>
          <w:p w14:paraId="23B65B09" w14:textId="77777777" w:rsidR="00211FDE" w:rsidRDefault="00211FDE" w:rsidP="00156E05">
            <w:pPr>
              <w:keepNext/>
            </w:pPr>
            <w:r>
              <w:t>1</w:t>
            </w:r>
          </w:p>
        </w:tc>
        <w:tc>
          <w:tcPr>
            <w:tcW w:w="930" w:type="dxa"/>
            <w:tcBorders>
              <w:top w:val="nil"/>
              <w:left w:val="nil"/>
              <w:bottom w:val="single" w:sz="4" w:space="0" w:color="auto"/>
              <w:right w:val="single" w:sz="4" w:space="0" w:color="auto"/>
            </w:tcBorders>
            <w:noWrap/>
            <w:vAlign w:val="bottom"/>
            <w:hideMark/>
          </w:tcPr>
          <w:p w14:paraId="25CF3705" w14:textId="77777777" w:rsidR="00211FDE" w:rsidRDefault="00211FDE" w:rsidP="00156E05">
            <w:pPr>
              <w:keepNext/>
            </w:pPr>
            <w:r>
              <w:t>21</w:t>
            </w:r>
          </w:p>
        </w:tc>
      </w:tr>
      <w:tr w:rsidR="00211FDE" w14:paraId="3BBEF1BD" w14:textId="77777777" w:rsidTr="0071452D">
        <w:trPr>
          <w:trHeight w:val="250"/>
        </w:trPr>
        <w:tc>
          <w:tcPr>
            <w:tcW w:w="1440" w:type="dxa"/>
            <w:tcBorders>
              <w:top w:val="nil"/>
              <w:left w:val="single" w:sz="4" w:space="0" w:color="auto"/>
              <w:bottom w:val="single" w:sz="4" w:space="0" w:color="auto"/>
              <w:right w:val="single" w:sz="4" w:space="0" w:color="auto"/>
            </w:tcBorders>
            <w:noWrap/>
            <w:vAlign w:val="bottom"/>
            <w:hideMark/>
          </w:tcPr>
          <w:p w14:paraId="278CE90B" w14:textId="77777777" w:rsidR="00211FDE" w:rsidRDefault="00211FDE" w:rsidP="0062471D">
            <w:r>
              <w:t>43%</w:t>
            </w:r>
          </w:p>
        </w:tc>
        <w:tc>
          <w:tcPr>
            <w:tcW w:w="1343" w:type="dxa"/>
            <w:tcBorders>
              <w:top w:val="nil"/>
              <w:left w:val="nil"/>
              <w:bottom w:val="single" w:sz="4" w:space="0" w:color="auto"/>
              <w:right w:val="single" w:sz="4" w:space="0" w:color="auto"/>
            </w:tcBorders>
            <w:noWrap/>
            <w:vAlign w:val="bottom"/>
            <w:hideMark/>
          </w:tcPr>
          <w:p w14:paraId="63D50823" w14:textId="77777777" w:rsidR="00211FDE" w:rsidRDefault="00211FDE" w:rsidP="0062471D">
            <w:r>
              <w:t>19%</w:t>
            </w:r>
          </w:p>
        </w:tc>
        <w:tc>
          <w:tcPr>
            <w:tcW w:w="1918" w:type="dxa"/>
            <w:tcBorders>
              <w:top w:val="nil"/>
              <w:left w:val="nil"/>
              <w:bottom w:val="single" w:sz="4" w:space="0" w:color="auto"/>
              <w:right w:val="single" w:sz="4" w:space="0" w:color="auto"/>
            </w:tcBorders>
            <w:noWrap/>
            <w:vAlign w:val="bottom"/>
            <w:hideMark/>
          </w:tcPr>
          <w:p w14:paraId="7EA608F1" w14:textId="77777777" w:rsidR="00211FDE" w:rsidRDefault="00211FDE" w:rsidP="0062471D">
            <w:r>
              <w:t>24%</w:t>
            </w:r>
          </w:p>
        </w:tc>
        <w:tc>
          <w:tcPr>
            <w:tcW w:w="1483" w:type="dxa"/>
            <w:tcBorders>
              <w:top w:val="nil"/>
              <w:left w:val="nil"/>
              <w:bottom w:val="single" w:sz="4" w:space="0" w:color="auto"/>
              <w:right w:val="single" w:sz="4" w:space="0" w:color="auto"/>
            </w:tcBorders>
            <w:noWrap/>
            <w:vAlign w:val="bottom"/>
            <w:hideMark/>
          </w:tcPr>
          <w:p w14:paraId="42B20AC6" w14:textId="77777777" w:rsidR="00211FDE" w:rsidRDefault="00211FDE" w:rsidP="0062471D">
            <w:r>
              <w:t>10%</w:t>
            </w:r>
          </w:p>
        </w:tc>
        <w:tc>
          <w:tcPr>
            <w:tcW w:w="1944" w:type="dxa"/>
            <w:tcBorders>
              <w:top w:val="nil"/>
              <w:left w:val="nil"/>
              <w:bottom w:val="single" w:sz="4" w:space="0" w:color="auto"/>
              <w:right w:val="single" w:sz="4" w:space="0" w:color="auto"/>
            </w:tcBorders>
            <w:noWrap/>
            <w:vAlign w:val="bottom"/>
            <w:hideMark/>
          </w:tcPr>
          <w:p w14:paraId="43542645" w14:textId="77777777" w:rsidR="00211FDE" w:rsidRDefault="00211FDE" w:rsidP="0062471D">
            <w:r>
              <w:t>5%</w:t>
            </w:r>
          </w:p>
        </w:tc>
        <w:tc>
          <w:tcPr>
            <w:tcW w:w="930" w:type="dxa"/>
            <w:tcBorders>
              <w:top w:val="nil"/>
              <w:left w:val="nil"/>
              <w:bottom w:val="single" w:sz="4" w:space="0" w:color="auto"/>
              <w:right w:val="single" w:sz="4" w:space="0" w:color="auto"/>
            </w:tcBorders>
            <w:noWrap/>
            <w:vAlign w:val="bottom"/>
            <w:hideMark/>
          </w:tcPr>
          <w:p w14:paraId="0E4D04D4" w14:textId="77777777" w:rsidR="00211FDE" w:rsidRDefault="00211FDE" w:rsidP="0062471D">
            <w:r>
              <w:t>100%</w:t>
            </w:r>
          </w:p>
        </w:tc>
      </w:tr>
    </w:tbl>
    <w:p w14:paraId="274CA665" w14:textId="77777777" w:rsidR="00211FDE" w:rsidRDefault="00211FDE" w:rsidP="0062471D"/>
    <w:tbl>
      <w:tblPr>
        <w:tblW w:w="9616" w:type="dxa"/>
        <w:tblInd w:w="-5" w:type="dxa"/>
        <w:tblLook w:val="04A0" w:firstRow="1" w:lastRow="0" w:firstColumn="1" w:lastColumn="0" w:noHBand="0" w:noVBand="1"/>
      </w:tblPr>
      <w:tblGrid>
        <w:gridCol w:w="1945"/>
        <w:gridCol w:w="1745"/>
        <w:gridCol w:w="1605"/>
        <w:gridCol w:w="1592"/>
        <w:gridCol w:w="1737"/>
        <w:gridCol w:w="992"/>
      </w:tblGrid>
      <w:tr w:rsidR="00E46732" w:rsidRPr="0071452D" w14:paraId="3BDCA584" w14:textId="77777777" w:rsidTr="0071452D">
        <w:trPr>
          <w:trHeight w:val="270"/>
        </w:trPr>
        <w:tc>
          <w:tcPr>
            <w:tcW w:w="1945" w:type="dxa"/>
            <w:tcBorders>
              <w:top w:val="single" w:sz="4" w:space="0" w:color="auto"/>
              <w:left w:val="single" w:sz="4" w:space="0" w:color="auto"/>
              <w:bottom w:val="single" w:sz="4" w:space="0" w:color="auto"/>
              <w:right w:val="single" w:sz="4" w:space="0" w:color="auto"/>
            </w:tcBorders>
            <w:shd w:val="clear" w:color="auto" w:fill="4472C4"/>
            <w:noWrap/>
            <w:vAlign w:val="bottom"/>
            <w:hideMark/>
          </w:tcPr>
          <w:p w14:paraId="42983626" w14:textId="77777777" w:rsidR="00211FDE" w:rsidRPr="0071452D" w:rsidRDefault="00211FDE" w:rsidP="00156E05">
            <w:pPr>
              <w:keepNext/>
              <w:rPr>
                <w:color w:val="FFFFFF" w:themeColor="background1"/>
              </w:rPr>
            </w:pPr>
            <w:r w:rsidRPr="0071452D">
              <w:rPr>
                <w:color w:val="FFFFFF" w:themeColor="background1"/>
              </w:rPr>
              <w:t>ALL</w:t>
            </w:r>
          </w:p>
        </w:tc>
        <w:tc>
          <w:tcPr>
            <w:tcW w:w="1745" w:type="dxa"/>
            <w:tcBorders>
              <w:top w:val="single" w:sz="4" w:space="0" w:color="auto"/>
              <w:left w:val="nil"/>
              <w:bottom w:val="single" w:sz="4" w:space="0" w:color="auto"/>
              <w:right w:val="single" w:sz="4" w:space="0" w:color="auto"/>
            </w:tcBorders>
            <w:shd w:val="clear" w:color="auto" w:fill="4472C4"/>
            <w:noWrap/>
            <w:vAlign w:val="bottom"/>
            <w:hideMark/>
          </w:tcPr>
          <w:p w14:paraId="64623841" w14:textId="77777777" w:rsidR="00211FDE" w:rsidRPr="0071452D" w:rsidRDefault="00211FDE" w:rsidP="00156E05">
            <w:pPr>
              <w:keepNext/>
              <w:rPr>
                <w:color w:val="FFFFFF" w:themeColor="background1"/>
              </w:rPr>
            </w:pPr>
            <w:r w:rsidRPr="0071452D">
              <w:rPr>
                <w:color w:val="FFFFFF" w:themeColor="background1"/>
              </w:rPr>
              <w:t>Snellen chart</w:t>
            </w:r>
          </w:p>
        </w:tc>
        <w:tc>
          <w:tcPr>
            <w:tcW w:w="1605" w:type="dxa"/>
            <w:tcBorders>
              <w:top w:val="single" w:sz="4" w:space="0" w:color="auto"/>
              <w:left w:val="nil"/>
              <w:bottom w:val="single" w:sz="4" w:space="0" w:color="auto"/>
              <w:right w:val="single" w:sz="4" w:space="0" w:color="auto"/>
            </w:tcBorders>
            <w:shd w:val="clear" w:color="auto" w:fill="4472C4"/>
            <w:noWrap/>
            <w:vAlign w:val="bottom"/>
            <w:hideMark/>
          </w:tcPr>
          <w:p w14:paraId="2714F766" w14:textId="77777777" w:rsidR="00211FDE" w:rsidRPr="0071452D" w:rsidRDefault="00211FDE" w:rsidP="00156E05">
            <w:pPr>
              <w:keepNext/>
              <w:rPr>
                <w:color w:val="FFFFFF" w:themeColor="background1"/>
              </w:rPr>
            </w:pPr>
            <w:r w:rsidRPr="0071452D">
              <w:rPr>
                <w:color w:val="FFFFFF" w:themeColor="background1"/>
              </w:rPr>
              <w:t>People</w:t>
            </w:r>
          </w:p>
        </w:tc>
        <w:tc>
          <w:tcPr>
            <w:tcW w:w="1592" w:type="dxa"/>
            <w:tcBorders>
              <w:top w:val="single" w:sz="4" w:space="0" w:color="auto"/>
              <w:left w:val="nil"/>
              <w:bottom w:val="single" w:sz="4" w:space="0" w:color="auto"/>
              <w:right w:val="single" w:sz="4" w:space="0" w:color="auto"/>
            </w:tcBorders>
            <w:shd w:val="clear" w:color="auto" w:fill="4472C4"/>
            <w:noWrap/>
            <w:vAlign w:val="bottom"/>
            <w:hideMark/>
          </w:tcPr>
          <w:p w14:paraId="6A63B91A" w14:textId="77777777" w:rsidR="00211FDE" w:rsidRPr="0071452D" w:rsidRDefault="00211FDE" w:rsidP="00156E05">
            <w:pPr>
              <w:keepNext/>
              <w:rPr>
                <w:color w:val="FFFFFF" w:themeColor="background1"/>
              </w:rPr>
            </w:pPr>
            <w:r w:rsidRPr="0071452D">
              <w:rPr>
                <w:color w:val="FFFFFF" w:themeColor="background1"/>
              </w:rPr>
              <w:t>Signs</w:t>
            </w:r>
          </w:p>
        </w:tc>
        <w:tc>
          <w:tcPr>
            <w:tcW w:w="1737" w:type="dxa"/>
            <w:tcBorders>
              <w:top w:val="single" w:sz="4" w:space="0" w:color="auto"/>
              <w:left w:val="nil"/>
              <w:bottom w:val="single" w:sz="4" w:space="0" w:color="auto"/>
              <w:right w:val="single" w:sz="4" w:space="0" w:color="auto"/>
            </w:tcBorders>
            <w:shd w:val="clear" w:color="auto" w:fill="4472C4"/>
            <w:noWrap/>
            <w:vAlign w:val="bottom"/>
            <w:hideMark/>
          </w:tcPr>
          <w:p w14:paraId="0EC10B5E" w14:textId="77777777" w:rsidR="00211FDE" w:rsidRPr="0071452D" w:rsidRDefault="00211FDE" w:rsidP="00156E05">
            <w:pPr>
              <w:keepNext/>
              <w:rPr>
                <w:color w:val="FFFFFF" w:themeColor="background1"/>
              </w:rPr>
            </w:pPr>
            <w:r w:rsidRPr="0071452D">
              <w:rPr>
                <w:color w:val="FFFFFF" w:themeColor="background1"/>
              </w:rPr>
              <w:t>Objects</w:t>
            </w:r>
          </w:p>
        </w:tc>
        <w:tc>
          <w:tcPr>
            <w:tcW w:w="992" w:type="dxa"/>
            <w:tcBorders>
              <w:top w:val="single" w:sz="4" w:space="0" w:color="auto"/>
              <w:left w:val="nil"/>
              <w:bottom w:val="single" w:sz="4" w:space="0" w:color="auto"/>
              <w:right w:val="single" w:sz="4" w:space="0" w:color="auto"/>
            </w:tcBorders>
            <w:shd w:val="clear" w:color="auto" w:fill="4472C4"/>
            <w:noWrap/>
            <w:vAlign w:val="bottom"/>
            <w:hideMark/>
          </w:tcPr>
          <w:p w14:paraId="1EDDBE5D" w14:textId="77777777" w:rsidR="00211FDE" w:rsidRPr="0071452D" w:rsidRDefault="00211FDE" w:rsidP="00156E05">
            <w:pPr>
              <w:keepNext/>
              <w:rPr>
                <w:color w:val="FFFFFF" w:themeColor="background1"/>
              </w:rPr>
            </w:pPr>
            <w:r w:rsidRPr="0071452D">
              <w:rPr>
                <w:color w:val="FFFFFF" w:themeColor="background1"/>
              </w:rPr>
              <w:t>TOTAL</w:t>
            </w:r>
          </w:p>
        </w:tc>
      </w:tr>
      <w:tr w:rsidR="00211FDE" w14:paraId="0EB5F6C0" w14:textId="77777777" w:rsidTr="0071452D">
        <w:trPr>
          <w:trHeight w:val="270"/>
        </w:trPr>
        <w:tc>
          <w:tcPr>
            <w:tcW w:w="1945" w:type="dxa"/>
            <w:tcBorders>
              <w:top w:val="nil"/>
              <w:left w:val="single" w:sz="4" w:space="0" w:color="auto"/>
              <w:bottom w:val="single" w:sz="4" w:space="0" w:color="auto"/>
              <w:right w:val="single" w:sz="4" w:space="0" w:color="auto"/>
            </w:tcBorders>
            <w:noWrap/>
            <w:vAlign w:val="bottom"/>
            <w:hideMark/>
          </w:tcPr>
          <w:p w14:paraId="1AC6877B" w14:textId="77777777" w:rsidR="00211FDE" w:rsidRDefault="00211FDE" w:rsidP="00156E05">
            <w:pPr>
              <w:keepNext/>
            </w:pPr>
            <w:r>
              <w:t>6</w:t>
            </w:r>
          </w:p>
        </w:tc>
        <w:tc>
          <w:tcPr>
            <w:tcW w:w="1745" w:type="dxa"/>
            <w:tcBorders>
              <w:top w:val="nil"/>
              <w:left w:val="nil"/>
              <w:bottom w:val="single" w:sz="4" w:space="0" w:color="auto"/>
              <w:right w:val="single" w:sz="4" w:space="0" w:color="auto"/>
            </w:tcBorders>
            <w:noWrap/>
            <w:vAlign w:val="bottom"/>
            <w:hideMark/>
          </w:tcPr>
          <w:p w14:paraId="4D483AF2" w14:textId="77777777" w:rsidR="00211FDE" w:rsidRDefault="00211FDE" w:rsidP="00156E05">
            <w:pPr>
              <w:keepNext/>
            </w:pPr>
            <w:r>
              <w:t>4</w:t>
            </w:r>
          </w:p>
        </w:tc>
        <w:tc>
          <w:tcPr>
            <w:tcW w:w="1605" w:type="dxa"/>
            <w:tcBorders>
              <w:top w:val="nil"/>
              <w:left w:val="nil"/>
              <w:bottom w:val="single" w:sz="4" w:space="0" w:color="auto"/>
              <w:right w:val="single" w:sz="4" w:space="0" w:color="auto"/>
            </w:tcBorders>
            <w:noWrap/>
            <w:vAlign w:val="bottom"/>
            <w:hideMark/>
          </w:tcPr>
          <w:p w14:paraId="670A37C5" w14:textId="77777777" w:rsidR="00211FDE" w:rsidRDefault="00211FDE" w:rsidP="00156E05">
            <w:pPr>
              <w:keepNext/>
            </w:pPr>
            <w:r>
              <w:t>6</w:t>
            </w:r>
          </w:p>
        </w:tc>
        <w:tc>
          <w:tcPr>
            <w:tcW w:w="1592" w:type="dxa"/>
            <w:tcBorders>
              <w:top w:val="nil"/>
              <w:left w:val="nil"/>
              <w:bottom w:val="single" w:sz="4" w:space="0" w:color="auto"/>
              <w:right w:val="single" w:sz="4" w:space="0" w:color="auto"/>
            </w:tcBorders>
            <w:noWrap/>
            <w:vAlign w:val="bottom"/>
            <w:hideMark/>
          </w:tcPr>
          <w:p w14:paraId="0E0A62F3" w14:textId="77777777" w:rsidR="00211FDE" w:rsidRDefault="00211FDE" w:rsidP="00156E05">
            <w:pPr>
              <w:keepNext/>
            </w:pPr>
            <w:r>
              <w:t>9</w:t>
            </w:r>
          </w:p>
        </w:tc>
        <w:tc>
          <w:tcPr>
            <w:tcW w:w="1737" w:type="dxa"/>
            <w:tcBorders>
              <w:top w:val="nil"/>
              <w:left w:val="nil"/>
              <w:bottom w:val="single" w:sz="4" w:space="0" w:color="auto"/>
              <w:right w:val="single" w:sz="4" w:space="0" w:color="auto"/>
            </w:tcBorders>
            <w:noWrap/>
            <w:vAlign w:val="bottom"/>
            <w:hideMark/>
          </w:tcPr>
          <w:p w14:paraId="3F82CAB6" w14:textId="77777777" w:rsidR="00211FDE" w:rsidRDefault="00211FDE" w:rsidP="00156E05">
            <w:pPr>
              <w:keepNext/>
            </w:pPr>
            <w:r>
              <w:t>2</w:t>
            </w:r>
          </w:p>
        </w:tc>
        <w:tc>
          <w:tcPr>
            <w:tcW w:w="992" w:type="dxa"/>
            <w:tcBorders>
              <w:top w:val="nil"/>
              <w:left w:val="nil"/>
              <w:bottom w:val="single" w:sz="4" w:space="0" w:color="auto"/>
              <w:right w:val="single" w:sz="4" w:space="0" w:color="auto"/>
            </w:tcBorders>
            <w:noWrap/>
            <w:vAlign w:val="bottom"/>
            <w:hideMark/>
          </w:tcPr>
          <w:p w14:paraId="17A77812" w14:textId="77777777" w:rsidR="00211FDE" w:rsidRDefault="00211FDE" w:rsidP="00156E05">
            <w:pPr>
              <w:keepNext/>
            </w:pPr>
            <w:r>
              <w:t>27</w:t>
            </w:r>
          </w:p>
        </w:tc>
      </w:tr>
      <w:tr w:rsidR="00211FDE" w14:paraId="6D539A10" w14:textId="77777777" w:rsidTr="0071452D">
        <w:trPr>
          <w:trHeight w:val="270"/>
        </w:trPr>
        <w:tc>
          <w:tcPr>
            <w:tcW w:w="1945" w:type="dxa"/>
            <w:tcBorders>
              <w:top w:val="nil"/>
              <w:left w:val="single" w:sz="4" w:space="0" w:color="auto"/>
              <w:bottom w:val="single" w:sz="4" w:space="0" w:color="auto"/>
              <w:right w:val="single" w:sz="4" w:space="0" w:color="auto"/>
            </w:tcBorders>
            <w:noWrap/>
            <w:vAlign w:val="bottom"/>
            <w:hideMark/>
          </w:tcPr>
          <w:p w14:paraId="75C7DDAB" w14:textId="77777777" w:rsidR="00211FDE" w:rsidRDefault="00211FDE" w:rsidP="0062471D">
            <w:r>
              <w:t>22%</w:t>
            </w:r>
          </w:p>
        </w:tc>
        <w:tc>
          <w:tcPr>
            <w:tcW w:w="1745" w:type="dxa"/>
            <w:tcBorders>
              <w:top w:val="nil"/>
              <w:left w:val="nil"/>
              <w:bottom w:val="single" w:sz="4" w:space="0" w:color="auto"/>
              <w:right w:val="single" w:sz="4" w:space="0" w:color="auto"/>
            </w:tcBorders>
            <w:noWrap/>
            <w:vAlign w:val="bottom"/>
            <w:hideMark/>
          </w:tcPr>
          <w:p w14:paraId="0F8FD2A0" w14:textId="77777777" w:rsidR="00211FDE" w:rsidRDefault="00211FDE" w:rsidP="0062471D">
            <w:r>
              <w:t>15%</w:t>
            </w:r>
          </w:p>
        </w:tc>
        <w:tc>
          <w:tcPr>
            <w:tcW w:w="1605" w:type="dxa"/>
            <w:tcBorders>
              <w:top w:val="nil"/>
              <w:left w:val="nil"/>
              <w:bottom w:val="single" w:sz="4" w:space="0" w:color="auto"/>
              <w:right w:val="single" w:sz="4" w:space="0" w:color="auto"/>
            </w:tcBorders>
            <w:noWrap/>
            <w:vAlign w:val="bottom"/>
            <w:hideMark/>
          </w:tcPr>
          <w:p w14:paraId="1B8FEE03" w14:textId="77777777" w:rsidR="00211FDE" w:rsidRDefault="00211FDE" w:rsidP="0062471D">
            <w:r>
              <w:t>22%</w:t>
            </w:r>
          </w:p>
        </w:tc>
        <w:tc>
          <w:tcPr>
            <w:tcW w:w="1592" w:type="dxa"/>
            <w:tcBorders>
              <w:top w:val="nil"/>
              <w:left w:val="nil"/>
              <w:bottom w:val="single" w:sz="4" w:space="0" w:color="auto"/>
              <w:right w:val="single" w:sz="4" w:space="0" w:color="auto"/>
            </w:tcBorders>
            <w:noWrap/>
            <w:vAlign w:val="bottom"/>
            <w:hideMark/>
          </w:tcPr>
          <w:p w14:paraId="7BAAB12B" w14:textId="77777777" w:rsidR="00211FDE" w:rsidRDefault="00211FDE" w:rsidP="0062471D">
            <w:r>
              <w:t>33%</w:t>
            </w:r>
          </w:p>
        </w:tc>
        <w:tc>
          <w:tcPr>
            <w:tcW w:w="1737" w:type="dxa"/>
            <w:tcBorders>
              <w:top w:val="nil"/>
              <w:left w:val="nil"/>
              <w:bottom w:val="single" w:sz="4" w:space="0" w:color="auto"/>
              <w:right w:val="single" w:sz="4" w:space="0" w:color="auto"/>
            </w:tcBorders>
            <w:noWrap/>
            <w:vAlign w:val="bottom"/>
            <w:hideMark/>
          </w:tcPr>
          <w:p w14:paraId="5E5BB4C8" w14:textId="77777777" w:rsidR="00211FDE" w:rsidRDefault="00211FDE" w:rsidP="0062471D">
            <w:r>
              <w:t>7%</w:t>
            </w:r>
          </w:p>
        </w:tc>
        <w:tc>
          <w:tcPr>
            <w:tcW w:w="992" w:type="dxa"/>
            <w:tcBorders>
              <w:top w:val="nil"/>
              <w:left w:val="nil"/>
              <w:bottom w:val="single" w:sz="4" w:space="0" w:color="auto"/>
              <w:right w:val="single" w:sz="4" w:space="0" w:color="auto"/>
            </w:tcBorders>
            <w:noWrap/>
            <w:vAlign w:val="bottom"/>
            <w:hideMark/>
          </w:tcPr>
          <w:p w14:paraId="7F3347BA" w14:textId="77777777" w:rsidR="00211FDE" w:rsidRDefault="00211FDE" w:rsidP="0062471D">
            <w:r>
              <w:t>100%</w:t>
            </w:r>
          </w:p>
        </w:tc>
      </w:tr>
    </w:tbl>
    <w:p w14:paraId="3B4A3C71" w14:textId="77777777" w:rsidR="00211FDE" w:rsidRDefault="00211FDE" w:rsidP="0062471D"/>
    <w:p w14:paraId="29FD92CB" w14:textId="77777777" w:rsidR="00211FDE" w:rsidRDefault="00211FDE" w:rsidP="0062471D">
      <w:r>
        <w:t>Based on the focus group findings and the Envision Kit needs survey, results from customers suggest the current optical devices and materials should be updated in the Envision Kits. The results from the focus group show that the preferred magnification power of optical devices matches what is already available in the telescope kit. There were some differences in style preference. The majority of students prefer the turn focus, pocket, and wearable style telescopes. The Envision kit already includes the turn focus style. A pocket and wearable device such as the 6x pocket and a wearable telescope could be included to meet the needs of today’s consumer. There were some differences in preference of magnifiers, in style and strength, compared to the magnifiers in the Envision kit. The Envision kit II with magnifier array could be improved with newer styles and strength of magnification such as a handheld 3x square LED and 10x pocket round LED could replace what is currently available.</w:t>
      </w:r>
    </w:p>
    <w:p w14:paraId="7FF5441E" w14:textId="77777777" w:rsidR="00211FDE" w:rsidRDefault="00211FDE" w:rsidP="0062471D"/>
    <w:p w14:paraId="7F4332F3" w14:textId="77777777" w:rsidR="00211FDE" w:rsidRDefault="00211FDE" w:rsidP="0062471D">
      <w:r>
        <w:t>Plan: The product manager plans to gather more feedback in the fall of 2019 from teachers’ preferences on the use of magnifiers and telescopes in the classroom with their students and feedback from teachers on what materials are needed in each Envision kit. In addition, feedback will be gathered from low vision adults. A group of adults and seniors will trial a variety of magnifiers and telescopes and provide feedback on their preferences.</w:t>
      </w:r>
    </w:p>
    <w:p w14:paraId="50067E73" w14:textId="77777777" w:rsidR="00211FDE" w:rsidRDefault="00211FDE" w:rsidP="0062471D">
      <w:pPr>
        <w:rPr>
          <w:highlight w:val="yellow"/>
        </w:rPr>
      </w:pPr>
    </w:p>
    <w:p w14:paraId="242DEA74" w14:textId="77777777" w:rsidR="00211FDE" w:rsidRDefault="00211FDE" w:rsidP="0062471D">
      <w:r>
        <w:t>In FY 2020, The product manager continued to gather feedback from teachers and adult consumers about the use of optical magnification and their preferences to include in an updated Envision kit.</w:t>
      </w:r>
    </w:p>
    <w:p w14:paraId="10883478" w14:textId="77777777" w:rsidR="00211FDE" w:rsidRDefault="00211FDE" w:rsidP="0062471D"/>
    <w:p w14:paraId="54518847" w14:textId="77777777" w:rsidR="00211FDE" w:rsidRDefault="00211FDE" w:rsidP="0062471D">
      <w:r>
        <w:t>In September 2019, the product manager presented to 30 teachers of the visually impaired in Louisville, KY, during the JCPS Vision Department Meeting. Taylor and Zierer presented “Optical Device Focus Group: How Magnification Devices Help Students” and received feedback from teachers on the optical aids that would best meet the needs of their students learning how to use magnification devices in the classroom.</w:t>
      </w:r>
    </w:p>
    <w:p w14:paraId="56E5FDD5" w14:textId="77777777" w:rsidR="00211FDE" w:rsidRDefault="00211FDE" w:rsidP="0062471D">
      <w:r>
        <w:t>In December 2019, the product manager held a focus group with low vision adult consumers to determine their preferences for using optical devices to read mail, price tags, menus, and so forth. Findings from that focus group are presented here:</w:t>
      </w:r>
    </w:p>
    <w:p w14:paraId="5047BFC0" w14:textId="77777777" w:rsidR="00211FDE" w:rsidRDefault="00211FDE" w:rsidP="0062471D"/>
    <w:p w14:paraId="6B940DC0" w14:textId="77777777" w:rsidR="00211FDE" w:rsidRDefault="00211FDE" w:rsidP="00156E05">
      <w:pPr>
        <w:keepNext/>
      </w:pPr>
      <w:r>
        <w:t>Optical Device Focus Group with low vision adult consumers 12/18/19</w:t>
      </w:r>
    </w:p>
    <w:p w14:paraId="29E07942" w14:textId="77777777" w:rsidR="00211FDE" w:rsidRDefault="00211FDE" w:rsidP="00850B14">
      <w:pPr>
        <w:pStyle w:val="ListParagraph"/>
        <w:numPr>
          <w:ilvl w:val="0"/>
          <w:numId w:val="101"/>
        </w:numPr>
      </w:pPr>
      <w:r>
        <w:t>Four low vision participants</w:t>
      </w:r>
    </w:p>
    <w:p w14:paraId="2398B238" w14:textId="77777777" w:rsidR="00211FDE" w:rsidRDefault="00211FDE" w:rsidP="0062471D"/>
    <w:p w14:paraId="33F9CEA2" w14:textId="77777777" w:rsidR="00211FDE" w:rsidRDefault="00211FDE" w:rsidP="00156E05">
      <w:pPr>
        <w:keepNext/>
      </w:pPr>
      <w:r>
        <w:lastRenderedPageBreak/>
        <w:t>Magnifiers</w:t>
      </w:r>
    </w:p>
    <w:p w14:paraId="1178F0D9" w14:textId="77777777" w:rsidR="00211FDE" w:rsidRDefault="00211FDE" w:rsidP="00156E05">
      <w:pPr>
        <w:keepNext/>
      </w:pPr>
      <w:r>
        <w:t>The product manager addressed the group and explained the various types of magnifying devices available for testing. There are pocket magnifiers, handhelds, stand magnifiers, and domes on the table. All of the magnifiers were lighted (LED lights), with the exception of the large dome.</w:t>
      </w:r>
    </w:p>
    <w:p w14:paraId="67BC800F" w14:textId="77777777" w:rsidR="00211FDE" w:rsidRDefault="00211FDE" w:rsidP="0062471D"/>
    <w:p w14:paraId="4589A760" w14:textId="77777777" w:rsidR="00211FDE" w:rsidRDefault="00211FDE" w:rsidP="0062471D">
      <w:r>
        <w:t>In general, the group loved the pocket magnifiers. The clear favorite was the 3x EZ pocket slide even though the group was told that it ran on a watch style battery. This seemed not to create any deterrence in the general positive feeling of the product.</w:t>
      </w:r>
    </w:p>
    <w:p w14:paraId="4CE6E53E" w14:textId="77777777" w:rsidR="00211FDE" w:rsidRDefault="00211FDE" w:rsidP="0062471D">
      <w:r>
        <w:t>The group liked several of the handheld varieties (in particular the 3x, 3.5x, and the 5x). They all said that the stands were generally not very functional and that they didn’t use the stands. However, all agreed that the stand could be a useful option for one handed user, or users with tremors. For this reason, they felt that having the stand as an option is useful.</w:t>
      </w:r>
    </w:p>
    <w:p w14:paraId="50F54D6B" w14:textId="77777777" w:rsidR="00211FDE" w:rsidRDefault="00211FDE" w:rsidP="0062471D"/>
    <w:p w14:paraId="6DA7F02A" w14:textId="77777777" w:rsidR="00211FDE" w:rsidRDefault="00211FDE" w:rsidP="0062471D">
      <w:r>
        <w:t>The domes were the group’s least favorite of the magnifiers present. The large dome received mixed feedback. Primarily the objection is that it is so large and too bulky to be carried around easily. The smaller dome was probably the least favorite, though the group liked the fact that it offered consistent lighting across the entire focus area.</w:t>
      </w:r>
    </w:p>
    <w:p w14:paraId="5EB5637B" w14:textId="77777777" w:rsidR="00211FDE" w:rsidRDefault="00211FDE" w:rsidP="0062471D"/>
    <w:p w14:paraId="6FB658FF" w14:textId="77777777" w:rsidR="00211FDE" w:rsidRDefault="00211FDE" w:rsidP="00156E05">
      <w:pPr>
        <w:keepNext/>
      </w:pPr>
      <w:r>
        <w:t>General thoughts about the magnifiers:</w:t>
      </w:r>
    </w:p>
    <w:p w14:paraId="41811D62" w14:textId="77777777" w:rsidR="00211FDE" w:rsidRDefault="00211FDE" w:rsidP="00156E05">
      <w:pPr>
        <w:keepNext/>
        <w:numPr>
          <w:ilvl w:val="0"/>
          <w:numId w:val="99"/>
        </w:numPr>
        <w:ind w:left="0" w:firstLine="0"/>
      </w:pPr>
      <w:r>
        <w:t>The square magnifiers are preferred because they create less distortion.</w:t>
      </w:r>
    </w:p>
    <w:p w14:paraId="1150FE10" w14:textId="77777777" w:rsidR="00211FDE" w:rsidRDefault="00211FDE" w:rsidP="00850B14">
      <w:pPr>
        <w:numPr>
          <w:ilvl w:val="0"/>
          <w:numId w:val="99"/>
        </w:numPr>
      </w:pPr>
      <w:r>
        <w:t>The lights are too bright, and participants would like a way to adjust the strength of the light.</w:t>
      </w:r>
    </w:p>
    <w:p w14:paraId="6B2F6DE6" w14:textId="77777777" w:rsidR="00211FDE" w:rsidRDefault="00211FDE" w:rsidP="00850B14">
      <w:pPr>
        <w:numPr>
          <w:ilvl w:val="0"/>
          <w:numId w:val="99"/>
        </w:numPr>
      </w:pPr>
      <w:r>
        <w:t>10x is too strong to be useful.</w:t>
      </w:r>
    </w:p>
    <w:p w14:paraId="1597F257" w14:textId="77777777" w:rsidR="00211FDE" w:rsidRDefault="00211FDE" w:rsidP="00850B14">
      <w:pPr>
        <w:numPr>
          <w:ilvl w:val="0"/>
          <w:numId w:val="99"/>
        </w:numPr>
      </w:pPr>
      <w:r>
        <w:t>Magnification devices should be as convenient to use as phone magnifiers that the group all uses.</w:t>
      </w:r>
    </w:p>
    <w:p w14:paraId="0138A8BC" w14:textId="77777777" w:rsidR="00211FDE" w:rsidRDefault="00211FDE" w:rsidP="0062471D"/>
    <w:p w14:paraId="75ADDF74" w14:textId="77777777" w:rsidR="00211FDE" w:rsidRDefault="00211FDE" w:rsidP="00156E05">
      <w:pPr>
        <w:keepNext/>
      </w:pPr>
      <w:r>
        <w:t>Telescopes</w:t>
      </w:r>
    </w:p>
    <w:p w14:paraId="2A6256F6" w14:textId="77777777" w:rsidR="00211FDE" w:rsidRDefault="00211FDE" w:rsidP="00156E05">
      <w:pPr>
        <w:keepNext/>
      </w:pPr>
      <w:r>
        <w:t>There are a few types available for testing. There are large green telescopes in 8x and 10x magnification, slide telescopes, and MaxTV glasses.</w:t>
      </w:r>
    </w:p>
    <w:p w14:paraId="19AED716" w14:textId="77777777" w:rsidR="00211FDE" w:rsidRDefault="00211FDE" w:rsidP="0062471D"/>
    <w:p w14:paraId="637E37EA" w14:textId="77777777" w:rsidR="00211FDE" w:rsidRDefault="00211FDE" w:rsidP="0062471D">
      <w:r>
        <w:t>The group immediately dismissed the glasses and said that even though they were only for inside use, they wouldn’t wear them and they felt silly wearing them. The group just didn’t really like the look of them and added that they created a lot of distortion.</w:t>
      </w:r>
    </w:p>
    <w:p w14:paraId="7C33EC70" w14:textId="77777777" w:rsidR="00211FDE" w:rsidRDefault="00211FDE" w:rsidP="0062471D"/>
    <w:p w14:paraId="6F027C1F" w14:textId="77777777" w:rsidR="00211FDE" w:rsidRDefault="00211FDE" w:rsidP="0062471D">
      <w:r>
        <w:t>The green magnifier is a clear favorite, and the group seemed to think the 10x was preferable to the 8x because it improved the ability to see without being much larger than the 8x magnifier. This magnifier was favored due to its clearer lens and larger viewing area let in more light.</w:t>
      </w:r>
    </w:p>
    <w:p w14:paraId="4D609FC8" w14:textId="77777777" w:rsidR="00211FDE" w:rsidRDefault="00211FDE" w:rsidP="0062471D"/>
    <w:p w14:paraId="0EDE9280" w14:textId="77777777" w:rsidR="00211FDE" w:rsidRDefault="00211FDE" w:rsidP="0062471D">
      <w:r>
        <w:t xml:space="preserve">The slide magnifiers were the clear favorite with the 6x pop out slide being the best received. While a couple of participants said they personally could not see with it because of their particular vision issues (nystagmus), everyone agreed that its style and </w:t>
      </w:r>
      <w:r>
        <w:lastRenderedPageBreak/>
        <w:t>functionality were the best. Even participants who could not use it as effectively praised its design and recognized it as a useful tool.</w:t>
      </w:r>
    </w:p>
    <w:p w14:paraId="0BA6FFFC" w14:textId="77777777" w:rsidR="00211FDE" w:rsidRDefault="00211FDE" w:rsidP="0062471D"/>
    <w:p w14:paraId="20B724F7" w14:textId="77777777" w:rsidR="00211FDE" w:rsidRDefault="00211FDE" w:rsidP="00156E05">
      <w:pPr>
        <w:keepNext/>
      </w:pPr>
      <w:r>
        <w:t>Overall thoughts</w:t>
      </w:r>
    </w:p>
    <w:p w14:paraId="2D11D6F9" w14:textId="77777777" w:rsidR="00211FDE" w:rsidRDefault="00211FDE" w:rsidP="00156E05">
      <w:pPr>
        <w:keepNext/>
        <w:numPr>
          <w:ilvl w:val="0"/>
          <w:numId w:val="137"/>
        </w:numPr>
        <w:ind w:left="0" w:firstLine="0"/>
        <w:rPr>
          <w:u w:val="single"/>
        </w:rPr>
      </w:pPr>
      <w:r>
        <w:t>The group felt a kit offering multiple options is a great idea.</w:t>
      </w:r>
    </w:p>
    <w:p w14:paraId="2070CDA0" w14:textId="77777777" w:rsidR="00211FDE" w:rsidRDefault="00211FDE" w:rsidP="00850B14">
      <w:pPr>
        <w:numPr>
          <w:ilvl w:val="0"/>
          <w:numId w:val="100"/>
        </w:numPr>
        <w:rPr>
          <w:u w:val="single"/>
        </w:rPr>
      </w:pPr>
      <w:r>
        <w:t>Everyone agreed that a kit should be able to simulate various activities as the testing did (i.e., reading medicine bottles, food labels, recipes).</w:t>
      </w:r>
    </w:p>
    <w:p w14:paraId="228D2B53" w14:textId="77777777" w:rsidR="00211FDE" w:rsidRDefault="00211FDE" w:rsidP="0062471D"/>
    <w:p w14:paraId="1CC3CB79" w14:textId="77777777" w:rsidR="00211FDE" w:rsidRPr="005C5F3D" w:rsidRDefault="00211FDE" w:rsidP="0062471D">
      <w:pPr>
        <w:pStyle w:val="Heading5"/>
      </w:pPr>
      <w:r w:rsidRPr="005C5F3D">
        <w:t xml:space="preserve">Work </w:t>
      </w:r>
      <w:r>
        <w:t>during</w:t>
      </w:r>
      <w:r w:rsidRPr="005C5F3D">
        <w:t xml:space="preserve"> FY 2021</w:t>
      </w:r>
    </w:p>
    <w:p w14:paraId="1E619CE7" w14:textId="77777777" w:rsidR="00211FDE" w:rsidRDefault="00211FDE" w:rsidP="00156E05">
      <w:pPr>
        <w:keepNext/>
      </w:pPr>
      <w:r>
        <w:t>In January 2021 the project leader title officially changed to product manager. Product managers started product-management training in December and January. Training resumed in April and concluded in June.</w:t>
      </w:r>
    </w:p>
    <w:p w14:paraId="21CD0962" w14:textId="77777777" w:rsidR="00211FDE" w:rsidRDefault="00211FDE" w:rsidP="0062471D"/>
    <w:p w14:paraId="51EDC8AC" w14:textId="77777777" w:rsidR="00211FDE" w:rsidRDefault="00211FDE" w:rsidP="0062471D">
      <w:r>
        <w:t>The product manager continues to report on project updates and sales for low vision products at HumanWare™ and Vispero monthly vendor meetings. In March 2021 Taylor presented product sales history and forecasting on the top six low-vision legacy products. On May 18, 2021, Taylor presented the Early Childhood product, Going to the Playground, to the Department of Education. Meanwhile, the product manager continued to work on National Library of Science (NLS) braille courses. Since March 2020, Taylor has completed 17 out of 20 lessons. The product manager continues to provide presentations for the Access Academy webinar series and blog content for the APH Website and to attend and present at virtual conferences.</w:t>
      </w:r>
    </w:p>
    <w:p w14:paraId="2A3840AF" w14:textId="77777777" w:rsidR="00211FDE" w:rsidRDefault="00211FDE" w:rsidP="0062471D"/>
    <w:p w14:paraId="4B163704" w14:textId="77777777" w:rsidR="00211FDE" w:rsidRPr="005C5F3D" w:rsidRDefault="00211FDE" w:rsidP="0062471D">
      <w:pPr>
        <w:pStyle w:val="Heading5"/>
      </w:pPr>
      <w:r w:rsidRPr="005C5F3D">
        <w:t>Work planned for FY 202</w:t>
      </w:r>
      <w:r>
        <w:t>2</w:t>
      </w:r>
    </w:p>
    <w:p w14:paraId="2E496C32" w14:textId="77777777" w:rsidR="00211FDE" w:rsidRDefault="00211FDE" w:rsidP="00156E05">
      <w:pPr>
        <w:keepNext/>
        <w:rPr>
          <w:color w:val="000000"/>
        </w:rPr>
      </w:pPr>
      <w:r>
        <w:t>Development of low vision products will continue. The product manager will complete her NLS braille certification, continue presenting legacy products, and will perform other product-management tasks.</w:t>
      </w:r>
    </w:p>
    <w:p w14:paraId="2A470C37" w14:textId="77777777" w:rsidR="00E145E2" w:rsidRDefault="00E145E2" w:rsidP="0062471D">
      <w:bookmarkStart w:id="300" w:name="_Toc52780091"/>
    </w:p>
    <w:p w14:paraId="2D0C4F27" w14:textId="77777777" w:rsidR="00E145E2" w:rsidRDefault="00E145E2" w:rsidP="0062471D"/>
    <w:p w14:paraId="181C374D" w14:textId="02AC74DF" w:rsidR="00211FDE" w:rsidRDefault="00211FDE" w:rsidP="006A3A9D">
      <w:pPr>
        <w:pStyle w:val="Heading4"/>
      </w:pPr>
      <w:bookmarkStart w:id="301" w:name="_Toc84507635"/>
      <w:r>
        <w:t>MATT Connect</w:t>
      </w:r>
      <w:bookmarkEnd w:id="300"/>
      <w:bookmarkEnd w:id="301"/>
    </w:p>
    <w:p w14:paraId="0D8254DA" w14:textId="1590EA7B" w:rsidR="00211FDE" w:rsidRDefault="00975CE8" w:rsidP="00156E05">
      <w:pPr>
        <w:keepNext/>
        <w:jc w:val="center"/>
      </w:pPr>
      <w:r>
        <w:t>(Continued)</w:t>
      </w:r>
    </w:p>
    <w:p w14:paraId="5BFDD46F" w14:textId="77777777" w:rsidR="00211FDE" w:rsidRDefault="00211FDE" w:rsidP="00156E05">
      <w:pPr>
        <w:keepNext/>
        <w:rPr>
          <w:highlight w:val="yellow"/>
        </w:rPr>
      </w:pPr>
    </w:p>
    <w:p w14:paraId="33CB8ABB" w14:textId="77777777" w:rsidR="00211FDE" w:rsidRPr="00CC54DA" w:rsidRDefault="00211FDE" w:rsidP="00156E05">
      <w:pPr>
        <w:pStyle w:val="Heading5"/>
      </w:pPr>
      <w:r w:rsidRPr="00CC54DA">
        <w:t>Purpose</w:t>
      </w:r>
    </w:p>
    <w:p w14:paraId="2295EAB2" w14:textId="173FFDCA" w:rsidR="00211FDE" w:rsidRDefault="00006DE0" w:rsidP="00156E05">
      <w:pPr>
        <w:keepNext/>
      </w:pPr>
      <w:r>
        <w:t>The American Printing House for the Blind (</w:t>
      </w:r>
      <w:r w:rsidR="00211FDE">
        <w:t>APH</w:t>
      </w:r>
      <w:r>
        <w:t>)</w:t>
      </w:r>
      <w:r w:rsidR="00211FDE">
        <w:t xml:space="preserve"> was interested to develop a tablet-based magnifier for near and distance viewing. Its purpose would be to allow low vision students in a classroom setting to access information electronically (shared desktop/whiteboard) and would also function as a typical electronic magnifier. The device would have the added functionality to access information at a distance through the use of a separate camera connected by Wi-Fi. As the device is also a tablet, students could use any number of mainstream or specialized apps.</w:t>
      </w:r>
    </w:p>
    <w:p w14:paraId="6C59826E" w14:textId="77777777" w:rsidR="00211FDE" w:rsidRDefault="00211FDE" w:rsidP="0062471D"/>
    <w:p w14:paraId="40EDB903" w14:textId="77777777" w:rsidR="00211FDE" w:rsidRDefault="00211FDE" w:rsidP="0062471D">
      <w:pPr>
        <w:pStyle w:val="Heading5"/>
      </w:pPr>
      <w:r>
        <w:t>Project Staff</w:t>
      </w:r>
    </w:p>
    <w:p w14:paraId="7ADF7616" w14:textId="77777777" w:rsidR="00211FDE" w:rsidRDefault="00211FDE" w:rsidP="00156E05">
      <w:pPr>
        <w:keepNext/>
      </w:pPr>
      <w:r>
        <w:t>Justine Taylor, Low Vision Product manager</w:t>
      </w:r>
    </w:p>
    <w:p w14:paraId="69C22D90" w14:textId="77777777" w:rsidR="00211FDE" w:rsidRDefault="00211FDE" w:rsidP="0062471D">
      <w:r>
        <w:t>Laura Zierer, Product manager</w:t>
      </w:r>
    </w:p>
    <w:p w14:paraId="595AEC04" w14:textId="77777777" w:rsidR="00211FDE" w:rsidRDefault="00211FDE" w:rsidP="0062471D">
      <w:r>
        <w:lastRenderedPageBreak/>
        <w:t>Leasha Twyman, Research Assistant</w:t>
      </w:r>
    </w:p>
    <w:p w14:paraId="101D3537" w14:textId="77777777" w:rsidR="00211FDE" w:rsidRDefault="00211FDE" w:rsidP="0062471D">
      <w:r>
        <w:t>Laura Greenwell, Graphic Designer</w:t>
      </w:r>
    </w:p>
    <w:p w14:paraId="4B8F37B3" w14:textId="77777777" w:rsidR="00211FDE" w:rsidRDefault="00211FDE" w:rsidP="0062471D"/>
    <w:p w14:paraId="5058BB1F" w14:textId="77777777" w:rsidR="00211FDE" w:rsidRPr="00CC54DA" w:rsidRDefault="00211FDE" w:rsidP="0062471D">
      <w:pPr>
        <w:pStyle w:val="Heading5"/>
      </w:pPr>
      <w:r w:rsidRPr="00CC54DA">
        <w:t>Background</w:t>
      </w:r>
    </w:p>
    <w:p w14:paraId="770F8015" w14:textId="77777777" w:rsidR="00211FDE" w:rsidRDefault="00211FDE" w:rsidP="00156E05">
      <w:pPr>
        <w:keepNext/>
      </w:pPr>
      <w:r>
        <w:t>The MATT Connect is a partnership project with HumanWare™. As APH was interested in developing a tablet-based magnifier, Martin Monson, the product manager, submitted a product submission idea form. It was approved by both the Product Evaluation Team (PET) and the Product Advisory and Review Committee (PARC).</w:t>
      </w:r>
    </w:p>
    <w:p w14:paraId="28B18E15" w14:textId="77777777" w:rsidR="00211FDE" w:rsidRDefault="00211FDE" w:rsidP="0062471D"/>
    <w:p w14:paraId="467DA283" w14:textId="77777777" w:rsidR="00211FDE" w:rsidRDefault="00211FDE" w:rsidP="0062471D">
      <w:r>
        <w:t>The MATT Connect is a tablet-based magnifier. It uses a dual-boot operating system: Prodigi™ and Android™. Prodigi™ is the low vision access software. It allows the user to view documents live or capture information via Android™ apps from an instructor’s whiteboard or via the included Wi-Fi camera. Once the image is captured, the Prodigi™ Optical Character Recognition (OCR) software allows users to manipulate it to meet their viewing needs. The text can be enlarged, text and background colors can be changed, and text can be read aloud. The product is shipped with a collapsible stand that protects the tablet and functions as a way to carry the device. It also comes with a high-megapixel Wi-Fi camera, camera mounting stick, glare-reduction shields for the tablet, all necessary cables, and a carrying case similar to a laptop bag to transport everything. The APH MATT Connect is unique in that it comes bundled with the Wi-Fi camera and the APH Toolbox. The APH Toolbox is accessible through the Prodigi™ menu and contains a list of special and mainstream apps designated by the expert reviewers to be beneficial to students participating in typical K–12 classrooms.</w:t>
      </w:r>
    </w:p>
    <w:p w14:paraId="5CD06443" w14:textId="77777777" w:rsidR="00211FDE" w:rsidRDefault="00211FDE" w:rsidP="0062471D"/>
    <w:p w14:paraId="41A35507" w14:textId="77777777" w:rsidR="00211FDE" w:rsidRDefault="00211FDE" w:rsidP="0062471D">
      <w:r>
        <w:t>This project began with APH developing and publishing a Request for Proposals (RFP) for a tablet magnifier. The RFP was released in March 2017. APH staff received the proposals and as a group came together to select the best one. HumanWare™ was chosen as the company to best fulfill the RFP requirements. HumanWare™ was able to furnish APH with prototype units, which were used in the expert review process.</w:t>
      </w:r>
    </w:p>
    <w:p w14:paraId="3201BC98" w14:textId="77777777" w:rsidR="00211FDE" w:rsidRDefault="00211FDE" w:rsidP="0062471D"/>
    <w:p w14:paraId="07ACDEE6" w14:textId="77777777" w:rsidR="00211FDE" w:rsidRDefault="00211FDE" w:rsidP="0062471D">
      <w:pPr>
        <w:rPr>
          <w:szCs w:val="20"/>
        </w:rPr>
      </w:pPr>
      <w:r>
        <w:t xml:space="preserve">Expert reviewers were solicited via an advertisement on various social media group pages related to the education of students with a visual impairment. Reviewers were chosen based on their willingness to review the product, experience with assistive technology specific to the visually impaired, and geographic location. The intent was to select at least one reviewer from four different regions of the United States. </w:t>
      </w:r>
      <w:r>
        <w:rPr>
          <w:szCs w:val="20"/>
        </w:rPr>
        <w:t>These sites are geographically distributed as follows: Nevada, 1 (17%); North Carolina, 1 (17%); North Dakota, 1 (17%); Texas, 1 (17%); Vermont, 1 (17%); and Washington, 1 (17%). Regional distribution of sites is displayed on the Figure 1.</w:t>
      </w:r>
    </w:p>
    <w:p w14:paraId="0DEFE291" w14:textId="148E6E09" w:rsidR="00211FDE" w:rsidRDefault="00211FDE" w:rsidP="0062471D"/>
    <w:p w14:paraId="2B4D1783" w14:textId="77777777" w:rsidR="00EE7081" w:rsidRDefault="00EE7081" w:rsidP="00EE7081">
      <w:pPr>
        <w:pStyle w:val="Figure"/>
      </w:pPr>
      <w:r w:rsidRPr="00783606">
        <w:lastRenderedPageBreak/>
        <w:t>Figure 1</w:t>
      </w:r>
    </w:p>
    <w:p w14:paraId="646090AD" w14:textId="26A53774" w:rsidR="00EE7081" w:rsidRPr="00783606" w:rsidRDefault="00EE7081" w:rsidP="00EE7081">
      <w:pPr>
        <w:pStyle w:val="FigureCaption"/>
      </w:pPr>
      <w:r w:rsidRPr="00783606">
        <w:t xml:space="preserve">Geographic </w:t>
      </w:r>
      <w:r>
        <w:t>L</w:t>
      </w:r>
      <w:r w:rsidRPr="00783606">
        <w:t xml:space="preserve">ocation of </w:t>
      </w:r>
      <w:r>
        <w:t>F</w:t>
      </w:r>
      <w:r w:rsidRPr="00783606">
        <w:t>ield-</w:t>
      </w:r>
      <w:r>
        <w:t>T</w:t>
      </w:r>
      <w:r w:rsidRPr="00783606">
        <w:t xml:space="preserve">est </w:t>
      </w:r>
      <w:r>
        <w:t>S</w:t>
      </w:r>
      <w:r w:rsidRPr="00783606">
        <w:t>ites</w:t>
      </w:r>
    </w:p>
    <w:p w14:paraId="46D39351" w14:textId="77777777" w:rsidR="00211FDE" w:rsidRDefault="00211FDE" w:rsidP="00156E05">
      <w:pPr>
        <w:keepNext/>
      </w:pPr>
      <w:r>
        <w:rPr>
          <w:noProof/>
        </w:rPr>
        <w:drawing>
          <wp:inline distT="0" distB="0" distL="0" distR="0" wp14:anchorId="6104ACB8" wp14:editId="0B630635">
            <wp:extent cx="5120640" cy="3291840"/>
            <wp:effectExtent l="0" t="0" r="3810" b="3810"/>
            <wp:docPr id="47" name="Picture 47" descr="U.S. map showing regional distribution of field test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U.S. map showing regional distribution of field test sites "/>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20640" cy="3291840"/>
                    </a:xfrm>
                    <a:prstGeom prst="rect">
                      <a:avLst/>
                    </a:prstGeom>
                    <a:noFill/>
                    <a:ln>
                      <a:noFill/>
                    </a:ln>
                  </pic:spPr>
                </pic:pic>
              </a:graphicData>
            </a:graphic>
          </wp:inline>
        </w:drawing>
      </w:r>
    </w:p>
    <w:p w14:paraId="2483E035" w14:textId="77777777" w:rsidR="00211FDE" w:rsidRDefault="00211FDE" w:rsidP="0062471D"/>
    <w:p w14:paraId="723D0A92" w14:textId="77777777" w:rsidR="00211FDE" w:rsidRDefault="00211FDE" w:rsidP="0062471D">
      <w:r>
        <w:t>Input was gathered from the reviewers in May 2017 and used to shape the final appearance and app composition of the APH Toolbox. A pilot run of 10 MATT Connects was sent to APH in July 2017 with the complete order delivered later in the fiscal year. The product was then offered for sale. Monson left APH in August 2017; at this time, Zierer was named the new product manager for the MATT Connect.</w:t>
      </w:r>
    </w:p>
    <w:p w14:paraId="2ACB8185" w14:textId="77777777" w:rsidR="00211FDE" w:rsidRDefault="00211FDE" w:rsidP="0062471D"/>
    <w:p w14:paraId="5C34962B" w14:textId="77777777" w:rsidR="00211FDE" w:rsidRDefault="00211FDE" w:rsidP="0062471D">
      <w:r>
        <w:t>In FY 2018, Zierer supported the Customer Service Department with training and warranty inquiries. Product return and restocking procedures were developed, and necessary replacement parts were identified.</w:t>
      </w:r>
    </w:p>
    <w:p w14:paraId="6871DB11" w14:textId="77777777" w:rsidR="00211FDE" w:rsidRDefault="00211FDE" w:rsidP="0062471D"/>
    <w:p w14:paraId="72EE0725" w14:textId="77777777" w:rsidR="00211FDE" w:rsidRDefault="00211FDE" w:rsidP="0062471D">
      <w:r>
        <w:t>APH celebrated 160 years of business in January 2018. The celebrations included an open house, for which an invitation was extended to the entire community. During this event, multiple products were chosen to be on display for demonstrations, including the MATT Connect. Zierer invited a family friend who is a high school student in Bullitt County Public Schools to assist in the demonstration of the MATT Connect. This student uses the MATT Connect for distance viewing in his classes so that he is not required to sit in the front of the classroom in order to access material. Local news stations and government officials attended this event (see Figure 2).</w:t>
      </w:r>
    </w:p>
    <w:p w14:paraId="30950CD4" w14:textId="57CB4CDE" w:rsidR="00211FDE" w:rsidRDefault="00211FDE" w:rsidP="0062471D"/>
    <w:p w14:paraId="59DAFD10" w14:textId="77777777" w:rsidR="00EE7081" w:rsidRDefault="00EE7081" w:rsidP="00EE7081">
      <w:pPr>
        <w:pStyle w:val="Figure"/>
      </w:pPr>
      <w:r w:rsidRPr="00783606">
        <w:lastRenderedPageBreak/>
        <w:t>Figure 2</w:t>
      </w:r>
    </w:p>
    <w:p w14:paraId="107BD7A4" w14:textId="53D1A73A" w:rsidR="00EE7081" w:rsidRPr="00783606" w:rsidRDefault="00EE7081" w:rsidP="00EE7081">
      <w:pPr>
        <w:pStyle w:val="FigureCaption"/>
      </w:pPr>
      <w:r w:rsidRPr="00783606">
        <w:t xml:space="preserve">High </w:t>
      </w:r>
      <w:r>
        <w:t>Sc</w:t>
      </w:r>
      <w:r w:rsidRPr="00783606">
        <w:t xml:space="preserve">hool </w:t>
      </w:r>
      <w:r>
        <w:t>S</w:t>
      </w:r>
      <w:r w:rsidRPr="00783606">
        <w:t xml:space="preserve">tudent </w:t>
      </w:r>
      <w:r>
        <w:t>D</w:t>
      </w:r>
      <w:r w:rsidRPr="00783606">
        <w:t>emonstrating the MATT Connect</w:t>
      </w:r>
    </w:p>
    <w:p w14:paraId="6119FA8E" w14:textId="77777777" w:rsidR="00211FDE" w:rsidRPr="00C44A4F" w:rsidRDefault="00211FDE" w:rsidP="00156E05">
      <w:pPr>
        <w:keepNext/>
      </w:pPr>
      <w:r w:rsidRPr="00C44A4F">
        <w:rPr>
          <w:noProof/>
        </w:rPr>
        <w:drawing>
          <wp:inline distT="0" distB="0" distL="0" distR="0" wp14:anchorId="70F1E04A" wp14:editId="0A366A33">
            <wp:extent cx="3055620" cy="2651760"/>
            <wp:effectExtent l="0" t="0" r="0" b="0"/>
            <wp:docPr id="54" name="Picture 54" descr="alt=&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lt=&quot;&quot;"/>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055620" cy="2651760"/>
                    </a:xfrm>
                    <a:prstGeom prst="rect">
                      <a:avLst/>
                    </a:prstGeom>
                    <a:noFill/>
                    <a:ln>
                      <a:noFill/>
                    </a:ln>
                  </pic:spPr>
                </pic:pic>
              </a:graphicData>
            </a:graphic>
          </wp:inline>
        </w:drawing>
      </w:r>
    </w:p>
    <w:p w14:paraId="78B98A42" w14:textId="77777777" w:rsidR="00211FDE" w:rsidRDefault="00211FDE" w:rsidP="0062471D"/>
    <w:p w14:paraId="00F9F912" w14:textId="77777777" w:rsidR="00211FDE" w:rsidRDefault="00211FDE" w:rsidP="0062471D">
      <w:r>
        <w:t>The writing tool feature addition sparked a rewrite of the user guide for this product, which was handled by Zierer and Greenwell in March 2018. At this time, HumanWare™ and APH began discussing modifications to address issues identified by teachers. Professionals expressed concern surrounding the use of the MATT Connect by young children. Two frequently mentioned issues were (1) the tablet can be easily removed from the magnifier stand, and (2) the interface is too complex for students just learning to use assistive technology. The addition of two simpler user interfaces was proposed, as well as a modification to the tablet stand’s clip—users will be able to insert a screw to lock the tablet in place when desired.</w:t>
      </w:r>
    </w:p>
    <w:p w14:paraId="10D4DB05" w14:textId="77777777" w:rsidR="00211FDE" w:rsidRDefault="00211FDE" w:rsidP="0062471D"/>
    <w:p w14:paraId="50E2FA20" w14:textId="77777777" w:rsidR="00211FDE" w:rsidRDefault="00211FDE" w:rsidP="0062471D">
      <w:r>
        <w:t>In April 2018, Zierer distributed a survey to six assistive technology experts. Five of these professionals submitted a completed survey, geographically distributed as follows: Arizona, 1 (20%); Georgia, 1 (20%); Kentucky, 2 (40%); and Massachusetts, 1 (20%). Detailed descriptions of the proposed modifications along with screen shots and images were included in the survey. Reviewers were asked if they would like to implement none, one, or both software modifications implements; all five respondents agree to implement both of the changes. The reviewers were also asked if they thought the hardware modification would help prevent damage to the tablet; three reviewers strongly agreed, one agreed, and one responded “unsure.” It was decided upon to move forward with the hardware modification; HumanWare™ also began development of the software modifications in a beta version.</w:t>
      </w:r>
    </w:p>
    <w:p w14:paraId="2EA28284" w14:textId="77777777" w:rsidR="00211FDE" w:rsidRDefault="00211FDE" w:rsidP="0062471D"/>
    <w:p w14:paraId="2B75DEDE" w14:textId="77777777" w:rsidR="00211FDE" w:rsidRDefault="00211FDE" w:rsidP="0062471D">
      <w:r>
        <w:t xml:space="preserve">In June 2018, the beta version was demonstrated by HumanWare™ and made available to Zierer for testing purposes. A focus group of APH employees was held to garner feedback on the changes. Zierer also took the device to the Kentucky School for the Blind during the Elementary Summer Program to observe students using the device. </w:t>
      </w:r>
      <w:r>
        <w:lastRenderedPageBreak/>
        <w:t>Three sites offered to assist in testing the new software version during the summer. These sites are geographically distributed as follows: Kansas, 1 (33%); Texas, 1 (33%); and Washington, 1 (33%). As of the writing of this report, there has been support shown to move forward with the update, which will be pushed to all MATT Connects. The hardware modification will be incorporated in the next production run of units.</w:t>
      </w:r>
    </w:p>
    <w:p w14:paraId="63F3A71D" w14:textId="77777777" w:rsidR="00211FDE" w:rsidRDefault="00211FDE" w:rsidP="0062471D"/>
    <w:p w14:paraId="155EF3C8" w14:textId="77777777" w:rsidR="00211FDE" w:rsidRDefault="00211FDE" w:rsidP="0062471D">
      <w:pPr>
        <w:rPr>
          <w:color w:val="000000"/>
        </w:rPr>
      </w:pPr>
      <w:r>
        <w:t xml:space="preserve">The Prodigi™ software update was released in September 2018 introducing new interfaces that make the device easier to use for beginner assistive technology learners and allows for leveled instruction. The </w:t>
      </w:r>
      <w:r>
        <w:rPr>
          <w:color w:val="000000"/>
        </w:rPr>
        <w:t>newest update (Prodigi™ 4.0.0) is available only to all MATT Connect devices. The user is prompted automatically to install the update when connected to WIFI.</w:t>
      </w:r>
    </w:p>
    <w:p w14:paraId="76BAF6E0" w14:textId="77777777" w:rsidR="00211FDE" w:rsidRDefault="00211FDE" w:rsidP="0062471D"/>
    <w:p w14:paraId="7D9DEA8E" w14:textId="77777777" w:rsidR="00211FDE" w:rsidRDefault="00211FDE" w:rsidP="00156E05">
      <w:pPr>
        <w:keepNext/>
      </w:pPr>
      <w:r>
        <w:t>The MATT Connect now has three interfaces:</w:t>
      </w:r>
    </w:p>
    <w:p w14:paraId="2E3C3B1B" w14:textId="77777777" w:rsidR="00211FDE" w:rsidRDefault="00211FDE" w:rsidP="00156E05">
      <w:pPr>
        <w:pStyle w:val="ListParagraph"/>
        <w:keepNext/>
        <w:numPr>
          <w:ilvl w:val="0"/>
          <w:numId w:val="82"/>
        </w:numPr>
      </w:pPr>
      <w:r>
        <w:t>Basic</w:t>
      </w:r>
    </w:p>
    <w:p w14:paraId="57B4357A" w14:textId="77777777" w:rsidR="00211FDE" w:rsidRDefault="00211FDE" w:rsidP="00156E05">
      <w:pPr>
        <w:pStyle w:val="ListParagraph"/>
        <w:keepNext/>
        <w:numPr>
          <w:ilvl w:val="0"/>
          <w:numId w:val="82"/>
        </w:numPr>
      </w:pPr>
      <w:r>
        <w:t>Standard</w:t>
      </w:r>
    </w:p>
    <w:p w14:paraId="37746BC7" w14:textId="77777777" w:rsidR="00211FDE" w:rsidRDefault="00211FDE" w:rsidP="00850B14">
      <w:pPr>
        <w:pStyle w:val="ListParagraph"/>
        <w:numPr>
          <w:ilvl w:val="0"/>
          <w:numId w:val="82"/>
        </w:numPr>
      </w:pPr>
      <w:r>
        <w:t>Advanced</w:t>
      </w:r>
    </w:p>
    <w:p w14:paraId="08577EB3" w14:textId="77777777" w:rsidR="00211FDE" w:rsidRDefault="00211FDE" w:rsidP="0062471D">
      <w:pPr>
        <w:pStyle w:val="ListParagraph"/>
      </w:pPr>
    </w:p>
    <w:p w14:paraId="1FA43E7E" w14:textId="77777777" w:rsidR="00211FDE" w:rsidRDefault="00211FDE" w:rsidP="0062471D">
      <w:r>
        <w:t>Product Manager Laura Zierer created a reference guide for internal use for customer service trainings, conferences, and demos for APH staff to use as a quick guide on each interface,  how to switch between interfaces, and the new updates.</w:t>
      </w:r>
    </w:p>
    <w:p w14:paraId="7AFE3AB7" w14:textId="77777777" w:rsidR="00211FDE" w:rsidRDefault="00211FDE" w:rsidP="0062471D"/>
    <w:p w14:paraId="061F819C" w14:textId="77777777" w:rsidR="00211FDE" w:rsidRDefault="00211FDE" w:rsidP="0062471D">
      <w:r>
        <w:t>Zierer updated the user manual to include the new interfaces. The project was introduced to the new Low Vision Product manager, Justine Taylor; both product managers worked together with HumanWare™ to create a skills checklist for instructors to use to monitor progress of students. The updated user manual and skills checklist are available for download on the APH Website.</w:t>
      </w:r>
    </w:p>
    <w:p w14:paraId="01BBEC5B" w14:textId="77777777" w:rsidR="00211FDE" w:rsidRDefault="00211FDE" w:rsidP="0062471D"/>
    <w:p w14:paraId="216718C1" w14:textId="77777777" w:rsidR="00211FDE" w:rsidRDefault="00211FDE" w:rsidP="0062471D">
      <w:r>
        <w:t xml:space="preserve">Information about the software update and the new interfaces was sent out to customers in the </w:t>
      </w:r>
      <w:r>
        <w:rPr>
          <w:i/>
        </w:rPr>
        <w:t>APH News</w:t>
      </w:r>
      <w:r>
        <w:t>. On social media, a blog was posted and the website was updated in September 2018.</w:t>
      </w:r>
    </w:p>
    <w:p w14:paraId="0B2D78B7" w14:textId="77777777" w:rsidR="00211FDE" w:rsidRDefault="00211FDE" w:rsidP="0062471D"/>
    <w:p w14:paraId="6A7CAB5E" w14:textId="77777777" w:rsidR="00211FDE" w:rsidRDefault="00211FDE" w:rsidP="0062471D">
      <w:r>
        <w:t>HumanWare™ created tutorial videos available online and in the help icon on the MATT Connect to demonstrate the use of the new interfaces. The MATT Connect with the new software update was promoted at the APH 150</w:t>
      </w:r>
      <w:r>
        <w:rPr>
          <w:vertAlign w:val="superscript"/>
        </w:rPr>
        <w:t>th</w:t>
      </w:r>
      <w:r>
        <w:t xml:space="preserve"> Annual Meeting of Ex Officio Trustees and in product showcase in October 2018.</w:t>
      </w:r>
    </w:p>
    <w:p w14:paraId="4BC71967" w14:textId="77777777" w:rsidR="00211FDE" w:rsidRDefault="00211FDE" w:rsidP="0062471D"/>
    <w:p w14:paraId="30265F9B" w14:textId="77777777" w:rsidR="00211FDE" w:rsidRDefault="00211FDE" w:rsidP="0062471D">
      <w:r>
        <w:t>The project was officially passed from Zierer to Taylor in October 2018. Taylor created a product feedback survey to gather feedback about the new interfaces added to the MATT Connect.</w:t>
      </w:r>
    </w:p>
    <w:p w14:paraId="4B2E9952" w14:textId="77777777" w:rsidR="00211FDE" w:rsidRDefault="00211FDE" w:rsidP="0062471D"/>
    <w:p w14:paraId="55BCBABA" w14:textId="77777777" w:rsidR="00211FDE" w:rsidRDefault="00211FDE" w:rsidP="0062471D">
      <w:r>
        <w:t xml:space="preserve">The MATT Connect feedback survey was created in October 2018 and was posted in the </w:t>
      </w:r>
      <w:r>
        <w:rPr>
          <w:i/>
        </w:rPr>
        <w:t>APH News</w:t>
      </w:r>
      <w:r>
        <w:t xml:space="preserve"> and on social media. The survey received seven responses since the software update. Seven professionals submitted a completed survey providing feedback about the user interfaces. All survey participants responded that the MATT Connect is </w:t>
      </w:r>
      <w:r>
        <w:lastRenderedPageBreak/>
        <w:t>used in a classroom setting. Fifty-seven percent of users are 12 to 17 years old, and 43% are 12 or younger. When asked have you encountered any software issues, 57% said yes and 43% said no. Some comments from the survey participants said that they had difficulty connecting to school WIFI and were having problems downloading Bookshare books.</w:t>
      </w:r>
    </w:p>
    <w:p w14:paraId="4454468A" w14:textId="77777777" w:rsidR="00211FDE" w:rsidRDefault="00211FDE" w:rsidP="0062471D"/>
    <w:p w14:paraId="7022F538" w14:textId="77777777" w:rsidR="00211FDE" w:rsidRDefault="00211FDE" w:rsidP="0062471D">
      <w:pPr>
        <w:rPr>
          <w:color w:val="000000" w:themeColor="text1"/>
        </w:rPr>
      </w:pPr>
      <w:r>
        <w:t xml:space="preserve">When asked which interface is used most often, 43% said Basic 29% said Standard 14% said Advanced, and 14% said they frequently switch between interfaces. When asked how satisfied are you with the Basic interface, 58% said they were either very satisfied or somewhat satisfied with the Basic interface. Twenty-eighty percent had no opinion, and 14% were somewhat unsatisfied. Forty-three percent were very satisfied or somewhat satisfied with the Standard interface; 57% had no opinion. Twenty-eight percent were very satisfied or somewhat satisfied with the Advanced interface; 72% had no opinion. </w:t>
      </w:r>
      <w:r>
        <w:rPr>
          <w:color w:val="000000" w:themeColor="text1"/>
        </w:rPr>
        <w:t>Comments from survey participants said they have not used the Standard or Advanced interfaces because they are too complex for students.</w:t>
      </w:r>
    </w:p>
    <w:p w14:paraId="0826646D" w14:textId="77777777" w:rsidR="00211FDE" w:rsidRDefault="00211FDE" w:rsidP="0062471D"/>
    <w:p w14:paraId="43E75F79" w14:textId="77777777" w:rsidR="00211FDE" w:rsidRDefault="00211FDE" w:rsidP="0062471D">
      <w:r>
        <w:t>Eighty-six percent of participants said the different interface levels were beneficial for instruction, and 14% said they were not beneficial. Forty-three percent reported that they do like the carousel menu, stating that it made it easier for younger students to use. Fifty-seven percent answered no, that they did not like the carousel menu commenting that it was confusing for their students.</w:t>
      </w:r>
    </w:p>
    <w:p w14:paraId="1E466F70" w14:textId="77777777" w:rsidR="00211FDE" w:rsidRDefault="00211FDE" w:rsidP="0062471D">
      <w:r>
        <w:t>Half of respondents said they would like more icons added from the carousel menu, 33% said they would like icons removed, and 17% said to keep icons the same.</w:t>
      </w:r>
    </w:p>
    <w:p w14:paraId="0F2DE44C" w14:textId="77777777" w:rsidR="00211FDE" w:rsidRDefault="00211FDE" w:rsidP="0062471D"/>
    <w:p w14:paraId="6E9BEB75" w14:textId="77777777" w:rsidR="00211FDE" w:rsidRDefault="00211FDE" w:rsidP="00156E05">
      <w:pPr>
        <w:keepNext/>
      </w:pPr>
      <w:r>
        <w:t>Comments:</w:t>
      </w:r>
    </w:p>
    <w:p w14:paraId="6EA4DC04" w14:textId="77777777" w:rsidR="00211FDE" w:rsidRDefault="00211FDE" w:rsidP="00156E05">
      <w:pPr>
        <w:pStyle w:val="ListParagraph"/>
        <w:keepNext/>
        <w:numPr>
          <w:ilvl w:val="0"/>
          <w:numId w:val="83"/>
        </w:numPr>
      </w:pPr>
      <w:r>
        <w:t>“Keep the device less complex.”</w:t>
      </w:r>
    </w:p>
    <w:p w14:paraId="459970AD" w14:textId="77777777" w:rsidR="00211FDE" w:rsidRDefault="00211FDE" w:rsidP="00850B14">
      <w:pPr>
        <w:pStyle w:val="ListParagraph"/>
        <w:numPr>
          <w:ilvl w:val="0"/>
          <w:numId w:val="83"/>
        </w:numPr>
      </w:pPr>
      <w:r>
        <w:t>“Customizable carousel menu, add or remove apps as needed.</w:t>
      </w:r>
      <w:r w:rsidRPr="00901799">
        <w:t xml:space="preserve"> </w:t>
      </w:r>
      <w:r>
        <w:t>”</w:t>
      </w:r>
    </w:p>
    <w:p w14:paraId="2A8473FE" w14:textId="77777777" w:rsidR="00211FDE" w:rsidRDefault="00211FDE" w:rsidP="00850B14">
      <w:pPr>
        <w:pStyle w:val="ListParagraph"/>
        <w:numPr>
          <w:ilvl w:val="0"/>
          <w:numId w:val="83"/>
        </w:numPr>
      </w:pPr>
      <w:r>
        <w:t>“Adjust size of apps.”</w:t>
      </w:r>
    </w:p>
    <w:p w14:paraId="36629444" w14:textId="77777777" w:rsidR="00211FDE" w:rsidRDefault="00211FDE" w:rsidP="00850B14">
      <w:pPr>
        <w:pStyle w:val="ListParagraph"/>
        <w:numPr>
          <w:ilvl w:val="0"/>
          <w:numId w:val="83"/>
        </w:numPr>
      </w:pPr>
      <w:r>
        <w:t>“Add app to access the tablet.”</w:t>
      </w:r>
    </w:p>
    <w:p w14:paraId="7EDEC8FE" w14:textId="77777777" w:rsidR="00211FDE" w:rsidRDefault="00211FDE" w:rsidP="00850B14">
      <w:pPr>
        <w:pStyle w:val="ListParagraph"/>
        <w:numPr>
          <w:ilvl w:val="0"/>
          <w:numId w:val="83"/>
        </w:numPr>
      </w:pPr>
      <w:r>
        <w:t>“Apps could be more distinct from one another.”</w:t>
      </w:r>
    </w:p>
    <w:p w14:paraId="43D1C5BD" w14:textId="77777777" w:rsidR="00211FDE" w:rsidRDefault="00211FDE" w:rsidP="00850B14">
      <w:pPr>
        <w:pStyle w:val="ListParagraph"/>
        <w:numPr>
          <w:ilvl w:val="0"/>
          <w:numId w:val="83"/>
        </w:numPr>
      </w:pPr>
      <w:r>
        <w:t>“Would like instructions on how to maneuver between interfaces and access settings.”</w:t>
      </w:r>
    </w:p>
    <w:p w14:paraId="619BBB1A" w14:textId="77777777" w:rsidR="00211FDE" w:rsidRDefault="00211FDE" w:rsidP="0062471D">
      <w:pPr>
        <w:pStyle w:val="ListParagraph"/>
      </w:pPr>
    </w:p>
    <w:p w14:paraId="2E65AD50" w14:textId="77777777" w:rsidR="00211FDE" w:rsidRDefault="00211FDE" w:rsidP="0062471D">
      <w:r>
        <w:t>Eighty-six percent of respondents said the skills checklist is helpful for instruction, and 14% said it was not helpful. Additionally, 100% answered to keep content in the skills checklist the same. One survey participant skipped the question and commented that he did not know a skills checklist was available.</w:t>
      </w:r>
    </w:p>
    <w:p w14:paraId="0DB699E0" w14:textId="77777777" w:rsidR="00211FDE" w:rsidRDefault="00211FDE" w:rsidP="0062471D"/>
    <w:p w14:paraId="3139E89D" w14:textId="2614BD1F" w:rsidR="00211FDE" w:rsidRDefault="00211FDE" w:rsidP="00EA30BB">
      <w:pPr>
        <w:keepNext/>
      </w:pPr>
      <w:r>
        <w:t>Additional comments:</w:t>
      </w:r>
    </w:p>
    <w:p w14:paraId="159D9865" w14:textId="5B9D8CB6" w:rsidR="00211FDE" w:rsidRDefault="00211FDE" w:rsidP="00EA30BB">
      <w:pPr>
        <w:pStyle w:val="ListParagraph"/>
        <w:keepNext/>
        <w:numPr>
          <w:ilvl w:val="0"/>
          <w:numId w:val="84"/>
        </w:numPr>
      </w:pPr>
      <w:r>
        <w:t xml:space="preserve">“Device would be better if it was simpler to use. </w:t>
      </w:r>
      <w:r w:rsidR="005E0425">
        <w:t>iPad</w:t>
      </w:r>
      <w:r>
        <w:t xml:space="preserve"> and portable CCTVs are much less complicated.”</w:t>
      </w:r>
    </w:p>
    <w:p w14:paraId="59EC077F" w14:textId="77777777" w:rsidR="00211FDE" w:rsidRDefault="00211FDE" w:rsidP="00850B14">
      <w:pPr>
        <w:pStyle w:val="ListParagraph"/>
        <w:numPr>
          <w:ilvl w:val="0"/>
          <w:numId w:val="84"/>
        </w:numPr>
      </w:pPr>
      <w:r>
        <w:t>“Charging issues sometimes the distance camera doesn't charge even though it has been plugged in.”</w:t>
      </w:r>
    </w:p>
    <w:p w14:paraId="4EE884CD" w14:textId="77777777" w:rsidR="00211FDE" w:rsidRDefault="00211FDE" w:rsidP="00850B14">
      <w:pPr>
        <w:pStyle w:val="ListParagraph"/>
        <w:numPr>
          <w:ilvl w:val="0"/>
          <w:numId w:val="84"/>
        </w:numPr>
      </w:pPr>
      <w:r>
        <w:lastRenderedPageBreak/>
        <w:t>“Needs to have a longer cord to be able to plug the distance camera in and charge it while using it.”</w:t>
      </w:r>
    </w:p>
    <w:p w14:paraId="493B9B5E" w14:textId="77777777" w:rsidR="00211FDE" w:rsidRDefault="00211FDE" w:rsidP="00850B14">
      <w:pPr>
        <w:pStyle w:val="ListParagraph"/>
        <w:numPr>
          <w:ilvl w:val="0"/>
          <w:numId w:val="84"/>
        </w:numPr>
      </w:pPr>
      <w:r>
        <w:t>“Cannot write under the device. It would help if a second height adjustment were added to fit papers and documents under for writing tasks.”</w:t>
      </w:r>
    </w:p>
    <w:p w14:paraId="0EC43866" w14:textId="77777777" w:rsidR="00211FDE" w:rsidRDefault="00211FDE" w:rsidP="0062471D">
      <w:pPr>
        <w:pStyle w:val="ListParagraph"/>
      </w:pPr>
    </w:p>
    <w:p w14:paraId="18B44CF7" w14:textId="77777777" w:rsidR="00211FDE" w:rsidRDefault="00211FDE" w:rsidP="0062471D">
      <w:pPr>
        <w:rPr>
          <w:lang w:val="en-CA"/>
        </w:rPr>
      </w:pPr>
      <w:r>
        <w:t xml:space="preserve">In December 2018, HumanWare™ launched a </w:t>
      </w:r>
      <w:r>
        <w:rPr>
          <w:lang w:val="en-CA"/>
        </w:rPr>
        <w:t xml:space="preserve">new </w:t>
      </w:r>
      <w:r>
        <w:t>Android™</w:t>
      </w:r>
      <w:r>
        <w:rPr>
          <w:lang w:val="en-CA"/>
        </w:rPr>
        <w:t xml:space="preserve"> version that improved the touch screen sensitivity issue. The new </w:t>
      </w:r>
      <w:r>
        <w:t xml:space="preserve">Android™ </w:t>
      </w:r>
      <w:r>
        <w:rPr>
          <w:lang w:val="en-CA"/>
        </w:rPr>
        <w:t xml:space="preserve">update improves the touchscreen sensitivity; this allows the use of a stylus and a screen protection membrane. The MATT Connect will now include a stylus and screen protector. </w:t>
      </w:r>
      <w:r>
        <w:t xml:space="preserve">HumanWare™ created a </w:t>
      </w:r>
      <w:r>
        <w:rPr>
          <w:lang w:val="en-CA"/>
        </w:rPr>
        <w:t xml:space="preserve">web form so the user can enter information to get a stylus and a screen protector for an already purchased MATT Connect for a limited time. The link was sent from </w:t>
      </w:r>
      <w:r>
        <w:t xml:space="preserve">HumanWare™ </w:t>
      </w:r>
      <w:r>
        <w:rPr>
          <w:lang w:val="en-CA"/>
        </w:rPr>
        <w:t>to include in APH’s social media release. For this update, the user was automatically prompted to install the update when connected to WIFI.</w:t>
      </w:r>
    </w:p>
    <w:p w14:paraId="57F96424" w14:textId="77777777" w:rsidR="00211FDE" w:rsidRDefault="00211FDE" w:rsidP="0062471D">
      <w:pPr>
        <w:rPr>
          <w:lang w:val="en-CA"/>
        </w:rPr>
      </w:pPr>
    </w:p>
    <w:p w14:paraId="15838CB3" w14:textId="77777777" w:rsidR="00211FDE" w:rsidRDefault="00211FDE" w:rsidP="0062471D">
      <w:r>
        <w:t xml:space="preserve">Also, in December 2018 the MATT Connect received a hardware change </w:t>
      </w:r>
      <w:r>
        <w:rPr>
          <w:lang w:val="en-CA"/>
        </w:rPr>
        <w:t>that addressed the identified issues of being able to remove the tablet from the stand. T</w:t>
      </w:r>
      <w:r>
        <w:t xml:space="preserve">his change consisted of a new clip design, a small screwdriver pack and screw, and a one-page insert with instructions on how to affix the tablet to the stand that will now be included in the box. Due to the Android™ update that enhanced the screen sensitivity, the MATT Connect will also come with a screen protector and stylus. Information about the new update and accessories was posted in the December 2018 </w:t>
      </w:r>
      <w:r>
        <w:rPr>
          <w:i/>
        </w:rPr>
        <w:t>APH News</w:t>
      </w:r>
      <w:r>
        <w:t xml:space="preserve"> and on social media. In January 2019, the MATT Connect sold with all new software and hardware updates.</w:t>
      </w:r>
    </w:p>
    <w:p w14:paraId="72B97DC6" w14:textId="77777777" w:rsidR="00211FDE" w:rsidRDefault="00211FDE" w:rsidP="0062471D"/>
    <w:p w14:paraId="511B1176" w14:textId="77777777" w:rsidR="00211FDE" w:rsidRDefault="00211FDE" w:rsidP="0062471D">
      <w:r>
        <w:t>The product manager gathered comments and feedback on the use of the MATT Connect from Ex Officio Trustees in April 2019 during their annual visit for the Educational Products Advisory Committee (EPAC) and Educational Services Advisory Committee (ESAC). In order to make improvements since the last software update, feedback from the product survey and committee members was shared with HumanWare™.</w:t>
      </w:r>
    </w:p>
    <w:p w14:paraId="1679B183" w14:textId="77777777" w:rsidR="00211FDE" w:rsidRDefault="00211FDE" w:rsidP="0062471D"/>
    <w:p w14:paraId="559BB9AB" w14:textId="6D02F8EE" w:rsidR="00211FDE" w:rsidRDefault="00211FDE" w:rsidP="00EA30BB">
      <w:pPr>
        <w:keepNext/>
      </w:pPr>
      <w:r>
        <w:t>Comments from EPAC members on the MATT Connect</w:t>
      </w:r>
      <w:r w:rsidR="00E60C17">
        <w:t>:</w:t>
      </w:r>
    </w:p>
    <w:p w14:paraId="522EAF1C" w14:textId="77777777" w:rsidR="00211FDE" w:rsidRDefault="00211FDE" w:rsidP="00EA30BB">
      <w:pPr>
        <w:pStyle w:val="ListParagraph"/>
        <w:keepNext/>
        <w:numPr>
          <w:ilvl w:val="0"/>
          <w:numId w:val="85"/>
        </w:numPr>
      </w:pPr>
      <w:r>
        <w:t>“The camera will not hold a charge.”</w:t>
      </w:r>
    </w:p>
    <w:p w14:paraId="6400A4C7" w14:textId="77777777" w:rsidR="00211FDE" w:rsidRDefault="00211FDE" w:rsidP="00850B14">
      <w:pPr>
        <w:pStyle w:val="ListParagraph"/>
        <w:numPr>
          <w:ilvl w:val="0"/>
          <w:numId w:val="85"/>
        </w:numPr>
      </w:pPr>
      <w:r>
        <w:t>“The camera will not last an entire school day.”</w:t>
      </w:r>
    </w:p>
    <w:p w14:paraId="07BE5DCF" w14:textId="77777777" w:rsidR="00211FDE" w:rsidRDefault="00211FDE" w:rsidP="00850B14">
      <w:pPr>
        <w:pStyle w:val="ListParagraph"/>
        <w:numPr>
          <w:ilvl w:val="0"/>
          <w:numId w:val="85"/>
        </w:numPr>
      </w:pPr>
      <w:r>
        <w:t>Cords are too short to charge while using the camera. Is it possible to connect the camera to the tablet to charge while being used?”</w:t>
      </w:r>
    </w:p>
    <w:p w14:paraId="2D2176D0" w14:textId="77777777" w:rsidR="00211FDE" w:rsidRDefault="00211FDE" w:rsidP="00850B14">
      <w:pPr>
        <w:pStyle w:val="ListParagraph"/>
        <w:numPr>
          <w:ilvl w:val="0"/>
          <w:numId w:val="85"/>
        </w:numPr>
      </w:pPr>
      <w:r>
        <w:t>“It is difficult to identify where the charging port is located on the tablet.”</w:t>
      </w:r>
    </w:p>
    <w:p w14:paraId="77D7CE45" w14:textId="77777777" w:rsidR="00211FDE" w:rsidRDefault="00211FDE" w:rsidP="0062471D">
      <w:pPr>
        <w:pStyle w:val="ListParagraph"/>
      </w:pPr>
    </w:p>
    <w:p w14:paraId="2D111C90" w14:textId="77777777" w:rsidR="00211FDE" w:rsidRDefault="00211FDE" w:rsidP="0062471D">
      <w:r>
        <w:t>In May 2019, Taylor attended meetings held in Montreal,  Canada, at HumanWare™ headquarters as a combined collaboration between HumanWare™ and APH to evaluate customer feedback. Additional software improvements were proposed by HumanWare™ to address the consumer’s needs. HumanWare™ began development of software updates to improve the features of the MATT Connect to better address the needs of the customer.</w:t>
      </w:r>
    </w:p>
    <w:p w14:paraId="04817E95" w14:textId="77777777" w:rsidR="00211FDE" w:rsidRDefault="00211FDE" w:rsidP="0062471D"/>
    <w:p w14:paraId="76E1CB6E" w14:textId="77777777" w:rsidR="00211FDE" w:rsidRDefault="00211FDE" w:rsidP="00EA30BB">
      <w:pPr>
        <w:keepNext/>
      </w:pPr>
      <w:r>
        <w:t>Identified issues from feedback:</w:t>
      </w:r>
    </w:p>
    <w:p w14:paraId="4F4628BB" w14:textId="77777777" w:rsidR="00211FDE" w:rsidRDefault="00211FDE" w:rsidP="00EA30BB">
      <w:pPr>
        <w:pStyle w:val="ListParagraph"/>
        <w:keepNext/>
        <w:numPr>
          <w:ilvl w:val="0"/>
          <w:numId w:val="86"/>
        </w:numPr>
      </w:pPr>
      <w:r>
        <w:t>Issues with repair AC adaptor</w:t>
      </w:r>
    </w:p>
    <w:p w14:paraId="51956BD1" w14:textId="77777777" w:rsidR="00211FDE" w:rsidRDefault="00211FDE" w:rsidP="00850B14">
      <w:pPr>
        <w:pStyle w:val="ListParagraph"/>
        <w:numPr>
          <w:ilvl w:val="0"/>
          <w:numId w:val="86"/>
        </w:numPr>
      </w:pPr>
      <w:r>
        <w:t>Camera battery life</w:t>
      </w:r>
    </w:p>
    <w:p w14:paraId="6C56219E" w14:textId="77777777" w:rsidR="00211FDE" w:rsidRDefault="00211FDE" w:rsidP="00850B14">
      <w:pPr>
        <w:pStyle w:val="ListParagraph"/>
        <w:numPr>
          <w:ilvl w:val="0"/>
          <w:numId w:val="86"/>
        </w:numPr>
      </w:pPr>
      <w:r>
        <w:t>Moving files around is difficult</w:t>
      </w:r>
    </w:p>
    <w:p w14:paraId="3F548B6E" w14:textId="77777777" w:rsidR="00211FDE" w:rsidRDefault="00211FDE" w:rsidP="00850B14">
      <w:pPr>
        <w:pStyle w:val="ListParagraph"/>
        <w:numPr>
          <w:ilvl w:val="0"/>
          <w:numId w:val="86"/>
        </w:numPr>
      </w:pPr>
      <w:r>
        <w:t>Complexity make it easier to start in Advanced mode using fewer gestures</w:t>
      </w:r>
    </w:p>
    <w:p w14:paraId="2975DD7E" w14:textId="77777777" w:rsidR="00211FDE" w:rsidRDefault="00211FDE" w:rsidP="00850B14">
      <w:pPr>
        <w:pStyle w:val="ListParagraph"/>
        <w:numPr>
          <w:ilvl w:val="0"/>
          <w:numId w:val="86"/>
        </w:numPr>
      </w:pPr>
      <w:r>
        <w:t>More training to teachers</w:t>
      </w:r>
    </w:p>
    <w:p w14:paraId="29BEFF25" w14:textId="77777777" w:rsidR="00211FDE" w:rsidRDefault="00211FDE" w:rsidP="00850B14">
      <w:pPr>
        <w:pStyle w:val="ListParagraph"/>
        <w:numPr>
          <w:ilvl w:val="0"/>
          <w:numId w:val="86"/>
        </w:numPr>
      </w:pPr>
      <w:r>
        <w:t>Customizable settings for speech, volume etc.</w:t>
      </w:r>
    </w:p>
    <w:p w14:paraId="1F4EF626" w14:textId="34060BB5" w:rsidR="00211FDE" w:rsidRDefault="00211FDE" w:rsidP="00850B14">
      <w:pPr>
        <w:pStyle w:val="ListParagraph"/>
        <w:numPr>
          <w:ilvl w:val="0"/>
          <w:numId w:val="86"/>
        </w:numPr>
      </w:pPr>
      <w:r>
        <w:t xml:space="preserve">Issues connecting to </w:t>
      </w:r>
      <w:r w:rsidR="005E0425">
        <w:t>Wi-Fi</w:t>
      </w:r>
    </w:p>
    <w:p w14:paraId="3345E320" w14:textId="77777777" w:rsidR="00211FDE" w:rsidRDefault="00211FDE" w:rsidP="00850B14">
      <w:pPr>
        <w:pStyle w:val="ListParagraph"/>
        <w:numPr>
          <w:ilvl w:val="0"/>
          <w:numId w:val="86"/>
        </w:numPr>
      </w:pPr>
      <w:r>
        <w:t>The distance view does not use the full screen</w:t>
      </w:r>
    </w:p>
    <w:p w14:paraId="5259323B" w14:textId="77777777" w:rsidR="004A69A9" w:rsidRDefault="00211FDE" w:rsidP="00850B14">
      <w:pPr>
        <w:pStyle w:val="ListParagraph"/>
        <w:numPr>
          <w:ilvl w:val="0"/>
          <w:numId w:val="86"/>
        </w:numPr>
      </w:pPr>
      <w:r>
        <w:t>Using a pencil under the camera</w:t>
      </w:r>
    </w:p>
    <w:p w14:paraId="4664D3F0" w14:textId="15F425C2" w:rsidR="00211FDE" w:rsidRDefault="00211FDE" w:rsidP="00850B14">
      <w:pPr>
        <w:pStyle w:val="ListParagraph"/>
        <w:numPr>
          <w:ilvl w:val="0"/>
          <w:numId w:val="86"/>
        </w:numPr>
      </w:pPr>
      <w:r>
        <w:t>Identifying the charging port</w:t>
      </w:r>
    </w:p>
    <w:p w14:paraId="2523722F" w14:textId="77777777" w:rsidR="00211FDE" w:rsidRDefault="00211FDE" w:rsidP="00850B14">
      <w:pPr>
        <w:pStyle w:val="ListParagraph"/>
        <w:numPr>
          <w:ilvl w:val="0"/>
          <w:numId w:val="86"/>
        </w:numPr>
      </w:pPr>
      <w:r>
        <w:t>Adding and removing apps from the APH Toolbox</w:t>
      </w:r>
    </w:p>
    <w:p w14:paraId="5BE0404D" w14:textId="77777777" w:rsidR="00211FDE" w:rsidRDefault="00211FDE" w:rsidP="0062471D"/>
    <w:p w14:paraId="450FB1E6" w14:textId="77777777" w:rsidR="00211FDE" w:rsidRDefault="00211FDE" w:rsidP="00EA30BB">
      <w:pPr>
        <w:keepNext/>
      </w:pPr>
      <w:r>
        <w:t>MATT Connect Roadmap</w:t>
      </w:r>
    </w:p>
    <w:p w14:paraId="06289BED" w14:textId="77777777" w:rsidR="00211FDE" w:rsidRDefault="00211FDE" w:rsidP="00EA30BB">
      <w:pPr>
        <w:pStyle w:val="ListParagraph"/>
        <w:keepNext/>
        <w:numPr>
          <w:ilvl w:val="0"/>
          <w:numId w:val="138"/>
        </w:numPr>
      </w:pPr>
      <w:r>
        <w:t>Charging: Include the Anker power pack in the box on new MATT Connects.</w:t>
      </w:r>
    </w:p>
    <w:p w14:paraId="5EF27EA1" w14:textId="77777777" w:rsidR="00211FDE" w:rsidRDefault="00211FDE" w:rsidP="00850B14">
      <w:pPr>
        <w:pStyle w:val="ListParagraph"/>
        <w:numPr>
          <w:ilvl w:val="0"/>
          <w:numId w:val="138"/>
        </w:numPr>
      </w:pPr>
      <w:r>
        <w:t>Distance: Make full screen.</w:t>
      </w:r>
    </w:p>
    <w:p w14:paraId="17F0D4C9" w14:textId="77777777" w:rsidR="00211FDE" w:rsidRDefault="00211FDE" w:rsidP="00850B14">
      <w:pPr>
        <w:pStyle w:val="ListParagraph"/>
        <w:numPr>
          <w:ilvl w:val="0"/>
          <w:numId w:val="138"/>
        </w:numPr>
      </w:pPr>
      <w:r>
        <w:t>Note taking app: to be used with the supplied stylus to remedy the fact that in some situations it is difficult to place a pencil under the camera of the MATT Connect. Cannot change the stand. The user will continue to write on the tablet using the handwriting tool.</w:t>
      </w:r>
    </w:p>
    <w:p w14:paraId="0D1FE4E3" w14:textId="77777777" w:rsidR="00211FDE" w:rsidRDefault="00211FDE" w:rsidP="00850B14">
      <w:pPr>
        <w:pStyle w:val="ListParagraph"/>
        <w:numPr>
          <w:ilvl w:val="0"/>
          <w:numId w:val="138"/>
        </w:numPr>
      </w:pPr>
      <w:r>
        <w:t>Future hardware design: Make it easier to find the charging port.</w:t>
      </w:r>
    </w:p>
    <w:p w14:paraId="1B9C7EFB" w14:textId="77777777" w:rsidR="00211FDE" w:rsidRDefault="00211FDE" w:rsidP="00850B14">
      <w:pPr>
        <w:pStyle w:val="ListParagraph"/>
        <w:numPr>
          <w:ilvl w:val="0"/>
          <w:numId w:val="138"/>
        </w:numPr>
      </w:pPr>
      <w:r>
        <w:t>Change the APH logo to the newly designed logo.</w:t>
      </w:r>
    </w:p>
    <w:p w14:paraId="5DC02498" w14:textId="77777777" w:rsidR="00211FDE" w:rsidRDefault="00211FDE" w:rsidP="0062471D">
      <w:pPr>
        <w:pStyle w:val="ListParagraph"/>
      </w:pPr>
    </w:p>
    <w:p w14:paraId="2F48CB03" w14:textId="77777777" w:rsidR="00211FDE" w:rsidRDefault="00211FDE" w:rsidP="00EA30BB">
      <w:pPr>
        <w:keepNext/>
      </w:pPr>
      <w:r>
        <w:t>Upcoming features</w:t>
      </w:r>
    </w:p>
    <w:p w14:paraId="16A10C3B" w14:textId="77777777" w:rsidR="00211FDE" w:rsidRDefault="00211FDE" w:rsidP="00EA30BB">
      <w:pPr>
        <w:keepNext/>
      </w:pPr>
      <w:r>
        <w:t>Prodigi™ 4.2 (update pushed to the end of August)</w:t>
      </w:r>
    </w:p>
    <w:p w14:paraId="3B5EFA9E" w14:textId="77777777" w:rsidR="00211FDE" w:rsidRDefault="00211FDE" w:rsidP="00EA30BB">
      <w:pPr>
        <w:pStyle w:val="ListParagraph"/>
        <w:keepNext/>
        <w:numPr>
          <w:ilvl w:val="0"/>
          <w:numId w:val="87"/>
        </w:numPr>
      </w:pPr>
      <w:r>
        <w:t>Gallery management customizable settings</w:t>
      </w:r>
    </w:p>
    <w:p w14:paraId="45C1484E" w14:textId="77777777" w:rsidR="00211FDE" w:rsidRDefault="00211FDE" w:rsidP="00850B14">
      <w:pPr>
        <w:pStyle w:val="ListParagraph"/>
        <w:numPr>
          <w:ilvl w:val="0"/>
          <w:numId w:val="87"/>
        </w:numPr>
      </w:pPr>
      <w:r>
        <w:t>Full screen distance</w:t>
      </w:r>
    </w:p>
    <w:p w14:paraId="22FFA810" w14:textId="77777777" w:rsidR="00211FDE" w:rsidRDefault="00211FDE" w:rsidP="00850B14">
      <w:pPr>
        <w:pStyle w:val="ListParagraph"/>
        <w:numPr>
          <w:ilvl w:val="0"/>
          <w:numId w:val="87"/>
        </w:numPr>
      </w:pPr>
      <w:r>
        <w:t>Connecting to proxy servers</w:t>
      </w:r>
    </w:p>
    <w:p w14:paraId="44DF2B7B" w14:textId="77777777" w:rsidR="00211FDE" w:rsidRDefault="00211FDE" w:rsidP="00850B14">
      <w:pPr>
        <w:pStyle w:val="ListParagraph"/>
        <w:numPr>
          <w:ilvl w:val="0"/>
          <w:numId w:val="87"/>
        </w:numPr>
      </w:pPr>
      <w:r>
        <w:t>Note taking app</w:t>
      </w:r>
    </w:p>
    <w:p w14:paraId="4093D3F7" w14:textId="77777777" w:rsidR="00211FDE" w:rsidRDefault="00211FDE" w:rsidP="00850B14">
      <w:pPr>
        <w:pStyle w:val="ListParagraph"/>
        <w:numPr>
          <w:ilvl w:val="0"/>
          <w:numId w:val="87"/>
        </w:numPr>
      </w:pPr>
      <w:r>
        <w:t>Bookshare fixes</w:t>
      </w:r>
    </w:p>
    <w:p w14:paraId="0237931C" w14:textId="77777777" w:rsidR="00211FDE" w:rsidRDefault="00211FDE" w:rsidP="00850B14">
      <w:pPr>
        <w:pStyle w:val="ListParagraph"/>
        <w:numPr>
          <w:ilvl w:val="0"/>
          <w:numId w:val="87"/>
        </w:numPr>
      </w:pPr>
      <w:r>
        <w:t>Speech off by default</w:t>
      </w:r>
    </w:p>
    <w:p w14:paraId="29134DA0" w14:textId="77777777" w:rsidR="00211FDE" w:rsidRDefault="00211FDE" w:rsidP="00850B14">
      <w:pPr>
        <w:pStyle w:val="ListParagraph"/>
        <w:numPr>
          <w:ilvl w:val="0"/>
          <w:numId w:val="87"/>
        </w:numPr>
      </w:pPr>
      <w:r>
        <w:t>Prevent exit to Android™</w:t>
      </w:r>
    </w:p>
    <w:p w14:paraId="6495AC4C" w14:textId="77777777" w:rsidR="00211FDE" w:rsidRDefault="00211FDE" w:rsidP="00850B14">
      <w:pPr>
        <w:pStyle w:val="ListParagraph"/>
        <w:numPr>
          <w:ilvl w:val="0"/>
          <w:numId w:val="87"/>
        </w:numPr>
      </w:pPr>
      <w:r>
        <w:t>Improve battery life of camera by including a battery pack</w:t>
      </w:r>
    </w:p>
    <w:p w14:paraId="5CFFC0CA" w14:textId="77777777" w:rsidR="00211FDE" w:rsidRDefault="00211FDE" w:rsidP="00850B14">
      <w:pPr>
        <w:pStyle w:val="ListParagraph"/>
        <w:numPr>
          <w:ilvl w:val="0"/>
          <w:numId w:val="87"/>
        </w:numPr>
      </w:pPr>
      <w:r>
        <w:t>Change APH logo</w:t>
      </w:r>
    </w:p>
    <w:p w14:paraId="5A93F5C6" w14:textId="77777777" w:rsidR="00211FDE" w:rsidRDefault="00211FDE" w:rsidP="00850B14">
      <w:pPr>
        <w:pStyle w:val="ListParagraph"/>
        <w:numPr>
          <w:ilvl w:val="0"/>
          <w:numId w:val="87"/>
        </w:numPr>
      </w:pPr>
      <w:r>
        <w:t>Desmos Calculator Scientific calculator for graphing</w:t>
      </w:r>
    </w:p>
    <w:p w14:paraId="79489873" w14:textId="77777777" w:rsidR="00211FDE" w:rsidRDefault="00211FDE" w:rsidP="0062471D">
      <w:pPr>
        <w:pStyle w:val="ListParagraph"/>
      </w:pPr>
    </w:p>
    <w:p w14:paraId="710D66B7" w14:textId="77777777" w:rsidR="00211FDE" w:rsidRDefault="00211FDE" w:rsidP="0062471D">
      <w:r>
        <w:t>Updates were scheduled to be released at the end of August 2019 at the start of the 2019-2020 school year. Files for the User Guide and Quick Start Guide have been supplied to HumanWare™ to include updated documentation in the User Manual of the MATT Connect explaining new features.</w:t>
      </w:r>
    </w:p>
    <w:p w14:paraId="2A2A6CE6" w14:textId="77777777" w:rsidR="00211FDE" w:rsidRDefault="00211FDE" w:rsidP="0062471D"/>
    <w:p w14:paraId="38A0751E" w14:textId="77777777" w:rsidR="00211FDE" w:rsidRDefault="00211FDE" w:rsidP="0062471D">
      <w:r>
        <w:t xml:space="preserve">Customers will be notified of updates in the </w:t>
      </w:r>
      <w:r>
        <w:rPr>
          <w:i/>
        </w:rPr>
        <w:t>APH News</w:t>
      </w:r>
      <w:r>
        <w:t xml:space="preserve"> and on social media. The website will also be updated with user documentation. Training opportunities for </w:t>
      </w:r>
      <w:r>
        <w:lastRenderedPageBreak/>
        <w:t>teachers will now be available for the MATT Connect. Webinars explaining and demoing new features will be scheduled in September and November.</w:t>
      </w:r>
    </w:p>
    <w:p w14:paraId="7EB9D743" w14:textId="77777777" w:rsidR="00211FDE" w:rsidRDefault="00211FDE" w:rsidP="0062471D"/>
    <w:p w14:paraId="3A841D9A" w14:textId="77777777" w:rsidR="00211FDE" w:rsidRDefault="00211FDE" w:rsidP="00EA30BB">
      <w:pPr>
        <w:keepNext/>
      </w:pPr>
      <w:r>
        <w:t>In FY 2020, Prodigi™ version 4.2 released in August 2019 includes the following:</w:t>
      </w:r>
    </w:p>
    <w:p w14:paraId="797064F3" w14:textId="77777777" w:rsidR="00211FDE" w:rsidRDefault="00211FDE" w:rsidP="00EA30BB">
      <w:pPr>
        <w:keepNext/>
        <w:numPr>
          <w:ilvl w:val="0"/>
          <w:numId w:val="87"/>
        </w:numPr>
      </w:pPr>
      <w:r>
        <w:t>Gallery management (customizable settings),</w:t>
      </w:r>
    </w:p>
    <w:p w14:paraId="67DDAD78" w14:textId="77777777" w:rsidR="00211FDE" w:rsidRDefault="00211FDE" w:rsidP="00850B14">
      <w:pPr>
        <w:numPr>
          <w:ilvl w:val="0"/>
          <w:numId w:val="87"/>
        </w:numPr>
      </w:pPr>
      <w:r>
        <w:t>full-screen distance,</w:t>
      </w:r>
    </w:p>
    <w:p w14:paraId="3E54C3B6" w14:textId="77777777" w:rsidR="00211FDE" w:rsidRDefault="00211FDE" w:rsidP="00850B14">
      <w:pPr>
        <w:numPr>
          <w:ilvl w:val="0"/>
          <w:numId w:val="87"/>
        </w:numPr>
      </w:pPr>
      <w:r>
        <w:t>connecting to proxy servers,</w:t>
      </w:r>
    </w:p>
    <w:p w14:paraId="54E50544" w14:textId="77777777" w:rsidR="00211FDE" w:rsidRDefault="00211FDE" w:rsidP="00850B14">
      <w:pPr>
        <w:numPr>
          <w:ilvl w:val="0"/>
          <w:numId w:val="87"/>
        </w:numPr>
      </w:pPr>
      <w:r>
        <w:t>note-taking app,</w:t>
      </w:r>
    </w:p>
    <w:p w14:paraId="7107EDF9" w14:textId="77777777" w:rsidR="00211FDE" w:rsidRDefault="00211FDE" w:rsidP="00850B14">
      <w:pPr>
        <w:numPr>
          <w:ilvl w:val="0"/>
          <w:numId w:val="87"/>
        </w:numPr>
      </w:pPr>
      <w:r>
        <w:t>Bookshare fixes,</w:t>
      </w:r>
    </w:p>
    <w:p w14:paraId="5841555A" w14:textId="77777777" w:rsidR="00211FDE" w:rsidRDefault="00211FDE" w:rsidP="00850B14">
      <w:pPr>
        <w:numPr>
          <w:ilvl w:val="0"/>
          <w:numId w:val="87"/>
        </w:numPr>
      </w:pPr>
      <w:r>
        <w:t>speech off by default,</w:t>
      </w:r>
    </w:p>
    <w:p w14:paraId="5D744D1D" w14:textId="77777777" w:rsidR="00211FDE" w:rsidRDefault="00211FDE" w:rsidP="00850B14">
      <w:pPr>
        <w:numPr>
          <w:ilvl w:val="0"/>
          <w:numId w:val="87"/>
        </w:numPr>
      </w:pPr>
      <w:r>
        <w:t>Exam Mode: prevent exit to Android™,</w:t>
      </w:r>
    </w:p>
    <w:p w14:paraId="51BF2F32" w14:textId="77777777" w:rsidR="00211FDE" w:rsidRDefault="00211FDE" w:rsidP="00850B14">
      <w:pPr>
        <w:numPr>
          <w:ilvl w:val="0"/>
          <w:numId w:val="87"/>
        </w:numPr>
      </w:pPr>
      <w:r>
        <w:t>update to APH logo, and</w:t>
      </w:r>
    </w:p>
    <w:p w14:paraId="2E826CF4" w14:textId="77777777" w:rsidR="00211FDE" w:rsidRDefault="00211FDE" w:rsidP="00850B14">
      <w:pPr>
        <w:numPr>
          <w:ilvl w:val="0"/>
          <w:numId w:val="87"/>
        </w:numPr>
      </w:pPr>
      <w:r>
        <w:t>addition of Desmos Calculator (scientific calculator for graphing).</w:t>
      </w:r>
    </w:p>
    <w:p w14:paraId="5C9A93AC" w14:textId="77777777" w:rsidR="00211FDE" w:rsidRDefault="00211FDE" w:rsidP="0062471D"/>
    <w:p w14:paraId="31200ED1" w14:textId="77777777" w:rsidR="00211FDE" w:rsidRDefault="00211FDE" w:rsidP="00EA30BB">
      <w:pPr>
        <w:keepNext/>
      </w:pPr>
      <w:r>
        <w:t>Prodigi™ version 4.2.1 released in September 2019 includes the following:</w:t>
      </w:r>
    </w:p>
    <w:p w14:paraId="35E53FE4" w14:textId="77777777" w:rsidR="00211FDE" w:rsidRDefault="00211FDE" w:rsidP="00EA30BB">
      <w:pPr>
        <w:keepNext/>
        <w:numPr>
          <w:ilvl w:val="0"/>
          <w:numId w:val="87"/>
        </w:numPr>
      </w:pPr>
      <w:r>
        <w:rPr>
          <w:lang w:val="en"/>
        </w:rPr>
        <w:t>Bug fix in the APH application: Fix a Crash when no application is in the APH list.</w:t>
      </w:r>
    </w:p>
    <w:p w14:paraId="36D0F11C" w14:textId="77777777" w:rsidR="00211FDE" w:rsidRDefault="00211FDE" w:rsidP="00850B14">
      <w:pPr>
        <w:numPr>
          <w:ilvl w:val="0"/>
          <w:numId w:val="87"/>
        </w:numPr>
      </w:pPr>
      <w:r>
        <w:rPr>
          <w:lang w:val="en"/>
        </w:rPr>
        <w:t>Fix bug: When in split screen, the distance view is not full width of screen.</w:t>
      </w:r>
    </w:p>
    <w:p w14:paraId="08BE8C80" w14:textId="77777777" w:rsidR="00211FDE" w:rsidRDefault="00211FDE" w:rsidP="00EA30BB">
      <w:pPr>
        <w:numPr>
          <w:ilvl w:val="0"/>
          <w:numId w:val="87"/>
        </w:numPr>
      </w:pPr>
      <w:r>
        <w:rPr>
          <w:lang w:val="en"/>
        </w:rPr>
        <w:t>When creating a new note: The new handwriting traits or text are smaller and</w:t>
      </w:r>
    </w:p>
    <w:p w14:paraId="1120CF5D" w14:textId="77777777" w:rsidR="00211FDE" w:rsidRDefault="00211FDE" w:rsidP="00EA30BB">
      <w:pPr>
        <w:numPr>
          <w:ilvl w:val="0"/>
          <w:numId w:val="87"/>
        </w:numPr>
      </w:pPr>
      <w:r>
        <w:rPr>
          <w:lang w:val="en"/>
        </w:rPr>
        <w:t>adjusted to the zoom level. In order to be able to write and see several notes and have space on the canvas, the users need to zoom in before starting to write a note.</w:t>
      </w:r>
    </w:p>
    <w:p w14:paraId="32BFD37D" w14:textId="18B00B3D" w:rsidR="00211FDE" w:rsidRDefault="00211FDE" w:rsidP="00850B14">
      <w:pPr>
        <w:numPr>
          <w:ilvl w:val="0"/>
          <w:numId w:val="87"/>
        </w:numPr>
        <w:rPr>
          <w:lang w:val="en"/>
        </w:rPr>
      </w:pPr>
      <w:r>
        <w:rPr>
          <w:lang w:val="en"/>
        </w:rPr>
        <w:t>Automatic text-wrap when using a virtual or Bluetooth</w:t>
      </w:r>
      <w:r w:rsidR="00453ED7" w:rsidRPr="00453ED7">
        <w:rPr>
          <w:vertAlign w:val="superscript"/>
          <w:lang w:val="en"/>
        </w:rPr>
        <w:t>®</w:t>
      </w:r>
      <w:r>
        <w:rPr>
          <w:lang w:val="en"/>
        </w:rPr>
        <w:t xml:space="preserve"> keyboard to write notes.</w:t>
      </w:r>
    </w:p>
    <w:p w14:paraId="04213ECD" w14:textId="77777777" w:rsidR="00211FDE" w:rsidRDefault="00211FDE" w:rsidP="00850B14">
      <w:pPr>
        <w:numPr>
          <w:ilvl w:val="0"/>
          <w:numId w:val="87"/>
        </w:numPr>
      </w:pPr>
      <w:r>
        <w:rPr>
          <w:lang w:val="en"/>
        </w:rPr>
        <w:t>Bigger number on the calculator graph.</w:t>
      </w:r>
    </w:p>
    <w:p w14:paraId="0A72F087" w14:textId="77777777" w:rsidR="00211FDE" w:rsidRDefault="00211FDE" w:rsidP="0062471D"/>
    <w:p w14:paraId="76822B67" w14:textId="77777777" w:rsidR="00211FDE" w:rsidRDefault="00211FDE" w:rsidP="00EA30BB">
      <w:pPr>
        <w:keepNext/>
      </w:pPr>
      <w:r>
        <w:t>Prodigi™ version 4.3 released in April 2020 includes the following:</w:t>
      </w:r>
    </w:p>
    <w:p w14:paraId="7AC80FBE" w14:textId="77777777" w:rsidR="00211FDE" w:rsidRDefault="00211FDE" w:rsidP="00EA30BB">
      <w:pPr>
        <w:keepNext/>
        <w:numPr>
          <w:ilvl w:val="0"/>
          <w:numId w:val="194"/>
        </w:numPr>
        <w:rPr>
          <w:lang w:val="en"/>
        </w:rPr>
      </w:pPr>
      <w:r>
        <w:rPr>
          <w:lang w:val="en"/>
        </w:rPr>
        <w:t>Page Mode in the Books application: See images in pages of books.</w:t>
      </w:r>
    </w:p>
    <w:p w14:paraId="6810D9A4" w14:textId="77777777" w:rsidR="00211FDE" w:rsidRDefault="00211FDE" w:rsidP="00EA30BB">
      <w:pPr>
        <w:numPr>
          <w:ilvl w:val="0"/>
          <w:numId w:val="194"/>
        </w:numPr>
      </w:pPr>
      <w:r>
        <w:t>Navigation Mode buttons on button banner can be read aloud.</w:t>
      </w:r>
    </w:p>
    <w:p w14:paraId="697A5EE3" w14:textId="3DDEE71F" w:rsidR="00211FDE" w:rsidRDefault="00211FDE" w:rsidP="00EA30BB">
      <w:pPr>
        <w:numPr>
          <w:ilvl w:val="0"/>
          <w:numId w:val="194"/>
        </w:numPr>
      </w:pPr>
      <w:r>
        <w:rPr>
          <w:lang w:val="en"/>
        </w:rPr>
        <w:t xml:space="preserve">File Manager: import/export </w:t>
      </w:r>
      <w:r w:rsidR="00D026D4">
        <w:rPr>
          <w:lang w:val="en"/>
        </w:rPr>
        <w:t>.PDF</w:t>
      </w:r>
      <w:r>
        <w:rPr>
          <w:lang w:val="en"/>
        </w:rPr>
        <w:t>s.</w:t>
      </w:r>
    </w:p>
    <w:p w14:paraId="16972367" w14:textId="77777777" w:rsidR="00211FDE" w:rsidRDefault="00211FDE" w:rsidP="00EA30BB">
      <w:pPr>
        <w:numPr>
          <w:ilvl w:val="0"/>
          <w:numId w:val="194"/>
        </w:numPr>
      </w:pPr>
      <w:r>
        <w:t xml:space="preserve">New graphing feature: </w:t>
      </w:r>
      <w:r>
        <w:rPr>
          <w:lang w:val="en-CA"/>
        </w:rPr>
        <w:t>graph integral functions.</w:t>
      </w:r>
    </w:p>
    <w:p w14:paraId="3F35E057" w14:textId="77777777" w:rsidR="00211FDE" w:rsidRDefault="00211FDE" w:rsidP="00EA30BB">
      <w:pPr>
        <w:numPr>
          <w:ilvl w:val="0"/>
          <w:numId w:val="194"/>
        </w:numPr>
      </w:pPr>
      <w:r>
        <w:rPr>
          <w:lang w:val="en"/>
        </w:rPr>
        <w:t>New version of more accurate OCR.</w:t>
      </w:r>
    </w:p>
    <w:p w14:paraId="10EC2CBF" w14:textId="77777777" w:rsidR="00211FDE" w:rsidRDefault="00211FDE" w:rsidP="00EA30BB">
      <w:pPr>
        <w:numPr>
          <w:ilvl w:val="0"/>
          <w:numId w:val="194"/>
        </w:numPr>
        <w:rPr>
          <w:lang w:val="en"/>
        </w:rPr>
      </w:pPr>
      <w:r>
        <w:rPr>
          <w:lang w:val="en"/>
        </w:rPr>
        <w:t>Flip-Over Faces app added to APH Toolbox.</w:t>
      </w:r>
    </w:p>
    <w:p w14:paraId="4F7D4545" w14:textId="77777777" w:rsidR="00211FDE" w:rsidRDefault="00211FDE" w:rsidP="00EA30BB">
      <w:pPr>
        <w:numPr>
          <w:ilvl w:val="0"/>
          <w:numId w:val="194"/>
        </w:numPr>
      </w:pPr>
      <w:bookmarkStart w:id="302" w:name="_Hlk14879577"/>
      <w:r>
        <w:rPr>
          <w:lang w:val="en-CA"/>
        </w:rPr>
        <w:t>Login to Schools: secured networks using the Prodigi</w:t>
      </w:r>
      <w:r>
        <w:t>™</w:t>
      </w:r>
      <w:r>
        <w:rPr>
          <w:lang w:val="en-CA"/>
        </w:rPr>
        <w:t xml:space="preserve"> Wi-Fi Setup using a Username and a password.</w:t>
      </w:r>
    </w:p>
    <w:bookmarkEnd w:id="302"/>
    <w:p w14:paraId="13D75684" w14:textId="77777777" w:rsidR="00211FDE" w:rsidRDefault="00211FDE" w:rsidP="00EA30BB">
      <w:pPr>
        <w:numPr>
          <w:ilvl w:val="0"/>
          <w:numId w:val="194"/>
        </w:numPr>
      </w:pPr>
      <w:r>
        <w:rPr>
          <w:lang w:val="en"/>
        </w:rPr>
        <w:t>Sharing the smartboard with Prodigi</w:t>
      </w:r>
      <w:r>
        <w:t>™.</w:t>
      </w:r>
    </w:p>
    <w:p w14:paraId="471EAF63" w14:textId="77777777" w:rsidR="00211FDE" w:rsidRDefault="00211FDE" w:rsidP="0062471D"/>
    <w:p w14:paraId="7F3B53F5" w14:textId="77777777" w:rsidR="00211FDE" w:rsidRDefault="00211FDE" w:rsidP="00EA30BB">
      <w:pPr>
        <w:keepNext/>
      </w:pPr>
      <w:r>
        <w:t>Plan for releasing updates to software version 4.4 in September 2020 includes the following:</w:t>
      </w:r>
    </w:p>
    <w:p w14:paraId="2210ECE5" w14:textId="77777777" w:rsidR="00211FDE" w:rsidRDefault="00211FDE" w:rsidP="00EA30BB">
      <w:pPr>
        <w:keepNext/>
        <w:numPr>
          <w:ilvl w:val="0"/>
          <w:numId w:val="104"/>
        </w:numPr>
      </w:pPr>
      <w:r>
        <w:t>improvements to library access and</w:t>
      </w:r>
    </w:p>
    <w:p w14:paraId="7E5CCFA6" w14:textId="77777777" w:rsidR="00211FDE" w:rsidRDefault="00211FDE" w:rsidP="00850B14">
      <w:pPr>
        <w:numPr>
          <w:ilvl w:val="0"/>
          <w:numId w:val="104"/>
        </w:numPr>
      </w:pPr>
      <w:r>
        <w:t>split screen feature with document in the Gallery application.</w:t>
      </w:r>
    </w:p>
    <w:p w14:paraId="499717ED" w14:textId="77777777" w:rsidR="00211FDE" w:rsidRDefault="00211FDE" w:rsidP="0062471D"/>
    <w:p w14:paraId="447DCC6B" w14:textId="77777777" w:rsidR="00211FDE" w:rsidRDefault="00211FDE" w:rsidP="0062471D">
      <w:r>
        <w:t>The MATT Connect User Manual and Skills Performance Checklist can be found on the product page of the APH Web site. User documentation and website content is updated when software updates occur to include new features.</w:t>
      </w:r>
    </w:p>
    <w:p w14:paraId="2917FF3D" w14:textId="77777777" w:rsidR="00211FDE" w:rsidRDefault="00211FDE" w:rsidP="0062471D"/>
    <w:p w14:paraId="18A77CE3" w14:textId="77777777" w:rsidR="00211FDE" w:rsidRDefault="00211FDE" w:rsidP="0062471D">
      <w:r>
        <w:lastRenderedPageBreak/>
        <w:t>MATT Connect webinars are available for ACVREP credits on the At Home with APH webinar series and recorded webinars. Tutorial videos demoing new features can be found on APH’s YouTube™ playlist. MATT Connect webinars are scheduled through December 2020.</w:t>
      </w:r>
    </w:p>
    <w:p w14:paraId="6C6ECD01" w14:textId="77777777" w:rsidR="00211FDE" w:rsidRDefault="00211FDE" w:rsidP="0062471D">
      <w:pPr>
        <w:rPr>
          <w:highlight w:val="yellow"/>
        </w:rPr>
      </w:pPr>
    </w:p>
    <w:p w14:paraId="71BB9692" w14:textId="77777777" w:rsidR="00211FDE" w:rsidRPr="005C5F3D" w:rsidRDefault="00211FDE" w:rsidP="0062471D">
      <w:pPr>
        <w:pStyle w:val="Heading5"/>
      </w:pPr>
      <w:r w:rsidRPr="005C5F3D">
        <w:t>Work during FY 2021</w:t>
      </w:r>
    </w:p>
    <w:p w14:paraId="448C5EF1" w14:textId="77777777" w:rsidR="00211FDE" w:rsidRDefault="00211FDE" w:rsidP="00EA30BB">
      <w:pPr>
        <w:keepNext/>
      </w:pPr>
      <w:r w:rsidRPr="005C5F3D">
        <w:t>Prodigi™ version 4.</w:t>
      </w:r>
      <w:r>
        <w:t>4.0</w:t>
      </w:r>
      <w:r w:rsidRPr="005C5F3D">
        <w:t xml:space="preserve"> released</w:t>
      </w:r>
      <w:r>
        <w:t xml:space="preserve"> December 1, 2020, includes:</w:t>
      </w:r>
    </w:p>
    <w:p w14:paraId="58231FC9" w14:textId="77777777" w:rsidR="00211FDE" w:rsidRDefault="00211FDE" w:rsidP="00EA30BB">
      <w:pPr>
        <w:pStyle w:val="ListParagraph"/>
        <w:keepNext/>
        <w:numPr>
          <w:ilvl w:val="0"/>
          <w:numId w:val="139"/>
        </w:numPr>
        <w:rPr>
          <w:shd w:val="clear" w:color="auto" w:fill="FFFFFF"/>
        </w:rPr>
      </w:pPr>
      <w:r>
        <w:rPr>
          <w:shd w:val="clear" w:color="auto" w:fill="FFFFFF"/>
        </w:rPr>
        <w:t>a</w:t>
      </w:r>
      <w:r w:rsidRPr="004E28AB">
        <w:rPr>
          <w:shd w:val="clear" w:color="auto" w:fill="FFFFFF"/>
        </w:rPr>
        <w:t>ccess to more e-books, digital talking books, newspapers, and magazines from around the world in the Books application</w:t>
      </w:r>
      <w:r>
        <w:rPr>
          <w:shd w:val="clear" w:color="auto" w:fill="FFFFFF"/>
        </w:rPr>
        <w:t>,</w:t>
      </w:r>
    </w:p>
    <w:p w14:paraId="568752DC" w14:textId="77777777" w:rsidR="00211FDE" w:rsidRDefault="00211FDE" w:rsidP="00E60C17">
      <w:pPr>
        <w:pStyle w:val="ListParagraph"/>
        <w:numPr>
          <w:ilvl w:val="0"/>
          <w:numId w:val="139"/>
        </w:numPr>
      </w:pPr>
      <w:r>
        <w:t>s</w:t>
      </w:r>
      <w:r w:rsidRPr="004E28AB">
        <w:t>elf-view camera mode</w:t>
      </w:r>
      <w:r>
        <w:t>, and</w:t>
      </w:r>
    </w:p>
    <w:p w14:paraId="2082B0E5" w14:textId="77777777" w:rsidR="00211FDE" w:rsidRDefault="00211FDE" w:rsidP="00850B14">
      <w:pPr>
        <w:pStyle w:val="ListParagraph"/>
        <w:numPr>
          <w:ilvl w:val="0"/>
          <w:numId w:val="139"/>
        </w:numPr>
      </w:pPr>
      <w:r w:rsidRPr="004E28AB">
        <w:t>Rapid Toggle</w:t>
      </w:r>
      <w:r>
        <w:t>,</w:t>
      </w:r>
      <w:r w:rsidRPr="004E28AB">
        <w:t xml:space="preserve"> a quick gesture to switch to any application</w:t>
      </w:r>
      <w:r>
        <w:t>.</w:t>
      </w:r>
    </w:p>
    <w:p w14:paraId="50C8F50B" w14:textId="77777777" w:rsidR="00211FDE" w:rsidRDefault="00211FDE" w:rsidP="0062471D"/>
    <w:p w14:paraId="486D7525" w14:textId="51403157" w:rsidR="00211FDE" w:rsidRDefault="00211FDE" w:rsidP="0062471D">
      <w:r>
        <w:t>Also, i</w:t>
      </w:r>
      <w:r w:rsidRPr="005C5F3D">
        <w:t>n December an accessory package was added to the MATT Connect</w:t>
      </w:r>
      <w:r>
        <w:t>,</w:t>
      </w:r>
      <w:r w:rsidRPr="005C5F3D">
        <w:t xml:space="preserve"> which include</w:t>
      </w:r>
      <w:r>
        <w:t>d three essential items:</w:t>
      </w:r>
      <w:r w:rsidRPr="005C5F3D">
        <w:t xml:space="preserve"> a Bluetooth</w:t>
      </w:r>
      <w:r w:rsidR="00453ED7" w:rsidRPr="00453ED7">
        <w:rPr>
          <w:vertAlign w:val="superscript"/>
          <w:lang w:val="en"/>
        </w:rPr>
        <w:t>®</w:t>
      </w:r>
      <w:r w:rsidRPr="005C5F3D">
        <w:t xml:space="preserve"> keyboard</w:t>
      </w:r>
      <w:r>
        <w:t xml:space="preserve"> to connect to the MATT tablet for taking notes</w:t>
      </w:r>
      <w:r w:rsidRPr="005C5F3D">
        <w:t xml:space="preserve">, battery pack </w:t>
      </w:r>
      <w:r>
        <w:t xml:space="preserve">to extend the battery life of the distance camera, and a protective case/sleeve for the tablet to use when not docked in the stand. An order form was posted from </w:t>
      </w:r>
      <w:r>
        <w:rPr>
          <w:rFonts w:ascii="Helvetica" w:hAnsi="Helvetica"/>
          <w:color w:val="000000"/>
          <w:spacing w:val="2"/>
          <w:shd w:val="clear" w:color="auto" w:fill="FFFFFF"/>
        </w:rPr>
        <w:t xml:space="preserve">June 1 to November 30, 2020, </w:t>
      </w:r>
      <w:r>
        <w:t>for customers who purchased a MATT Connect to order the accessories for free for a limited time. The accessories are available to purchase separately from HumanWare™, and APH referred any customers who purchased a MATT Connect prior to June 1 to HumanWare™’s website. The accessories are now included with the purchase of the MATT Connect without increasing the price of the product.</w:t>
      </w:r>
    </w:p>
    <w:p w14:paraId="2A33F797" w14:textId="77777777" w:rsidR="00211FDE" w:rsidRDefault="00211FDE" w:rsidP="0062471D"/>
    <w:p w14:paraId="26AE2BF5" w14:textId="77777777" w:rsidR="00211FDE" w:rsidRDefault="00211FDE" w:rsidP="0062471D">
      <w:r>
        <w:t xml:space="preserve">The MATT Connect product page was updated to include information about the features in the software update, and tutorial videos were added to the APH YouTube Channel. An email blast was sent to Ex Officio Trustees, the MATT Connect blog was updated to inform customers about the new features and accessories, and information went out in the December </w:t>
      </w:r>
      <w:r w:rsidRPr="00305ABF">
        <w:rPr>
          <w:i/>
        </w:rPr>
        <w:t>APH News</w:t>
      </w:r>
      <w:r>
        <w:t xml:space="preserve"> and on social media.</w:t>
      </w:r>
    </w:p>
    <w:p w14:paraId="02D91027" w14:textId="77777777" w:rsidR="00211FDE" w:rsidRDefault="00211FDE" w:rsidP="0062471D"/>
    <w:p w14:paraId="5C4D59D8" w14:textId="77777777" w:rsidR="00211FDE" w:rsidRDefault="00211FDE" w:rsidP="00EA30BB">
      <w:pPr>
        <w:keepNext/>
      </w:pPr>
      <w:r w:rsidRPr="005C5F3D">
        <w:t>Prodigi™ version 4.</w:t>
      </w:r>
      <w:r>
        <w:t>4.1, released February 2021, includes:</w:t>
      </w:r>
    </w:p>
    <w:p w14:paraId="1E7C9DB9" w14:textId="77777777" w:rsidR="00211FDE" w:rsidRPr="001D7639" w:rsidRDefault="00211FDE" w:rsidP="00EA30BB">
      <w:pPr>
        <w:pStyle w:val="ListParagraph"/>
        <w:keepNext/>
        <w:numPr>
          <w:ilvl w:val="0"/>
          <w:numId w:val="140"/>
        </w:numPr>
      </w:pPr>
      <w:r>
        <w:t>b</w:t>
      </w:r>
      <w:r w:rsidRPr="001D7639">
        <w:t>ug fix when launching the Books application</w:t>
      </w:r>
      <w:r>
        <w:t>,</w:t>
      </w:r>
    </w:p>
    <w:p w14:paraId="2DBB7C0E" w14:textId="77777777" w:rsidR="00211FDE" w:rsidRPr="001D7639" w:rsidRDefault="00211FDE" w:rsidP="00EA30BB">
      <w:pPr>
        <w:pStyle w:val="ListParagraph"/>
        <w:keepNext/>
        <w:numPr>
          <w:ilvl w:val="0"/>
          <w:numId w:val="140"/>
        </w:numPr>
      </w:pPr>
      <w:r>
        <w:t>removal of</w:t>
      </w:r>
      <w:r w:rsidRPr="001D7639">
        <w:t xml:space="preserve"> the Nearby Explorer app from the APH toolbox</w:t>
      </w:r>
      <w:r>
        <w:t>,</w:t>
      </w:r>
      <w:r w:rsidRPr="001D7639">
        <w:t xml:space="preserve"> as this application is no longer available from APH</w:t>
      </w:r>
      <w:r>
        <w:t>, and</w:t>
      </w:r>
    </w:p>
    <w:p w14:paraId="0C92E142" w14:textId="77777777" w:rsidR="00211FDE" w:rsidRPr="001D7639" w:rsidRDefault="00211FDE" w:rsidP="00850B14">
      <w:pPr>
        <w:pStyle w:val="ListParagraph"/>
        <w:numPr>
          <w:ilvl w:val="0"/>
          <w:numId w:val="140"/>
        </w:numPr>
      </w:pPr>
      <w:r>
        <w:t>addition of</w:t>
      </w:r>
      <w:r w:rsidRPr="001D7639">
        <w:t xml:space="preserve"> the Android APH app Flip-Over faces to the APH toolbox</w:t>
      </w:r>
      <w:r>
        <w:t>.</w:t>
      </w:r>
    </w:p>
    <w:p w14:paraId="79D84EFB" w14:textId="77777777" w:rsidR="00211FDE" w:rsidRDefault="00211FDE" w:rsidP="0062471D"/>
    <w:p w14:paraId="7C2AC756" w14:textId="07D40D9C" w:rsidR="004A69A9" w:rsidRDefault="00211FDE" w:rsidP="0062471D">
      <w:r>
        <w:t xml:space="preserve">The Skills Performance Checklist was updated in December 2020 by the product manager and was posted on the website for teachers to reference and use during assistive-technology instruction. The many software enhancements, features, new gestures, and accessories that the MATT Connect has received since March 2020 prompted an update to the User Manual. HumanWare™ and APH revised the User Manual to include information of what now comes in the box. New features from versions 4.2, 4.3, and 4.4 were added in the User Manual to keep this documentation current and customers informed. The accessible </w:t>
      </w:r>
      <w:r w:rsidR="00D026D4">
        <w:t>.PDF</w:t>
      </w:r>
      <w:r>
        <w:t xml:space="preserve"> was posted on the APH Website’s product page in the Manuals section in March 2021. The document “Hot Keys for </w:t>
      </w:r>
      <w:r>
        <w:lastRenderedPageBreak/>
        <w:t>HumanWare™ Mini Bluetooth</w:t>
      </w:r>
      <w:r w:rsidR="00453ED7" w:rsidRPr="00453ED7">
        <w:rPr>
          <w:vertAlign w:val="superscript"/>
          <w:lang w:val="en"/>
        </w:rPr>
        <w:t>®</w:t>
      </w:r>
      <w:r>
        <w:t xml:space="preserve"> Keyboard” is now available in the Downloads section of the product page for customers to reference when using the Bluetooth</w:t>
      </w:r>
      <w:r w:rsidR="00453ED7" w:rsidRPr="00453ED7">
        <w:rPr>
          <w:vertAlign w:val="superscript"/>
          <w:lang w:val="en"/>
        </w:rPr>
        <w:t>®</w:t>
      </w:r>
      <w:r>
        <w:t xml:space="preserve"> keyboard commands with the tablet. Training webinars continue to be available from the Access Academy (formerly the At Home With APH) webinars for customers to sign up for training and to earn ACVREP CEU credits.</w:t>
      </w:r>
    </w:p>
    <w:p w14:paraId="0B804E03" w14:textId="42E8E876" w:rsidR="00211FDE" w:rsidRDefault="00211FDE" w:rsidP="0062471D"/>
    <w:p w14:paraId="543D8302" w14:textId="77777777" w:rsidR="00211FDE" w:rsidRDefault="00211FDE" w:rsidP="0062471D">
      <w:r w:rsidRPr="005C5F3D">
        <w:t>MATT Connect webinars are scheduled through December 202</w:t>
      </w:r>
      <w:r>
        <w:t>1. Archived webinars and tutorial videos can be found on APH’s YouTube channel.</w:t>
      </w:r>
    </w:p>
    <w:p w14:paraId="56D7CD39" w14:textId="77777777" w:rsidR="00211FDE" w:rsidRPr="005C5F3D" w:rsidRDefault="00211FDE" w:rsidP="0062471D"/>
    <w:p w14:paraId="2FE8FA52" w14:textId="77777777" w:rsidR="00211FDE" w:rsidRPr="00626ED1" w:rsidRDefault="00211FDE" w:rsidP="00EA30BB">
      <w:pPr>
        <w:keepNext/>
      </w:pPr>
      <w:r w:rsidRPr="00626ED1">
        <w:t xml:space="preserve">Prodigi™ </w:t>
      </w:r>
      <w:r w:rsidRPr="00626ED1">
        <w:rPr>
          <w:lang w:val="en-CA"/>
        </w:rPr>
        <w:t xml:space="preserve">software version 4.5.0 </w:t>
      </w:r>
      <w:r w:rsidRPr="00626ED1">
        <w:t xml:space="preserve">release in May 2021 </w:t>
      </w:r>
      <w:r w:rsidRPr="00626ED1">
        <w:rPr>
          <w:lang w:val="en-CA"/>
        </w:rPr>
        <w:t>includes the following new features:</w:t>
      </w:r>
    </w:p>
    <w:p w14:paraId="504DB1CF" w14:textId="77777777" w:rsidR="00211FDE" w:rsidRDefault="00211FDE" w:rsidP="00EA30BB">
      <w:pPr>
        <w:keepNext/>
        <w:numPr>
          <w:ilvl w:val="0"/>
          <w:numId w:val="142"/>
        </w:numPr>
        <w:ind w:left="720"/>
        <w:rPr>
          <w:lang w:val="en-CA"/>
        </w:rPr>
      </w:pPr>
      <w:r>
        <w:rPr>
          <w:lang w:val="en-CA"/>
        </w:rPr>
        <w:t xml:space="preserve">ability to connect Code Jumper to </w:t>
      </w:r>
      <w:r w:rsidRPr="00626ED1">
        <w:t>Prodigi™</w:t>
      </w:r>
      <w:r>
        <w:t xml:space="preserve"> and</w:t>
      </w:r>
    </w:p>
    <w:p w14:paraId="4FAB3D32" w14:textId="20413556" w:rsidR="00211FDE" w:rsidRDefault="00211FDE" w:rsidP="00EA30BB">
      <w:pPr>
        <w:keepNext/>
        <w:numPr>
          <w:ilvl w:val="0"/>
          <w:numId w:val="142"/>
        </w:numPr>
        <w:ind w:left="720"/>
        <w:rPr>
          <w:lang w:val="en-CA"/>
        </w:rPr>
      </w:pPr>
      <w:r w:rsidRPr="00626ED1">
        <w:rPr>
          <w:lang w:val="en-CA"/>
        </w:rPr>
        <w:t xml:space="preserve">OCR (Optical Character Recognition) LANGUAGE </w:t>
      </w:r>
      <w:r w:rsidR="005E0425" w:rsidRPr="00626ED1">
        <w:rPr>
          <w:lang w:val="en-CA"/>
        </w:rPr>
        <w:t>SELECTION</w:t>
      </w:r>
      <w:r w:rsidRPr="00626ED1">
        <w:rPr>
          <w:lang w:val="en-CA"/>
        </w:rPr>
        <w:t>:</w:t>
      </w:r>
    </w:p>
    <w:p w14:paraId="77578FB0" w14:textId="77777777" w:rsidR="00211FDE" w:rsidRPr="00626ED1" w:rsidRDefault="00211FDE" w:rsidP="00E60C17">
      <w:pPr>
        <w:pStyle w:val="ListParagraph"/>
        <w:keepNext/>
        <w:numPr>
          <w:ilvl w:val="1"/>
          <w:numId w:val="141"/>
        </w:numPr>
        <w:ind w:left="1080"/>
        <w:rPr>
          <w:lang w:val="en-CA"/>
        </w:rPr>
      </w:pPr>
      <w:r>
        <w:rPr>
          <w:lang w:val="en-CA"/>
        </w:rPr>
        <w:t>p</w:t>
      </w:r>
      <w:r w:rsidRPr="00626ED1">
        <w:rPr>
          <w:lang w:val="en-CA"/>
        </w:rPr>
        <w:t>ossibility to select the language that the OCR will be executed in</w:t>
      </w:r>
      <w:r>
        <w:rPr>
          <w:lang w:val="en-CA"/>
        </w:rPr>
        <w:t xml:space="preserve"> and</w:t>
      </w:r>
    </w:p>
    <w:p w14:paraId="75303BAF" w14:textId="77777777" w:rsidR="00211FDE" w:rsidRDefault="00211FDE" w:rsidP="00E60C17">
      <w:pPr>
        <w:pStyle w:val="ListParagraph"/>
        <w:numPr>
          <w:ilvl w:val="1"/>
          <w:numId w:val="141"/>
        </w:numPr>
        <w:ind w:left="1080"/>
        <w:rPr>
          <w:lang w:val="en-CA"/>
        </w:rPr>
      </w:pPr>
      <w:r>
        <w:rPr>
          <w:lang w:val="en-CA"/>
        </w:rPr>
        <w:t>d</w:t>
      </w:r>
      <w:r w:rsidRPr="00626ED1">
        <w:rPr>
          <w:lang w:val="en-CA"/>
        </w:rPr>
        <w:t xml:space="preserve">efault languages: </w:t>
      </w:r>
      <w:r>
        <w:rPr>
          <w:lang w:val="en-CA"/>
        </w:rPr>
        <w:t>i</w:t>
      </w:r>
      <w:r w:rsidRPr="00626ED1">
        <w:rPr>
          <w:lang w:val="en-CA"/>
        </w:rPr>
        <w:t>nstalled voices</w:t>
      </w:r>
    </w:p>
    <w:p w14:paraId="566EA661" w14:textId="77777777" w:rsidR="00211FDE" w:rsidRPr="00626ED1" w:rsidRDefault="00211FDE" w:rsidP="00EA30BB">
      <w:pPr>
        <w:keepNext/>
        <w:rPr>
          <w:lang w:val="en-CA"/>
        </w:rPr>
      </w:pPr>
      <w:r w:rsidRPr="00626ED1">
        <w:rPr>
          <w:lang w:val="en-CA"/>
        </w:rPr>
        <w:t>To use:</w:t>
      </w:r>
    </w:p>
    <w:p w14:paraId="6DF1B02D" w14:textId="77777777" w:rsidR="00211FDE" w:rsidRPr="00626ED1" w:rsidRDefault="00211FDE" w:rsidP="00EA30BB">
      <w:pPr>
        <w:keepNext/>
        <w:numPr>
          <w:ilvl w:val="0"/>
          <w:numId w:val="144"/>
        </w:numPr>
        <w:rPr>
          <w:lang w:val="en-CA"/>
        </w:rPr>
      </w:pPr>
      <w:r w:rsidRPr="00626ED1">
        <w:rPr>
          <w:lang w:val="en-CA"/>
        </w:rPr>
        <w:t>Go to Magnifier Application</w:t>
      </w:r>
      <w:r>
        <w:rPr>
          <w:lang w:val="en-CA"/>
        </w:rPr>
        <w:t>.</w:t>
      </w:r>
    </w:p>
    <w:p w14:paraId="6C009F7D" w14:textId="77777777" w:rsidR="00211FDE" w:rsidRPr="00626ED1" w:rsidRDefault="00211FDE" w:rsidP="00850B14">
      <w:pPr>
        <w:numPr>
          <w:ilvl w:val="0"/>
          <w:numId w:val="144"/>
        </w:numPr>
        <w:rPr>
          <w:lang w:val="en-CA"/>
        </w:rPr>
      </w:pPr>
      <w:r w:rsidRPr="00626ED1">
        <w:rPr>
          <w:lang w:val="en-CA"/>
        </w:rPr>
        <w:t>Select the Settings Icon from the button banner</w:t>
      </w:r>
      <w:r>
        <w:rPr>
          <w:lang w:val="en-CA"/>
        </w:rPr>
        <w:t>.</w:t>
      </w:r>
    </w:p>
    <w:p w14:paraId="6EF36309" w14:textId="77777777" w:rsidR="00211FDE" w:rsidRPr="00626ED1" w:rsidRDefault="00211FDE" w:rsidP="00850B14">
      <w:pPr>
        <w:numPr>
          <w:ilvl w:val="0"/>
          <w:numId w:val="144"/>
        </w:numPr>
        <w:rPr>
          <w:lang w:val="en-CA"/>
        </w:rPr>
      </w:pPr>
      <w:r w:rsidRPr="00626ED1">
        <w:rPr>
          <w:lang w:val="en-CA"/>
        </w:rPr>
        <w:t>Scroll and tap on OCR Languages option</w:t>
      </w:r>
      <w:r>
        <w:rPr>
          <w:lang w:val="en-CA"/>
        </w:rPr>
        <w:t>.</w:t>
      </w:r>
    </w:p>
    <w:p w14:paraId="0A2B4E61" w14:textId="77777777" w:rsidR="00211FDE" w:rsidRPr="00626ED1" w:rsidRDefault="00211FDE" w:rsidP="00850B14">
      <w:pPr>
        <w:numPr>
          <w:ilvl w:val="0"/>
          <w:numId w:val="144"/>
        </w:numPr>
        <w:rPr>
          <w:lang w:val="en-CA"/>
        </w:rPr>
      </w:pPr>
      <w:r w:rsidRPr="00626ED1">
        <w:rPr>
          <w:lang w:val="en-CA"/>
        </w:rPr>
        <w:t>Scroll to Choose OCR language option</w:t>
      </w:r>
      <w:r>
        <w:rPr>
          <w:lang w:val="en-CA"/>
        </w:rPr>
        <w:t>.</w:t>
      </w:r>
    </w:p>
    <w:p w14:paraId="3A6A8753" w14:textId="77777777" w:rsidR="00211FDE" w:rsidRDefault="00211FDE" w:rsidP="00850B14">
      <w:pPr>
        <w:numPr>
          <w:ilvl w:val="0"/>
          <w:numId w:val="144"/>
        </w:numPr>
        <w:rPr>
          <w:lang w:val="en-CA"/>
        </w:rPr>
      </w:pPr>
      <w:r w:rsidRPr="00626ED1">
        <w:rPr>
          <w:lang w:val="en-CA"/>
        </w:rPr>
        <w:t>Select a language</w:t>
      </w:r>
      <w:r>
        <w:rPr>
          <w:lang w:val="en-CA"/>
        </w:rPr>
        <w:t>.</w:t>
      </w:r>
    </w:p>
    <w:p w14:paraId="23D65BD0" w14:textId="77777777" w:rsidR="00211FDE" w:rsidRDefault="00211FDE" w:rsidP="0062471D">
      <w:pPr>
        <w:rPr>
          <w:lang w:val="en-CA"/>
        </w:rPr>
      </w:pPr>
    </w:p>
    <w:p w14:paraId="718CFA2D" w14:textId="77777777" w:rsidR="00211FDE" w:rsidRPr="00626ED1" w:rsidRDefault="00211FDE" w:rsidP="00EA30BB">
      <w:pPr>
        <w:keepNext/>
        <w:numPr>
          <w:ilvl w:val="0"/>
          <w:numId w:val="143"/>
        </w:numPr>
        <w:rPr>
          <w:lang w:val="en-CA"/>
        </w:rPr>
      </w:pPr>
      <w:r w:rsidRPr="00626ED1">
        <w:rPr>
          <w:lang w:val="en-CA"/>
        </w:rPr>
        <w:t>SELECT UP TO 4 SYSTEM VOICES:</w:t>
      </w:r>
    </w:p>
    <w:p w14:paraId="4866725B" w14:textId="77777777" w:rsidR="00211FDE" w:rsidRPr="00626ED1" w:rsidRDefault="00211FDE" w:rsidP="00E60C17">
      <w:pPr>
        <w:numPr>
          <w:ilvl w:val="1"/>
          <w:numId w:val="141"/>
        </w:numPr>
        <w:ind w:left="1080"/>
        <w:rPr>
          <w:lang w:val="en-CA"/>
        </w:rPr>
      </w:pPr>
      <w:r w:rsidRPr="00626ED1">
        <w:rPr>
          <w:lang w:val="en-CA"/>
        </w:rPr>
        <w:t>Download and install up to four system voices.</w:t>
      </w:r>
    </w:p>
    <w:p w14:paraId="1D3DD704" w14:textId="77777777" w:rsidR="00211FDE" w:rsidRPr="00626ED1" w:rsidRDefault="00211FDE" w:rsidP="00EA30BB">
      <w:pPr>
        <w:keepNext/>
        <w:rPr>
          <w:lang w:val="en-CA"/>
        </w:rPr>
      </w:pPr>
      <w:r w:rsidRPr="00626ED1">
        <w:rPr>
          <w:lang w:val="en-CA"/>
        </w:rPr>
        <w:t>To use:</w:t>
      </w:r>
    </w:p>
    <w:p w14:paraId="686E72A4" w14:textId="77777777" w:rsidR="00211FDE" w:rsidRPr="00626ED1" w:rsidRDefault="00211FDE" w:rsidP="00EA30BB">
      <w:pPr>
        <w:keepNext/>
        <w:numPr>
          <w:ilvl w:val="0"/>
          <w:numId w:val="145"/>
        </w:numPr>
        <w:rPr>
          <w:lang w:val="en-CA"/>
        </w:rPr>
      </w:pPr>
      <w:r w:rsidRPr="00626ED1">
        <w:rPr>
          <w:lang w:val="en-CA"/>
        </w:rPr>
        <w:t xml:space="preserve">Go to </w:t>
      </w:r>
      <w:r>
        <w:rPr>
          <w:lang w:val="en-CA"/>
        </w:rPr>
        <w:t>Prodigi™</w:t>
      </w:r>
      <w:r w:rsidRPr="00626ED1">
        <w:rPr>
          <w:lang w:val="en-CA"/>
        </w:rPr>
        <w:t xml:space="preserve"> settings app</w:t>
      </w:r>
      <w:r>
        <w:rPr>
          <w:lang w:val="en-CA"/>
        </w:rPr>
        <w:t>.</w:t>
      </w:r>
    </w:p>
    <w:p w14:paraId="7030F4A3" w14:textId="77777777" w:rsidR="00211FDE" w:rsidRPr="00626ED1" w:rsidRDefault="00211FDE" w:rsidP="00850B14">
      <w:pPr>
        <w:numPr>
          <w:ilvl w:val="0"/>
          <w:numId w:val="145"/>
        </w:numPr>
        <w:rPr>
          <w:lang w:val="en-CA"/>
        </w:rPr>
      </w:pPr>
      <w:r w:rsidRPr="00626ED1">
        <w:rPr>
          <w:lang w:val="en-CA"/>
        </w:rPr>
        <w:t>Scroll and tap on User Interface</w:t>
      </w:r>
      <w:r>
        <w:rPr>
          <w:lang w:val="en-CA"/>
        </w:rPr>
        <w:t>.</w:t>
      </w:r>
    </w:p>
    <w:p w14:paraId="2126031C" w14:textId="77777777" w:rsidR="00211FDE" w:rsidRPr="00626ED1" w:rsidRDefault="00211FDE" w:rsidP="00850B14">
      <w:pPr>
        <w:numPr>
          <w:ilvl w:val="0"/>
          <w:numId w:val="145"/>
        </w:numPr>
        <w:rPr>
          <w:lang w:val="en-CA"/>
        </w:rPr>
      </w:pPr>
      <w:r w:rsidRPr="00626ED1">
        <w:rPr>
          <w:lang w:val="en-CA"/>
        </w:rPr>
        <w:t>Scroll and tap on System Language</w:t>
      </w:r>
      <w:r>
        <w:rPr>
          <w:lang w:val="en-CA"/>
        </w:rPr>
        <w:t>.</w:t>
      </w:r>
    </w:p>
    <w:p w14:paraId="4A52003E" w14:textId="77777777" w:rsidR="00211FDE" w:rsidRPr="00626ED1" w:rsidRDefault="00211FDE" w:rsidP="00850B14">
      <w:pPr>
        <w:numPr>
          <w:ilvl w:val="0"/>
          <w:numId w:val="145"/>
        </w:numPr>
        <w:rPr>
          <w:lang w:val="en-CA"/>
        </w:rPr>
      </w:pPr>
      <w:r w:rsidRPr="00626ED1">
        <w:rPr>
          <w:lang w:val="en-CA"/>
        </w:rPr>
        <w:t>Tap on Configuration</w:t>
      </w:r>
      <w:r>
        <w:rPr>
          <w:lang w:val="en-CA"/>
        </w:rPr>
        <w:t>.</w:t>
      </w:r>
    </w:p>
    <w:p w14:paraId="46E037C5" w14:textId="77777777" w:rsidR="00211FDE" w:rsidRPr="00626ED1" w:rsidRDefault="00211FDE" w:rsidP="00850B14">
      <w:pPr>
        <w:numPr>
          <w:ilvl w:val="0"/>
          <w:numId w:val="145"/>
        </w:numPr>
        <w:rPr>
          <w:lang w:val="en-CA"/>
        </w:rPr>
      </w:pPr>
      <w:r w:rsidRPr="00626ED1">
        <w:rPr>
          <w:lang w:val="en-CA"/>
        </w:rPr>
        <w:t>Select up to 4 voices</w:t>
      </w:r>
      <w:r>
        <w:rPr>
          <w:lang w:val="en-CA"/>
        </w:rPr>
        <w:t>.</w:t>
      </w:r>
    </w:p>
    <w:p w14:paraId="22C853F7" w14:textId="77777777" w:rsidR="00211FDE" w:rsidRDefault="00211FDE" w:rsidP="0062471D">
      <w:pPr>
        <w:rPr>
          <w:lang w:val="en-CA"/>
        </w:rPr>
      </w:pPr>
    </w:p>
    <w:p w14:paraId="7A49E492" w14:textId="77777777" w:rsidR="00211FDE" w:rsidRPr="00626ED1" w:rsidRDefault="00211FDE" w:rsidP="00EA30BB">
      <w:pPr>
        <w:keepNext/>
        <w:numPr>
          <w:ilvl w:val="0"/>
          <w:numId w:val="141"/>
        </w:numPr>
        <w:rPr>
          <w:lang w:val="en-CA"/>
        </w:rPr>
      </w:pPr>
      <w:r w:rsidRPr="00626ED1">
        <w:rPr>
          <w:lang w:val="en-CA"/>
        </w:rPr>
        <w:t>NEW APPEND A FUNCTION GRAPH TO A DOCUMENT:</w:t>
      </w:r>
    </w:p>
    <w:p w14:paraId="7FD2BDEE" w14:textId="77777777" w:rsidR="00211FDE" w:rsidRPr="00626ED1" w:rsidRDefault="00211FDE" w:rsidP="00E60C17">
      <w:pPr>
        <w:numPr>
          <w:ilvl w:val="1"/>
          <w:numId w:val="141"/>
        </w:numPr>
        <w:ind w:left="1080"/>
        <w:rPr>
          <w:lang w:val="en-CA"/>
        </w:rPr>
      </w:pPr>
      <w:r w:rsidRPr="00626ED1">
        <w:rPr>
          <w:lang w:val="en-CA"/>
        </w:rPr>
        <w:t>Append a function graph in a document.</w:t>
      </w:r>
    </w:p>
    <w:p w14:paraId="52CD4E45" w14:textId="77777777" w:rsidR="00211FDE" w:rsidRPr="00626ED1" w:rsidRDefault="00211FDE" w:rsidP="00EA30BB">
      <w:pPr>
        <w:keepNext/>
        <w:rPr>
          <w:lang w:val="en-CA"/>
        </w:rPr>
      </w:pPr>
      <w:r w:rsidRPr="00626ED1">
        <w:rPr>
          <w:lang w:val="en-CA"/>
        </w:rPr>
        <w:t>To use:</w:t>
      </w:r>
    </w:p>
    <w:p w14:paraId="29407BD1" w14:textId="77777777" w:rsidR="00211FDE" w:rsidRPr="00626ED1" w:rsidRDefault="00211FDE" w:rsidP="00EA30BB">
      <w:pPr>
        <w:keepNext/>
        <w:numPr>
          <w:ilvl w:val="0"/>
          <w:numId w:val="146"/>
        </w:numPr>
        <w:rPr>
          <w:lang w:val="en-CA"/>
        </w:rPr>
      </w:pPr>
      <w:r w:rsidRPr="00626ED1">
        <w:rPr>
          <w:lang w:val="en-CA"/>
        </w:rPr>
        <w:t xml:space="preserve">Go to </w:t>
      </w:r>
      <w:r>
        <w:rPr>
          <w:lang w:val="en-CA"/>
        </w:rPr>
        <w:t>Prodigi™</w:t>
      </w:r>
      <w:r w:rsidRPr="00626ED1">
        <w:rPr>
          <w:lang w:val="en-CA"/>
        </w:rPr>
        <w:t xml:space="preserve"> Gallery app</w:t>
      </w:r>
      <w:r>
        <w:rPr>
          <w:lang w:val="en-CA"/>
        </w:rPr>
        <w:t>.</w:t>
      </w:r>
    </w:p>
    <w:p w14:paraId="29DAD718" w14:textId="5D7E01F6" w:rsidR="00211FDE" w:rsidRPr="00626ED1" w:rsidRDefault="00211FDE" w:rsidP="00850B14">
      <w:pPr>
        <w:numPr>
          <w:ilvl w:val="0"/>
          <w:numId w:val="146"/>
        </w:numPr>
        <w:rPr>
          <w:lang w:val="en-CA"/>
        </w:rPr>
      </w:pPr>
      <w:r w:rsidRPr="00626ED1">
        <w:rPr>
          <w:lang w:val="en-CA"/>
        </w:rPr>
        <w:t xml:space="preserve">Create or go to a </w:t>
      </w:r>
      <w:r w:rsidR="005E0425" w:rsidRPr="00626ED1">
        <w:rPr>
          <w:lang w:val="en-CA"/>
        </w:rPr>
        <w:t>documen</w:t>
      </w:r>
      <w:r w:rsidR="005E0425">
        <w:rPr>
          <w:lang w:val="en-CA"/>
        </w:rPr>
        <w:t>t</w:t>
      </w:r>
    </w:p>
    <w:p w14:paraId="4B7A8936" w14:textId="77777777" w:rsidR="00211FDE" w:rsidRPr="00626ED1" w:rsidRDefault="00211FDE" w:rsidP="00850B14">
      <w:pPr>
        <w:numPr>
          <w:ilvl w:val="0"/>
          <w:numId w:val="146"/>
        </w:numPr>
        <w:rPr>
          <w:lang w:val="en-CA"/>
        </w:rPr>
      </w:pPr>
      <w:r w:rsidRPr="00626ED1">
        <w:rPr>
          <w:lang w:val="en-CA"/>
        </w:rPr>
        <w:t>Tap on the Settings Icon on the top right corner of the screen</w:t>
      </w:r>
      <w:r>
        <w:rPr>
          <w:lang w:val="en-CA"/>
        </w:rPr>
        <w:t>.</w:t>
      </w:r>
    </w:p>
    <w:p w14:paraId="36EEC01F" w14:textId="77777777" w:rsidR="00211FDE" w:rsidRPr="00626ED1" w:rsidRDefault="00211FDE" w:rsidP="00850B14">
      <w:pPr>
        <w:numPr>
          <w:ilvl w:val="0"/>
          <w:numId w:val="146"/>
        </w:numPr>
        <w:rPr>
          <w:lang w:val="en-CA"/>
        </w:rPr>
      </w:pPr>
      <w:r w:rsidRPr="00626ED1">
        <w:rPr>
          <w:lang w:val="en-CA"/>
        </w:rPr>
        <w:t>Tap on the Append option</w:t>
      </w:r>
      <w:r>
        <w:rPr>
          <w:lang w:val="en-CA"/>
        </w:rPr>
        <w:t>.</w:t>
      </w:r>
    </w:p>
    <w:p w14:paraId="004D477F" w14:textId="77777777" w:rsidR="00211FDE" w:rsidRPr="00626ED1" w:rsidRDefault="00211FDE" w:rsidP="00850B14">
      <w:pPr>
        <w:numPr>
          <w:ilvl w:val="0"/>
          <w:numId w:val="146"/>
        </w:numPr>
        <w:rPr>
          <w:lang w:val="en-CA"/>
        </w:rPr>
      </w:pPr>
      <w:r w:rsidRPr="00626ED1">
        <w:rPr>
          <w:lang w:val="en-CA"/>
        </w:rPr>
        <w:t>Tap on New Function Graph</w:t>
      </w:r>
      <w:r>
        <w:rPr>
          <w:lang w:val="en-CA"/>
        </w:rPr>
        <w:t>.</w:t>
      </w:r>
    </w:p>
    <w:p w14:paraId="2FBC8BA2" w14:textId="77777777" w:rsidR="00211FDE" w:rsidRDefault="00211FDE" w:rsidP="00850B14">
      <w:pPr>
        <w:numPr>
          <w:ilvl w:val="0"/>
          <w:numId w:val="146"/>
        </w:numPr>
        <w:rPr>
          <w:lang w:val="en-CA"/>
        </w:rPr>
      </w:pPr>
      <w:r w:rsidRPr="00626ED1">
        <w:rPr>
          <w:lang w:val="en-CA"/>
        </w:rPr>
        <w:t>Create the graph and tap on the save icon on the button banner this will append the graph to the end of the document</w:t>
      </w:r>
      <w:r>
        <w:rPr>
          <w:lang w:val="en-CA"/>
        </w:rPr>
        <w:t>.</w:t>
      </w:r>
    </w:p>
    <w:p w14:paraId="6F459E0B" w14:textId="77777777" w:rsidR="00211FDE" w:rsidRPr="00626ED1" w:rsidRDefault="00211FDE" w:rsidP="0062471D">
      <w:pPr>
        <w:rPr>
          <w:lang w:val="en-CA"/>
        </w:rPr>
      </w:pPr>
    </w:p>
    <w:p w14:paraId="5CCCEC34" w14:textId="77777777" w:rsidR="00211FDE" w:rsidRPr="00626ED1" w:rsidRDefault="00211FDE" w:rsidP="00EA30BB">
      <w:pPr>
        <w:keepNext/>
        <w:numPr>
          <w:ilvl w:val="0"/>
          <w:numId w:val="141"/>
        </w:numPr>
        <w:rPr>
          <w:lang w:val="en-CA"/>
        </w:rPr>
      </w:pPr>
      <w:r w:rsidRPr="00626ED1">
        <w:rPr>
          <w:lang w:val="en-CA"/>
        </w:rPr>
        <w:t>NEW SAVE SCREENSHOTS TO THE GALLERY:</w:t>
      </w:r>
    </w:p>
    <w:p w14:paraId="3C8E696C" w14:textId="0B635BC2" w:rsidR="00211FDE" w:rsidRPr="00626ED1" w:rsidRDefault="00211FDE" w:rsidP="00850B14">
      <w:pPr>
        <w:numPr>
          <w:ilvl w:val="1"/>
          <w:numId w:val="141"/>
        </w:numPr>
        <w:rPr>
          <w:lang w:val="en-CA"/>
        </w:rPr>
      </w:pPr>
      <w:r w:rsidRPr="00626ED1">
        <w:rPr>
          <w:lang w:val="en-CA"/>
        </w:rPr>
        <w:t>Save all screenshot</w:t>
      </w:r>
      <w:r>
        <w:rPr>
          <w:lang w:val="en-CA"/>
        </w:rPr>
        <w:t>s</w:t>
      </w:r>
      <w:r w:rsidRPr="00626ED1">
        <w:rPr>
          <w:lang w:val="en-CA"/>
        </w:rPr>
        <w:t xml:space="preserve"> to the </w:t>
      </w:r>
      <w:r w:rsidR="005E0425">
        <w:rPr>
          <w:lang w:val="en-CA"/>
        </w:rPr>
        <w:t>S</w:t>
      </w:r>
      <w:r w:rsidR="005E0425" w:rsidRPr="00626ED1">
        <w:rPr>
          <w:lang w:val="en-CA"/>
        </w:rPr>
        <w:t>creenshot</w:t>
      </w:r>
      <w:r w:rsidRPr="00626ED1">
        <w:rPr>
          <w:lang w:val="en-CA"/>
        </w:rPr>
        <w:t xml:space="preserve"> category in the Gallery application</w:t>
      </w:r>
    </w:p>
    <w:p w14:paraId="3E6F289B" w14:textId="77777777" w:rsidR="00211FDE" w:rsidRPr="00626ED1" w:rsidRDefault="00211FDE" w:rsidP="00EA30BB">
      <w:pPr>
        <w:keepNext/>
        <w:rPr>
          <w:lang w:val="en-CA"/>
        </w:rPr>
      </w:pPr>
      <w:r w:rsidRPr="00626ED1">
        <w:rPr>
          <w:lang w:val="en-CA"/>
        </w:rPr>
        <w:lastRenderedPageBreak/>
        <w:t>To use:</w:t>
      </w:r>
    </w:p>
    <w:p w14:paraId="49758A04" w14:textId="77777777" w:rsidR="00211FDE" w:rsidRPr="00626ED1" w:rsidRDefault="00211FDE" w:rsidP="00EA30BB">
      <w:pPr>
        <w:keepNext/>
        <w:numPr>
          <w:ilvl w:val="0"/>
          <w:numId w:val="147"/>
        </w:numPr>
        <w:rPr>
          <w:lang w:val="en-CA"/>
        </w:rPr>
      </w:pPr>
      <w:r w:rsidRPr="00626ED1">
        <w:rPr>
          <w:lang w:val="en-CA"/>
        </w:rPr>
        <w:t>Take a screenshot on the devices using any method to take screenshots: button shortcut (Volume down + power) or virtual button on Android banner.</w:t>
      </w:r>
    </w:p>
    <w:p w14:paraId="3D3C8EC6" w14:textId="77777777" w:rsidR="00211FDE" w:rsidRDefault="00211FDE" w:rsidP="00850B14">
      <w:pPr>
        <w:numPr>
          <w:ilvl w:val="0"/>
          <w:numId w:val="147"/>
        </w:numPr>
        <w:rPr>
          <w:lang w:val="en-CA"/>
        </w:rPr>
      </w:pPr>
      <w:r w:rsidRPr="00626ED1">
        <w:rPr>
          <w:lang w:val="en-CA"/>
        </w:rPr>
        <w:t>The screenshot will be saved automatically to the screenshot category</w:t>
      </w:r>
      <w:r>
        <w:rPr>
          <w:lang w:val="en-CA"/>
        </w:rPr>
        <w:t>.</w:t>
      </w:r>
    </w:p>
    <w:p w14:paraId="573E1B2B" w14:textId="77777777" w:rsidR="00211FDE" w:rsidRDefault="00211FDE" w:rsidP="0062471D">
      <w:pPr>
        <w:rPr>
          <w:lang w:val="en-CA"/>
        </w:rPr>
      </w:pPr>
    </w:p>
    <w:p w14:paraId="04A52747" w14:textId="3A9ED8BF" w:rsidR="00211FDE" w:rsidRPr="00626ED1" w:rsidRDefault="00211FDE" w:rsidP="00EA30BB">
      <w:pPr>
        <w:pStyle w:val="ListParagraph"/>
        <w:keepNext/>
        <w:numPr>
          <w:ilvl w:val="0"/>
          <w:numId w:val="141"/>
        </w:numPr>
        <w:rPr>
          <w:lang w:val="en-CA"/>
        </w:rPr>
      </w:pPr>
      <w:r w:rsidRPr="00626ED1">
        <w:rPr>
          <w:lang w:val="en-CA"/>
        </w:rPr>
        <w:t xml:space="preserve">NEW GRAPHING </w:t>
      </w:r>
      <w:r w:rsidR="005E0425" w:rsidRPr="00626ED1">
        <w:rPr>
          <w:lang w:val="en-CA"/>
        </w:rPr>
        <w:t>CALCULATOR</w:t>
      </w:r>
      <w:r w:rsidRPr="00626ED1">
        <w:rPr>
          <w:lang w:val="en-CA"/>
        </w:rPr>
        <w:t xml:space="preserve"> WITH GRAPH CAPTURING:</w:t>
      </w:r>
    </w:p>
    <w:p w14:paraId="4EE07C6C" w14:textId="77777777" w:rsidR="00211FDE" w:rsidRPr="00626ED1" w:rsidRDefault="00211FDE" w:rsidP="00E60C17">
      <w:pPr>
        <w:keepNext/>
        <w:numPr>
          <w:ilvl w:val="1"/>
          <w:numId w:val="141"/>
        </w:numPr>
        <w:ind w:left="1080"/>
        <w:rPr>
          <w:lang w:val="en-CA"/>
        </w:rPr>
      </w:pPr>
      <w:r w:rsidRPr="00626ED1">
        <w:rPr>
          <w:lang w:val="en-CA"/>
        </w:rPr>
        <w:t xml:space="preserve">Graph math functions using </w:t>
      </w:r>
      <w:r>
        <w:rPr>
          <w:lang w:val="en-CA"/>
        </w:rPr>
        <w:t>Prodigi™</w:t>
      </w:r>
      <w:r w:rsidRPr="00626ED1">
        <w:rPr>
          <w:lang w:val="en-CA"/>
        </w:rPr>
        <w:t>’s calculator</w:t>
      </w:r>
      <w:r>
        <w:rPr>
          <w:lang w:val="en-CA"/>
        </w:rPr>
        <w:t>.</w:t>
      </w:r>
    </w:p>
    <w:p w14:paraId="15122CD4" w14:textId="77777777" w:rsidR="00211FDE" w:rsidRPr="00626ED1" w:rsidRDefault="00211FDE" w:rsidP="00E60C17">
      <w:pPr>
        <w:numPr>
          <w:ilvl w:val="1"/>
          <w:numId w:val="141"/>
        </w:numPr>
        <w:ind w:left="1080"/>
        <w:rPr>
          <w:lang w:val="en-CA"/>
        </w:rPr>
      </w:pPr>
      <w:r w:rsidRPr="00626ED1">
        <w:rPr>
          <w:lang w:val="en-CA"/>
        </w:rPr>
        <w:t>Capture graph</w:t>
      </w:r>
      <w:r>
        <w:rPr>
          <w:lang w:val="en-CA"/>
        </w:rPr>
        <w:t>s</w:t>
      </w:r>
      <w:r w:rsidRPr="00626ED1">
        <w:rPr>
          <w:lang w:val="en-CA"/>
        </w:rPr>
        <w:t xml:space="preserve"> and store them in a document in the </w:t>
      </w:r>
      <w:r>
        <w:rPr>
          <w:lang w:val="en-CA"/>
        </w:rPr>
        <w:t>G</w:t>
      </w:r>
      <w:r w:rsidRPr="00626ED1">
        <w:rPr>
          <w:lang w:val="en-CA"/>
        </w:rPr>
        <w:t>allery</w:t>
      </w:r>
      <w:r>
        <w:rPr>
          <w:lang w:val="en-CA"/>
        </w:rPr>
        <w:t>.</w:t>
      </w:r>
    </w:p>
    <w:p w14:paraId="754E8293" w14:textId="77777777" w:rsidR="00211FDE" w:rsidRPr="00626ED1" w:rsidRDefault="00211FDE" w:rsidP="00EA30BB">
      <w:pPr>
        <w:keepNext/>
        <w:rPr>
          <w:lang w:val="en-CA"/>
        </w:rPr>
      </w:pPr>
      <w:r w:rsidRPr="00626ED1">
        <w:rPr>
          <w:lang w:val="en-CA"/>
        </w:rPr>
        <w:t>To use:</w:t>
      </w:r>
    </w:p>
    <w:p w14:paraId="5FF43F21" w14:textId="77777777" w:rsidR="00211FDE" w:rsidRPr="00626ED1" w:rsidRDefault="00211FDE" w:rsidP="00EA30BB">
      <w:pPr>
        <w:keepNext/>
        <w:numPr>
          <w:ilvl w:val="0"/>
          <w:numId w:val="148"/>
        </w:numPr>
        <w:rPr>
          <w:lang w:val="en-CA"/>
        </w:rPr>
      </w:pPr>
      <w:r w:rsidRPr="00626ED1">
        <w:rPr>
          <w:lang w:val="en-CA"/>
        </w:rPr>
        <w:t>Go to the calculator app</w:t>
      </w:r>
      <w:r>
        <w:rPr>
          <w:lang w:val="en-CA"/>
        </w:rPr>
        <w:t>.</w:t>
      </w:r>
    </w:p>
    <w:p w14:paraId="3826CD66" w14:textId="77777777" w:rsidR="00211FDE" w:rsidRPr="00626ED1" w:rsidRDefault="00211FDE" w:rsidP="00850B14">
      <w:pPr>
        <w:numPr>
          <w:ilvl w:val="0"/>
          <w:numId w:val="148"/>
        </w:numPr>
        <w:rPr>
          <w:lang w:val="en-CA"/>
        </w:rPr>
      </w:pPr>
      <w:r w:rsidRPr="00626ED1">
        <w:rPr>
          <w:lang w:val="en-CA"/>
        </w:rPr>
        <w:t>Tap on the settings icon on the top left corner of the screen</w:t>
      </w:r>
      <w:r>
        <w:rPr>
          <w:lang w:val="en-CA"/>
        </w:rPr>
        <w:t>.</w:t>
      </w:r>
    </w:p>
    <w:p w14:paraId="43A297EC" w14:textId="77777777" w:rsidR="00211FDE" w:rsidRPr="00626ED1" w:rsidRDefault="00211FDE" w:rsidP="00850B14">
      <w:pPr>
        <w:numPr>
          <w:ilvl w:val="0"/>
          <w:numId w:val="148"/>
        </w:numPr>
        <w:rPr>
          <w:lang w:val="en-CA"/>
        </w:rPr>
      </w:pPr>
      <w:r w:rsidRPr="00626ED1">
        <w:rPr>
          <w:lang w:val="en-CA"/>
        </w:rPr>
        <w:t>Tap on Mode</w:t>
      </w:r>
      <w:r>
        <w:rPr>
          <w:lang w:val="en-CA"/>
        </w:rPr>
        <w:t>.</w:t>
      </w:r>
    </w:p>
    <w:p w14:paraId="4FAB18B8" w14:textId="77777777" w:rsidR="00211FDE" w:rsidRPr="00626ED1" w:rsidRDefault="00211FDE" w:rsidP="00850B14">
      <w:pPr>
        <w:numPr>
          <w:ilvl w:val="0"/>
          <w:numId w:val="148"/>
        </w:numPr>
        <w:rPr>
          <w:lang w:val="en-CA"/>
        </w:rPr>
      </w:pPr>
      <w:r w:rsidRPr="00626ED1">
        <w:rPr>
          <w:lang w:val="en-CA"/>
        </w:rPr>
        <w:t>Select Graphing</w:t>
      </w:r>
      <w:r>
        <w:rPr>
          <w:lang w:val="en-CA"/>
        </w:rPr>
        <w:t>.</w:t>
      </w:r>
    </w:p>
    <w:p w14:paraId="71E01877" w14:textId="77777777" w:rsidR="00211FDE" w:rsidRPr="00626ED1" w:rsidRDefault="00211FDE" w:rsidP="00850B14">
      <w:pPr>
        <w:numPr>
          <w:ilvl w:val="0"/>
          <w:numId w:val="148"/>
        </w:numPr>
        <w:rPr>
          <w:lang w:val="en-CA"/>
        </w:rPr>
      </w:pPr>
      <w:r w:rsidRPr="00626ED1">
        <w:rPr>
          <w:lang w:val="en-CA"/>
        </w:rPr>
        <w:t>Go back to the calculator</w:t>
      </w:r>
      <w:r>
        <w:rPr>
          <w:lang w:val="en-CA"/>
        </w:rPr>
        <w:t>.</w:t>
      </w:r>
    </w:p>
    <w:p w14:paraId="3D179454" w14:textId="77777777" w:rsidR="00211FDE" w:rsidRPr="00626ED1" w:rsidRDefault="00211FDE" w:rsidP="00850B14">
      <w:pPr>
        <w:numPr>
          <w:ilvl w:val="0"/>
          <w:numId w:val="148"/>
        </w:numPr>
        <w:rPr>
          <w:lang w:val="en-CA"/>
        </w:rPr>
      </w:pPr>
      <w:r w:rsidRPr="00626ED1">
        <w:rPr>
          <w:lang w:val="en-CA"/>
        </w:rPr>
        <w:t>Create a Graph</w:t>
      </w:r>
      <w:r>
        <w:rPr>
          <w:lang w:val="en-CA"/>
        </w:rPr>
        <w:t>.</w:t>
      </w:r>
    </w:p>
    <w:p w14:paraId="4CA2212C" w14:textId="77777777" w:rsidR="00211FDE" w:rsidRDefault="00211FDE" w:rsidP="00850B14">
      <w:pPr>
        <w:numPr>
          <w:ilvl w:val="0"/>
          <w:numId w:val="148"/>
        </w:numPr>
        <w:rPr>
          <w:lang w:val="en-CA"/>
        </w:rPr>
      </w:pPr>
      <w:r w:rsidRPr="00626ED1">
        <w:rPr>
          <w:lang w:val="en-CA"/>
        </w:rPr>
        <w:t>Tap on the capture button on the button banner the capture will be stored automatically in the Gallery under the screenshot category</w:t>
      </w:r>
      <w:r>
        <w:rPr>
          <w:lang w:val="en-CA"/>
        </w:rPr>
        <w:t>.</w:t>
      </w:r>
    </w:p>
    <w:p w14:paraId="02DF79D8" w14:textId="77777777" w:rsidR="00211FDE" w:rsidRPr="00626ED1" w:rsidRDefault="00211FDE" w:rsidP="0062471D">
      <w:pPr>
        <w:rPr>
          <w:lang w:val="en-CA"/>
        </w:rPr>
      </w:pPr>
    </w:p>
    <w:p w14:paraId="5251F350" w14:textId="77777777" w:rsidR="00211FDE" w:rsidRPr="00626ED1" w:rsidRDefault="00211FDE" w:rsidP="00EA30BB">
      <w:pPr>
        <w:keepNext/>
        <w:numPr>
          <w:ilvl w:val="0"/>
          <w:numId w:val="141"/>
        </w:numPr>
        <w:rPr>
          <w:lang w:val="en-CA"/>
        </w:rPr>
      </w:pPr>
      <w:r w:rsidRPr="00626ED1">
        <w:rPr>
          <w:lang w:val="en-CA"/>
        </w:rPr>
        <w:t>NEW BLUE LIGHT FILTER</w:t>
      </w:r>
    </w:p>
    <w:p w14:paraId="2CF02579" w14:textId="77777777" w:rsidR="00211FDE" w:rsidRPr="00626ED1" w:rsidRDefault="00211FDE" w:rsidP="00E60C17">
      <w:pPr>
        <w:keepNext/>
        <w:numPr>
          <w:ilvl w:val="1"/>
          <w:numId w:val="141"/>
        </w:numPr>
        <w:ind w:left="1080"/>
        <w:rPr>
          <w:lang w:val="en-CA"/>
        </w:rPr>
      </w:pPr>
      <w:r>
        <w:rPr>
          <w:lang w:val="en-CA"/>
        </w:rPr>
        <w:t>Four</w:t>
      </w:r>
      <w:r w:rsidRPr="00626ED1">
        <w:rPr>
          <w:lang w:val="en-CA"/>
        </w:rPr>
        <w:t xml:space="preserve"> levels of </w:t>
      </w:r>
      <w:r>
        <w:rPr>
          <w:lang w:val="en-CA"/>
        </w:rPr>
        <w:t>blue</w:t>
      </w:r>
      <w:r w:rsidRPr="00626ED1">
        <w:rPr>
          <w:lang w:val="en-CA"/>
        </w:rPr>
        <w:t xml:space="preserve"> light filters have been added in </w:t>
      </w:r>
      <w:r>
        <w:rPr>
          <w:lang w:val="en-CA"/>
        </w:rPr>
        <w:t>Prodigi™.</w:t>
      </w:r>
    </w:p>
    <w:p w14:paraId="13DA6289" w14:textId="77777777" w:rsidR="00211FDE" w:rsidRPr="00626ED1" w:rsidRDefault="00211FDE" w:rsidP="00E60C17">
      <w:pPr>
        <w:keepNext/>
        <w:numPr>
          <w:ilvl w:val="1"/>
          <w:numId w:val="141"/>
        </w:numPr>
        <w:ind w:left="1080"/>
        <w:rPr>
          <w:lang w:val="en-CA"/>
        </w:rPr>
      </w:pPr>
      <w:r w:rsidRPr="00626ED1">
        <w:rPr>
          <w:lang w:val="en-CA"/>
        </w:rPr>
        <w:t>When activated</w:t>
      </w:r>
      <w:r>
        <w:rPr>
          <w:lang w:val="en-CA"/>
        </w:rPr>
        <w:t>,</w:t>
      </w:r>
      <w:r w:rsidRPr="00626ED1">
        <w:rPr>
          <w:lang w:val="en-CA"/>
        </w:rPr>
        <w:t xml:space="preserve"> the filter is available even outside of the </w:t>
      </w:r>
      <w:r>
        <w:rPr>
          <w:lang w:val="en-CA"/>
        </w:rPr>
        <w:t>Prodigi™</w:t>
      </w:r>
      <w:r w:rsidRPr="00626ED1">
        <w:rPr>
          <w:lang w:val="en-CA"/>
        </w:rPr>
        <w:t xml:space="preserve"> application</w:t>
      </w:r>
    </w:p>
    <w:p w14:paraId="3C02D180" w14:textId="77777777" w:rsidR="00211FDE" w:rsidRPr="00626ED1" w:rsidRDefault="00211FDE" w:rsidP="00EA30BB">
      <w:pPr>
        <w:keepNext/>
        <w:rPr>
          <w:lang w:val="en-CA"/>
        </w:rPr>
      </w:pPr>
      <w:r w:rsidRPr="00626ED1">
        <w:rPr>
          <w:lang w:val="en-CA"/>
        </w:rPr>
        <w:t>To use:</w:t>
      </w:r>
    </w:p>
    <w:p w14:paraId="532BEA06" w14:textId="77777777" w:rsidR="00211FDE" w:rsidRPr="00626ED1" w:rsidRDefault="00211FDE" w:rsidP="00EA30BB">
      <w:pPr>
        <w:keepNext/>
        <w:numPr>
          <w:ilvl w:val="0"/>
          <w:numId w:val="149"/>
        </w:numPr>
        <w:rPr>
          <w:lang w:val="en-CA"/>
        </w:rPr>
      </w:pPr>
      <w:r w:rsidRPr="00626ED1">
        <w:rPr>
          <w:lang w:val="en-CA"/>
        </w:rPr>
        <w:t xml:space="preserve">Go to </w:t>
      </w:r>
      <w:r>
        <w:rPr>
          <w:lang w:val="en-CA"/>
        </w:rPr>
        <w:t>Prodigi™</w:t>
      </w:r>
      <w:r w:rsidRPr="00626ED1">
        <w:rPr>
          <w:lang w:val="en-CA"/>
        </w:rPr>
        <w:t xml:space="preserve"> settings app</w:t>
      </w:r>
      <w:r>
        <w:rPr>
          <w:lang w:val="en-CA"/>
        </w:rPr>
        <w:t>.</w:t>
      </w:r>
    </w:p>
    <w:p w14:paraId="56BDCFCE" w14:textId="77777777" w:rsidR="00211FDE" w:rsidRPr="00626ED1" w:rsidRDefault="00211FDE" w:rsidP="00850B14">
      <w:pPr>
        <w:numPr>
          <w:ilvl w:val="0"/>
          <w:numId w:val="149"/>
        </w:numPr>
        <w:rPr>
          <w:lang w:val="en-CA"/>
        </w:rPr>
      </w:pPr>
      <w:r w:rsidRPr="00626ED1">
        <w:rPr>
          <w:lang w:val="en-CA"/>
        </w:rPr>
        <w:t>Tap on User Interface</w:t>
      </w:r>
      <w:r>
        <w:rPr>
          <w:lang w:val="en-CA"/>
        </w:rPr>
        <w:t>.</w:t>
      </w:r>
    </w:p>
    <w:p w14:paraId="4AD9F3B1" w14:textId="77777777" w:rsidR="00211FDE" w:rsidRPr="00626ED1" w:rsidRDefault="00211FDE" w:rsidP="00850B14">
      <w:pPr>
        <w:numPr>
          <w:ilvl w:val="0"/>
          <w:numId w:val="149"/>
        </w:numPr>
        <w:rPr>
          <w:lang w:val="en-CA"/>
        </w:rPr>
      </w:pPr>
      <w:r w:rsidRPr="00626ED1">
        <w:rPr>
          <w:lang w:val="en-CA"/>
        </w:rPr>
        <w:t xml:space="preserve">Scroll and </w:t>
      </w:r>
      <w:r>
        <w:rPr>
          <w:lang w:val="en-CA"/>
        </w:rPr>
        <w:t>t</w:t>
      </w:r>
      <w:r w:rsidRPr="00626ED1">
        <w:rPr>
          <w:lang w:val="en-CA"/>
        </w:rPr>
        <w:t xml:space="preserve">ap on </w:t>
      </w:r>
      <w:r>
        <w:rPr>
          <w:lang w:val="en-CA"/>
        </w:rPr>
        <w:t>Blue</w:t>
      </w:r>
      <w:r w:rsidRPr="00626ED1">
        <w:rPr>
          <w:lang w:val="en-CA"/>
        </w:rPr>
        <w:t xml:space="preserve"> Light Filter</w:t>
      </w:r>
      <w:r>
        <w:rPr>
          <w:lang w:val="en-CA"/>
        </w:rPr>
        <w:t>.</w:t>
      </w:r>
    </w:p>
    <w:p w14:paraId="2666AFAF" w14:textId="77777777" w:rsidR="00211FDE" w:rsidRDefault="00211FDE" w:rsidP="00850B14">
      <w:pPr>
        <w:numPr>
          <w:ilvl w:val="0"/>
          <w:numId w:val="149"/>
        </w:numPr>
        <w:rPr>
          <w:lang w:val="en-CA"/>
        </w:rPr>
      </w:pPr>
      <w:r w:rsidRPr="00626ED1">
        <w:rPr>
          <w:lang w:val="en-CA"/>
        </w:rPr>
        <w:t xml:space="preserve">Choose </w:t>
      </w:r>
      <w:r>
        <w:rPr>
          <w:lang w:val="en-CA"/>
        </w:rPr>
        <w:t>among</w:t>
      </w:r>
      <w:r w:rsidRPr="00626ED1">
        <w:rPr>
          <w:lang w:val="en-CA"/>
        </w:rPr>
        <w:t xml:space="preserve"> Low, Medium, High</w:t>
      </w:r>
      <w:r>
        <w:rPr>
          <w:lang w:val="en-CA"/>
        </w:rPr>
        <w:t>,</w:t>
      </w:r>
      <w:r w:rsidRPr="00626ED1">
        <w:rPr>
          <w:lang w:val="en-CA"/>
        </w:rPr>
        <w:t xml:space="preserve"> and Max levels</w:t>
      </w:r>
      <w:r>
        <w:rPr>
          <w:lang w:val="en-CA"/>
        </w:rPr>
        <w:t>.</w:t>
      </w:r>
    </w:p>
    <w:p w14:paraId="4C6E9302" w14:textId="77777777" w:rsidR="00211FDE" w:rsidRPr="00626ED1" w:rsidRDefault="00211FDE" w:rsidP="0062471D">
      <w:pPr>
        <w:rPr>
          <w:lang w:val="en-CA"/>
        </w:rPr>
      </w:pPr>
    </w:p>
    <w:p w14:paraId="490A83AD" w14:textId="77777777" w:rsidR="00211FDE" w:rsidRPr="00626ED1" w:rsidRDefault="00211FDE" w:rsidP="00EA30BB">
      <w:pPr>
        <w:keepNext/>
        <w:numPr>
          <w:ilvl w:val="0"/>
          <w:numId w:val="141"/>
        </w:numPr>
        <w:rPr>
          <w:lang w:val="en-CA"/>
        </w:rPr>
      </w:pPr>
      <w:r w:rsidRPr="00626ED1">
        <w:rPr>
          <w:lang w:val="en-CA"/>
        </w:rPr>
        <w:t>NEW EXAM MODE</w:t>
      </w:r>
    </w:p>
    <w:p w14:paraId="336A566B" w14:textId="77777777" w:rsidR="00211FDE" w:rsidRPr="00626ED1" w:rsidRDefault="00211FDE" w:rsidP="00EA30BB">
      <w:pPr>
        <w:keepNext/>
        <w:numPr>
          <w:ilvl w:val="1"/>
          <w:numId w:val="141"/>
        </w:numPr>
        <w:rPr>
          <w:lang w:val="en-CA"/>
        </w:rPr>
      </w:pPr>
      <w:r w:rsidRPr="00626ED1">
        <w:rPr>
          <w:lang w:val="en-CA"/>
        </w:rPr>
        <w:t>Lock down the tablet for an exam session.</w:t>
      </w:r>
    </w:p>
    <w:p w14:paraId="11822728" w14:textId="77777777" w:rsidR="00211FDE" w:rsidRPr="00626ED1" w:rsidRDefault="00211FDE" w:rsidP="00850B14">
      <w:pPr>
        <w:numPr>
          <w:ilvl w:val="1"/>
          <w:numId w:val="141"/>
        </w:numPr>
        <w:rPr>
          <w:lang w:val="en-CA"/>
        </w:rPr>
      </w:pPr>
      <w:r>
        <w:rPr>
          <w:lang w:val="en-CA"/>
        </w:rPr>
        <w:t>Exam Mode is t</w:t>
      </w:r>
      <w:r w:rsidRPr="00626ED1">
        <w:rPr>
          <w:lang w:val="en-CA"/>
        </w:rPr>
        <w:t>ime</w:t>
      </w:r>
      <w:r>
        <w:rPr>
          <w:lang w:val="en-CA"/>
        </w:rPr>
        <w:t>-</w:t>
      </w:r>
      <w:r w:rsidRPr="00626ED1">
        <w:rPr>
          <w:lang w:val="en-CA"/>
        </w:rPr>
        <w:t>limited and pin</w:t>
      </w:r>
      <w:r>
        <w:rPr>
          <w:lang w:val="en-CA"/>
        </w:rPr>
        <w:t>-</w:t>
      </w:r>
      <w:r w:rsidRPr="00626ED1">
        <w:rPr>
          <w:lang w:val="en-CA"/>
        </w:rPr>
        <w:t>protected</w:t>
      </w:r>
      <w:r>
        <w:rPr>
          <w:lang w:val="en-CA"/>
        </w:rPr>
        <w:t>.</w:t>
      </w:r>
    </w:p>
    <w:p w14:paraId="4924ECAB" w14:textId="77777777" w:rsidR="00211FDE" w:rsidRPr="00626ED1" w:rsidRDefault="00211FDE" w:rsidP="00EA30BB">
      <w:pPr>
        <w:keepNext/>
        <w:rPr>
          <w:lang w:val="en-CA"/>
        </w:rPr>
      </w:pPr>
      <w:r w:rsidRPr="00626ED1">
        <w:rPr>
          <w:lang w:val="en-CA"/>
        </w:rPr>
        <w:t>To use:</w:t>
      </w:r>
    </w:p>
    <w:p w14:paraId="28982C5F" w14:textId="77777777" w:rsidR="00211FDE" w:rsidRPr="00626ED1" w:rsidRDefault="00211FDE" w:rsidP="00EA30BB">
      <w:pPr>
        <w:keepNext/>
        <w:numPr>
          <w:ilvl w:val="0"/>
          <w:numId w:val="150"/>
        </w:numPr>
        <w:rPr>
          <w:lang w:val="en-CA"/>
        </w:rPr>
      </w:pPr>
      <w:r w:rsidRPr="00626ED1">
        <w:rPr>
          <w:lang w:val="en-CA"/>
        </w:rPr>
        <w:t xml:space="preserve">Go to </w:t>
      </w:r>
      <w:r>
        <w:rPr>
          <w:lang w:val="en-CA"/>
        </w:rPr>
        <w:t>Prodigi™</w:t>
      </w:r>
      <w:r w:rsidRPr="00626ED1">
        <w:rPr>
          <w:lang w:val="en-CA"/>
        </w:rPr>
        <w:t xml:space="preserve"> settings app</w:t>
      </w:r>
      <w:r>
        <w:rPr>
          <w:lang w:val="en-CA"/>
        </w:rPr>
        <w:t>.</w:t>
      </w:r>
    </w:p>
    <w:p w14:paraId="70EB0097" w14:textId="77777777" w:rsidR="00211FDE" w:rsidRPr="00626ED1" w:rsidRDefault="00211FDE" w:rsidP="00850B14">
      <w:pPr>
        <w:numPr>
          <w:ilvl w:val="0"/>
          <w:numId w:val="150"/>
        </w:numPr>
        <w:rPr>
          <w:lang w:val="en-CA"/>
        </w:rPr>
      </w:pPr>
      <w:r w:rsidRPr="00626ED1">
        <w:rPr>
          <w:lang w:val="en-CA"/>
        </w:rPr>
        <w:t>Tap on Exam Mode</w:t>
      </w:r>
      <w:r>
        <w:rPr>
          <w:lang w:val="en-CA"/>
        </w:rPr>
        <w:t>.</w:t>
      </w:r>
    </w:p>
    <w:p w14:paraId="02829705" w14:textId="77777777" w:rsidR="00211FDE" w:rsidRPr="00626ED1" w:rsidRDefault="00211FDE" w:rsidP="00850B14">
      <w:pPr>
        <w:numPr>
          <w:ilvl w:val="0"/>
          <w:numId w:val="150"/>
        </w:numPr>
        <w:rPr>
          <w:lang w:val="en-CA"/>
        </w:rPr>
      </w:pPr>
      <w:r w:rsidRPr="00626ED1">
        <w:t>Tap again on Exam mode to turn on</w:t>
      </w:r>
      <w:r>
        <w:t>.</w:t>
      </w:r>
    </w:p>
    <w:p w14:paraId="66E85F86" w14:textId="77777777" w:rsidR="00211FDE" w:rsidRPr="00626ED1" w:rsidRDefault="00211FDE" w:rsidP="00850B14">
      <w:pPr>
        <w:numPr>
          <w:ilvl w:val="0"/>
          <w:numId w:val="150"/>
        </w:numPr>
        <w:rPr>
          <w:lang w:val="en-CA"/>
        </w:rPr>
      </w:pPr>
      <w:r w:rsidRPr="00626ED1">
        <w:t>Select the start time, duration and what to disable</w:t>
      </w:r>
      <w:r>
        <w:t>.</w:t>
      </w:r>
    </w:p>
    <w:p w14:paraId="7BA5872C" w14:textId="77777777" w:rsidR="00211FDE" w:rsidRPr="00626ED1" w:rsidRDefault="00211FDE" w:rsidP="00850B14">
      <w:pPr>
        <w:numPr>
          <w:ilvl w:val="0"/>
          <w:numId w:val="150"/>
        </w:numPr>
        <w:rPr>
          <w:lang w:val="en-CA"/>
        </w:rPr>
      </w:pPr>
      <w:r w:rsidRPr="00626ED1">
        <w:rPr>
          <w:lang w:val="en-CA"/>
        </w:rPr>
        <w:t>Tap the back button</w:t>
      </w:r>
      <w:r>
        <w:rPr>
          <w:lang w:val="en-CA"/>
        </w:rPr>
        <w:t>.</w:t>
      </w:r>
    </w:p>
    <w:p w14:paraId="183F9E9E" w14:textId="77777777" w:rsidR="00211FDE" w:rsidRDefault="00211FDE" w:rsidP="00850B14">
      <w:pPr>
        <w:numPr>
          <w:ilvl w:val="0"/>
          <w:numId w:val="150"/>
        </w:numPr>
        <w:rPr>
          <w:lang w:val="en-CA"/>
        </w:rPr>
      </w:pPr>
      <w:r w:rsidRPr="00626ED1">
        <w:rPr>
          <w:lang w:val="en-CA"/>
        </w:rPr>
        <w:t>Create a pin</w:t>
      </w:r>
      <w:r>
        <w:rPr>
          <w:lang w:val="en-CA"/>
        </w:rPr>
        <w:t>.</w:t>
      </w:r>
    </w:p>
    <w:p w14:paraId="5BB4E226" w14:textId="77777777" w:rsidR="00211FDE" w:rsidRPr="00626ED1" w:rsidRDefault="00211FDE" w:rsidP="0062471D">
      <w:pPr>
        <w:rPr>
          <w:lang w:val="en-CA"/>
        </w:rPr>
      </w:pPr>
    </w:p>
    <w:p w14:paraId="4554A1F9" w14:textId="77777777" w:rsidR="00211FDE" w:rsidRPr="00626ED1" w:rsidRDefault="00211FDE" w:rsidP="00EA30BB">
      <w:pPr>
        <w:keepNext/>
        <w:numPr>
          <w:ilvl w:val="0"/>
          <w:numId w:val="141"/>
        </w:numPr>
        <w:rPr>
          <w:lang w:val="en-CA"/>
        </w:rPr>
      </w:pPr>
      <w:r w:rsidRPr="00626ED1">
        <w:rPr>
          <w:lang w:val="en-CA"/>
        </w:rPr>
        <w:t>USER PROFILE</w:t>
      </w:r>
    </w:p>
    <w:p w14:paraId="5AD6A2F3" w14:textId="77777777" w:rsidR="00211FDE" w:rsidRPr="00626ED1" w:rsidRDefault="00211FDE" w:rsidP="00E60C17">
      <w:pPr>
        <w:keepNext/>
        <w:numPr>
          <w:ilvl w:val="1"/>
          <w:numId w:val="141"/>
        </w:numPr>
        <w:ind w:left="1080"/>
        <w:rPr>
          <w:lang w:val="en-CA"/>
        </w:rPr>
      </w:pPr>
      <w:r w:rsidRPr="00626ED1">
        <w:rPr>
          <w:lang w:val="en-CA"/>
        </w:rPr>
        <w:t>Create profiles for your students</w:t>
      </w:r>
      <w:r>
        <w:rPr>
          <w:lang w:val="en-CA"/>
        </w:rPr>
        <w:t>.</w:t>
      </w:r>
    </w:p>
    <w:p w14:paraId="773627C7" w14:textId="77777777" w:rsidR="00211FDE" w:rsidRPr="00626ED1" w:rsidRDefault="00211FDE" w:rsidP="00E60C17">
      <w:pPr>
        <w:numPr>
          <w:ilvl w:val="1"/>
          <w:numId w:val="141"/>
        </w:numPr>
        <w:ind w:left="1080"/>
        <w:rPr>
          <w:lang w:val="en-CA"/>
        </w:rPr>
      </w:pPr>
      <w:r>
        <w:rPr>
          <w:lang w:val="en-CA"/>
        </w:rPr>
        <w:t>F</w:t>
      </w:r>
      <w:r w:rsidRPr="00626ED1">
        <w:rPr>
          <w:lang w:val="en-CA"/>
        </w:rPr>
        <w:t xml:space="preserve">actory reset </w:t>
      </w:r>
      <w:r>
        <w:rPr>
          <w:lang w:val="en-CA"/>
        </w:rPr>
        <w:t>is not required</w:t>
      </w:r>
      <w:r w:rsidRPr="00626ED1">
        <w:rPr>
          <w:lang w:val="en-CA"/>
        </w:rPr>
        <w:t xml:space="preserve"> when passing the device to another student.</w:t>
      </w:r>
    </w:p>
    <w:p w14:paraId="73A105E2" w14:textId="77777777" w:rsidR="00211FDE" w:rsidRPr="00626ED1" w:rsidRDefault="00211FDE" w:rsidP="00EA30BB">
      <w:pPr>
        <w:keepNext/>
        <w:rPr>
          <w:lang w:val="en-CA"/>
        </w:rPr>
      </w:pPr>
      <w:r w:rsidRPr="00626ED1">
        <w:rPr>
          <w:lang w:val="en-CA"/>
        </w:rPr>
        <w:t>To use</w:t>
      </w:r>
    </w:p>
    <w:p w14:paraId="036BB467" w14:textId="77777777" w:rsidR="00211FDE" w:rsidRPr="00626ED1" w:rsidRDefault="00211FDE" w:rsidP="00EA30BB">
      <w:pPr>
        <w:keepNext/>
        <w:numPr>
          <w:ilvl w:val="0"/>
          <w:numId w:val="151"/>
        </w:numPr>
        <w:rPr>
          <w:lang w:val="en-CA"/>
        </w:rPr>
      </w:pPr>
      <w:r w:rsidRPr="00626ED1">
        <w:rPr>
          <w:lang w:val="en-CA"/>
        </w:rPr>
        <w:t>Go to Android settings</w:t>
      </w:r>
    </w:p>
    <w:p w14:paraId="55F48C4A" w14:textId="77777777" w:rsidR="00211FDE" w:rsidRPr="00626ED1" w:rsidRDefault="00211FDE" w:rsidP="00850B14">
      <w:pPr>
        <w:numPr>
          <w:ilvl w:val="0"/>
          <w:numId w:val="151"/>
        </w:numPr>
        <w:rPr>
          <w:lang w:val="en-CA"/>
        </w:rPr>
      </w:pPr>
      <w:r w:rsidRPr="00626ED1">
        <w:rPr>
          <w:lang w:val="en-CA"/>
        </w:rPr>
        <w:t>Tap on Users</w:t>
      </w:r>
    </w:p>
    <w:p w14:paraId="21B6C78E" w14:textId="77777777" w:rsidR="00211FDE" w:rsidRPr="00626ED1" w:rsidRDefault="00211FDE" w:rsidP="00850B14">
      <w:pPr>
        <w:numPr>
          <w:ilvl w:val="0"/>
          <w:numId w:val="151"/>
        </w:numPr>
        <w:rPr>
          <w:lang w:val="en-CA"/>
        </w:rPr>
      </w:pPr>
      <w:r w:rsidRPr="00626ED1">
        <w:rPr>
          <w:lang w:val="en-CA"/>
        </w:rPr>
        <w:lastRenderedPageBreak/>
        <w:t>Tap Add user or Profile</w:t>
      </w:r>
    </w:p>
    <w:p w14:paraId="7C124FCD" w14:textId="77777777" w:rsidR="00211FDE" w:rsidRPr="00626ED1" w:rsidRDefault="00211FDE" w:rsidP="00850B14">
      <w:pPr>
        <w:numPr>
          <w:ilvl w:val="0"/>
          <w:numId w:val="151"/>
        </w:numPr>
        <w:rPr>
          <w:lang w:val="en-CA"/>
        </w:rPr>
      </w:pPr>
      <w:r w:rsidRPr="00626ED1">
        <w:rPr>
          <w:lang w:val="en-CA"/>
        </w:rPr>
        <w:t>Tap on User in the Add popup window</w:t>
      </w:r>
    </w:p>
    <w:p w14:paraId="658C54AC" w14:textId="77777777" w:rsidR="00211FDE" w:rsidRPr="00626ED1" w:rsidRDefault="00211FDE" w:rsidP="00850B14">
      <w:pPr>
        <w:numPr>
          <w:ilvl w:val="0"/>
          <w:numId w:val="151"/>
        </w:numPr>
        <w:rPr>
          <w:lang w:val="en-CA"/>
        </w:rPr>
      </w:pPr>
      <w:r w:rsidRPr="00626ED1">
        <w:rPr>
          <w:lang w:val="en-CA"/>
        </w:rPr>
        <w:t>Follow the screen instructions</w:t>
      </w:r>
    </w:p>
    <w:p w14:paraId="53992539" w14:textId="77777777" w:rsidR="00211FDE" w:rsidRPr="00626ED1" w:rsidRDefault="00211FDE" w:rsidP="0062471D"/>
    <w:p w14:paraId="3535D446" w14:textId="77777777" w:rsidR="00211FDE" w:rsidRDefault="00211FDE" w:rsidP="0062471D">
      <w:r>
        <w:t>Webinars and tutorial videos demonstrating new features will be available on the APH Website. The product page and User Manual will be updated with new version features.</w:t>
      </w:r>
    </w:p>
    <w:p w14:paraId="6D1D4FBA" w14:textId="77777777" w:rsidR="00211FDE" w:rsidRDefault="00211FDE" w:rsidP="0062471D"/>
    <w:p w14:paraId="18888BA8" w14:textId="77777777" w:rsidR="00211FDE" w:rsidRPr="00626ED1" w:rsidRDefault="00211FDE" w:rsidP="0062471D">
      <w:pPr>
        <w:pStyle w:val="Heading5"/>
      </w:pPr>
      <w:r w:rsidRPr="00626ED1">
        <w:t>Work planned for FY 2022</w:t>
      </w:r>
    </w:p>
    <w:p w14:paraId="496273E3" w14:textId="77777777" w:rsidR="00211FDE" w:rsidRPr="00713952" w:rsidRDefault="00211FDE" w:rsidP="00E60C17">
      <w:r w:rsidRPr="00626ED1">
        <w:t>Product manager will continue to offer training and support for this device.</w:t>
      </w:r>
    </w:p>
    <w:p w14:paraId="172F65E6" w14:textId="4C45513A" w:rsidR="00C879FC" w:rsidRDefault="00C879FC" w:rsidP="0062471D">
      <w:pPr>
        <w:rPr>
          <w:highlight w:val="yellow"/>
        </w:rPr>
      </w:pPr>
    </w:p>
    <w:p w14:paraId="1A4A088C" w14:textId="77777777" w:rsidR="00E145E2" w:rsidRPr="00760116" w:rsidRDefault="00E145E2" w:rsidP="0062471D">
      <w:pPr>
        <w:rPr>
          <w:highlight w:val="yellow"/>
        </w:rPr>
      </w:pPr>
    </w:p>
    <w:p w14:paraId="7DD21540" w14:textId="501A4847" w:rsidR="002C6B6E" w:rsidRPr="00CA16E5" w:rsidRDefault="008D43AE" w:rsidP="0062471D">
      <w:pPr>
        <w:pStyle w:val="Heading2"/>
      </w:pPr>
      <w:bookmarkStart w:id="303" w:name="_Toc52780092"/>
      <w:bookmarkStart w:id="304" w:name="_Toc84507636"/>
      <w:r w:rsidRPr="00CA16E5">
        <w:t>SOCIAL INTERACTION SKILLS</w:t>
      </w:r>
      <w:bookmarkEnd w:id="303"/>
      <w:bookmarkEnd w:id="304"/>
    </w:p>
    <w:p w14:paraId="7F8633F4" w14:textId="77777777" w:rsidR="00D365B1" w:rsidRPr="00760116" w:rsidRDefault="00D365B1" w:rsidP="0062471D">
      <w:pPr>
        <w:rPr>
          <w:highlight w:val="yellow"/>
        </w:rPr>
      </w:pPr>
    </w:p>
    <w:p w14:paraId="573157BA" w14:textId="62A1FCDA" w:rsidR="004A69A9" w:rsidRDefault="0069495D" w:rsidP="0062471D">
      <w:r w:rsidRPr="00EA11D5">
        <w:t xml:space="preserve">For FY </w:t>
      </w:r>
      <w:r w:rsidR="007A720C" w:rsidRPr="00EA11D5">
        <w:t>202</w:t>
      </w:r>
      <w:r w:rsidR="009A037C">
        <w:t>1</w:t>
      </w:r>
      <w:r w:rsidR="00D365B1" w:rsidRPr="00EA11D5">
        <w:t>, there are no active Social Interaction Skills products to report.</w:t>
      </w:r>
    </w:p>
    <w:p w14:paraId="17F29276" w14:textId="102E3198" w:rsidR="0052753D" w:rsidRPr="00760116" w:rsidRDefault="00415CFC" w:rsidP="0062471D">
      <w:pPr>
        <w:rPr>
          <w:highlight w:val="yellow"/>
        </w:rPr>
      </w:pPr>
      <w:r w:rsidRPr="00760116">
        <w:rPr>
          <w:highlight w:val="yellow"/>
        </w:rPr>
        <w:br w:type="page"/>
      </w:r>
    </w:p>
    <w:p w14:paraId="62E0E194" w14:textId="3D06807E" w:rsidR="00357513" w:rsidRPr="00665E0E" w:rsidRDefault="00083DA7" w:rsidP="0062471D">
      <w:pPr>
        <w:pStyle w:val="Heading1"/>
      </w:pPr>
      <w:bookmarkStart w:id="305" w:name="_Toc52780093"/>
      <w:bookmarkStart w:id="306" w:name="_Toc84507637"/>
      <w:r w:rsidRPr="00665E0E">
        <w:lastRenderedPageBreak/>
        <w:t>TESTS AND ASSESSMENTS</w:t>
      </w:r>
      <w:bookmarkEnd w:id="305"/>
      <w:bookmarkEnd w:id="306"/>
    </w:p>
    <w:p w14:paraId="683ADC94" w14:textId="77777777" w:rsidR="00357513" w:rsidRPr="00760116" w:rsidRDefault="00357513" w:rsidP="006A3A9D">
      <w:pPr>
        <w:pStyle w:val="Heading4"/>
        <w:rPr>
          <w:highlight w:val="yellow"/>
        </w:rPr>
      </w:pPr>
      <w:r w:rsidRPr="00760116">
        <w:rPr>
          <w:highlight w:val="yellow"/>
        </w:rPr>
        <w:br w:type="page"/>
      </w:r>
    </w:p>
    <w:p w14:paraId="77243B79" w14:textId="7B43F994" w:rsidR="00F3404F" w:rsidRPr="00F3404F" w:rsidRDefault="00F3404F" w:rsidP="006A3A9D">
      <w:pPr>
        <w:pStyle w:val="Heading4"/>
      </w:pPr>
      <w:bookmarkStart w:id="307" w:name="_Toc52780094"/>
      <w:bookmarkStart w:id="308" w:name="_Toc84507638"/>
      <w:r w:rsidRPr="00F3404F">
        <w:lastRenderedPageBreak/>
        <w:t>BRIGANCE CIBS II</w:t>
      </w:r>
      <w:bookmarkEnd w:id="307"/>
      <w:bookmarkEnd w:id="308"/>
    </w:p>
    <w:p w14:paraId="440A8EC3" w14:textId="164E46B1" w:rsidR="00F3404F" w:rsidRPr="00F3404F" w:rsidRDefault="00975CE8" w:rsidP="00EA30BB">
      <w:pPr>
        <w:keepNext/>
        <w:jc w:val="center"/>
        <w:rPr>
          <w:rFonts w:eastAsia="Calibri"/>
        </w:rPr>
      </w:pPr>
      <w:r>
        <w:rPr>
          <w:rFonts w:eastAsia="Calibri"/>
        </w:rPr>
        <w:t>(Continued)</w:t>
      </w:r>
    </w:p>
    <w:p w14:paraId="6413A7C7" w14:textId="77777777" w:rsidR="00F3404F" w:rsidRPr="00F3404F" w:rsidRDefault="00F3404F" w:rsidP="00EA30BB">
      <w:pPr>
        <w:pStyle w:val="Heading5"/>
        <w:rPr>
          <w:rFonts w:eastAsia="Calibri"/>
        </w:rPr>
      </w:pPr>
      <w:r w:rsidRPr="00F3404F">
        <w:rPr>
          <w:rFonts w:eastAsia="Calibri"/>
        </w:rPr>
        <w:t>Purpose</w:t>
      </w:r>
    </w:p>
    <w:p w14:paraId="541EC63C" w14:textId="77777777" w:rsidR="004A69A9" w:rsidRDefault="00F3404F" w:rsidP="00EA30BB">
      <w:pPr>
        <w:keepNext/>
        <w:rPr>
          <w:rFonts w:eastAsia="Calibri"/>
        </w:rPr>
      </w:pPr>
      <w:r w:rsidRPr="00F3404F">
        <w:rPr>
          <w:rFonts w:eastAsia="Calibri"/>
        </w:rPr>
        <w:t>To provide a curriculum-based, grade-placement assessment for teachers to use with students with visual impairments</w:t>
      </w:r>
    </w:p>
    <w:p w14:paraId="01517CCF" w14:textId="1AFF6DAA" w:rsidR="00F3404F" w:rsidRPr="00F3404F" w:rsidRDefault="00F3404F" w:rsidP="0062471D">
      <w:pPr>
        <w:rPr>
          <w:rFonts w:eastAsia="Calibri"/>
        </w:rPr>
      </w:pPr>
    </w:p>
    <w:p w14:paraId="2E2DB491" w14:textId="77777777" w:rsidR="00F3404F" w:rsidRPr="00F3404F" w:rsidRDefault="00F3404F" w:rsidP="0062471D">
      <w:pPr>
        <w:pStyle w:val="Heading5"/>
        <w:rPr>
          <w:rFonts w:eastAsia="Calibri"/>
        </w:rPr>
      </w:pPr>
      <w:r w:rsidRPr="00F3404F">
        <w:rPr>
          <w:rFonts w:eastAsia="Calibri"/>
        </w:rPr>
        <w:t>Project Staff</w:t>
      </w:r>
    </w:p>
    <w:p w14:paraId="2A74EE54" w14:textId="77777777" w:rsidR="00F3404F" w:rsidRPr="00F3404F" w:rsidRDefault="00F3404F" w:rsidP="00EA30BB">
      <w:pPr>
        <w:keepNext/>
        <w:rPr>
          <w:rFonts w:eastAsia="Calibri"/>
        </w:rPr>
      </w:pPr>
      <w:r w:rsidRPr="00F3404F">
        <w:rPr>
          <w:rFonts w:eastAsia="Calibri"/>
        </w:rPr>
        <w:t>Carolyn D. Williams, Product Manager</w:t>
      </w:r>
    </w:p>
    <w:p w14:paraId="62E7CEB7" w14:textId="77777777" w:rsidR="00F3404F" w:rsidRPr="00F3404F" w:rsidRDefault="00F3404F" w:rsidP="0062471D">
      <w:pPr>
        <w:rPr>
          <w:rFonts w:eastAsia="Calibri"/>
        </w:rPr>
      </w:pPr>
      <w:r w:rsidRPr="00F3404F">
        <w:rPr>
          <w:rFonts w:eastAsia="Calibri"/>
        </w:rPr>
        <w:t>Kay Alicyn Ferrell, Consultant</w:t>
      </w:r>
    </w:p>
    <w:p w14:paraId="71F21B88" w14:textId="77777777" w:rsidR="00F3404F" w:rsidRPr="00F3404F" w:rsidRDefault="00F3404F" w:rsidP="0062471D">
      <w:pPr>
        <w:rPr>
          <w:rFonts w:eastAsia="Calibri"/>
        </w:rPr>
      </w:pPr>
      <w:r w:rsidRPr="00F3404F">
        <w:rPr>
          <w:rFonts w:eastAsia="Calibri"/>
        </w:rPr>
        <w:t>Leasha Twyman, Research Assistant</w:t>
      </w:r>
    </w:p>
    <w:p w14:paraId="701718DB" w14:textId="77777777" w:rsidR="00F3404F" w:rsidRPr="00F3404F" w:rsidRDefault="00F3404F" w:rsidP="0062471D">
      <w:pPr>
        <w:rPr>
          <w:rFonts w:eastAsia="Calibri"/>
        </w:rPr>
      </w:pPr>
      <w:r w:rsidRPr="00F3404F">
        <w:rPr>
          <w:rFonts w:eastAsia="Calibri"/>
        </w:rPr>
        <w:t>Rod Dixon, Manufacturing Specialist</w:t>
      </w:r>
    </w:p>
    <w:p w14:paraId="41216B7D" w14:textId="77777777" w:rsidR="00F3404F" w:rsidRPr="00F3404F" w:rsidRDefault="00F3404F" w:rsidP="0062471D">
      <w:pPr>
        <w:rPr>
          <w:rFonts w:eastAsia="Calibri"/>
        </w:rPr>
      </w:pPr>
      <w:r w:rsidRPr="00F3404F">
        <w:rPr>
          <w:rFonts w:eastAsia="Calibri"/>
        </w:rPr>
        <w:t>INgrid Design, Graphic Design</w:t>
      </w:r>
    </w:p>
    <w:p w14:paraId="3A2583D6" w14:textId="77777777" w:rsidR="00F3404F" w:rsidRPr="00F3404F" w:rsidRDefault="00F3404F" w:rsidP="0062471D">
      <w:pPr>
        <w:rPr>
          <w:rFonts w:eastAsia="Calibri"/>
        </w:rPr>
      </w:pPr>
    </w:p>
    <w:p w14:paraId="4C3F7206" w14:textId="77777777" w:rsidR="00F3404F" w:rsidRPr="00F3404F" w:rsidRDefault="00F3404F" w:rsidP="0062471D">
      <w:pPr>
        <w:pStyle w:val="Heading5"/>
        <w:rPr>
          <w:rFonts w:eastAsia="Calibri"/>
        </w:rPr>
      </w:pPr>
      <w:r w:rsidRPr="00F3404F">
        <w:rPr>
          <w:rFonts w:eastAsia="Calibri"/>
        </w:rPr>
        <w:t>Background</w:t>
      </w:r>
    </w:p>
    <w:p w14:paraId="39061C62" w14:textId="14C5827C" w:rsidR="00F3404F" w:rsidRPr="00F3404F" w:rsidRDefault="00F3404F" w:rsidP="00EA30BB">
      <w:pPr>
        <w:keepNext/>
        <w:rPr>
          <w:rFonts w:eastAsia="Calibri"/>
        </w:rPr>
      </w:pPr>
      <w:r w:rsidRPr="00F3404F">
        <w:rPr>
          <w:rFonts w:eastAsia="Calibri"/>
        </w:rPr>
        <w:t xml:space="preserve">The BRIGANCE Comprehensive Inventory of Basic Skills (CIBS) II is widely used with special education populations in grades K-9 to determine a student’s present level of performance. The instrument was identified as a definite need through feedback gathered in surveys on assessment needs, focus group sessions at the </w:t>
      </w:r>
      <w:r w:rsidR="00006DE0">
        <w:t>American Printing House for the Blind (</w:t>
      </w:r>
      <w:r w:rsidRPr="00F3404F">
        <w:rPr>
          <w:rFonts w:eastAsia="Calibri"/>
        </w:rPr>
        <w:t>APH</w:t>
      </w:r>
      <w:r w:rsidR="00006DE0">
        <w:rPr>
          <w:rFonts w:eastAsia="Calibri"/>
        </w:rPr>
        <w:t>)</w:t>
      </w:r>
      <w:r w:rsidRPr="00F3404F">
        <w:rPr>
          <w:rFonts w:eastAsia="Calibri"/>
        </w:rPr>
        <w:t xml:space="preserve"> Annual Meeting, and direct contact through emails, phone calls, and conversations with TVIs at conferences. At APH Annual Meeting input sessions, which provide an open forum for attendees to share their thoughts on the most needed assessments, the BRIGANCE was mentioned as one of the top-three needs. However, the current BRIGANCE, which is available through the APH catalog, is dated.</w:t>
      </w:r>
    </w:p>
    <w:p w14:paraId="3A7BAB07" w14:textId="77777777" w:rsidR="00F3404F" w:rsidRPr="00F3404F" w:rsidRDefault="00F3404F" w:rsidP="0062471D">
      <w:pPr>
        <w:rPr>
          <w:rFonts w:eastAsia="Calibri"/>
        </w:rPr>
      </w:pPr>
    </w:p>
    <w:p w14:paraId="2D1C7DFC" w14:textId="6E6D24FB" w:rsidR="004A69A9" w:rsidRDefault="00F3404F" w:rsidP="0062471D">
      <w:pPr>
        <w:rPr>
          <w:rFonts w:eastAsia="Calibri"/>
        </w:rPr>
      </w:pPr>
      <w:r w:rsidRPr="00F3404F">
        <w:rPr>
          <w:rFonts w:eastAsia="Calibri"/>
        </w:rPr>
        <w:t xml:space="preserve">At state conferences (such as </w:t>
      </w:r>
      <w:r w:rsidR="00EF3888">
        <w:rPr>
          <w:rFonts w:eastAsia="Calibri"/>
        </w:rPr>
        <w:t>the</w:t>
      </w:r>
      <w:r w:rsidRPr="00F3404F">
        <w:rPr>
          <w:rFonts w:eastAsia="Calibri"/>
        </w:rPr>
        <w:t xml:space="preserve"> Association for Education and Rehabilitation of the Blind and Visually Impaired</w:t>
      </w:r>
      <w:r w:rsidR="00EF3888">
        <w:rPr>
          <w:rFonts w:eastAsia="Calibri"/>
        </w:rPr>
        <w:t>, Kentucky Chapter</w:t>
      </w:r>
      <w:r w:rsidRPr="00F3404F">
        <w:rPr>
          <w:rFonts w:eastAsia="Calibri"/>
        </w:rPr>
        <w:t>) and national conferences (such as National Association of School Psychologists and Council of Chief State School Officers/National Council on School Assessments), BRIGANCE is frequently referred to as the “go to” assessment to determine the present level of performance and is used to develop educational plans for students.</w:t>
      </w:r>
    </w:p>
    <w:p w14:paraId="49FDF0CB" w14:textId="3BA7BD78" w:rsidR="00F3404F" w:rsidRPr="00F3404F" w:rsidRDefault="00F3404F" w:rsidP="0062471D">
      <w:pPr>
        <w:rPr>
          <w:rFonts w:eastAsia="Calibri"/>
        </w:rPr>
      </w:pPr>
    </w:p>
    <w:p w14:paraId="34B649AF" w14:textId="77777777" w:rsidR="004A69A9" w:rsidRDefault="00F3404F" w:rsidP="0062471D">
      <w:pPr>
        <w:rPr>
          <w:rFonts w:eastAsia="Calibri"/>
        </w:rPr>
      </w:pPr>
      <w:r w:rsidRPr="00F3404F">
        <w:rPr>
          <w:rFonts w:eastAsia="Calibri"/>
        </w:rPr>
        <w:t>Educational Products Advisory Committee and Educational Services Advisory Committee members reiterated this need in one-on-one conversations about present and future projects in the area of assessment.</w:t>
      </w:r>
    </w:p>
    <w:p w14:paraId="0A9EF6AA" w14:textId="3919FAC6" w:rsidR="00F3404F" w:rsidRPr="00F3404F" w:rsidRDefault="00F3404F" w:rsidP="0062471D">
      <w:pPr>
        <w:rPr>
          <w:rFonts w:eastAsia="Calibri"/>
        </w:rPr>
      </w:pPr>
    </w:p>
    <w:p w14:paraId="0F6996A0" w14:textId="77777777" w:rsidR="00F3404F" w:rsidRPr="00F3404F" w:rsidRDefault="00F3404F" w:rsidP="0062471D">
      <w:pPr>
        <w:rPr>
          <w:rFonts w:eastAsia="Calibri"/>
        </w:rPr>
      </w:pPr>
      <w:r w:rsidRPr="00F3404F">
        <w:rPr>
          <w:rFonts w:eastAsia="Calibri"/>
        </w:rPr>
        <w:t>Additionally, other product managers have shared the request by professionals in the field for BRIGANCE to be created in an accessible format.</w:t>
      </w:r>
    </w:p>
    <w:p w14:paraId="60C43ACF" w14:textId="77777777" w:rsidR="00F3404F" w:rsidRPr="00F3404F" w:rsidRDefault="00F3404F" w:rsidP="0062471D">
      <w:pPr>
        <w:rPr>
          <w:rFonts w:eastAsia="Calibri"/>
        </w:rPr>
      </w:pPr>
    </w:p>
    <w:p w14:paraId="3111241B" w14:textId="77777777" w:rsidR="004A69A9" w:rsidRDefault="00F3404F" w:rsidP="0062471D">
      <w:pPr>
        <w:rPr>
          <w:rFonts w:eastAsia="Calibri"/>
        </w:rPr>
      </w:pPr>
      <w:r w:rsidRPr="00F3404F">
        <w:rPr>
          <w:rFonts w:eastAsia="Calibri"/>
        </w:rPr>
        <w:t xml:space="preserve">In FY 2018, an extensive review of the assessment was completed. The product manager met with the consultant, Dr. Kay Alicyn Ferrell, in October 2017 to review needed adaptations for the braille edition. Adaptations for the student materials were noted for large print and braille. A supplemental administration guide for the braille adaptation was created to accompany the publisher materials. The supplement provides </w:t>
      </w:r>
      <w:r w:rsidRPr="00F3404F">
        <w:rPr>
          <w:rFonts w:eastAsia="Calibri"/>
        </w:rPr>
        <w:lastRenderedPageBreak/>
        <w:t>a note for each adapted item, its modifications, and/or suggestions for an alternate assessment. Product-development meetings were held in late November 2017 to hand over the files to INgrid Design for the large print and to the APH Transcription Department for translation into UEB with Nemeth (contracted and uncontracted).</w:t>
      </w:r>
    </w:p>
    <w:p w14:paraId="1FC77298" w14:textId="50358A8D" w:rsidR="00F3404F" w:rsidRPr="00F3404F" w:rsidRDefault="00F3404F" w:rsidP="0062471D">
      <w:pPr>
        <w:rPr>
          <w:rFonts w:eastAsia="Calibri"/>
        </w:rPr>
      </w:pPr>
    </w:p>
    <w:p w14:paraId="4183FEC5" w14:textId="508D388C" w:rsidR="00F3404F" w:rsidRPr="00F3404F" w:rsidRDefault="00F3404F" w:rsidP="0062471D">
      <w:pPr>
        <w:rPr>
          <w:rFonts w:eastAsia="Calibri"/>
        </w:rPr>
      </w:pPr>
      <w:r w:rsidRPr="00F3404F">
        <w:rPr>
          <w:rFonts w:eastAsia="Calibri"/>
        </w:rPr>
        <w:t>Due to the workload in transcription, the braille translation did not begin until late spring 2018. INgrid Design’s work on formatting the large print was behind schedule; it was completed.</w:t>
      </w:r>
    </w:p>
    <w:p w14:paraId="7FD1A554" w14:textId="77777777" w:rsidR="00F3404F" w:rsidRPr="00F3404F" w:rsidRDefault="00F3404F" w:rsidP="0062471D">
      <w:pPr>
        <w:rPr>
          <w:rFonts w:eastAsia="Calibri"/>
        </w:rPr>
      </w:pPr>
    </w:p>
    <w:p w14:paraId="7B841028" w14:textId="77777777" w:rsidR="004A69A9" w:rsidRDefault="00F3404F" w:rsidP="0062471D">
      <w:pPr>
        <w:rPr>
          <w:rFonts w:eastAsia="Calibri"/>
        </w:rPr>
      </w:pPr>
      <w:r w:rsidRPr="00F3404F">
        <w:rPr>
          <w:rFonts w:eastAsia="Calibri"/>
        </w:rPr>
        <w:t>In FY 2019, the product manager continued with the development of both braille and large-print formats of the BRIGANCE CIBS II. In December 2018, a Gate 2: Product Design meeting convened, and all files for large print and braille were delivered to the Production Department for the creation of prototypes for expert review. At this meeting, a June 2019 date was established as the projected due date for the prototypes. In March 2019, this date was changed to August 2019 in anticipation of an expert review in fall 2019. A lengthy discussion was held regarding options for outsourcing the production of the prototype. A final decision was made to retain production in-house so Production employees could familiarize themselves with the product in preparation for the detail-intensive collation process.</w:t>
      </w:r>
    </w:p>
    <w:p w14:paraId="7ADEC9B6" w14:textId="79A2F453" w:rsidR="00F3404F" w:rsidRPr="00F3404F" w:rsidRDefault="00F3404F" w:rsidP="0062471D">
      <w:pPr>
        <w:rPr>
          <w:rFonts w:eastAsia="Calibri"/>
        </w:rPr>
      </w:pPr>
    </w:p>
    <w:p w14:paraId="2B106D65" w14:textId="77777777" w:rsidR="004A69A9" w:rsidRDefault="00F3404F" w:rsidP="0062471D">
      <w:pPr>
        <w:rPr>
          <w:rFonts w:eastAsia="Calibri"/>
        </w:rPr>
      </w:pPr>
      <w:r w:rsidRPr="00F3404F">
        <w:rPr>
          <w:rFonts w:eastAsia="Calibri"/>
        </w:rPr>
        <w:t xml:space="preserve">Prototypes were delivered to the product manager in July 2019. A Gate 3: Prototype Evaluation meeting was held to discuss the prototype and give permission for it to proceed to the expert-review phase. A call for expert reviewers was published in the </w:t>
      </w:r>
      <w:r w:rsidRPr="00F3404F">
        <w:rPr>
          <w:rFonts w:eastAsia="Calibri"/>
          <w:i/>
        </w:rPr>
        <w:t>APH News</w:t>
      </w:r>
      <w:r w:rsidRPr="00F3404F">
        <w:rPr>
          <w:rFonts w:eastAsia="Calibri"/>
        </w:rPr>
        <w:t xml:space="preserve"> in August 2019. Field-test sites were selected, with criteria such as varied demographics and experience of reviewer applicants. Seven prototypes were sent to expert reviewers with a completion deadline of October 2019.</w:t>
      </w:r>
    </w:p>
    <w:p w14:paraId="5CAEC320" w14:textId="146CC00D" w:rsidR="00F3404F" w:rsidRPr="00F3404F" w:rsidRDefault="00F3404F" w:rsidP="0062471D">
      <w:pPr>
        <w:rPr>
          <w:rFonts w:eastAsia="Calibri"/>
          <w:highlight w:val="yellow"/>
        </w:rPr>
      </w:pPr>
    </w:p>
    <w:p w14:paraId="5A9D276B" w14:textId="77777777" w:rsidR="004A69A9" w:rsidRDefault="00F3404F" w:rsidP="0062471D">
      <w:pPr>
        <w:rPr>
          <w:rFonts w:eastAsia="Calibri"/>
        </w:rPr>
      </w:pPr>
      <w:r w:rsidRPr="00F3404F">
        <w:rPr>
          <w:rFonts w:eastAsia="Calibri"/>
        </w:rPr>
        <w:t>During FY 2020, an expert review of the large-print and braille prototypes was conducted. Expert reviewers represented a geographically diverse group from Louisiana, Ohio, Oklahoma, Texas, Virginia, and Washington. All reviewers agreed that the large-print and braille prototypes were inviting and easy to use. One modification requested was for smaller binders to be used to store the large-print edition, instead of the large, bulky binders that are currently used in the publisher’s kit. Overall, the quality of the braille and tactile graphics were highly rated, with only a few suggested modifications. The large-print images were praised for the high contrast and spacing in presentation of the items. Several comments were shared about the presentation being very clear and concise and about the changes in the directions being helpful for administration. The Supplemental Manual provided with the braille edition was highly complimented. This manual provides an item-by-item list of changes that may have taken place with a particular item in the braille edition. In some situations, if an item could not be adequately adapted, an alternative method for evaluating the skill was suggested. The reviewers were very appreciative of the opportunity to review this assessment. One reviewer from Washington stated:</w:t>
      </w:r>
    </w:p>
    <w:p w14:paraId="5844C69D" w14:textId="304177C9" w:rsidR="00F3404F" w:rsidRPr="00F3404F" w:rsidRDefault="00F3404F" w:rsidP="0062471D">
      <w:pPr>
        <w:rPr>
          <w:rFonts w:eastAsia="Calibri"/>
        </w:rPr>
      </w:pPr>
      <w:r w:rsidRPr="00F3404F">
        <w:rPr>
          <w:rFonts w:eastAsia="Calibri"/>
        </w:rPr>
        <w:lastRenderedPageBreak/>
        <w:t>Thank you very much for allowing me to participate in this evaluation of testing materials. Not only will this help me and our staff when assessing our students using these materials, it has also encouraged me to think about how I should be teaching our braille students—so they are better prepared for braille and large print assessments. This has been a very valuable experience, and I will continue to utilize the prototypes in enhancing my learning as well.</w:t>
      </w:r>
    </w:p>
    <w:p w14:paraId="61846CEB" w14:textId="77777777" w:rsidR="00F3404F" w:rsidRPr="00F3404F" w:rsidRDefault="00F3404F" w:rsidP="0062471D">
      <w:pPr>
        <w:rPr>
          <w:rFonts w:eastAsia="Calibri"/>
        </w:rPr>
      </w:pPr>
    </w:p>
    <w:p w14:paraId="060706C3" w14:textId="77777777" w:rsidR="004A69A9" w:rsidRDefault="00F3404F" w:rsidP="0062471D">
      <w:pPr>
        <w:rPr>
          <w:rFonts w:eastAsia="Calibri"/>
        </w:rPr>
      </w:pPr>
      <w:r w:rsidRPr="00F3404F">
        <w:rPr>
          <w:rFonts w:eastAsia="Calibri"/>
        </w:rPr>
        <w:t>At a Gate 4: Modifications meeting, held on November 13, 2019, BRIGANCE (CIBS) II staff discussed all needed modifications to the prototype. It was decided that all graphics would be placed on plates in order to speed the production process as well as reduce the cost. There have been significant delays due to COVID-19, and the timeline will be adjusted accordingly.</w:t>
      </w:r>
    </w:p>
    <w:p w14:paraId="0A5DB8E9" w14:textId="59FE2610" w:rsidR="00F3404F" w:rsidRPr="00F3404F" w:rsidRDefault="00F3404F" w:rsidP="0062471D">
      <w:pPr>
        <w:rPr>
          <w:rFonts w:eastAsia="Calibri"/>
        </w:rPr>
      </w:pPr>
    </w:p>
    <w:p w14:paraId="488B6749" w14:textId="77777777" w:rsidR="00F3404F" w:rsidRPr="00F3404F" w:rsidRDefault="00F3404F" w:rsidP="0062471D">
      <w:pPr>
        <w:pStyle w:val="Heading5"/>
        <w:rPr>
          <w:rFonts w:eastAsia="Calibri"/>
        </w:rPr>
      </w:pPr>
      <w:r w:rsidRPr="00F3404F">
        <w:rPr>
          <w:rFonts w:eastAsia="Calibri"/>
        </w:rPr>
        <w:t>Work during FY 2021</w:t>
      </w:r>
    </w:p>
    <w:p w14:paraId="17BD820F" w14:textId="77777777" w:rsidR="004A69A9" w:rsidRDefault="00F3404F" w:rsidP="00EA30BB">
      <w:pPr>
        <w:keepNext/>
        <w:rPr>
          <w:rFonts w:eastAsia="Calibri"/>
        </w:rPr>
      </w:pPr>
      <w:r w:rsidRPr="00F3404F">
        <w:rPr>
          <w:rFonts w:eastAsia="Calibri"/>
        </w:rPr>
        <w:t>All suggested modifications and tooling were completed. The timeline for completion of the tooling was adjusted several times due to the plant shutdown and the large number of plates needing to be created for this product. A Gate 5: Specifications meeting was convened on April 27, 2021, to discuss adjustments to the timeline and a possible release date for this product. At this meeting, final specifications, production methods, and timelines were discussed and agreed upon. Due to the large quantity of pages and components of the large-print and braille kits, it was suggested by Operations Engineering that each part have its own unique number to assist Production in the collation process. A marketing plan will be created and used in tandem with the release. Production is anticipated to begin in October/November 2021, with release in December 2021.</w:t>
      </w:r>
    </w:p>
    <w:p w14:paraId="333447DD" w14:textId="569B1D3D" w:rsidR="00F3404F" w:rsidRPr="00F3404F" w:rsidRDefault="00F3404F" w:rsidP="0062471D">
      <w:pPr>
        <w:rPr>
          <w:rFonts w:eastAsia="Calibri"/>
        </w:rPr>
      </w:pPr>
    </w:p>
    <w:p w14:paraId="77B5BA0E" w14:textId="77777777" w:rsidR="00F3404F" w:rsidRPr="00F3404F" w:rsidRDefault="00F3404F" w:rsidP="0062471D">
      <w:pPr>
        <w:pStyle w:val="Heading5"/>
        <w:rPr>
          <w:rFonts w:eastAsia="Calibri"/>
        </w:rPr>
      </w:pPr>
      <w:r w:rsidRPr="00F3404F">
        <w:rPr>
          <w:rFonts w:eastAsia="Calibri"/>
        </w:rPr>
        <w:t>Work planned for FY 2022</w:t>
      </w:r>
    </w:p>
    <w:p w14:paraId="31273F17" w14:textId="77777777" w:rsidR="004A69A9" w:rsidRDefault="00F3404F" w:rsidP="00EA30BB">
      <w:pPr>
        <w:keepNext/>
        <w:rPr>
          <w:rFonts w:eastAsia="Calibri"/>
        </w:rPr>
      </w:pPr>
      <w:r w:rsidRPr="00F3404F">
        <w:rPr>
          <w:rFonts w:eastAsia="Calibri"/>
        </w:rPr>
        <w:t>With the anticipated release of the Brigance CIBS braille and large-print kits, a Gate 6: Product Launch/Lessons Learned meeting will be conducted to discuss any areas of concern during the development process. A finalized marketing plan will be in place for the release of the kits.</w:t>
      </w:r>
    </w:p>
    <w:p w14:paraId="1A31544E" w14:textId="5C332535" w:rsidR="00F3404F" w:rsidRPr="00F3404F" w:rsidRDefault="00F3404F" w:rsidP="0062471D">
      <w:pPr>
        <w:rPr>
          <w:rFonts w:eastAsia="Calibri"/>
        </w:rPr>
      </w:pPr>
    </w:p>
    <w:p w14:paraId="6DE8FF57" w14:textId="77777777" w:rsidR="004A69A9" w:rsidRDefault="00F3404F" w:rsidP="0062471D">
      <w:pPr>
        <w:rPr>
          <w:rFonts w:eastAsia="Calibri"/>
        </w:rPr>
      </w:pPr>
      <w:r w:rsidRPr="00F3404F">
        <w:rPr>
          <w:rFonts w:eastAsia="Calibri"/>
        </w:rPr>
        <w:t>We also will submit a product modernization to create the UEB Math/Science pages to complement pages in Nemeth.</w:t>
      </w:r>
    </w:p>
    <w:p w14:paraId="3D7B1A11" w14:textId="49AC3138" w:rsidR="00F3404F" w:rsidRPr="00F3404F" w:rsidRDefault="00F3404F" w:rsidP="0062471D">
      <w:pPr>
        <w:rPr>
          <w:rFonts w:eastAsia="Calibri"/>
          <w:highlight w:val="yellow"/>
        </w:rPr>
      </w:pPr>
    </w:p>
    <w:p w14:paraId="17757154" w14:textId="77777777" w:rsidR="00357513" w:rsidRPr="00760116" w:rsidRDefault="00357513" w:rsidP="0062471D">
      <w:pPr>
        <w:rPr>
          <w:highlight w:val="yellow"/>
        </w:rPr>
      </w:pPr>
    </w:p>
    <w:p w14:paraId="79B75899" w14:textId="77777777" w:rsidR="00F3404F" w:rsidRPr="00113394" w:rsidRDefault="00F3404F" w:rsidP="006A3A9D">
      <w:pPr>
        <w:pStyle w:val="Heading4"/>
      </w:pPr>
      <w:bookmarkStart w:id="309" w:name="_Toc303163770"/>
      <w:bookmarkStart w:id="310" w:name="_Toc52780095"/>
      <w:bookmarkStart w:id="311" w:name="_Toc52780096"/>
      <w:bookmarkStart w:id="312" w:name="_Toc303163710"/>
      <w:bookmarkStart w:id="313" w:name="_Toc84507639"/>
      <w:r w:rsidRPr="00113394">
        <w:lastRenderedPageBreak/>
        <w:t>KeyMath™-3 Large Print and Braille Adaptation</w:t>
      </w:r>
      <w:bookmarkEnd w:id="309"/>
      <w:bookmarkEnd w:id="310"/>
      <w:bookmarkEnd w:id="313"/>
    </w:p>
    <w:p w14:paraId="09CED993" w14:textId="69B5F3A4" w:rsidR="00F3404F" w:rsidRPr="008C5739" w:rsidRDefault="00295EB6" w:rsidP="00EA30BB">
      <w:pPr>
        <w:keepNext/>
        <w:jc w:val="center"/>
      </w:pPr>
      <w:r>
        <w:t>(Completed)</w:t>
      </w:r>
    </w:p>
    <w:p w14:paraId="5F7DA528" w14:textId="77777777" w:rsidR="00F3404F" w:rsidRPr="008C5739" w:rsidRDefault="00F3404F" w:rsidP="00EA30BB">
      <w:pPr>
        <w:keepNext/>
      </w:pPr>
    </w:p>
    <w:p w14:paraId="7235D7AE" w14:textId="77777777" w:rsidR="00F3404F" w:rsidRPr="00762DDE" w:rsidRDefault="00F3404F" w:rsidP="00EA30BB">
      <w:pPr>
        <w:pStyle w:val="Heading5"/>
      </w:pPr>
      <w:r w:rsidRPr="00762DDE">
        <w:t>Purpose</w:t>
      </w:r>
    </w:p>
    <w:p w14:paraId="62ABAD0D" w14:textId="77777777" w:rsidR="004A69A9" w:rsidRDefault="00F3404F" w:rsidP="00EA30BB">
      <w:pPr>
        <w:keepNext/>
      </w:pPr>
      <w:r>
        <w:t xml:space="preserve">To develop </w:t>
      </w:r>
      <w:r w:rsidRPr="008C5739">
        <w:t>a braille/tactile adaptation</w:t>
      </w:r>
      <w:r>
        <w:t xml:space="preserve"> of </w:t>
      </w:r>
      <w:r w:rsidRPr="008C5739">
        <w:t>KeyMath™-3</w:t>
      </w:r>
    </w:p>
    <w:p w14:paraId="1724CCA8" w14:textId="1E98B02F" w:rsidR="00F3404F" w:rsidRPr="008C5739" w:rsidRDefault="00F3404F" w:rsidP="00EA30BB">
      <w:pPr>
        <w:keepNext/>
      </w:pPr>
    </w:p>
    <w:p w14:paraId="79CC190D" w14:textId="77777777" w:rsidR="00F3404F" w:rsidRPr="008C5739" w:rsidRDefault="00F3404F" w:rsidP="00EA30BB">
      <w:pPr>
        <w:pStyle w:val="Heading5"/>
      </w:pPr>
      <w:r w:rsidRPr="008C5739">
        <w:t>Project Staff</w:t>
      </w:r>
    </w:p>
    <w:p w14:paraId="25EA07A1" w14:textId="77777777" w:rsidR="00F3404F" w:rsidRPr="008C5739" w:rsidRDefault="00F3404F" w:rsidP="00EA30BB">
      <w:pPr>
        <w:keepNext/>
      </w:pPr>
      <w:r w:rsidRPr="008C5739">
        <w:t xml:space="preserve">Carolyn D. Williams, </w:t>
      </w:r>
      <w:r>
        <w:t>Product Manager</w:t>
      </w:r>
    </w:p>
    <w:p w14:paraId="1E33615D" w14:textId="77777777" w:rsidR="00F3404F" w:rsidRPr="008C5739" w:rsidRDefault="00F3404F" w:rsidP="0062471D">
      <w:r w:rsidRPr="008C5739">
        <w:t>Laura Zierer, Project Assistant</w:t>
      </w:r>
    </w:p>
    <w:p w14:paraId="6D316CC4" w14:textId="77777777" w:rsidR="004A69A9" w:rsidRDefault="00F3404F" w:rsidP="0062471D">
      <w:r w:rsidRPr="008C5739">
        <w:t>Leasha Twyman, Research Assistant</w:t>
      </w:r>
    </w:p>
    <w:p w14:paraId="6F5CB44E" w14:textId="6F1AAB7A" w:rsidR="00F3404F" w:rsidRPr="008C5739" w:rsidRDefault="00F3404F" w:rsidP="0062471D">
      <w:r w:rsidRPr="008C5739">
        <w:t>Adam Clark, Manufacturing Specialist</w:t>
      </w:r>
    </w:p>
    <w:p w14:paraId="527E14E9" w14:textId="77777777" w:rsidR="00F3404F" w:rsidRPr="008C5739" w:rsidRDefault="00F3404F" w:rsidP="0062471D">
      <w:r w:rsidRPr="008C5739">
        <w:t>Andrew Moulton, Manufacturing Design</w:t>
      </w:r>
    </w:p>
    <w:p w14:paraId="49F52328" w14:textId="77777777" w:rsidR="00F3404F" w:rsidRPr="008C5739" w:rsidRDefault="00F3404F" w:rsidP="0062471D">
      <w:r w:rsidRPr="008C5739">
        <w:t>INgrid Design, Graphic Design</w:t>
      </w:r>
    </w:p>
    <w:p w14:paraId="5C52A0AD" w14:textId="77777777" w:rsidR="00F3404F" w:rsidRPr="008C5739" w:rsidRDefault="00F3404F" w:rsidP="0062471D"/>
    <w:p w14:paraId="68EB034F" w14:textId="77777777" w:rsidR="00F3404F" w:rsidRPr="008C5739" w:rsidRDefault="00F3404F" w:rsidP="0062471D">
      <w:pPr>
        <w:pStyle w:val="Heading5"/>
      </w:pPr>
      <w:r w:rsidRPr="008C5739">
        <w:t>Background</w:t>
      </w:r>
    </w:p>
    <w:p w14:paraId="1AEACE36" w14:textId="104F5750" w:rsidR="00F3404F" w:rsidRPr="008C5739" w:rsidRDefault="00F3404F" w:rsidP="00EA30BB">
      <w:pPr>
        <w:keepNext/>
      </w:pPr>
      <w:r w:rsidRPr="008C5739">
        <w:t xml:space="preserve">Continuing a long tradition of working with AGS Publishing to develop the original KeyMath™ and KeyMath™-Revised in braille/tactile formats, </w:t>
      </w:r>
      <w:r w:rsidR="00006DE0">
        <w:t>the American Printing House for the Blind (</w:t>
      </w:r>
      <w:r w:rsidRPr="008C5739">
        <w:t>APH</w:t>
      </w:r>
      <w:r w:rsidR="00006DE0">
        <w:t>)</w:t>
      </w:r>
      <w:r w:rsidRPr="008C5739">
        <w:t xml:space="preserve"> requested permission from the new publisher, Pearson Assessment, to develop adapted versions of KeyMath™-3. This instrument has been widely used to assess math skills of students who are visually impaired.</w:t>
      </w:r>
      <w:r>
        <w:t xml:space="preserve"> </w:t>
      </w:r>
      <w:r w:rsidRPr="008C5739">
        <w:t>APH requested the approved pre-production copy ahead of the print publication date in order to expedite production of the braille and large</w:t>
      </w:r>
      <w:r>
        <w:t>-</w:t>
      </w:r>
      <w:r w:rsidRPr="008C5739">
        <w:t xml:space="preserve">print editions. The </w:t>
      </w:r>
      <w:r>
        <w:t>product manager</w:t>
      </w:r>
      <w:r w:rsidRPr="008C5739">
        <w:t xml:space="preserve"> reviewed all test materials. Progress on the project stalled while waiting for copyright approval, during which time the project was placed </w:t>
      </w:r>
      <w:r>
        <w:t>on hold</w:t>
      </w:r>
      <w:r w:rsidRPr="008C5739">
        <w:t>.</w:t>
      </w:r>
    </w:p>
    <w:p w14:paraId="3CF59F4C" w14:textId="77777777" w:rsidR="00F3404F" w:rsidRPr="008C5739" w:rsidRDefault="00F3404F" w:rsidP="0062471D"/>
    <w:p w14:paraId="35ECEA7F" w14:textId="77777777" w:rsidR="00F3404F" w:rsidRPr="008C5739" w:rsidRDefault="00F3404F" w:rsidP="0062471D">
      <w:r w:rsidRPr="008C5739">
        <w:t xml:space="preserve">Application for copyright permissions was resubmitted by Barbara Henderson, former </w:t>
      </w:r>
      <w:r>
        <w:t>project leader</w:t>
      </w:r>
      <w:r w:rsidRPr="008C5739">
        <w:t>, as better communication with the publisher w</w:t>
      </w:r>
      <w:r>
        <w:t>as</w:t>
      </w:r>
      <w:r w:rsidRPr="008C5739">
        <w:t xml:space="preserve"> established during the last quarter of FY 2011. The project was brought into active development again. Debra Sewell was selected as a project consultant, and a project assistant was assigned.</w:t>
      </w:r>
    </w:p>
    <w:p w14:paraId="5CECD357" w14:textId="77777777" w:rsidR="00F3404F" w:rsidRPr="008C5739" w:rsidRDefault="00F3404F" w:rsidP="0062471D"/>
    <w:p w14:paraId="0D4A9761" w14:textId="77777777" w:rsidR="004A69A9" w:rsidRDefault="00F3404F" w:rsidP="0062471D">
      <w:r w:rsidRPr="008C5739">
        <w:t xml:space="preserve">During FY 2012, editing for braille translation resumed. The </w:t>
      </w:r>
      <w:r>
        <w:t>project leader</w:t>
      </w:r>
      <w:r w:rsidRPr="008C5739">
        <w:t xml:space="preserve"> and the consultant held a 2-day work</w:t>
      </w:r>
      <w:r>
        <w:t>ing</w:t>
      </w:r>
      <w:r w:rsidRPr="008C5739">
        <w:t xml:space="preserve"> meeting at APH in July 2012. The majority of the editing took place at that time. Several teleconferences were held in August and September to continue the work.</w:t>
      </w:r>
    </w:p>
    <w:p w14:paraId="08994A70" w14:textId="1C268860" w:rsidR="00F3404F" w:rsidRPr="008C5739" w:rsidRDefault="00F3404F" w:rsidP="0062471D"/>
    <w:p w14:paraId="2B9E5B05" w14:textId="77777777" w:rsidR="004A69A9" w:rsidRDefault="00F3404F" w:rsidP="0062471D">
      <w:r w:rsidRPr="008C5739">
        <w:t xml:space="preserve">During FY 2013, a working meeting was scheduled during Annual Meeting in October for Sewell and the </w:t>
      </w:r>
      <w:r>
        <w:t xml:space="preserve">project leader </w:t>
      </w:r>
      <w:r w:rsidRPr="008C5739">
        <w:t xml:space="preserve">to complete the remaining sections. Sewell and the </w:t>
      </w:r>
      <w:r>
        <w:t>product manager</w:t>
      </w:r>
      <w:r w:rsidRPr="008C5739">
        <w:t xml:space="preserve"> participated in an input session on KeyMath™-3 at Annual Meeting.</w:t>
      </w:r>
    </w:p>
    <w:p w14:paraId="7A393FE1" w14:textId="019E292D" w:rsidR="00F3404F" w:rsidRPr="008C5739" w:rsidRDefault="00F3404F" w:rsidP="0062471D"/>
    <w:p w14:paraId="0114B4ED" w14:textId="77777777" w:rsidR="004A69A9" w:rsidRDefault="00F3404F" w:rsidP="0062471D">
      <w:r w:rsidRPr="008C5739">
        <w:t>During FY 2014, work on this project was delayed.</w:t>
      </w:r>
    </w:p>
    <w:p w14:paraId="2516A951" w14:textId="7516A715" w:rsidR="00F3404F" w:rsidRPr="008C5739" w:rsidRDefault="00F3404F" w:rsidP="0062471D"/>
    <w:p w14:paraId="0FD400A7" w14:textId="3AB28028" w:rsidR="004A69A9" w:rsidRDefault="00F3404F" w:rsidP="0062471D">
      <w:r w:rsidRPr="008C5739">
        <w:t>During FY 2015, work resumed on this project</w:t>
      </w:r>
      <w:r>
        <w:t>,</w:t>
      </w:r>
      <w:r w:rsidRPr="008C5739">
        <w:t xml:space="preserve"> with the </w:t>
      </w:r>
      <w:r>
        <w:t xml:space="preserve">project leader </w:t>
      </w:r>
      <w:r w:rsidRPr="008C5739">
        <w:t>conducting a complete review for large</w:t>
      </w:r>
      <w:r>
        <w:t>-</w:t>
      </w:r>
      <w:r w:rsidRPr="008C5739">
        <w:t xml:space="preserve">print and braille adaptations. The adaptations were shared with three expert reviewers (Susan Osterhaus, Derrick Smith, and Sean Tikkun); each </w:t>
      </w:r>
      <w:r w:rsidRPr="008C5739">
        <w:lastRenderedPageBreak/>
        <w:t>contributed feedback. A Product Development Committee meeting was held in February 2015 to introduce the components and layout of the large</w:t>
      </w:r>
      <w:r>
        <w:t>-</w:t>
      </w:r>
      <w:r w:rsidRPr="008C5739">
        <w:t xml:space="preserve">print and braille products. The </w:t>
      </w:r>
      <w:r>
        <w:t xml:space="preserve">project leader </w:t>
      </w:r>
      <w:r w:rsidRPr="008C5739">
        <w:t xml:space="preserve">initiated contact with Pearson to inform them of our intentions to resume work on the project. The electronic </w:t>
      </w:r>
      <w:r w:rsidR="00D026D4">
        <w:t>.PDF</w:t>
      </w:r>
      <w:r w:rsidRPr="008C5739">
        <w:t xml:space="preserve"> files were obtained from the publisher, and work resumed on the adaptation process for the large print. INgrid Design </w:t>
      </w:r>
      <w:r>
        <w:t>worked</w:t>
      </w:r>
      <w:r w:rsidRPr="008C5739">
        <w:t xml:space="preserve"> with APH to recreate the images and layout of the large</w:t>
      </w:r>
      <w:r>
        <w:t>-</w:t>
      </w:r>
      <w:r w:rsidRPr="008C5739">
        <w:t xml:space="preserve">print student book and </w:t>
      </w:r>
      <w:r>
        <w:t>test</w:t>
      </w:r>
      <w:r w:rsidRPr="008C5739">
        <w:t xml:space="preserve"> administration pages. Elaine Kitchel, </w:t>
      </w:r>
      <w:r>
        <w:t xml:space="preserve">the </w:t>
      </w:r>
      <w:r w:rsidRPr="008C5739">
        <w:t xml:space="preserve">APH Low Vision </w:t>
      </w:r>
      <w:r>
        <w:t>Project Leader at that time</w:t>
      </w:r>
      <w:r w:rsidRPr="008C5739">
        <w:t>, was consulted regarding the adaptations needed for students with eye conditions that may affect their ability to complete the large</w:t>
      </w:r>
      <w:r>
        <w:t>-</w:t>
      </w:r>
      <w:r w:rsidRPr="008C5739">
        <w:t xml:space="preserve">print assessment. Keeping in mind examiners who may need materials in an accessible format, </w:t>
      </w:r>
      <w:r>
        <w:t xml:space="preserve">it was determined that </w:t>
      </w:r>
      <w:r w:rsidRPr="008C5739">
        <w:t xml:space="preserve">the teacher pages </w:t>
      </w:r>
      <w:r>
        <w:t>would</w:t>
      </w:r>
      <w:r w:rsidRPr="008C5739">
        <w:t xml:space="preserve"> be produced in large print. A </w:t>
      </w:r>
      <w:r w:rsidR="00D026D4">
        <w:t>.BRF</w:t>
      </w:r>
      <w:r w:rsidRPr="008C5739">
        <w:t xml:space="preserve"> </w:t>
      </w:r>
      <w:r>
        <w:t>would</w:t>
      </w:r>
      <w:r w:rsidRPr="008C5739">
        <w:t xml:space="preserve"> be supplied for teachers who are braille readers</w:t>
      </w:r>
      <w:r>
        <w:t>,</w:t>
      </w:r>
      <w:r w:rsidRPr="008C5739">
        <w:t xml:space="preserve"> upon request. Laura Zierer, </w:t>
      </w:r>
      <w:r>
        <w:t xml:space="preserve">a </w:t>
      </w:r>
      <w:r w:rsidRPr="008C5739">
        <w:t>research assistant</w:t>
      </w:r>
      <w:r>
        <w:t xml:space="preserve"> at the time</w:t>
      </w:r>
      <w:r w:rsidRPr="008C5739">
        <w:t xml:space="preserve">, created image descriptions for each of the images to be included with the administration directions. A meeting was held with the APH </w:t>
      </w:r>
      <w:r>
        <w:t>T</w:t>
      </w:r>
      <w:r w:rsidRPr="008C5739">
        <w:t xml:space="preserve">ranslation </w:t>
      </w:r>
      <w:r>
        <w:t>D</w:t>
      </w:r>
      <w:r w:rsidRPr="008C5739">
        <w:t>epartment to outline the details for braille translation and graphic illustration.</w:t>
      </w:r>
    </w:p>
    <w:p w14:paraId="184E9321" w14:textId="126D8D57" w:rsidR="00F3404F" w:rsidRPr="008C5739" w:rsidRDefault="00F3404F" w:rsidP="0062471D"/>
    <w:p w14:paraId="196F280A" w14:textId="77777777" w:rsidR="00F3404F" w:rsidRPr="008C5739" w:rsidRDefault="00F3404F" w:rsidP="0062471D">
      <w:r w:rsidRPr="008C5739">
        <w:t>In FY 2016, work continued on the adaptation of the large</w:t>
      </w:r>
      <w:r>
        <w:t>-</w:t>
      </w:r>
      <w:r w:rsidRPr="008C5739">
        <w:t>print and braille forms of the assessment. INgrid Design continue</w:t>
      </w:r>
      <w:r>
        <w:t>d</w:t>
      </w:r>
      <w:r w:rsidRPr="008C5739">
        <w:t xml:space="preserve"> </w:t>
      </w:r>
      <w:r>
        <w:t>work on</w:t>
      </w:r>
      <w:r w:rsidRPr="008C5739">
        <w:t xml:space="preserve"> the adaptation of the images for the large print, which </w:t>
      </w:r>
      <w:r>
        <w:t>was</w:t>
      </w:r>
      <w:r w:rsidRPr="008C5739">
        <w:t xml:space="preserve"> an intense undertaking due to the changes needed to colors</w:t>
      </w:r>
      <w:r>
        <w:t xml:space="preserve"> and</w:t>
      </w:r>
      <w:r w:rsidRPr="008C5739">
        <w:t xml:space="preserve"> spacing and </w:t>
      </w:r>
      <w:r>
        <w:t xml:space="preserve">the </w:t>
      </w:r>
      <w:r w:rsidRPr="008C5739">
        <w:t>deletion of excessive details. Formatting the material in large print to be accessible for both teachers and students with visual impairments while maintaining an assessment that is easily administered</w:t>
      </w:r>
      <w:r>
        <w:t xml:space="preserve"> </w:t>
      </w:r>
      <w:r w:rsidRPr="008C5739">
        <w:t xml:space="preserve">creates unique challenges. Work resumed in </w:t>
      </w:r>
      <w:r>
        <w:t>T</w:t>
      </w:r>
      <w:r w:rsidRPr="008C5739">
        <w:t>ranslation on the braille adaptation and graphics in April</w:t>
      </w:r>
      <w:r>
        <w:t>,</w:t>
      </w:r>
      <w:r w:rsidRPr="008C5739">
        <w:t xml:space="preserve"> after having been on hold due to other production commitments. An adjusted timeline was established.</w:t>
      </w:r>
    </w:p>
    <w:p w14:paraId="585FD34F" w14:textId="77777777" w:rsidR="00F3404F" w:rsidRPr="008C5739" w:rsidRDefault="00F3404F" w:rsidP="0062471D"/>
    <w:p w14:paraId="011AD319" w14:textId="77777777" w:rsidR="004A69A9" w:rsidRDefault="00F3404F" w:rsidP="0062471D">
      <w:r w:rsidRPr="008C5739">
        <w:rPr>
          <w:szCs w:val="20"/>
        </w:rPr>
        <w:t>In FY 2017, work continued on both the large</w:t>
      </w:r>
      <w:r>
        <w:rPr>
          <w:szCs w:val="20"/>
        </w:rPr>
        <w:t>-</w:t>
      </w:r>
      <w:r w:rsidRPr="008C5739">
        <w:rPr>
          <w:szCs w:val="20"/>
        </w:rPr>
        <w:t xml:space="preserve">print and braille adaptations. </w:t>
      </w:r>
      <w:r w:rsidRPr="008C5739">
        <w:t>After careful consideration and</w:t>
      </w:r>
      <w:r>
        <w:t xml:space="preserve"> because of </w:t>
      </w:r>
      <w:r w:rsidRPr="008C5739">
        <w:t xml:space="preserve">time constraints </w:t>
      </w:r>
      <w:r>
        <w:t>and</w:t>
      </w:r>
      <w:r w:rsidRPr="008C5739">
        <w:t xml:space="preserve"> limited resources in </w:t>
      </w:r>
      <w:r>
        <w:t>the B</w:t>
      </w:r>
      <w:r w:rsidRPr="008C5739">
        <w:t xml:space="preserve">raille </w:t>
      </w:r>
      <w:r>
        <w:t>T</w:t>
      </w:r>
      <w:r w:rsidRPr="008C5739">
        <w:t>ranslation</w:t>
      </w:r>
      <w:r>
        <w:t xml:space="preserve"> Department</w:t>
      </w:r>
      <w:r w:rsidRPr="008C5739">
        <w:t>, staff decided that only the student materials would be produced in braille. The administration manual and test</w:t>
      </w:r>
      <w:r>
        <w:t>-</w:t>
      </w:r>
      <w:r w:rsidRPr="008C5739">
        <w:t>record forms for the braille would be presented to the examiner in large print. The adapted versions were sent to three expert reviewers: Kathryn Botsford, Sara Larkin, and Derrick Smith. After evaluating the feedback on the adapted materials, modifications on both the large</w:t>
      </w:r>
      <w:r>
        <w:t>-</w:t>
      </w:r>
      <w:r w:rsidRPr="008C5739">
        <w:t>print and braille editions were completed.</w:t>
      </w:r>
    </w:p>
    <w:p w14:paraId="2EDDBC8B" w14:textId="5329AE91" w:rsidR="00F3404F" w:rsidRPr="008C5739" w:rsidRDefault="00F3404F" w:rsidP="0062471D"/>
    <w:p w14:paraId="7A59EF0F" w14:textId="77777777" w:rsidR="004A69A9" w:rsidRDefault="00F3404F" w:rsidP="00EA30BB">
      <w:pPr>
        <w:keepNext/>
      </w:pPr>
      <w:r w:rsidRPr="008C5739">
        <w:t>In FY 2018, the expert review of KeyMath™-3 was conducted by a geographically diverse group of experts (Botsford, Larkin, and Smith). They evaluated the prototype based upon their experience teaching mathematics to students with visual impairments. Expert reviewers suggested subtle changes to the tactile graphics and color contrast. Upon review of these suggestions, changes were made to add texture to some tactile</w:t>
      </w:r>
      <w:r>
        <w:t>-</w:t>
      </w:r>
      <w:r w:rsidRPr="008C5739">
        <w:t xml:space="preserve">graphic shapes, some colors were altered to provide more contrast, and some tactile graphics were altered to reduce clutter and potential distraction. Minor errors were identified and corrected. Additionally, braille formatting and translation issues were </w:t>
      </w:r>
      <w:r w:rsidRPr="008C5739">
        <w:lastRenderedPageBreak/>
        <w:t>addressed, specifically regarding the UEB and Nemeth. Some comments offered were the following:</w:t>
      </w:r>
    </w:p>
    <w:p w14:paraId="393410BE" w14:textId="7D211CC7" w:rsidR="00F3404F" w:rsidRPr="00B762D5" w:rsidRDefault="00F3404F" w:rsidP="00EA30BB">
      <w:pPr>
        <w:pStyle w:val="ListParagraph"/>
        <w:keepNext/>
        <w:numPr>
          <w:ilvl w:val="0"/>
          <w:numId w:val="122"/>
        </w:numPr>
      </w:pPr>
      <w:r w:rsidRPr="00B762D5">
        <w:t>“Overall, the presentation was quite nice. While it was essentially ‘enlarged,’ it was very ‘clean</w:t>
      </w:r>
      <w:r>
        <w:t>.’</w:t>
      </w:r>
      <w:r w:rsidRPr="00B762D5">
        <w:t>”</w:t>
      </w:r>
    </w:p>
    <w:p w14:paraId="1D7328B6" w14:textId="77777777" w:rsidR="00F3404F" w:rsidRPr="00B762D5" w:rsidRDefault="00F3404F" w:rsidP="00850B14">
      <w:pPr>
        <w:pStyle w:val="ListParagraph"/>
        <w:numPr>
          <w:ilvl w:val="0"/>
          <w:numId w:val="122"/>
        </w:numPr>
      </w:pPr>
      <w:r w:rsidRPr="00B762D5">
        <w:t>“For the most part, the color contrasts were good.”</w:t>
      </w:r>
    </w:p>
    <w:p w14:paraId="3051EB97" w14:textId="77777777" w:rsidR="000853D8" w:rsidRDefault="000853D8" w:rsidP="0062471D"/>
    <w:p w14:paraId="65ED7FDE" w14:textId="3FEE341C" w:rsidR="00F3404F" w:rsidRPr="008C5739" w:rsidRDefault="00F3404F" w:rsidP="0062471D">
      <w:r w:rsidRPr="008C5739">
        <w:t>All agreed that the construction of the materials provided ease in administration</w:t>
      </w:r>
      <w:r>
        <w:t xml:space="preserve"> and</w:t>
      </w:r>
      <w:r w:rsidRPr="008C5739">
        <w:t xml:space="preserve"> offered clear and concise information for the administrator, and the presentation would be usable by the visually impaired student population.</w:t>
      </w:r>
    </w:p>
    <w:p w14:paraId="7B5ECEAD" w14:textId="77777777" w:rsidR="000853D8" w:rsidRDefault="000853D8" w:rsidP="0062471D"/>
    <w:p w14:paraId="78367823" w14:textId="7F2BC7B1" w:rsidR="004A69A9" w:rsidRDefault="00F3404F" w:rsidP="0062471D">
      <w:r w:rsidRPr="008C5739">
        <w:t xml:space="preserve">A final specifications meeting was convened on May 22, 2018, after completion of the suggested modifications from the expert reviewers in September 2017. The specifications meeting was delayed due to a backlog in rendering part numbers and the manufacturing specialist’s workload. Production </w:t>
      </w:r>
      <w:r>
        <w:t>worked to make</w:t>
      </w:r>
      <w:r w:rsidRPr="008C5739">
        <w:t xml:space="preserve"> the product available to our customers with a projected release date of early 2019.</w:t>
      </w:r>
    </w:p>
    <w:p w14:paraId="4D98D373" w14:textId="77777777" w:rsidR="000853D8" w:rsidRDefault="000853D8" w:rsidP="0062471D"/>
    <w:p w14:paraId="489FD8D6" w14:textId="77777777" w:rsidR="004A69A9" w:rsidRDefault="00F3404F" w:rsidP="0062471D">
      <w:r w:rsidRPr="008C5739">
        <w:t>In FY 2019, scheduling demands delayed the production of the KeyMath™</w:t>
      </w:r>
      <w:r>
        <w:t>-3</w:t>
      </w:r>
      <w:r w:rsidRPr="008C5739">
        <w:t xml:space="preserve">. </w:t>
      </w:r>
      <w:r>
        <w:t>B</w:t>
      </w:r>
      <w:r w:rsidRPr="008C5739">
        <w:t>oth the large</w:t>
      </w:r>
      <w:r>
        <w:t>-</w:t>
      </w:r>
      <w:r w:rsidRPr="008C5739">
        <w:t xml:space="preserve">print and braille kits </w:t>
      </w:r>
      <w:r>
        <w:t>were launched</w:t>
      </w:r>
      <w:r w:rsidRPr="008C5739">
        <w:t xml:space="preserve"> in August 2019. A</w:t>
      </w:r>
      <w:r>
        <w:t>t a</w:t>
      </w:r>
      <w:r w:rsidRPr="008C5739">
        <w:t xml:space="preserve"> launch meeting held in August 2019</w:t>
      </w:r>
      <w:r>
        <w:t>, staff</w:t>
      </w:r>
      <w:r w:rsidRPr="008C5739">
        <w:t xml:space="preserve"> evaluated the development process and discussed next steps.</w:t>
      </w:r>
    </w:p>
    <w:p w14:paraId="057C4EE9" w14:textId="5CABDF3C" w:rsidR="00F3404F" w:rsidRDefault="00F3404F" w:rsidP="0062471D"/>
    <w:p w14:paraId="57C4A07A" w14:textId="77777777" w:rsidR="004A69A9" w:rsidRDefault="00F3404F" w:rsidP="0062471D">
      <w:r>
        <w:t>In FY 2020, t</w:t>
      </w:r>
      <w:r w:rsidRPr="008C5739">
        <w:t>he KeyMath™</w:t>
      </w:r>
      <w:r>
        <w:t>-</w:t>
      </w:r>
      <w:r w:rsidRPr="008C5739">
        <w:t>3 kits were displayed at the APH Annual Meeting in October 2019 and received numerous compliments. It was featured in a presentation about assessments, along with other assessments in the pipeline.</w:t>
      </w:r>
    </w:p>
    <w:p w14:paraId="518B6BBF" w14:textId="374E73FE" w:rsidR="00F3404F" w:rsidRPr="008C5739" w:rsidRDefault="00F3404F" w:rsidP="0062471D"/>
    <w:p w14:paraId="6CB1566D" w14:textId="77777777" w:rsidR="00F3404F" w:rsidRDefault="00F3404F" w:rsidP="0062471D">
      <w:r w:rsidRPr="008C5739">
        <w:t>KeyMath™</w:t>
      </w:r>
      <w:r>
        <w:t>-</w:t>
      </w:r>
      <w:r w:rsidRPr="008C5739">
        <w:t>3 was selected by the Department of Education for review in March 2020. The product received the following scores: Relevance 6.3, Research 5.6, and Utility 6.2. The committee was very complimentary of the large print and braille kits. They expressed a desire that future products include both UEB with Nemeth</w:t>
      </w:r>
      <w:r>
        <w:t>,</w:t>
      </w:r>
      <w:r w:rsidRPr="008C5739">
        <w:t xml:space="preserve"> as well as all UEB.</w:t>
      </w:r>
    </w:p>
    <w:p w14:paraId="6A4D7DD8" w14:textId="77777777" w:rsidR="00F3404F" w:rsidRPr="008C5739" w:rsidRDefault="00F3404F" w:rsidP="0062471D"/>
    <w:p w14:paraId="39E1B730" w14:textId="77777777" w:rsidR="00F3404F" w:rsidRPr="008C5739" w:rsidRDefault="00F3404F" w:rsidP="0062471D">
      <w:pPr>
        <w:pStyle w:val="Heading5"/>
      </w:pPr>
      <w:r w:rsidRPr="008C5739">
        <w:t>Work during FY 2021</w:t>
      </w:r>
    </w:p>
    <w:p w14:paraId="0A9931EB" w14:textId="77777777" w:rsidR="004A69A9" w:rsidRDefault="00F3404F" w:rsidP="00EA30BB">
      <w:pPr>
        <w:keepNext/>
      </w:pPr>
      <w:r w:rsidRPr="008C5739">
        <w:t>Modernization of this product was initiated.</w:t>
      </w:r>
      <w:r>
        <w:t xml:space="preserve"> The UEB version of braille page, that were originally only available in Nemeth, were completed.</w:t>
      </w:r>
      <w:r w:rsidRPr="008C5739">
        <w:t xml:space="preserve"> </w:t>
      </w:r>
      <w:r>
        <w:t>Staff determined that t</w:t>
      </w:r>
      <w:r w:rsidRPr="008C5739">
        <w:t>he original kit need</w:t>
      </w:r>
      <w:r>
        <w:t>ed</w:t>
      </w:r>
      <w:r w:rsidRPr="008C5739">
        <w:t xml:space="preserve"> structur</w:t>
      </w:r>
      <w:r>
        <w:t>al</w:t>
      </w:r>
      <w:r w:rsidRPr="008C5739">
        <w:t xml:space="preserve"> change</w:t>
      </w:r>
      <w:r>
        <w:t>s:</w:t>
      </w:r>
      <w:r w:rsidRPr="008C5739">
        <w:t xml:space="preserve"> the </w:t>
      </w:r>
      <w:r>
        <w:t>s</w:t>
      </w:r>
      <w:r w:rsidRPr="008C5739">
        <w:t xml:space="preserve">tudent </w:t>
      </w:r>
      <w:r>
        <w:t>b</w:t>
      </w:r>
      <w:r w:rsidRPr="008C5739">
        <w:t xml:space="preserve">ooks in braille </w:t>
      </w:r>
      <w:r>
        <w:t>were</w:t>
      </w:r>
      <w:r w:rsidRPr="008C5739">
        <w:t xml:space="preserve"> spiral</w:t>
      </w:r>
      <w:r>
        <w:t>-</w:t>
      </w:r>
      <w:r w:rsidRPr="008C5739">
        <w:t xml:space="preserve">bound and </w:t>
      </w:r>
      <w:r>
        <w:t>would</w:t>
      </w:r>
      <w:r w:rsidRPr="008C5739">
        <w:t xml:space="preserve"> need to be changed to three</w:t>
      </w:r>
      <w:r>
        <w:t>-</w:t>
      </w:r>
      <w:r w:rsidRPr="008C5739">
        <w:t>hole punch</w:t>
      </w:r>
      <w:r>
        <w:t>, and</w:t>
      </w:r>
      <w:r w:rsidRPr="008C5739">
        <w:t xml:space="preserve"> binders</w:t>
      </w:r>
      <w:r>
        <w:t xml:space="preserve"> for storing the UEB and Nemeth pages</w:t>
      </w:r>
      <w:r w:rsidRPr="008C5739">
        <w:t xml:space="preserve"> </w:t>
      </w:r>
      <w:r>
        <w:t xml:space="preserve">would need to be </w:t>
      </w:r>
      <w:r w:rsidRPr="008C5739">
        <w:t>provided.</w:t>
      </w:r>
    </w:p>
    <w:p w14:paraId="09554EFA" w14:textId="2D4D53EB" w:rsidR="00F3404F" w:rsidRDefault="00F3404F" w:rsidP="0062471D">
      <w:pPr>
        <w:rPr>
          <w:highlight w:val="yellow"/>
        </w:rPr>
      </w:pPr>
    </w:p>
    <w:p w14:paraId="629136D6" w14:textId="77777777" w:rsidR="00E145E2" w:rsidRPr="008C5739" w:rsidRDefault="00E145E2" w:rsidP="0062471D">
      <w:pPr>
        <w:rPr>
          <w:highlight w:val="yellow"/>
        </w:rPr>
      </w:pPr>
    </w:p>
    <w:p w14:paraId="49F0B50E" w14:textId="77777777" w:rsidR="00747B2D" w:rsidRPr="008C5739" w:rsidRDefault="00747B2D" w:rsidP="006A3A9D">
      <w:pPr>
        <w:pStyle w:val="Heading4"/>
      </w:pPr>
      <w:bookmarkStart w:id="314" w:name="_Toc242068980"/>
      <w:bookmarkStart w:id="315" w:name="_Toc303163771"/>
      <w:bookmarkStart w:id="316" w:name="_Toc52780097"/>
      <w:bookmarkStart w:id="317" w:name="_Toc84507640"/>
      <w:bookmarkEnd w:id="311"/>
      <w:bookmarkEnd w:id="312"/>
      <w:r w:rsidRPr="008C5739">
        <w:lastRenderedPageBreak/>
        <w:t>KeyMath</w:t>
      </w:r>
      <w:bookmarkStart w:id="318" w:name="_Hlk80805480"/>
      <w:r w:rsidRPr="008C5739">
        <w:t>™</w:t>
      </w:r>
      <w:r>
        <w:t>-</w:t>
      </w:r>
      <w:bookmarkEnd w:id="318"/>
      <w:r w:rsidRPr="008C5739">
        <w:t>3 UEB Supplement</w:t>
      </w:r>
      <w:bookmarkEnd w:id="317"/>
    </w:p>
    <w:p w14:paraId="325EC695" w14:textId="77777777" w:rsidR="00747B2D" w:rsidRPr="008C5739" w:rsidRDefault="00747B2D" w:rsidP="00EA30BB">
      <w:pPr>
        <w:pStyle w:val="ListNumber2"/>
        <w:keepNext/>
        <w:numPr>
          <w:ilvl w:val="0"/>
          <w:numId w:val="0"/>
        </w:numPr>
        <w:ind w:left="360"/>
        <w:jc w:val="center"/>
      </w:pPr>
      <w:r w:rsidRPr="008C5739">
        <w:t>(Continued)</w:t>
      </w:r>
    </w:p>
    <w:p w14:paraId="78F51C90" w14:textId="77777777" w:rsidR="00747B2D" w:rsidRPr="008C5739" w:rsidRDefault="00747B2D" w:rsidP="00EA30BB">
      <w:pPr>
        <w:keepNext/>
      </w:pPr>
    </w:p>
    <w:p w14:paraId="6E55C9BA" w14:textId="77777777" w:rsidR="00747B2D" w:rsidRPr="008C5739" w:rsidRDefault="00747B2D" w:rsidP="00EA30BB">
      <w:pPr>
        <w:pStyle w:val="Heading5"/>
      </w:pPr>
      <w:r w:rsidRPr="008C5739">
        <w:t>Purpose</w:t>
      </w:r>
    </w:p>
    <w:p w14:paraId="15D0CE76" w14:textId="77777777" w:rsidR="004A69A9" w:rsidRDefault="00747B2D" w:rsidP="00EA30BB">
      <w:pPr>
        <w:pStyle w:val="NoSpacing"/>
        <w:keepNext/>
        <w:widowControl/>
        <w:spacing w:line="240" w:lineRule="auto"/>
        <w:ind w:left="0" w:right="0" w:firstLine="0"/>
        <w:jc w:val="left"/>
        <w:rPr>
          <w:rFonts w:ascii="Tahoma" w:hAnsi="Tahoma" w:cs="Tahoma"/>
          <w:sz w:val="24"/>
          <w:szCs w:val="24"/>
        </w:rPr>
      </w:pPr>
      <w:r w:rsidRPr="008C5739">
        <w:rPr>
          <w:rFonts w:ascii="Tahoma" w:hAnsi="Tahoma" w:cs="Tahoma"/>
          <w:sz w:val="24"/>
          <w:szCs w:val="24"/>
        </w:rPr>
        <w:t>To modernize the current KeyMath™</w:t>
      </w:r>
      <w:r>
        <w:rPr>
          <w:rFonts w:ascii="Tahoma" w:hAnsi="Tahoma" w:cs="Tahoma"/>
          <w:sz w:val="24"/>
          <w:szCs w:val="24"/>
        </w:rPr>
        <w:t>-</w:t>
      </w:r>
      <w:r w:rsidRPr="008C5739">
        <w:rPr>
          <w:rFonts w:ascii="Tahoma" w:hAnsi="Tahoma" w:cs="Tahoma"/>
          <w:sz w:val="24"/>
          <w:szCs w:val="24"/>
        </w:rPr>
        <w:t>3 braille kit</w:t>
      </w:r>
      <w:r>
        <w:rPr>
          <w:rFonts w:ascii="Tahoma" w:hAnsi="Tahoma" w:cs="Tahoma"/>
          <w:sz w:val="24"/>
          <w:szCs w:val="24"/>
        </w:rPr>
        <w:t xml:space="preserve"> by providing</w:t>
      </w:r>
      <w:r w:rsidRPr="008C5739">
        <w:rPr>
          <w:rFonts w:ascii="Tahoma" w:hAnsi="Tahoma" w:cs="Tahoma"/>
          <w:sz w:val="24"/>
          <w:szCs w:val="24"/>
        </w:rPr>
        <w:t xml:space="preserve"> a supplemental packet of pages transcribed into Unified English Braille (UEB) to replace those pages formerly transcribed in Nemeth</w:t>
      </w:r>
    </w:p>
    <w:p w14:paraId="78A0C8E1" w14:textId="321CCC27" w:rsidR="00747B2D" w:rsidRPr="008C5739" w:rsidRDefault="00747B2D" w:rsidP="00747B2D">
      <w:pPr>
        <w:pStyle w:val="NoSpacing"/>
        <w:spacing w:line="240" w:lineRule="auto"/>
        <w:ind w:left="0" w:right="0" w:firstLine="0"/>
        <w:jc w:val="left"/>
        <w:rPr>
          <w:rFonts w:ascii="Tahoma" w:hAnsi="Tahoma" w:cs="Tahoma"/>
          <w:sz w:val="24"/>
          <w:szCs w:val="24"/>
          <w:u w:val="single"/>
        </w:rPr>
      </w:pPr>
    </w:p>
    <w:p w14:paraId="4B475AD8" w14:textId="77777777" w:rsidR="00747B2D" w:rsidRPr="00762DDE" w:rsidRDefault="00747B2D" w:rsidP="0062471D">
      <w:pPr>
        <w:pStyle w:val="Heading5"/>
      </w:pPr>
      <w:r w:rsidRPr="00762DDE">
        <w:t>Project Staff</w:t>
      </w:r>
    </w:p>
    <w:p w14:paraId="0B74FB18" w14:textId="77777777" w:rsidR="00747B2D" w:rsidRPr="008C5739" w:rsidRDefault="00747B2D" w:rsidP="00EA30BB">
      <w:pPr>
        <w:keepNext/>
      </w:pPr>
      <w:r w:rsidRPr="008C5739">
        <w:t xml:space="preserve">Carolyn D. Williams, </w:t>
      </w:r>
      <w:r>
        <w:t>Product Manager</w:t>
      </w:r>
    </w:p>
    <w:p w14:paraId="720241C9" w14:textId="77777777" w:rsidR="004A69A9" w:rsidRDefault="00747B2D" w:rsidP="0062471D">
      <w:r w:rsidRPr="008C5739">
        <w:t>Leasha Twyman, Research Assistant</w:t>
      </w:r>
    </w:p>
    <w:p w14:paraId="7F2A7F68" w14:textId="068D33A0" w:rsidR="00747B2D" w:rsidRPr="008C5739" w:rsidRDefault="00747B2D" w:rsidP="0062471D">
      <w:r w:rsidRPr="008C5739">
        <w:t>Rod Dixon, Manufacturing Specialist</w:t>
      </w:r>
    </w:p>
    <w:p w14:paraId="1C66B491" w14:textId="77777777" w:rsidR="00747B2D" w:rsidRPr="008C5739" w:rsidRDefault="00747B2D" w:rsidP="0062471D">
      <w:r w:rsidRPr="008C5739">
        <w:t>Andrew Moulton, Manufacturing Design</w:t>
      </w:r>
    </w:p>
    <w:p w14:paraId="2B29D4DA" w14:textId="77777777" w:rsidR="00747B2D" w:rsidRPr="008C5739" w:rsidRDefault="00747B2D" w:rsidP="0062471D">
      <w:r w:rsidRPr="008C5739">
        <w:t>INgrid Design, Graphic Design</w:t>
      </w:r>
    </w:p>
    <w:p w14:paraId="7ED76F2E" w14:textId="77777777" w:rsidR="00747B2D" w:rsidRPr="008C5739" w:rsidRDefault="00747B2D" w:rsidP="0062471D"/>
    <w:p w14:paraId="29D13C8F" w14:textId="77777777" w:rsidR="00747B2D" w:rsidRPr="00762DDE" w:rsidRDefault="00747B2D" w:rsidP="0062471D">
      <w:pPr>
        <w:pStyle w:val="Heading5"/>
      </w:pPr>
      <w:r w:rsidRPr="00762DDE">
        <w:t>Background</w:t>
      </w:r>
    </w:p>
    <w:p w14:paraId="0BB458B3" w14:textId="77777777" w:rsidR="004A69A9" w:rsidRDefault="00747B2D" w:rsidP="00EA30BB">
      <w:pPr>
        <w:keepNext/>
      </w:pPr>
      <w:r w:rsidRPr="008C5739">
        <w:t xml:space="preserve">An increased number of states adopting full UEB necessitated </w:t>
      </w:r>
      <w:r>
        <w:t xml:space="preserve">the development of </w:t>
      </w:r>
      <w:r w:rsidRPr="008C5739">
        <w:t>a UEB supplement to add to the existing KeyMath™</w:t>
      </w:r>
      <w:r>
        <w:t>-</w:t>
      </w:r>
      <w:r w:rsidRPr="008C5739">
        <w:t xml:space="preserve">3 kit. This supplement will provide replacement pages for pages originally transcribed </w:t>
      </w:r>
      <w:r>
        <w:t>in</w:t>
      </w:r>
      <w:r w:rsidRPr="008C5739">
        <w:t xml:space="preserve"> Nemeth</w:t>
      </w:r>
      <w:r>
        <w:t>, thereby providing greater flexibility in the braille edition and meeting the needs for more students</w:t>
      </w:r>
      <w:r w:rsidRPr="008C5739">
        <w:t>. This will prompt a structur</w:t>
      </w:r>
      <w:r>
        <w:t>al</w:t>
      </w:r>
      <w:r w:rsidRPr="008C5739">
        <w:t xml:space="preserve"> change to the original kit. The student books will now need to be three-hole punched and placed in binders instead of being spiral bound. No changes will need to be made to other components in the kit.</w:t>
      </w:r>
    </w:p>
    <w:p w14:paraId="2007BAB2" w14:textId="5BA2B2DB" w:rsidR="00747B2D" w:rsidRPr="008C5739" w:rsidRDefault="00747B2D" w:rsidP="0062471D"/>
    <w:p w14:paraId="52AC1B26" w14:textId="77777777" w:rsidR="004A69A9" w:rsidRDefault="00747B2D" w:rsidP="0062471D">
      <w:r>
        <w:t>In FY 2020, a</w:t>
      </w:r>
      <w:r w:rsidRPr="008C5739">
        <w:t xml:space="preserve"> </w:t>
      </w:r>
      <w:r w:rsidRPr="004127E2">
        <w:t xml:space="preserve">Gate 2: Product Design </w:t>
      </w:r>
      <w:r>
        <w:t>m</w:t>
      </w:r>
      <w:r w:rsidRPr="004127E2">
        <w:t>eeting</w:t>
      </w:r>
      <w:r w:rsidRPr="008C5739">
        <w:t xml:space="preserve"> was convened in June 2020. All pages containing Nemeth were noted and provided to </w:t>
      </w:r>
      <w:r>
        <w:t>the T</w:t>
      </w:r>
      <w:r w:rsidRPr="008C5739">
        <w:t>ranscription</w:t>
      </w:r>
      <w:r>
        <w:t xml:space="preserve"> Department</w:t>
      </w:r>
      <w:r w:rsidRPr="008C5739">
        <w:t>. William Scott Smith assigned the original transcriber and graphic artist to complete the UEB Supplement</w:t>
      </w:r>
      <w:r>
        <w:t>,</w:t>
      </w:r>
      <w:r w:rsidRPr="008C5739">
        <w:t xml:space="preserve"> </w:t>
      </w:r>
      <w:r>
        <w:t>and then it was sent to T</w:t>
      </w:r>
      <w:r w:rsidRPr="008C5739">
        <w:t>ranscription.</w:t>
      </w:r>
    </w:p>
    <w:p w14:paraId="722293D1" w14:textId="20BB760A" w:rsidR="00747B2D" w:rsidRPr="008C5739" w:rsidRDefault="00747B2D" w:rsidP="0062471D"/>
    <w:p w14:paraId="338D9C35" w14:textId="77777777" w:rsidR="00747B2D" w:rsidRPr="00762DDE" w:rsidRDefault="00747B2D" w:rsidP="0062471D">
      <w:pPr>
        <w:pStyle w:val="Heading5"/>
      </w:pPr>
      <w:r w:rsidRPr="00762DDE">
        <w:t>Work during FY 2021</w:t>
      </w:r>
    </w:p>
    <w:p w14:paraId="504F1535" w14:textId="77777777" w:rsidR="004A69A9" w:rsidRDefault="00747B2D" w:rsidP="00EA30BB">
      <w:pPr>
        <w:keepNext/>
      </w:pPr>
      <w:r w:rsidRPr="008C5739">
        <w:t>The transcription for the UEB pages was completed</w:t>
      </w:r>
      <w:r>
        <w:t>,</w:t>
      </w:r>
      <w:r w:rsidRPr="008C5739">
        <w:t xml:space="preserve"> and plates </w:t>
      </w:r>
      <w:r>
        <w:t xml:space="preserve">were </w:t>
      </w:r>
      <w:r w:rsidRPr="008C5739">
        <w:t xml:space="preserve">made for these pages. Due to production shutdown, the timeline for completion needed to be adjusted. </w:t>
      </w:r>
      <w:r>
        <w:t>A</w:t>
      </w:r>
      <w:r w:rsidRPr="004127E2">
        <w:t xml:space="preserve"> Gate 5: Specifications </w:t>
      </w:r>
      <w:r>
        <w:t>m</w:t>
      </w:r>
      <w:r w:rsidRPr="004127E2">
        <w:t>eeting</w:t>
      </w:r>
      <w:r>
        <w:t xml:space="preserve"> was held on September 1, after which</w:t>
      </w:r>
      <w:r w:rsidRPr="004127E2">
        <w:t xml:space="preserve"> the final specifications</w:t>
      </w:r>
      <w:r>
        <w:t xml:space="preserve"> were sent</w:t>
      </w:r>
      <w:r w:rsidRPr="004127E2">
        <w:t xml:space="preserve"> to </w:t>
      </w:r>
      <w:r>
        <w:t>P</w:t>
      </w:r>
      <w:r w:rsidRPr="004127E2">
        <w:t>roduction.</w:t>
      </w:r>
      <w:r w:rsidRPr="00C64730">
        <w:t xml:space="preserve"> </w:t>
      </w:r>
      <w:r>
        <w:t>A</w:t>
      </w:r>
      <w:r w:rsidRPr="008C5739">
        <w:t xml:space="preserve"> plan will be put in place to</w:t>
      </w:r>
      <w:r>
        <w:t xml:space="preserve"> allow</w:t>
      </w:r>
      <w:r w:rsidRPr="008C5739">
        <w:t xml:space="preserve"> customers who have previously purchased the KeyMath</w:t>
      </w:r>
      <w:r w:rsidRPr="00A00049">
        <w:t>™-</w:t>
      </w:r>
      <w:r w:rsidRPr="008C5739">
        <w:t>3</w:t>
      </w:r>
      <w:r>
        <w:t xml:space="preserve"> to purchase the supplemental pages only</w:t>
      </w:r>
      <w:r w:rsidRPr="008C5739">
        <w:t>. A structur</w:t>
      </w:r>
      <w:r>
        <w:t>al</w:t>
      </w:r>
      <w:r w:rsidRPr="008C5739">
        <w:t xml:space="preserve"> change will need to </w:t>
      </w:r>
      <w:r>
        <w:t>be made to</w:t>
      </w:r>
      <w:r w:rsidRPr="008C5739">
        <w:t xml:space="preserve"> the original kit</w:t>
      </w:r>
      <w:r>
        <w:t>’s</w:t>
      </w:r>
      <w:r w:rsidRPr="008C5739">
        <w:t xml:space="preserve"> braille student books</w:t>
      </w:r>
      <w:r>
        <w:t xml:space="preserve"> </w:t>
      </w:r>
      <w:r w:rsidRPr="008C5739">
        <w:t>(</w:t>
      </w:r>
      <w:r>
        <w:rPr>
          <w:color w:val="000000"/>
          <w:spacing w:val="2"/>
        </w:rPr>
        <w:t>c</w:t>
      </w:r>
      <w:r w:rsidRPr="008C5739">
        <w:rPr>
          <w:color w:val="000000"/>
          <w:spacing w:val="2"/>
        </w:rPr>
        <w:t xml:space="preserve">atalog </w:t>
      </w:r>
      <w:r>
        <w:rPr>
          <w:color w:val="000000"/>
          <w:spacing w:val="2"/>
        </w:rPr>
        <w:t>n</w:t>
      </w:r>
      <w:r w:rsidRPr="008C5739">
        <w:rPr>
          <w:color w:val="000000"/>
          <w:spacing w:val="2"/>
        </w:rPr>
        <w:t>umber 5-65703-00</w:t>
      </w:r>
      <w:r>
        <w:rPr>
          <w:color w:val="000000"/>
          <w:spacing w:val="2"/>
        </w:rPr>
        <w:t xml:space="preserve"> and</w:t>
      </w:r>
      <w:r w:rsidRPr="008C5739">
        <w:rPr>
          <w:color w:val="000000"/>
          <w:spacing w:val="2"/>
        </w:rPr>
        <w:t xml:space="preserve"> </w:t>
      </w:r>
      <w:r>
        <w:rPr>
          <w:color w:val="000000"/>
          <w:spacing w:val="2"/>
        </w:rPr>
        <w:t>c</w:t>
      </w:r>
      <w:r w:rsidRPr="008C5739">
        <w:rPr>
          <w:color w:val="000000"/>
          <w:spacing w:val="2"/>
        </w:rPr>
        <w:t xml:space="preserve">atalog </w:t>
      </w:r>
      <w:r>
        <w:rPr>
          <w:color w:val="000000"/>
          <w:spacing w:val="2"/>
        </w:rPr>
        <w:t>n</w:t>
      </w:r>
      <w:r w:rsidRPr="008C5739">
        <w:rPr>
          <w:color w:val="000000"/>
          <w:spacing w:val="2"/>
        </w:rPr>
        <w:t xml:space="preserve">umber 5-65704-00) </w:t>
      </w:r>
      <w:r w:rsidRPr="008C5739">
        <w:t xml:space="preserve">to accommodate the UEB pages. The </w:t>
      </w:r>
      <w:r>
        <w:t>s</w:t>
      </w:r>
      <w:r w:rsidRPr="008C5739">
        <w:t xml:space="preserve">tudent </w:t>
      </w:r>
      <w:r>
        <w:t>b</w:t>
      </w:r>
      <w:r w:rsidRPr="008C5739">
        <w:t>raille books</w:t>
      </w:r>
      <w:r>
        <w:t>,</w:t>
      </w:r>
      <w:r w:rsidRPr="008C5739">
        <w:t xml:space="preserve"> originally spiral</w:t>
      </w:r>
      <w:r>
        <w:t>-</w:t>
      </w:r>
      <w:r w:rsidRPr="008C5739">
        <w:t>bound</w:t>
      </w:r>
      <w:r>
        <w:t>,</w:t>
      </w:r>
      <w:r w:rsidRPr="008C5739">
        <w:t xml:space="preserve"> will be changed to three</w:t>
      </w:r>
      <w:r>
        <w:t>-</w:t>
      </w:r>
      <w:r w:rsidRPr="008C5739">
        <w:t>hole punch</w:t>
      </w:r>
      <w:r>
        <w:t>,</w:t>
      </w:r>
      <w:r w:rsidRPr="008C5739">
        <w:t xml:space="preserve"> and binders </w:t>
      </w:r>
      <w:r>
        <w:t xml:space="preserve">will be </w:t>
      </w:r>
      <w:r w:rsidRPr="008C5739">
        <w:t>supplied for the student pages. This will allow teachers to use either the Nemeth or UEB pages. No changes are needed for the teacher materials.</w:t>
      </w:r>
    </w:p>
    <w:p w14:paraId="703E7ADB" w14:textId="2F9A5F84" w:rsidR="00747B2D" w:rsidRPr="008C5739" w:rsidRDefault="00747B2D" w:rsidP="0062471D"/>
    <w:p w14:paraId="27FC1CDF" w14:textId="77777777" w:rsidR="00747B2D" w:rsidRPr="00762DDE" w:rsidRDefault="00747B2D" w:rsidP="0062471D">
      <w:pPr>
        <w:pStyle w:val="Heading5"/>
      </w:pPr>
      <w:r w:rsidRPr="00762DDE">
        <w:lastRenderedPageBreak/>
        <w:t>Work planned for FY 2022</w:t>
      </w:r>
    </w:p>
    <w:p w14:paraId="0DEC4D7D" w14:textId="77777777" w:rsidR="00747B2D" w:rsidRPr="008C5739" w:rsidRDefault="00747B2D" w:rsidP="00EA30BB">
      <w:pPr>
        <w:keepNext/>
      </w:pPr>
      <w:r w:rsidRPr="008C5739">
        <w:t xml:space="preserve">With the anticipated release of the </w:t>
      </w:r>
      <w:r w:rsidRPr="006C6F2E">
        <w:t>KeyMath™-3 UEB Supplement</w:t>
      </w:r>
      <w:r w:rsidRPr="008C5739">
        <w:t>, a Gate #6 Product Launch meeting will be conducted to discuss any areas of concern during the development process. A marketing plan for the release of the kits</w:t>
      </w:r>
      <w:r>
        <w:t xml:space="preserve"> will be finalized</w:t>
      </w:r>
      <w:r w:rsidRPr="008C5739">
        <w:t xml:space="preserve">. </w:t>
      </w:r>
      <w:r>
        <w:t>We will c</w:t>
      </w:r>
      <w:r w:rsidRPr="008C5739">
        <w:t>losely monitor the structur</w:t>
      </w:r>
      <w:r>
        <w:t>al</w:t>
      </w:r>
      <w:r w:rsidRPr="008C5739">
        <w:t xml:space="preserve"> change </w:t>
      </w:r>
      <w:r>
        <w:t>to</w:t>
      </w:r>
      <w:r w:rsidRPr="008C5739">
        <w:t xml:space="preserve"> the </w:t>
      </w:r>
      <w:r w:rsidRPr="006C6F2E">
        <w:t>KeyMath™-3 UEB Supplement</w:t>
      </w:r>
      <w:r w:rsidRPr="008C5739">
        <w:t xml:space="preserve"> braille student books. </w:t>
      </w:r>
      <w:r>
        <w:t>We anticipate launching the product in this fiscal year.</w:t>
      </w:r>
    </w:p>
    <w:p w14:paraId="3D6569E9" w14:textId="329A5F86" w:rsidR="00747B2D" w:rsidRDefault="00747B2D" w:rsidP="0062471D">
      <w:pPr>
        <w:rPr>
          <w:snapToGrid w:val="0"/>
        </w:rPr>
      </w:pPr>
    </w:p>
    <w:p w14:paraId="674F6CF2" w14:textId="77777777" w:rsidR="00E145E2" w:rsidRDefault="00E145E2" w:rsidP="0062471D">
      <w:pPr>
        <w:rPr>
          <w:snapToGrid w:val="0"/>
        </w:rPr>
      </w:pPr>
    </w:p>
    <w:p w14:paraId="52831D83" w14:textId="77777777" w:rsidR="00747B2D" w:rsidRPr="00747B2D" w:rsidRDefault="00747B2D" w:rsidP="006A3A9D">
      <w:pPr>
        <w:pStyle w:val="Heading4"/>
      </w:pPr>
      <w:bookmarkStart w:id="319" w:name="_Toc52780098"/>
      <w:bookmarkStart w:id="320" w:name="_Toc84507641"/>
      <w:bookmarkEnd w:id="314"/>
      <w:bookmarkEnd w:id="315"/>
      <w:bookmarkEnd w:id="316"/>
      <w:r w:rsidRPr="00747B2D">
        <w:t>Test and Assessment Needs</w:t>
      </w:r>
      <w:bookmarkEnd w:id="320"/>
    </w:p>
    <w:p w14:paraId="0B1001CF" w14:textId="77777777" w:rsidR="00747B2D" w:rsidRPr="00747B2D" w:rsidRDefault="00747B2D" w:rsidP="00EA30BB">
      <w:pPr>
        <w:keepNext/>
        <w:jc w:val="center"/>
        <w:rPr>
          <w:rFonts w:eastAsia="Calibri"/>
        </w:rPr>
      </w:pPr>
      <w:r w:rsidRPr="00747B2D">
        <w:rPr>
          <w:rFonts w:eastAsia="Calibri"/>
        </w:rPr>
        <w:t>(Ongoing)</w:t>
      </w:r>
    </w:p>
    <w:p w14:paraId="0022262A" w14:textId="77777777" w:rsidR="00747B2D" w:rsidRPr="00747B2D" w:rsidRDefault="00747B2D" w:rsidP="00EA30BB">
      <w:pPr>
        <w:keepNext/>
        <w:rPr>
          <w:rFonts w:eastAsia="Calibri"/>
        </w:rPr>
      </w:pPr>
    </w:p>
    <w:p w14:paraId="391EC312" w14:textId="77777777" w:rsidR="00747B2D" w:rsidRPr="00747B2D" w:rsidRDefault="00747B2D" w:rsidP="00EA30BB">
      <w:pPr>
        <w:pStyle w:val="Heading5"/>
        <w:rPr>
          <w:rFonts w:eastAsia="Calibri"/>
        </w:rPr>
      </w:pPr>
      <w:r w:rsidRPr="00747B2D">
        <w:rPr>
          <w:rFonts w:eastAsia="Calibri"/>
        </w:rPr>
        <w:t>Purpose</w:t>
      </w:r>
    </w:p>
    <w:p w14:paraId="6C2E4AA7" w14:textId="77777777" w:rsidR="00747B2D" w:rsidRPr="00747B2D" w:rsidRDefault="00747B2D" w:rsidP="00EA30BB">
      <w:pPr>
        <w:keepNext/>
        <w:rPr>
          <w:rFonts w:eastAsia="Calibri"/>
        </w:rPr>
      </w:pPr>
      <w:r w:rsidRPr="00747B2D">
        <w:rPr>
          <w:rFonts w:eastAsia="Calibri"/>
        </w:rPr>
        <w:t>To determine the needs of the field with regard to testing and assessing students who are blind or visually impaired</w:t>
      </w:r>
    </w:p>
    <w:p w14:paraId="46F2CAF9" w14:textId="77777777" w:rsidR="00747B2D" w:rsidRPr="00747B2D" w:rsidRDefault="00747B2D" w:rsidP="0062471D">
      <w:pPr>
        <w:rPr>
          <w:rFonts w:eastAsia="Calibri"/>
        </w:rPr>
      </w:pPr>
    </w:p>
    <w:p w14:paraId="6B619848" w14:textId="77777777" w:rsidR="00747B2D" w:rsidRPr="00747B2D" w:rsidRDefault="00747B2D" w:rsidP="0062471D">
      <w:pPr>
        <w:pStyle w:val="Heading5"/>
        <w:rPr>
          <w:rFonts w:eastAsia="Calibri"/>
        </w:rPr>
      </w:pPr>
      <w:r w:rsidRPr="00747B2D">
        <w:rPr>
          <w:rFonts w:eastAsia="Calibri"/>
        </w:rPr>
        <w:t>Project Staff</w:t>
      </w:r>
    </w:p>
    <w:p w14:paraId="1A1BFC97" w14:textId="77777777" w:rsidR="00747B2D" w:rsidRPr="00747B2D" w:rsidRDefault="00747B2D" w:rsidP="00EA30BB">
      <w:pPr>
        <w:keepNext/>
        <w:rPr>
          <w:rFonts w:eastAsia="Calibri"/>
        </w:rPr>
      </w:pPr>
      <w:r w:rsidRPr="00747B2D">
        <w:rPr>
          <w:rFonts w:eastAsia="Calibri"/>
        </w:rPr>
        <w:t>Carolyn D. Williams, Product Manager</w:t>
      </w:r>
    </w:p>
    <w:p w14:paraId="3EB5FF34" w14:textId="77777777" w:rsidR="00747B2D" w:rsidRPr="00747B2D" w:rsidRDefault="00747B2D" w:rsidP="0062471D">
      <w:pPr>
        <w:rPr>
          <w:rFonts w:eastAsia="Calibri"/>
        </w:rPr>
      </w:pPr>
      <w:r w:rsidRPr="00747B2D">
        <w:rPr>
          <w:rFonts w:eastAsia="Calibri"/>
        </w:rPr>
        <w:t>Leasha Twyman, Research Assistant</w:t>
      </w:r>
    </w:p>
    <w:p w14:paraId="670C3944" w14:textId="77777777" w:rsidR="00747B2D" w:rsidRPr="00747B2D" w:rsidRDefault="00747B2D" w:rsidP="0062471D">
      <w:pPr>
        <w:rPr>
          <w:rFonts w:eastAsia="Calibri"/>
          <w:snapToGrid w:val="0"/>
        </w:rPr>
      </w:pPr>
    </w:p>
    <w:p w14:paraId="5AFDDB90" w14:textId="77777777" w:rsidR="00747B2D" w:rsidRPr="00747B2D" w:rsidRDefault="00747B2D" w:rsidP="0062471D">
      <w:pPr>
        <w:pStyle w:val="Heading5"/>
        <w:rPr>
          <w:rFonts w:eastAsia="Calibri"/>
        </w:rPr>
      </w:pPr>
      <w:r w:rsidRPr="00747B2D">
        <w:rPr>
          <w:rFonts w:eastAsia="Calibri"/>
        </w:rPr>
        <w:t>Background</w:t>
      </w:r>
    </w:p>
    <w:p w14:paraId="57DD18CD" w14:textId="77777777" w:rsidR="00747B2D" w:rsidRPr="00747B2D" w:rsidRDefault="00747B2D" w:rsidP="00EA30BB">
      <w:pPr>
        <w:keepNext/>
        <w:rPr>
          <w:rFonts w:eastAsia="Calibri"/>
          <w:snapToGrid w:val="0"/>
        </w:rPr>
      </w:pPr>
      <w:r w:rsidRPr="00747B2D">
        <w:rPr>
          <w:rFonts w:eastAsia="Calibri"/>
          <w:snapToGrid w:val="0"/>
        </w:rPr>
        <w:t>Meeting the needs of TVIs and others who are called upon to assess students who are visually impaired is the focus of this home project. The project leader worked with the staff of Accessible Tests and Communications in FY 2007 to develop the first Accessible Tests Website. Comments received on how the field has come to view the Accessible Tests Website included “the best information source out there.”</w:t>
      </w:r>
    </w:p>
    <w:p w14:paraId="580D431E" w14:textId="77777777" w:rsidR="00747B2D" w:rsidRPr="00747B2D" w:rsidRDefault="00747B2D" w:rsidP="0062471D">
      <w:pPr>
        <w:rPr>
          <w:rFonts w:eastAsia="Calibri"/>
          <w:snapToGrid w:val="0"/>
        </w:rPr>
      </w:pPr>
    </w:p>
    <w:p w14:paraId="23614601" w14:textId="77777777" w:rsidR="004A69A9" w:rsidRDefault="00747B2D" w:rsidP="0062471D">
      <w:pPr>
        <w:rPr>
          <w:rFonts w:eastAsia="Calibri"/>
          <w:snapToGrid w:val="0"/>
        </w:rPr>
      </w:pPr>
      <w:r w:rsidRPr="00747B2D">
        <w:rPr>
          <w:rFonts w:eastAsia="Calibri"/>
          <w:snapToGrid w:val="0"/>
        </w:rPr>
        <w:t>Commercially available products for development of daily-living skills, job-skills assessment, and career-interest inventories were reviewed by project staff because of their particular importance for instructors who assist students who are visually impaired as they transition to adult life.</w:t>
      </w:r>
    </w:p>
    <w:p w14:paraId="6F69402E" w14:textId="04ED6C52" w:rsidR="00747B2D" w:rsidRPr="00747B2D" w:rsidRDefault="00747B2D" w:rsidP="0062471D">
      <w:pPr>
        <w:rPr>
          <w:rFonts w:eastAsia="Calibri"/>
          <w:snapToGrid w:val="0"/>
        </w:rPr>
      </w:pPr>
    </w:p>
    <w:p w14:paraId="2CF008AE" w14:textId="77777777" w:rsidR="004A69A9" w:rsidRDefault="00747B2D" w:rsidP="0062471D">
      <w:pPr>
        <w:rPr>
          <w:rFonts w:eastAsia="Calibri"/>
          <w:snapToGrid w:val="0"/>
        </w:rPr>
      </w:pPr>
      <w:r w:rsidRPr="00747B2D">
        <w:rPr>
          <w:rFonts w:eastAsia="Calibri"/>
          <w:snapToGrid w:val="0"/>
        </w:rPr>
        <w:t>During FY 2010, the project leader spent a lot of time with customers, answering questions about the newly released Woodcock-Johnson</w:t>
      </w:r>
      <w:r w:rsidRPr="00747B2D">
        <w:rPr>
          <w:rFonts w:eastAsia="Calibri"/>
          <w:snapToGrid w:val="0"/>
          <w:vertAlign w:val="superscript"/>
        </w:rPr>
        <w:t>®</w:t>
      </w:r>
      <w:r w:rsidRPr="00747B2D">
        <w:rPr>
          <w:rFonts w:eastAsia="Calibri"/>
          <w:snapToGrid w:val="0"/>
        </w:rPr>
        <w:t xml:space="preserve"> III Tests of Achievement- Braille Adaptation.</w:t>
      </w:r>
    </w:p>
    <w:p w14:paraId="51C36696" w14:textId="65C76163" w:rsidR="00747B2D" w:rsidRPr="00747B2D" w:rsidRDefault="00747B2D" w:rsidP="0062471D">
      <w:pPr>
        <w:rPr>
          <w:rFonts w:eastAsia="Calibri"/>
          <w:snapToGrid w:val="0"/>
        </w:rPr>
      </w:pPr>
    </w:p>
    <w:p w14:paraId="50436A0C" w14:textId="77777777" w:rsidR="00747B2D" w:rsidRPr="00747B2D" w:rsidRDefault="00747B2D" w:rsidP="0062471D">
      <w:pPr>
        <w:rPr>
          <w:rFonts w:eastAsia="Calibri"/>
          <w:snapToGrid w:val="0"/>
        </w:rPr>
      </w:pPr>
      <w:r w:rsidRPr="00747B2D">
        <w:rPr>
          <w:rFonts w:eastAsia="Calibri"/>
          <w:snapToGrid w:val="0"/>
        </w:rPr>
        <w:t>The project leader was asked to concentrate on the TEST READY</w:t>
      </w:r>
      <w:r w:rsidRPr="00747B2D">
        <w:rPr>
          <w:rFonts w:eastAsia="Calibri"/>
          <w:snapToGrid w:val="0"/>
          <w:vertAlign w:val="superscript"/>
        </w:rPr>
        <w:t>®</w:t>
      </w:r>
      <w:r w:rsidRPr="00747B2D">
        <w:rPr>
          <w:rFonts w:eastAsia="Calibri"/>
          <w:snapToGrid w:val="0"/>
        </w:rPr>
        <w:t xml:space="preserve"> project as a priority. As a result, the product manager returned to the Research Department, where projects were reevaluated and new projects planned for FY 2011. One new project was brought forward in FY 2010 (Boehm-3).</w:t>
      </w:r>
    </w:p>
    <w:p w14:paraId="45483B3B" w14:textId="77777777" w:rsidR="00747B2D" w:rsidRPr="00747B2D" w:rsidRDefault="00747B2D" w:rsidP="0062471D">
      <w:pPr>
        <w:rPr>
          <w:rFonts w:eastAsia="Calibri"/>
          <w:snapToGrid w:val="0"/>
        </w:rPr>
      </w:pPr>
    </w:p>
    <w:p w14:paraId="7F151D59" w14:textId="77777777" w:rsidR="00747B2D" w:rsidRPr="00747B2D" w:rsidRDefault="00747B2D" w:rsidP="0062471D">
      <w:pPr>
        <w:rPr>
          <w:rFonts w:eastAsia="Calibri"/>
          <w:snapToGrid w:val="0"/>
        </w:rPr>
      </w:pPr>
      <w:r w:rsidRPr="00747B2D">
        <w:rPr>
          <w:rFonts w:eastAsia="Calibri"/>
          <w:snapToGrid w:val="0"/>
        </w:rPr>
        <w:t xml:space="preserve">In FY 2011, the project leader reviewed several new commercially available assessments. Debbie Willis, Director of the Accessible Tests Department, and staff took over the project to update </w:t>
      </w:r>
      <w:r w:rsidRPr="00747B2D">
        <w:rPr>
          <w:rFonts w:eastAsia="Calibri"/>
          <w:iCs/>
          <w:snapToGrid w:val="0"/>
        </w:rPr>
        <w:t>Test Access: Guidelines for Computer-Administered Testing.</w:t>
      </w:r>
      <w:r w:rsidRPr="00747B2D">
        <w:rPr>
          <w:rFonts w:eastAsia="Calibri"/>
          <w:i/>
          <w:snapToGrid w:val="0"/>
        </w:rPr>
        <w:t xml:space="preserve"> </w:t>
      </w:r>
      <w:r w:rsidRPr="00747B2D">
        <w:rPr>
          <w:rFonts w:eastAsia="Calibri"/>
        </w:rPr>
        <w:t xml:space="preserve">Barbara Henderson, project leader at the time, agreed to assist Willis with finding </w:t>
      </w:r>
      <w:r w:rsidRPr="00747B2D">
        <w:rPr>
          <w:rFonts w:eastAsia="Calibri"/>
        </w:rPr>
        <w:lastRenderedPageBreak/>
        <w:t>resources and reviewing drafts</w:t>
      </w:r>
      <w:r w:rsidRPr="00747B2D">
        <w:rPr>
          <w:rFonts w:eastAsia="Calibri"/>
          <w:snapToGrid w:val="0"/>
        </w:rPr>
        <w:t>. A package of articles and references were shared with Willis and staff in early FY 2011. The project leader also assisted Willis in reviewing chapters in a best-practices document for a test publisher. In August 2011, the project leader was invited to serve on a Common Core Curriculum advisory panel as Senior Advisor regarding accommodations for students who are visually impaired.</w:t>
      </w:r>
    </w:p>
    <w:p w14:paraId="6813D425" w14:textId="77777777" w:rsidR="00747B2D" w:rsidRPr="00747B2D" w:rsidRDefault="00747B2D" w:rsidP="0062471D">
      <w:pPr>
        <w:rPr>
          <w:rFonts w:eastAsia="Calibri"/>
          <w:snapToGrid w:val="0"/>
        </w:rPr>
      </w:pPr>
    </w:p>
    <w:p w14:paraId="5BBE702C" w14:textId="77777777" w:rsidR="00747B2D" w:rsidRPr="00747B2D" w:rsidRDefault="00747B2D" w:rsidP="0062471D">
      <w:pPr>
        <w:rPr>
          <w:rFonts w:eastAsia="Calibri"/>
          <w:snapToGrid w:val="0"/>
        </w:rPr>
      </w:pPr>
      <w:r w:rsidRPr="00747B2D">
        <w:rPr>
          <w:rFonts w:eastAsia="Calibri"/>
        </w:rPr>
        <w:t>During FY 2012, the product manager served on the Graduate Requisite Exam (GED</w:t>
      </w:r>
      <w:r w:rsidRPr="00747B2D">
        <w:rPr>
          <w:rFonts w:eastAsia="Calibri"/>
          <w:vertAlign w:val="superscript"/>
        </w:rPr>
        <w:t>®</w:t>
      </w:r>
      <w:r w:rsidRPr="00747B2D">
        <w:rPr>
          <w:rFonts w:eastAsia="Calibri"/>
        </w:rPr>
        <w:t>) Fairness Review Committee and attended three meetings to develop the new GED</w:t>
      </w:r>
      <w:r w:rsidRPr="00747B2D">
        <w:rPr>
          <w:rFonts w:eastAsia="Calibri"/>
          <w:vertAlign w:val="superscript"/>
        </w:rPr>
        <w:t>®</w:t>
      </w:r>
      <w:r w:rsidRPr="00747B2D">
        <w:rPr>
          <w:rFonts w:eastAsia="Calibri"/>
        </w:rPr>
        <w:t xml:space="preserve"> test, which will be released in 2014. She also worked with Measured Progress™, Educational Testing Service</w:t>
      </w:r>
      <w:r w:rsidRPr="00747B2D">
        <w:rPr>
          <w:rFonts w:eastAsia="Calibri"/>
          <w:vertAlign w:val="superscript"/>
        </w:rPr>
        <w:t>®</w:t>
      </w:r>
      <w:r w:rsidRPr="00747B2D">
        <w:rPr>
          <w:rFonts w:eastAsia="Calibri"/>
        </w:rPr>
        <w:t>, and the Smarter Balanced Assessment Consortium</w:t>
      </w:r>
      <w:r w:rsidRPr="00747B2D" w:rsidDel="004A5722">
        <w:rPr>
          <w:rFonts w:eastAsia="Calibri"/>
        </w:rPr>
        <w:t xml:space="preserve"> </w:t>
      </w:r>
      <w:r w:rsidRPr="00747B2D">
        <w:rPr>
          <w:rFonts w:eastAsia="Calibri"/>
        </w:rPr>
        <w:t>to develop computerized testing guidelines for students who are visually impaired</w:t>
      </w:r>
      <w:r w:rsidRPr="00747B2D">
        <w:rPr>
          <w:rFonts w:eastAsia="Calibri"/>
          <w:snapToGrid w:val="0"/>
        </w:rPr>
        <w:t>.</w:t>
      </w:r>
    </w:p>
    <w:p w14:paraId="33E234EE" w14:textId="77777777" w:rsidR="00747B2D" w:rsidRPr="00747B2D" w:rsidRDefault="00747B2D" w:rsidP="0062471D">
      <w:pPr>
        <w:rPr>
          <w:rFonts w:eastAsia="Calibri"/>
          <w:snapToGrid w:val="0"/>
        </w:rPr>
      </w:pPr>
    </w:p>
    <w:p w14:paraId="08156C5A" w14:textId="77777777" w:rsidR="00747B2D" w:rsidRPr="00747B2D" w:rsidRDefault="00747B2D" w:rsidP="0062471D">
      <w:pPr>
        <w:rPr>
          <w:rFonts w:eastAsia="Calibri"/>
          <w:snapToGrid w:val="0"/>
        </w:rPr>
      </w:pPr>
      <w:r w:rsidRPr="00747B2D">
        <w:rPr>
          <w:rFonts w:eastAsia="Calibri"/>
          <w:snapToGrid w:val="0"/>
        </w:rPr>
        <w:t>During FY 2013, t</w:t>
      </w:r>
      <w:r w:rsidRPr="00747B2D">
        <w:rPr>
          <w:rFonts w:eastAsia="Calibri"/>
        </w:rPr>
        <w:t>he project leader considered the development of a new survey to determine the kind of guidance school systems need to ensure that their students with visual impairments make a successful transition to the Common Core Standards</w:t>
      </w:r>
      <w:r w:rsidRPr="00747B2D">
        <w:rPr>
          <w:rFonts w:eastAsia="Calibri"/>
          <w:snapToGrid w:val="0"/>
        </w:rPr>
        <w:t>.</w:t>
      </w:r>
    </w:p>
    <w:p w14:paraId="38EA5CA9" w14:textId="77777777" w:rsidR="00747B2D" w:rsidRPr="00747B2D" w:rsidRDefault="00747B2D" w:rsidP="0062471D">
      <w:pPr>
        <w:rPr>
          <w:rFonts w:eastAsia="Calibri"/>
          <w:snapToGrid w:val="0"/>
        </w:rPr>
      </w:pPr>
    </w:p>
    <w:p w14:paraId="11F1A06E" w14:textId="77777777" w:rsidR="00747B2D" w:rsidRPr="00747B2D" w:rsidRDefault="00747B2D" w:rsidP="0062471D">
      <w:pPr>
        <w:rPr>
          <w:rFonts w:eastAsia="Calibri"/>
          <w:snapToGrid w:val="0"/>
        </w:rPr>
      </w:pPr>
      <w:r w:rsidRPr="00747B2D">
        <w:rPr>
          <w:rFonts w:eastAsia="Calibri"/>
          <w:snapToGrid w:val="0"/>
        </w:rPr>
        <w:t>During FY 2014, a new project leader was placed in this position. Work began on projects that had been delayed.</w:t>
      </w:r>
    </w:p>
    <w:p w14:paraId="0F89BC67" w14:textId="77777777" w:rsidR="004A69A9" w:rsidRDefault="004A69A9" w:rsidP="0062471D">
      <w:pPr>
        <w:rPr>
          <w:rFonts w:eastAsia="Calibri"/>
          <w:snapToGrid w:val="0"/>
        </w:rPr>
      </w:pPr>
    </w:p>
    <w:p w14:paraId="488C570D" w14:textId="77777777" w:rsidR="004A69A9" w:rsidRDefault="00747B2D" w:rsidP="0062471D">
      <w:pPr>
        <w:rPr>
          <w:rFonts w:eastAsia="Calibri"/>
          <w:snapToGrid w:val="0"/>
        </w:rPr>
      </w:pPr>
      <w:r w:rsidRPr="00747B2D">
        <w:rPr>
          <w:rFonts w:eastAsia="Calibri"/>
          <w:snapToGrid w:val="0"/>
        </w:rPr>
        <w:t>During FY 2015, the project leader continued to seek input and explore commercially available assessments requested by professionals in the field of visual impairment. A survey was created using SurveyMonkey</w:t>
      </w:r>
      <w:r w:rsidRPr="00747B2D">
        <w:rPr>
          <w:rFonts w:eastAsia="Calibri"/>
          <w:snapToGrid w:val="0"/>
          <w:vertAlign w:val="superscript"/>
        </w:rPr>
        <w:t>®</w:t>
      </w:r>
      <w:r w:rsidRPr="00747B2D">
        <w:rPr>
          <w:rFonts w:eastAsia="Calibri"/>
          <w:snapToGrid w:val="0"/>
        </w:rPr>
        <w:t xml:space="preserve"> online software to seek input from professionals in the field of visual impairment regarding assessments used in their districts for students’ kindergarten readiness, specific learning disabilities, and gifted education. The survey asked for input on which, if any, of these assessments were needed for the students who are blind and visually impaired. The Developmental Indicators for the Assessment of Learning™, Fourth Edition</w:t>
      </w:r>
      <w:r w:rsidRPr="00747B2D">
        <w:rPr>
          <w:rFonts w:eastAsia="Calibri"/>
        </w:rPr>
        <w:t>™</w:t>
      </w:r>
      <w:r w:rsidRPr="00747B2D">
        <w:rPr>
          <w:rFonts w:eastAsia="Calibri"/>
          <w:snapToGrid w:val="0"/>
        </w:rPr>
        <w:t xml:space="preserve"> was most often listed for Kindergarten readiness, Woodcock-Johnson</w:t>
      </w:r>
      <w:r w:rsidRPr="00747B2D">
        <w:rPr>
          <w:rFonts w:eastAsia="Calibri"/>
          <w:snapToGrid w:val="0"/>
          <w:vertAlign w:val="superscript"/>
        </w:rPr>
        <w:t>®</w:t>
      </w:r>
      <w:r w:rsidRPr="00747B2D">
        <w:rPr>
          <w:rFonts w:eastAsia="Calibri"/>
          <w:snapToGrid w:val="0"/>
        </w:rPr>
        <w:t xml:space="preserve"> IV </w:t>
      </w:r>
      <w:r w:rsidRPr="00747B2D">
        <w:rPr>
          <w:rFonts w:eastAsia="Calibri"/>
        </w:rPr>
        <w:t>(WJ IV™)</w:t>
      </w:r>
      <w:r w:rsidRPr="00747B2D">
        <w:rPr>
          <w:rFonts w:eastAsia="Calibri"/>
          <w:snapToGrid w:val="0"/>
        </w:rPr>
        <w:t xml:space="preserve"> was most widely used for identifying specific learning disabilities, and Wechsler Intelligence Scale for Children</w:t>
      </w:r>
      <w:r w:rsidRPr="00747B2D">
        <w:rPr>
          <w:rFonts w:eastAsia="Calibri"/>
          <w:snapToGrid w:val="0"/>
          <w:vertAlign w:val="superscript"/>
        </w:rPr>
        <w:t>®</w:t>
      </w:r>
      <w:r w:rsidRPr="00747B2D">
        <w:rPr>
          <w:rFonts w:eastAsia="Calibri"/>
          <w:snapToGrid w:val="0"/>
        </w:rPr>
        <w:t>-Fifth Edition (WISC</w:t>
      </w:r>
      <w:r w:rsidRPr="00747B2D">
        <w:rPr>
          <w:rFonts w:eastAsia="Calibri"/>
          <w:snapToGrid w:val="0"/>
          <w:vertAlign w:val="superscript"/>
        </w:rPr>
        <w:t>®</w:t>
      </w:r>
      <w:r w:rsidRPr="00747B2D">
        <w:rPr>
          <w:rFonts w:eastAsia="Calibri"/>
          <w:snapToGrid w:val="0"/>
        </w:rPr>
        <w:t xml:space="preserve">-V) was listed for identifying students for acceptance into gifted and talented programs. When asked for input on what they most needed, the </w:t>
      </w:r>
      <w:r w:rsidRPr="00747B2D">
        <w:rPr>
          <w:rFonts w:eastAsia="Calibri"/>
        </w:rPr>
        <w:t xml:space="preserve">WJ IV™ </w:t>
      </w:r>
      <w:r w:rsidRPr="00747B2D">
        <w:rPr>
          <w:rFonts w:eastAsia="Calibri"/>
          <w:snapToGrid w:val="0"/>
        </w:rPr>
        <w:t>and WISC</w:t>
      </w:r>
      <w:r w:rsidRPr="00747B2D">
        <w:rPr>
          <w:rFonts w:eastAsia="Calibri"/>
          <w:snapToGrid w:val="0"/>
          <w:vertAlign w:val="superscript"/>
        </w:rPr>
        <w:t>®</w:t>
      </w:r>
      <w:r w:rsidRPr="00747B2D">
        <w:rPr>
          <w:rFonts w:eastAsia="Calibri"/>
          <w:snapToGrid w:val="0"/>
        </w:rPr>
        <w:t>-V were most often listed.</w:t>
      </w:r>
    </w:p>
    <w:p w14:paraId="48AE2D50" w14:textId="320D6FF2" w:rsidR="00747B2D" w:rsidRPr="00747B2D" w:rsidRDefault="00747B2D" w:rsidP="0062471D">
      <w:pPr>
        <w:rPr>
          <w:rFonts w:eastAsia="Calibri"/>
          <w:snapToGrid w:val="0"/>
        </w:rPr>
      </w:pPr>
    </w:p>
    <w:p w14:paraId="5D0D2FFA" w14:textId="3E870633" w:rsidR="00747B2D" w:rsidRPr="00747B2D" w:rsidRDefault="00747B2D" w:rsidP="0062471D">
      <w:pPr>
        <w:rPr>
          <w:rFonts w:eastAsia="Calibri"/>
          <w:snapToGrid w:val="0"/>
        </w:rPr>
      </w:pPr>
      <w:r w:rsidRPr="00747B2D">
        <w:rPr>
          <w:rFonts w:eastAsia="Calibri"/>
          <w:snapToGrid w:val="0"/>
        </w:rPr>
        <w:t xml:space="preserve">An informational meeting with Houghton Mifflin Harcourt™-Riverside™ Publishing </w:t>
      </w:r>
      <w:r w:rsidRPr="00747B2D">
        <w:rPr>
          <w:rFonts w:eastAsia="Calibri"/>
        </w:rPr>
        <w:t>(HMH</w:t>
      </w:r>
      <w:r w:rsidR="00453ED7" w:rsidRPr="00453ED7">
        <w:rPr>
          <w:rFonts w:eastAsia="Calibri"/>
          <w:vertAlign w:val="superscript"/>
        </w:rPr>
        <w:t>®</w:t>
      </w:r>
      <w:r w:rsidRPr="00747B2D">
        <w:rPr>
          <w:rFonts w:eastAsia="Calibri"/>
        </w:rPr>
        <w:t xml:space="preserve">-Riverside™) </w:t>
      </w:r>
      <w:r w:rsidRPr="00747B2D">
        <w:rPr>
          <w:rFonts w:eastAsia="Calibri"/>
          <w:snapToGrid w:val="0"/>
        </w:rPr>
        <w:t>was conducted to share information about how to create materials in an accessible format for students who are blind and visually impaired. Overviews of best practice and guidelines were presented for creating accessible print content, as well as points to consider when creating assessments for students who are braille readers.</w:t>
      </w:r>
    </w:p>
    <w:p w14:paraId="4AF47A25" w14:textId="77777777" w:rsidR="004A69A9" w:rsidRDefault="004A69A9" w:rsidP="0062471D">
      <w:pPr>
        <w:rPr>
          <w:rFonts w:eastAsia="Calibri"/>
          <w:snapToGrid w:val="0"/>
        </w:rPr>
      </w:pPr>
    </w:p>
    <w:p w14:paraId="08D5C1D3" w14:textId="1274AD9E" w:rsidR="004A69A9" w:rsidRDefault="00747B2D" w:rsidP="0062471D">
      <w:pPr>
        <w:rPr>
          <w:rFonts w:eastAsia="Calibri"/>
          <w:snapToGrid w:val="0"/>
        </w:rPr>
      </w:pPr>
      <w:r w:rsidRPr="00747B2D">
        <w:rPr>
          <w:rFonts w:eastAsia="Calibri"/>
          <w:snapToGrid w:val="0"/>
        </w:rPr>
        <w:t xml:space="preserve">The project leader continued to seek input from the field in regard to most-needed assessments. The priority of developing partnerships with publishers and evaluating various commercially available products continued to be a primary focus as we strove to provide assessments for TVIs and psychologists who serve the needs of students. </w:t>
      </w:r>
      <w:r w:rsidRPr="00747B2D">
        <w:rPr>
          <w:rFonts w:eastAsia="Calibri"/>
        </w:rPr>
        <w:lastRenderedPageBreak/>
        <w:t>HMH</w:t>
      </w:r>
      <w:r w:rsidR="00453ED7" w:rsidRPr="00453ED7">
        <w:rPr>
          <w:rFonts w:eastAsia="Calibri"/>
          <w:vertAlign w:val="superscript"/>
        </w:rPr>
        <w:t>®</w:t>
      </w:r>
      <w:r w:rsidRPr="00747B2D">
        <w:rPr>
          <w:rFonts w:eastAsia="Calibri"/>
        </w:rPr>
        <w:t xml:space="preserve">-Riverside™ </w:t>
      </w:r>
      <w:r w:rsidRPr="00747B2D">
        <w:rPr>
          <w:rFonts w:eastAsia="Calibri"/>
          <w:snapToGrid w:val="0"/>
        </w:rPr>
        <w:t xml:space="preserve">accepted </w:t>
      </w:r>
      <w:r w:rsidR="00006DE0">
        <w:rPr>
          <w:rFonts w:eastAsia="Calibri"/>
          <w:snapToGrid w:val="0"/>
        </w:rPr>
        <w:t xml:space="preserve">the </w:t>
      </w:r>
      <w:r w:rsidR="00006DE0">
        <w:t>American Printing House for the Blind’s (</w:t>
      </w:r>
      <w:r w:rsidRPr="00747B2D">
        <w:rPr>
          <w:rFonts w:eastAsia="Calibri"/>
          <w:snapToGrid w:val="0"/>
        </w:rPr>
        <w:t>APH</w:t>
      </w:r>
      <w:r w:rsidR="00006DE0">
        <w:rPr>
          <w:rFonts w:eastAsia="Calibri"/>
          <w:snapToGrid w:val="0"/>
        </w:rPr>
        <w:t>)</w:t>
      </w:r>
      <w:r w:rsidRPr="00747B2D">
        <w:rPr>
          <w:rFonts w:eastAsia="Calibri"/>
          <w:snapToGrid w:val="0"/>
        </w:rPr>
        <w:t xml:space="preserve"> offer to assist in reviewing assessments in the development phase for accessibility prior to piloting. </w:t>
      </w:r>
      <w:r w:rsidRPr="00747B2D">
        <w:rPr>
          <w:rFonts w:eastAsia="Calibri"/>
        </w:rPr>
        <w:t>APH was excited to embark on this venture to participate in the development phase and to eliminate the task of retrofitting an assessment after its release</w:t>
      </w:r>
      <w:r w:rsidRPr="00747B2D">
        <w:rPr>
          <w:rFonts w:eastAsia="Calibri"/>
          <w:snapToGrid w:val="0"/>
        </w:rPr>
        <w:t>.</w:t>
      </w:r>
    </w:p>
    <w:p w14:paraId="478CF351" w14:textId="1FFEB0EA" w:rsidR="00747B2D" w:rsidRPr="00747B2D" w:rsidRDefault="00747B2D" w:rsidP="0062471D">
      <w:pPr>
        <w:rPr>
          <w:rFonts w:eastAsia="Calibri"/>
          <w:snapToGrid w:val="0"/>
        </w:rPr>
      </w:pPr>
    </w:p>
    <w:p w14:paraId="055F32A9" w14:textId="77777777" w:rsidR="00747B2D" w:rsidRPr="00747B2D" w:rsidRDefault="00747B2D" w:rsidP="0062471D">
      <w:pPr>
        <w:rPr>
          <w:rFonts w:eastAsia="Calibri"/>
          <w:snapToGrid w:val="0"/>
        </w:rPr>
      </w:pPr>
      <w:r w:rsidRPr="00747B2D">
        <w:rPr>
          <w:rFonts w:eastAsia="Calibri"/>
          <w:snapToGrid w:val="0"/>
        </w:rPr>
        <w:t>Input from the field was APH’s first priority in order to become aware of the specific needs in the area of assessment. The project leader reviewed assessments that have been updated or revised by publishers and sought input from TVIs, school psychologists, and others on their priority needs in the field.</w:t>
      </w:r>
    </w:p>
    <w:p w14:paraId="302734C5" w14:textId="77777777" w:rsidR="00747B2D" w:rsidRPr="00747B2D" w:rsidRDefault="00747B2D" w:rsidP="0062471D">
      <w:pPr>
        <w:rPr>
          <w:rFonts w:eastAsia="Calibri"/>
          <w:snapToGrid w:val="0"/>
        </w:rPr>
      </w:pPr>
    </w:p>
    <w:p w14:paraId="6B2025F5" w14:textId="77777777" w:rsidR="00747B2D" w:rsidRPr="00747B2D" w:rsidRDefault="00747B2D" w:rsidP="0062471D">
      <w:pPr>
        <w:rPr>
          <w:rFonts w:eastAsia="Calibri"/>
          <w:snapToGrid w:val="0"/>
        </w:rPr>
      </w:pPr>
      <w:r w:rsidRPr="00747B2D">
        <w:rPr>
          <w:rFonts w:eastAsia="Calibri"/>
          <w:snapToGrid w:val="0"/>
        </w:rPr>
        <w:t>The project leader continued efforts to establish and maintain relationships with publishers, making it a high priority to seek representatives to discuss available products and our needs in the adaptation process while attending conferences throughout the year. The project leader encouraged publishers to invite APH to become a partner in the development process for new and revised assessments prior to piloting them with students.</w:t>
      </w:r>
    </w:p>
    <w:p w14:paraId="4B5D1147" w14:textId="77777777" w:rsidR="00747B2D" w:rsidRPr="00747B2D" w:rsidRDefault="00747B2D" w:rsidP="0062471D">
      <w:pPr>
        <w:rPr>
          <w:rFonts w:eastAsia="Calibri"/>
          <w:snapToGrid w:val="0"/>
        </w:rPr>
      </w:pPr>
    </w:p>
    <w:p w14:paraId="4C6CB293" w14:textId="77777777" w:rsidR="00747B2D" w:rsidRPr="00747B2D" w:rsidRDefault="00747B2D" w:rsidP="0062471D">
      <w:pPr>
        <w:rPr>
          <w:rFonts w:eastAsia="Calibri"/>
          <w:snapToGrid w:val="0"/>
        </w:rPr>
      </w:pPr>
      <w:r w:rsidRPr="00747B2D">
        <w:rPr>
          <w:rFonts w:eastAsia="Calibri"/>
          <w:snapToGrid w:val="0"/>
        </w:rPr>
        <w:t>In FY 2018, the project leader continued to work with Production to prepare needed assessments for customers, and she surveyed end-users about needs in the area of diagnostic assessments. She also targeted specific conferences to foster new and maintain existing relationships with publishers in order to increase the awareness of working in tandem on the development of assessments.</w:t>
      </w:r>
    </w:p>
    <w:p w14:paraId="010B8CD2" w14:textId="77777777" w:rsidR="00747B2D" w:rsidRPr="00747B2D" w:rsidRDefault="00747B2D" w:rsidP="0062471D">
      <w:pPr>
        <w:rPr>
          <w:rFonts w:eastAsia="Calibri"/>
          <w:snapToGrid w:val="0"/>
        </w:rPr>
      </w:pPr>
    </w:p>
    <w:p w14:paraId="3325F87B" w14:textId="77777777" w:rsidR="00747B2D" w:rsidRPr="00747B2D" w:rsidRDefault="00747B2D" w:rsidP="0062471D">
      <w:pPr>
        <w:rPr>
          <w:rFonts w:eastAsia="Calibri"/>
          <w:snapToGrid w:val="0"/>
        </w:rPr>
      </w:pPr>
      <w:r w:rsidRPr="00747B2D">
        <w:rPr>
          <w:rFonts w:eastAsia="Calibri"/>
          <w:snapToGrid w:val="0"/>
        </w:rPr>
        <w:t>Throughout FY 2019, the product manager continued efforts to maintain relationships with publishers. Feedback was sought from experts in the field on the current needs in order to continue APH’s commitment to provide needed assessments of academic skills for students with visual impairments. This task was accomplished through attending conferences, monitoring electronic mailing lists, conducting surveys, and participating in informal conversations.</w:t>
      </w:r>
    </w:p>
    <w:p w14:paraId="52BA5642" w14:textId="77777777" w:rsidR="00747B2D" w:rsidRPr="00747B2D" w:rsidRDefault="00747B2D" w:rsidP="0062471D">
      <w:pPr>
        <w:rPr>
          <w:rFonts w:eastAsia="Calibri"/>
          <w:snapToGrid w:val="0"/>
        </w:rPr>
      </w:pPr>
    </w:p>
    <w:p w14:paraId="4D586EC5" w14:textId="77777777" w:rsidR="004A69A9" w:rsidRDefault="00747B2D" w:rsidP="0062471D">
      <w:pPr>
        <w:rPr>
          <w:rFonts w:eastAsia="Calibri"/>
          <w:snapToGrid w:val="0"/>
        </w:rPr>
      </w:pPr>
      <w:r w:rsidRPr="00747B2D">
        <w:rPr>
          <w:rFonts w:eastAsia="Calibri"/>
          <w:snapToGrid w:val="0"/>
        </w:rPr>
        <w:t>During FY 2020, the product manager (formerly known as a project leader) was unable to attend scheduled conferences due to cancellations or postponements as a result of the COVID-19 pandemic. Priority shifted to meeting the immediate needs of those in the field of visual impairment. Blogs, webinars, and increased email communication became the primary focus. Additionally, the product manager participated in bias reviews for Pearson and the Kentucky Department of Education about assessments in the areas of social studies, reading, and language arts. The product manager continued to shepherd needed academic diagnostic assessments through the production process.</w:t>
      </w:r>
    </w:p>
    <w:p w14:paraId="0371D541" w14:textId="0B7973B4" w:rsidR="00747B2D" w:rsidRPr="00747B2D" w:rsidRDefault="00747B2D" w:rsidP="0062471D">
      <w:pPr>
        <w:rPr>
          <w:rFonts w:eastAsia="Calibri"/>
          <w:snapToGrid w:val="0"/>
        </w:rPr>
      </w:pPr>
    </w:p>
    <w:p w14:paraId="410ED097" w14:textId="77777777" w:rsidR="00747B2D" w:rsidRPr="00747B2D" w:rsidRDefault="00747B2D" w:rsidP="0062471D">
      <w:pPr>
        <w:pStyle w:val="Heading5"/>
        <w:rPr>
          <w:rFonts w:eastAsia="Calibri"/>
        </w:rPr>
      </w:pPr>
      <w:r w:rsidRPr="00747B2D">
        <w:rPr>
          <w:rFonts w:eastAsia="Calibri"/>
        </w:rPr>
        <w:t>Work during FY 2021</w:t>
      </w:r>
    </w:p>
    <w:p w14:paraId="5BC04B9D" w14:textId="77777777" w:rsidR="004A69A9" w:rsidRDefault="00747B2D" w:rsidP="00EA30BB">
      <w:pPr>
        <w:keepNext/>
        <w:rPr>
          <w:rFonts w:eastAsia="Calibri"/>
          <w:snapToGrid w:val="0"/>
        </w:rPr>
      </w:pPr>
      <w:r w:rsidRPr="00747B2D">
        <w:rPr>
          <w:rFonts w:eastAsia="Calibri"/>
          <w:snapToGrid w:val="0"/>
        </w:rPr>
        <w:t xml:space="preserve">The primary focus was to continue work on existing projects in development. The product manager continued to communicate with teachers and school psychologists about the current needs in academic diagnostic assessments. During this time, an </w:t>
      </w:r>
      <w:r w:rsidRPr="00747B2D">
        <w:rPr>
          <w:rFonts w:eastAsia="Calibri"/>
          <w:snapToGrid w:val="0"/>
        </w:rPr>
        <w:lastRenderedPageBreak/>
        <w:t>increase in communication about products was needed. Resource information was forwarded to APH’s marketing and sales team to share on various social media outlets.</w:t>
      </w:r>
    </w:p>
    <w:p w14:paraId="703B361E" w14:textId="549E661D" w:rsidR="00747B2D" w:rsidRPr="00747B2D" w:rsidRDefault="00747B2D" w:rsidP="0062471D">
      <w:pPr>
        <w:rPr>
          <w:rFonts w:eastAsia="Calibri"/>
          <w:snapToGrid w:val="0"/>
        </w:rPr>
      </w:pPr>
    </w:p>
    <w:p w14:paraId="2A980A12" w14:textId="77777777" w:rsidR="00747B2D" w:rsidRPr="00747B2D" w:rsidRDefault="00747B2D" w:rsidP="0062471D">
      <w:pPr>
        <w:pStyle w:val="Heading5"/>
        <w:rPr>
          <w:rFonts w:eastAsia="Calibri"/>
        </w:rPr>
      </w:pPr>
      <w:r w:rsidRPr="00747B2D">
        <w:rPr>
          <w:rFonts w:eastAsia="Calibri"/>
        </w:rPr>
        <w:t>Work planned for FY 2022</w:t>
      </w:r>
    </w:p>
    <w:p w14:paraId="543003D9" w14:textId="77777777" w:rsidR="004A69A9" w:rsidRDefault="00747B2D" w:rsidP="00EA30BB">
      <w:pPr>
        <w:keepNext/>
        <w:rPr>
          <w:rFonts w:eastAsia="Calibri"/>
          <w:snapToGrid w:val="0"/>
        </w:rPr>
      </w:pPr>
      <w:r w:rsidRPr="00747B2D">
        <w:rPr>
          <w:rFonts w:eastAsia="Calibri"/>
          <w:snapToGrid w:val="0"/>
        </w:rPr>
        <w:t>During this year, the product manager will continue to foster relationships with publishers and seek out information from experts in the field as to additional assessments needed.</w:t>
      </w:r>
    </w:p>
    <w:p w14:paraId="736A8249" w14:textId="77777777" w:rsidR="00EA11D5" w:rsidRDefault="00EA11D5" w:rsidP="0062471D">
      <w:pPr>
        <w:rPr>
          <w:snapToGrid w:val="0"/>
          <w:color w:val="000000"/>
          <w:sz w:val="80"/>
          <w:szCs w:val="80"/>
        </w:rPr>
      </w:pPr>
      <w:bookmarkStart w:id="321" w:name="_Toc241980453"/>
      <w:bookmarkStart w:id="322" w:name="_Toc303163774"/>
      <w:bookmarkEnd w:id="319"/>
      <w:r>
        <w:br w:type="page"/>
      </w:r>
    </w:p>
    <w:p w14:paraId="6D6408B3" w14:textId="77777777" w:rsidR="00585CF1" w:rsidRPr="00881750" w:rsidRDefault="00585CF1" w:rsidP="00EA30BB">
      <w:pPr>
        <w:pStyle w:val="Heading2"/>
      </w:pPr>
      <w:bookmarkStart w:id="323" w:name="_Toc52780102"/>
      <w:bookmarkStart w:id="324" w:name="_Toc84507642"/>
      <w:r w:rsidRPr="00881750">
        <w:lastRenderedPageBreak/>
        <w:t>TECHNOLOGY PRODUCTS</w:t>
      </w:r>
      <w:bookmarkEnd w:id="324"/>
    </w:p>
    <w:p w14:paraId="31AEBE3A" w14:textId="77777777" w:rsidR="00585CF1" w:rsidRPr="0044488A" w:rsidRDefault="00585CF1" w:rsidP="00EA30BB">
      <w:pPr>
        <w:keepNext/>
        <w:rPr>
          <w:rFonts w:eastAsia="Calibri"/>
        </w:rPr>
      </w:pPr>
    </w:p>
    <w:p w14:paraId="17C49303" w14:textId="77777777" w:rsidR="00585CF1" w:rsidRPr="00881750" w:rsidRDefault="00585CF1" w:rsidP="006A3A9D">
      <w:pPr>
        <w:pStyle w:val="Heading4"/>
      </w:pPr>
      <w:bookmarkStart w:id="325" w:name="_Toc52780101"/>
      <w:bookmarkStart w:id="326" w:name="_Toc84507643"/>
      <w:r w:rsidRPr="007757FE">
        <w:t>Accessible Brick Structures</w:t>
      </w:r>
      <w:bookmarkEnd w:id="325"/>
      <w:bookmarkEnd w:id="326"/>
    </w:p>
    <w:p w14:paraId="6B4888B1" w14:textId="1B3C7D58" w:rsidR="00585CF1" w:rsidRPr="000A2DDC" w:rsidRDefault="00295EB6" w:rsidP="00EA30BB">
      <w:pPr>
        <w:keepNext/>
        <w:jc w:val="center"/>
        <w:rPr>
          <w:rFonts w:eastAsia="Calibri"/>
        </w:rPr>
      </w:pPr>
      <w:r>
        <w:rPr>
          <w:rFonts w:eastAsia="Calibri"/>
        </w:rPr>
        <w:t>(Completed)</w:t>
      </w:r>
    </w:p>
    <w:p w14:paraId="58B0EDC1" w14:textId="77777777" w:rsidR="00585CF1" w:rsidRDefault="00585CF1" w:rsidP="00EA30BB">
      <w:pPr>
        <w:keepNext/>
      </w:pPr>
      <w:r w:rsidRPr="007757FE">
        <w:rPr>
          <w:rFonts w:eastAsia="Calibri"/>
          <w:noProof/>
        </w:rPr>
        <w:drawing>
          <wp:inline distT="0" distB="0" distL="0" distR="0" wp14:anchorId="371B81F5" wp14:editId="3555769C">
            <wp:extent cx="2633980" cy="2426335"/>
            <wp:effectExtent l="0" t="0" r="0" b="0"/>
            <wp:docPr id="670013492" name="Picture 1" descr="example of an accessible brick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13492" name="Picture 1" descr="example of an accessible brick structure"/>
                    <pic:cNvPicPr/>
                  </pic:nvPicPr>
                  <pic:blipFill>
                    <a:blip r:embed="rId182">
                      <a:extLst>
                        <a:ext uri="{28A0092B-C50C-407E-A947-70E740481C1C}">
                          <a14:useLocalDpi xmlns:a14="http://schemas.microsoft.com/office/drawing/2010/main" val="0"/>
                        </a:ext>
                      </a:extLst>
                    </a:blip>
                    <a:stretch>
                      <a:fillRect/>
                    </a:stretch>
                  </pic:blipFill>
                  <pic:spPr>
                    <a:xfrm>
                      <a:off x="0" y="0"/>
                      <a:ext cx="2633980" cy="2426335"/>
                    </a:xfrm>
                    <a:prstGeom prst="rect">
                      <a:avLst/>
                    </a:prstGeom>
                  </pic:spPr>
                </pic:pic>
              </a:graphicData>
            </a:graphic>
          </wp:inline>
        </w:drawing>
      </w:r>
    </w:p>
    <w:p w14:paraId="169DDDE8" w14:textId="77777777" w:rsidR="00585CF1" w:rsidRPr="000A2DDC" w:rsidRDefault="00585CF1" w:rsidP="00EA30BB">
      <w:pPr>
        <w:keepNext/>
        <w:rPr>
          <w:rFonts w:eastAsia="Calibri"/>
        </w:rPr>
      </w:pPr>
    </w:p>
    <w:p w14:paraId="4156CA20" w14:textId="77777777" w:rsidR="00585CF1" w:rsidRPr="000A2DDC" w:rsidRDefault="00585CF1" w:rsidP="00EA30BB">
      <w:pPr>
        <w:pStyle w:val="Heading5"/>
        <w:rPr>
          <w:rFonts w:eastAsia="Calibri"/>
        </w:rPr>
      </w:pPr>
      <w:r w:rsidRPr="000A2DDC">
        <w:rPr>
          <w:rFonts w:eastAsia="Calibri"/>
        </w:rPr>
        <w:t>Purpose</w:t>
      </w:r>
    </w:p>
    <w:p w14:paraId="3994F3FC" w14:textId="77777777" w:rsidR="00585CF1" w:rsidRPr="000A2DDC" w:rsidRDefault="00585CF1" w:rsidP="00EA30BB">
      <w:pPr>
        <w:keepNext/>
        <w:rPr>
          <w:rFonts w:eastAsia="Calibri"/>
        </w:rPr>
      </w:pPr>
      <w:r w:rsidRPr="000A2DDC">
        <w:rPr>
          <w:rFonts w:eastAsia="Calibri"/>
        </w:rPr>
        <w:t>To add modeling of structures and systems to the popular educational electronics kit Snap Circuits</w:t>
      </w:r>
      <w:r w:rsidRPr="001F286D">
        <w:rPr>
          <w:rFonts w:eastAsia="Calibri"/>
          <w:vertAlign w:val="superscript"/>
        </w:rPr>
        <w:t>®</w:t>
      </w:r>
    </w:p>
    <w:p w14:paraId="2260D387" w14:textId="77777777" w:rsidR="00585CF1" w:rsidRPr="000A2DDC" w:rsidRDefault="00585CF1" w:rsidP="00EA30BB">
      <w:pPr>
        <w:keepNext/>
        <w:rPr>
          <w:rFonts w:eastAsia="Calibri"/>
        </w:rPr>
      </w:pPr>
    </w:p>
    <w:p w14:paraId="779FB8BB" w14:textId="77777777" w:rsidR="00585CF1" w:rsidRPr="00877695" w:rsidRDefault="00585CF1" w:rsidP="00EA30BB">
      <w:pPr>
        <w:pStyle w:val="Heading5"/>
        <w:rPr>
          <w:rFonts w:eastAsia="Calibri"/>
        </w:rPr>
      </w:pPr>
      <w:r w:rsidRPr="00877695">
        <w:rPr>
          <w:rFonts w:eastAsia="Calibri"/>
        </w:rPr>
        <w:t>Project Staff</w:t>
      </w:r>
    </w:p>
    <w:p w14:paraId="4693CEFB" w14:textId="77777777" w:rsidR="005206AA" w:rsidRPr="00877695" w:rsidRDefault="005206AA" w:rsidP="005206AA">
      <w:pPr>
        <w:rPr>
          <w:rFonts w:eastAsia="Calibri"/>
        </w:rPr>
      </w:pPr>
      <w:r w:rsidRPr="00877695">
        <w:rPr>
          <w:rFonts w:eastAsia="Calibri"/>
        </w:rPr>
        <w:t>Rosanne Hoffmann, Product Manager</w:t>
      </w:r>
    </w:p>
    <w:p w14:paraId="457EE435" w14:textId="24A322C7" w:rsidR="00585CF1" w:rsidRPr="00877695" w:rsidRDefault="00585CF1" w:rsidP="00EA30BB">
      <w:pPr>
        <w:keepNext/>
        <w:rPr>
          <w:rFonts w:eastAsia="Calibri"/>
        </w:rPr>
      </w:pPr>
      <w:r w:rsidRPr="00877695">
        <w:rPr>
          <w:rFonts w:eastAsia="Calibri"/>
        </w:rPr>
        <w:t xml:space="preserve">Ken Perry, </w:t>
      </w:r>
      <w:r w:rsidR="005206AA">
        <w:rPr>
          <w:rFonts w:eastAsia="Calibri"/>
        </w:rPr>
        <w:t>Senior Software Engineer</w:t>
      </w:r>
    </w:p>
    <w:p w14:paraId="5FD54E7F" w14:textId="77777777" w:rsidR="00585CF1" w:rsidRPr="00877695" w:rsidRDefault="00585CF1" w:rsidP="0062471D">
      <w:pPr>
        <w:rPr>
          <w:rFonts w:eastAsia="Calibri"/>
        </w:rPr>
      </w:pPr>
      <w:r w:rsidRPr="00877695">
        <w:rPr>
          <w:rFonts w:eastAsia="Calibri"/>
        </w:rPr>
        <w:t xml:space="preserve">Heather Kennedy-MacKenzie, Technology </w:t>
      </w:r>
      <w:r>
        <w:rPr>
          <w:rFonts w:eastAsia="Calibri"/>
        </w:rPr>
        <w:t>Project</w:t>
      </w:r>
      <w:r w:rsidRPr="00877695">
        <w:rPr>
          <w:rFonts w:eastAsia="Calibri"/>
        </w:rPr>
        <w:t xml:space="preserve"> Manager</w:t>
      </w:r>
    </w:p>
    <w:p w14:paraId="15314AB6" w14:textId="153F9C45" w:rsidR="00585CF1" w:rsidRPr="00877695" w:rsidRDefault="00585CF1" w:rsidP="0062471D">
      <w:pPr>
        <w:rPr>
          <w:rFonts w:eastAsia="Calibri"/>
        </w:rPr>
      </w:pPr>
      <w:r w:rsidRPr="00877695">
        <w:rPr>
          <w:rFonts w:eastAsia="Calibri"/>
        </w:rPr>
        <w:t xml:space="preserve">Joseph Hodge, </w:t>
      </w:r>
      <w:r w:rsidR="005206AA">
        <w:rPr>
          <w:rFonts w:eastAsia="Calibri"/>
        </w:rPr>
        <w:t xml:space="preserve">Software </w:t>
      </w:r>
      <w:r w:rsidRPr="00877695">
        <w:rPr>
          <w:rFonts w:eastAsia="Calibri"/>
        </w:rPr>
        <w:t>Quality Assurance Analyst</w:t>
      </w:r>
    </w:p>
    <w:p w14:paraId="1F0BE32A" w14:textId="77777777" w:rsidR="00585CF1" w:rsidRPr="00877695" w:rsidRDefault="00585CF1" w:rsidP="0062471D">
      <w:pPr>
        <w:rPr>
          <w:rFonts w:eastAsia="Calibri"/>
        </w:rPr>
      </w:pPr>
      <w:r w:rsidRPr="00877695">
        <w:rPr>
          <w:rFonts w:eastAsia="Calibri"/>
        </w:rPr>
        <w:t xml:space="preserve">Andrew Moulton, Director of Technical </w:t>
      </w:r>
      <w:r>
        <w:rPr>
          <w:rFonts w:eastAsia="Calibri"/>
        </w:rPr>
        <w:t>and</w:t>
      </w:r>
      <w:r w:rsidRPr="00877695">
        <w:rPr>
          <w:rFonts w:eastAsia="Calibri"/>
        </w:rPr>
        <w:t xml:space="preserve"> Manufacturing Research</w:t>
      </w:r>
    </w:p>
    <w:p w14:paraId="26167AD5" w14:textId="77777777" w:rsidR="00585CF1" w:rsidRPr="00877695" w:rsidRDefault="00585CF1" w:rsidP="0062471D">
      <w:pPr>
        <w:rPr>
          <w:rFonts w:eastAsia="Calibri"/>
        </w:rPr>
      </w:pPr>
      <w:r w:rsidRPr="00877695">
        <w:rPr>
          <w:rFonts w:eastAsia="Calibri"/>
        </w:rPr>
        <w:t xml:space="preserve">Rod Dixon, Manager of Technical </w:t>
      </w:r>
      <w:r>
        <w:rPr>
          <w:rFonts w:eastAsia="Calibri"/>
        </w:rPr>
        <w:t>and</w:t>
      </w:r>
      <w:r w:rsidRPr="00877695">
        <w:rPr>
          <w:rFonts w:eastAsia="Calibri"/>
        </w:rPr>
        <w:t xml:space="preserve"> Manufacturing Research</w:t>
      </w:r>
    </w:p>
    <w:p w14:paraId="43E02A30" w14:textId="77777777" w:rsidR="004A69A9" w:rsidRDefault="00585CF1" w:rsidP="0062471D">
      <w:pPr>
        <w:rPr>
          <w:rFonts w:eastAsia="Calibri"/>
        </w:rPr>
      </w:pPr>
      <w:r w:rsidRPr="00877695">
        <w:rPr>
          <w:rFonts w:eastAsia="Calibri"/>
        </w:rPr>
        <w:t>Lemuel Mason, Technical Assistant</w:t>
      </w:r>
    </w:p>
    <w:p w14:paraId="205AEA0D" w14:textId="58B8C811" w:rsidR="00585CF1" w:rsidRPr="00877695" w:rsidRDefault="00585CF1" w:rsidP="0062471D">
      <w:pPr>
        <w:rPr>
          <w:rFonts w:eastAsia="Calibri"/>
        </w:rPr>
      </w:pPr>
      <w:r w:rsidRPr="00877695">
        <w:rPr>
          <w:rFonts w:eastAsia="Calibri"/>
        </w:rPr>
        <w:t>Connor MacKenzie, Consultant (Snap Master)</w:t>
      </w:r>
    </w:p>
    <w:p w14:paraId="5AD1B60F" w14:textId="77777777" w:rsidR="00585CF1" w:rsidRPr="0044488A" w:rsidRDefault="00585CF1" w:rsidP="0062471D">
      <w:pPr>
        <w:rPr>
          <w:rFonts w:eastAsia="Calibri"/>
          <w:highlight w:val="yellow"/>
        </w:rPr>
      </w:pPr>
    </w:p>
    <w:p w14:paraId="3A424646" w14:textId="77777777" w:rsidR="00585CF1" w:rsidRPr="00877695" w:rsidRDefault="00585CF1" w:rsidP="0062471D">
      <w:pPr>
        <w:pStyle w:val="Heading5"/>
        <w:rPr>
          <w:rFonts w:eastAsia="Calibri"/>
        </w:rPr>
      </w:pPr>
      <w:r w:rsidRPr="007757FE">
        <w:rPr>
          <w:rFonts w:eastAsia="Calibri"/>
        </w:rPr>
        <w:t>Background</w:t>
      </w:r>
    </w:p>
    <w:p w14:paraId="0B8008E8" w14:textId="28B10794" w:rsidR="004A69A9" w:rsidRDefault="00585CF1" w:rsidP="00EA30BB">
      <w:pPr>
        <w:keepNext/>
        <w:rPr>
          <w:rFonts w:eastAsia="Calibri"/>
        </w:rPr>
      </w:pPr>
      <w:r w:rsidRPr="00877695">
        <w:rPr>
          <w:rFonts w:eastAsia="Calibri"/>
        </w:rPr>
        <w:t>Technology Product Research (TPR) staff became interested in the Snap Circuits</w:t>
      </w:r>
      <w:r w:rsidRPr="001F286D">
        <w:rPr>
          <w:rFonts w:eastAsia="Calibri"/>
          <w:vertAlign w:val="superscript"/>
        </w:rPr>
        <w:t>®</w:t>
      </w:r>
      <w:r w:rsidRPr="00877695">
        <w:rPr>
          <w:rFonts w:eastAsia="Calibri"/>
        </w:rPr>
        <w:t xml:space="preserve"> line of products after realizing how easily they could be made accessible to blind and visually impaired users. The products, particularly the Snap Circuits Jr.</w:t>
      </w:r>
      <w:r w:rsidRPr="001F286D">
        <w:rPr>
          <w:rFonts w:eastAsia="Calibri"/>
          <w:vertAlign w:val="superscript"/>
        </w:rPr>
        <w:t>®</w:t>
      </w:r>
      <w:r w:rsidRPr="00877695">
        <w:rPr>
          <w:rFonts w:eastAsia="Calibri"/>
        </w:rPr>
        <w:t xml:space="preserve"> kit, are already in widespread use in schools from K-12 and college. Making accessible adaptations of a family of them will further the goals of </w:t>
      </w:r>
      <w:r w:rsidR="00D026D4">
        <w:rPr>
          <w:rFonts w:eastAsiaTheme="minorHAnsi"/>
        </w:rPr>
        <w:t>science, technology, engineering, and math</w:t>
      </w:r>
      <w:r w:rsidR="00D026D4" w:rsidRPr="00877695">
        <w:rPr>
          <w:rFonts w:eastAsia="Calibri"/>
        </w:rPr>
        <w:t xml:space="preserve"> </w:t>
      </w:r>
      <w:r w:rsidR="00D026D4">
        <w:rPr>
          <w:rFonts w:eastAsia="Calibri"/>
        </w:rPr>
        <w:t>(</w:t>
      </w:r>
      <w:r w:rsidRPr="00877695">
        <w:rPr>
          <w:rFonts w:eastAsia="Calibri"/>
        </w:rPr>
        <w:t>STEM</w:t>
      </w:r>
      <w:r w:rsidR="00D026D4">
        <w:rPr>
          <w:rFonts w:eastAsia="Calibri"/>
        </w:rPr>
        <w:t>)</w:t>
      </w:r>
      <w:r w:rsidRPr="00877695">
        <w:rPr>
          <w:rFonts w:eastAsia="Calibri"/>
        </w:rPr>
        <w:t xml:space="preserve"> learning and inclusion. </w:t>
      </w:r>
    </w:p>
    <w:p w14:paraId="4FDC521B" w14:textId="09BF5081" w:rsidR="00585CF1" w:rsidRPr="0044488A" w:rsidRDefault="00585CF1" w:rsidP="0062471D">
      <w:pPr>
        <w:rPr>
          <w:rFonts w:eastAsia="Calibri"/>
          <w:highlight w:val="yellow"/>
        </w:rPr>
      </w:pPr>
    </w:p>
    <w:p w14:paraId="5246C899" w14:textId="31E153B1" w:rsidR="00585CF1" w:rsidRDefault="00585CF1" w:rsidP="0062471D">
      <w:pPr>
        <w:rPr>
          <w:rFonts w:eastAsia="Calibri"/>
        </w:rPr>
      </w:pPr>
      <w:r w:rsidRPr="007757FE">
        <w:rPr>
          <w:rFonts w:eastAsia="Calibri"/>
        </w:rPr>
        <w:t xml:space="preserve">In 2018, </w:t>
      </w:r>
      <w:r w:rsidR="0062471D">
        <w:rPr>
          <w:rFonts w:eastAsia="Calibri"/>
        </w:rPr>
        <w:t xml:space="preserve">the </w:t>
      </w:r>
      <w:r w:rsidR="0062471D">
        <w:t>American Printing House for the Blind (</w:t>
      </w:r>
      <w:r w:rsidRPr="007757FE">
        <w:rPr>
          <w:rFonts w:eastAsia="Calibri"/>
        </w:rPr>
        <w:t>APH</w:t>
      </w:r>
      <w:r w:rsidR="0062471D">
        <w:rPr>
          <w:rFonts w:eastAsia="Calibri"/>
        </w:rPr>
        <w:t>)</w:t>
      </w:r>
      <w:r w:rsidRPr="007757FE">
        <w:rPr>
          <w:rFonts w:eastAsia="Calibri"/>
        </w:rPr>
        <w:t xml:space="preserve"> released the Snap Circuit Jr.</w:t>
      </w:r>
      <w:r w:rsidRPr="001F286D">
        <w:rPr>
          <w:rFonts w:eastAsia="Calibri"/>
          <w:vertAlign w:val="superscript"/>
        </w:rPr>
        <w:t>®</w:t>
      </w:r>
      <w:r w:rsidRPr="007757FE">
        <w:rPr>
          <w:rFonts w:eastAsia="Calibri"/>
        </w:rPr>
        <w:t xml:space="preserve"> Access Kit and the Snap Circuit Jr.</w:t>
      </w:r>
      <w:r w:rsidRPr="001F286D">
        <w:rPr>
          <w:rFonts w:eastAsia="Calibri"/>
          <w:vertAlign w:val="superscript"/>
        </w:rPr>
        <w:t>®</w:t>
      </w:r>
      <w:r w:rsidRPr="007757FE">
        <w:rPr>
          <w:rFonts w:eastAsia="Calibri"/>
        </w:rPr>
        <w:t xml:space="preserve"> Access Pack. The</w:t>
      </w:r>
      <w:r w:rsidRPr="00877695">
        <w:rPr>
          <w:rFonts w:eastAsia="Calibri"/>
        </w:rPr>
        <w:t xml:space="preserve"> Snap Circuit Jr.</w:t>
      </w:r>
      <w:r w:rsidRPr="001F286D">
        <w:rPr>
          <w:rFonts w:eastAsia="Calibri"/>
          <w:vertAlign w:val="superscript"/>
        </w:rPr>
        <w:t>®</w:t>
      </w:r>
      <w:r w:rsidRPr="00877695">
        <w:rPr>
          <w:rFonts w:eastAsia="Calibri"/>
        </w:rPr>
        <w:t xml:space="preserve"> Access Kit is an accessible version of the Snap Circuit Jr.</w:t>
      </w:r>
      <w:r w:rsidRPr="001F286D">
        <w:rPr>
          <w:rFonts w:eastAsia="Calibri"/>
          <w:vertAlign w:val="superscript"/>
        </w:rPr>
        <w:t>®</w:t>
      </w:r>
      <w:r w:rsidRPr="00877695">
        <w:rPr>
          <w:rFonts w:eastAsia="Calibri"/>
        </w:rPr>
        <w:t xml:space="preserve"> Kit from Elenco</w:t>
      </w:r>
      <w:r w:rsidRPr="001F286D">
        <w:rPr>
          <w:rFonts w:eastAsia="Calibri"/>
          <w:vertAlign w:val="superscript"/>
        </w:rPr>
        <w:t>®</w:t>
      </w:r>
      <w:r w:rsidRPr="00877695">
        <w:rPr>
          <w:rFonts w:eastAsia="Calibri"/>
        </w:rPr>
        <w:t xml:space="preserve">. </w:t>
      </w:r>
      <w:r w:rsidRPr="00877695">
        <w:rPr>
          <w:rFonts w:eastAsia="Tahoma"/>
        </w:rPr>
        <w:t>The Snap Circuit Jr.</w:t>
      </w:r>
      <w:r w:rsidRPr="001F286D">
        <w:rPr>
          <w:rFonts w:eastAsia="Tahoma"/>
          <w:vertAlign w:val="superscript"/>
        </w:rPr>
        <w:t>®</w:t>
      </w:r>
      <w:r w:rsidRPr="00877695">
        <w:rPr>
          <w:rFonts w:eastAsia="Tahoma"/>
        </w:rPr>
        <w:t xml:space="preserve"> </w:t>
      </w:r>
      <w:r w:rsidRPr="00877695">
        <w:rPr>
          <w:rFonts w:eastAsia="Tahoma"/>
        </w:rPr>
        <w:lastRenderedPageBreak/>
        <w:t xml:space="preserve">Access Pack allows schools and students who already have </w:t>
      </w:r>
      <w:r w:rsidRPr="00877695">
        <w:rPr>
          <w:rFonts w:eastAsia="Calibri"/>
        </w:rPr>
        <w:t>a Snap Circuit Jr.</w:t>
      </w:r>
      <w:r w:rsidRPr="001F286D">
        <w:rPr>
          <w:rFonts w:eastAsia="Calibri"/>
          <w:vertAlign w:val="superscript"/>
        </w:rPr>
        <w:t>®</w:t>
      </w:r>
      <w:r w:rsidRPr="00877695">
        <w:rPr>
          <w:rFonts w:eastAsia="Calibri"/>
        </w:rPr>
        <w:t xml:space="preserve"> Kit to make it accessible on their own.</w:t>
      </w:r>
    </w:p>
    <w:p w14:paraId="008A79EA" w14:textId="77777777" w:rsidR="00585CF1" w:rsidRPr="00877695" w:rsidRDefault="00585CF1" w:rsidP="0062471D">
      <w:pPr>
        <w:rPr>
          <w:rFonts w:eastAsia="Calibri"/>
        </w:rPr>
      </w:pPr>
    </w:p>
    <w:p w14:paraId="5B73C1CD" w14:textId="77777777" w:rsidR="00585CF1" w:rsidRPr="00877695" w:rsidRDefault="00585CF1" w:rsidP="0062471D">
      <w:pPr>
        <w:rPr>
          <w:rFonts w:eastAsia="Calibri"/>
        </w:rPr>
      </w:pPr>
      <w:r w:rsidRPr="00877695">
        <w:rPr>
          <w:rFonts w:eastAsia="Calibri"/>
        </w:rPr>
        <w:t>All Snap Circuit</w:t>
      </w:r>
      <w:r w:rsidRPr="001F286D">
        <w:rPr>
          <w:rFonts w:eastAsia="Calibri"/>
          <w:vertAlign w:val="superscript"/>
        </w:rPr>
        <w:t>®</w:t>
      </w:r>
      <w:r w:rsidRPr="00877695">
        <w:rPr>
          <w:rFonts w:eastAsia="Calibri"/>
        </w:rPr>
        <w:t xml:space="preserve"> kits have parts and plans for building electronics projects. Most of the projects produce an effect that can be experienced by a blind student, such as running a fan, making music, or making sound effects; thus, there is a “payoff” at the end of a completed project. In the kits, there is a grid board with fixed pegs, to which all the various electronic components can be snapped. By snapping components and connectors to the proper coordinates, users can complete a circuit and then close a switch to experience the result.</w:t>
      </w:r>
    </w:p>
    <w:p w14:paraId="02DEAD5E" w14:textId="77777777" w:rsidR="00585CF1" w:rsidRPr="0044488A" w:rsidRDefault="00585CF1" w:rsidP="0062471D">
      <w:pPr>
        <w:rPr>
          <w:rFonts w:eastAsia="Calibri"/>
          <w:highlight w:val="yellow"/>
        </w:rPr>
      </w:pPr>
    </w:p>
    <w:p w14:paraId="33ADB090" w14:textId="77777777" w:rsidR="00585CF1" w:rsidRPr="00FE5D36" w:rsidRDefault="00585CF1" w:rsidP="0062471D">
      <w:pPr>
        <w:rPr>
          <w:rFonts w:eastAsia="Calibri"/>
        </w:rPr>
      </w:pPr>
      <w:r w:rsidRPr="007757FE">
        <w:rPr>
          <w:rFonts w:eastAsia="Calibri"/>
        </w:rPr>
        <w:t>After the good response to the first Snap Circuit</w:t>
      </w:r>
      <w:r w:rsidRPr="001F286D">
        <w:rPr>
          <w:rFonts w:eastAsia="Calibri"/>
          <w:vertAlign w:val="superscript"/>
        </w:rPr>
        <w:t>®</w:t>
      </w:r>
      <w:r w:rsidRPr="007757FE">
        <w:rPr>
          <w:rFonts w:eastAsia="Calibri"/>
        </w:rPr>
        <w:t xml:space="preserve"> kit t</w:t>
      </w:r>
      <w:r w:rsidRPr="00FE5D36">
        <w:rPr>
          <w:rFonts w:eastAsia="Calibri"/>
        </w:rPr>
        <w:t>hat APH made accessible, TPR staff talked with the consumers and found that more kits were needed to fill users</w:t>
      </w:r>
      <w:r>
        <w:rPr>
          <w:rFonts w:eastAsia="Calibri"/>
        </w:rPr>
        <w:t>’ needs</w:t>
      </w:r>
      <w:r w:rsidRPr="00FE5D36">
        <w:rPr>
          <w:rFonts w:eastAsia="Calibri"/>
        </w:rPr>
        <w:t>. One student asked TPR staff how he could learn to make his own note taker. Another TVI wanted the ability to model power grids and structures</w:t>
      </w:r>
      <w:r w:rsidRPr="0044488A">
        <w:rPr>
          <w:rFonts w:eastAsia="Calibri"/>
        </w:rPr>
        <w:t>,</w:t>
      </w:r>
      <w:r w:rsidRPr="007757FE">
        <w:rPr>
          <w:rFonts w:eastAsia="Calibri"/>
        </w:rPr>
        <w:t xml:space="preserve"> such as a house. There were even several requests for a starter robotics platform. With that in mind, TPR selected three kits to add to the Snap Circuits Jr.</w:t>
      </w:r>
      <w:r w:rsidRPr="001F286D">
        <w:rPr>
          <w:rFonts w:eastAsia="Calibri"/>
          <w:vertAlign w:val="superscript"/>
        </w:rPr>
        <w:t>®</w:t>
      </w:r>
      <w:r w:rsidRPr="007757FE">
        <w:rPr>
          <w:rFonts w:eastAsia="Calibri"/>
        </w:rPr>
        <w:t xml:space="preserve"> Kit. The Snapino™ for progr</w:t>
      </w:r>
      <w:r w:rsidRPr="00FE5D36">
        <w:rPr>
          <w:rFonts w:eastAsia="Calibri"/>
        </w:rPr>
        <w:t>amming, RC Rover</w:t>
      </w:r>
      <w:r w:rsidRPr="001F286D">
        <w:rPr>
          <w:rFonts w:eastAsia="Calibri"/>
          <w:vertAlign w:val="superscript"/>
        </w:rPr>
        <w:t>®</w:t>
      </w:r>
      <w:r w:rsidRPr="00FE5D36">
        <w:rPr>
          <w:rFonts w:eastAsia="Calibri"/>
        </w:rPr>
        <w:t xml:space="preserve"> for robotics, and </w:t>
      </w:r>
      <w:bookmarkStart w:id="327" w:name="_Hlk78889051"/>
      <w:r w:rsidRPr="00FE5D36">
        <w:rPr>
          <w:rFonts w:eastAsia="Calibri"/>
        </w:rPr>
        <w:t>Brick Structure™</w:t>
      </w:r>
      <w:bookmarkEnd w:id="327"/>
      <w:r w:rsidRPr="00FE5D36">
        <w:rPr>
          <w:rFonts w:eastAsia="Calibri"/>
        </w:rPr>
        <w:t xml:space="preserve"> for modeling of structures and systems.</w:t>
      </w:r>
    </w:p>
    <w:p w14:paraId="295B4DBF" w14:textId="77777777" w:rsidR="00585CF1" w:rsidRPr="0044488A" w:rsidRDefault="00585CF1" w:rsidP="0062471D">
      <w:pPr>
        <w:rPr>
          <w:rFonts w:eastAsia="Calibri"/>
          <w:highlight w:val="yellow"/>
        </w:rPr>
      </w:pPr>
    </w:p>
    <w:p w14:paraId="0E9FAEB6" w14:textId="77777777" w:rsidR="004A69A9" w:rsidRDefault="00585CF1" w:rsidP="0062471D">
      <w:pPr>
        <w:rPr>
          <w:rFonts w:eastAsia="Calibri"/>
        </w:rPr>
      </w:pPr>
      <w:r w:rsidRPr="007757FE">
        <w:rPr>
          <w:rFonts w:eastAsia="Calibri"/>
        </w:rPr>
        <w:t>In 2020, APH released an accessible version of the Snapino™. With both the Snap Circuits Jr.</w:t>
      </w:r>
      <w:r w:rsidRPr="001F286D">
        <w:rPr>
          <w:rFonts w:eastAsia="Calibri"/>
          <w:vertAlign w:val="superscript"/>
        </w:rPr>
        <w:t>®</w:t>
      </w:r>
      <w:r w:rsidRPr="007757FE">
        <w:rPr>
          <w:rFonts w:eastAsia="Calibri"/>
        </w:rPr>
        <w:t xml:space="preserve"> and Snapino™ kits, users can learn </w:t>
      </w:r>
      <w:r w:rsidRPr="00ED7694">
        <w:rPr>
          <w:rFonts w:eastAsia="Calibri"/>
        </w:rPr>
        <w:t>about electronics and coding and be able to combine them to make accessible tools, such as a simple continuity tester and a talking</w:t>
      </w:r>
      <w:r>
        <w:rPr>
          <w:rFonts w:eastAsia="Calibri"/>
        </w:rPr>
        <w:t>,</w:t>
      </w:r>
      <w:r w:rsidRPr="00ED7694">
        <w:rPr>
          <w:rFonts w:eastAsia="Calibri"/>
        </w:rPr>
        <w:t xml:space="preserve"> blinking light. </w:t>
      </w:r>
    </w:p>
    <w:p w14:paraId="726326BC" w14:textId="49E26DEB" w:rsidR="00585CF1" w:rsidRPr="00ED7694" w:rsidRDefault="00585CF1" w:rsidP="0062471D">
      <w:pPr>
        <w:rPr>
          <w:rFonts w:eastAsia="Calibri"/>
        </w:rPr>
      </w:pPr>
    </w:p>
    <w:p w14:paraId="16A5E0B7" w14:textId="4B18ABFD" w:rsidR="004A69A9" w:rsidRDefault="00585CF1" w:rsidP="0062471D">
      <w:pPr>
        <w:rPr>
          <w:rFonts w:eastAsia="Calibri"/>
        </w:rPr>
      </w:pPr>
      <w:r w:rsidRPr="00ED7694">
        <w:rPr>
          <w:rFonts w:eastAsia="Calibri"/>
        </w:rPr>
        <w:t>A Gate 2</w:t>
      </w:r>
      <w:r w:rsidR="00BA5EE1">
        <w:rPr>
          <w:rFonts w:eastAsia="Calibri"/>
        </w:rPr>
        <w:t xml:space="preserve">: </w:t>
      </w:r>
      <w:r w:rsidRPr="00ED7694">
        <w:rPr>
          <w:rFonts w:eastAsia="Calibri"/>
        </w:rPr>
        <w:t xml:space="preserve">Product Design </w:t>
      </w:r>
      <w:r w:rsidR="00BA5EE1">
        <w:rPr>
          <w:rFonts w:eastAsia="Calibri"/>
        </w:rPr>
        <w:t>m</w:t>
      </w:r>
      <w:r w:rsidRPr="00ED7694">
        <w:rPr>
          <w:rFonts w:eastAsia="Calibri"/>
        </w:rPr>
        <w:t xml:space="preserve">eeting took place on May </w:t>
      </w:r>
      <w:r w:rsidRPr="0044488A">
        <w:rPr>
          <w:rFonts w:eastAsia="Calibri"/>
        </w:rPr>
        <w:t xml:space="preserve">26, </w:t>
      </w:r>
      <w:r w:rsidRPr="007757FE">
        <w:rPr>
          <w:rFonts w:eastAsia="Calibri"/>
        </w:rPr>
        <w:t xml:space="preserve">2020, after which the project moved forward. </w:t>
      </w:r>
      <w:r w:rsidRPr="00ED7694">
        <w:rPr>
          <w:rFonts w:eastAsia="Calibri"/>
        </w:rPr>
        <w:t>TPR staff purchased three Brick Structure™ units to be used as prototypes and for testing project instructions. Connor MacKenzie and TPR staff modified the instruction layout previously designed in the Snap Circuit Jr.</w:t>
      </w:r>
      <w:r w:rsidRPr="001F286D">
        <w:rPr>
          <w:rFonts w:eastAsia="Calibri"/>
          <w:vertAlign w:val="superscript"/>
        </w:rPr>
        <w:t>®</w:t>
      </w:r>
      <w:r w:rsidRPr="00ED7694">
        <w:rPr>
          <w:rFonts w:eastAsia="Calibri"/>
        </w:rPr>
        <w:t xml:space="preserve"> Access Kit to include special instructions to build the brick structures that support the Snap Circuit</w:t>
      </w:r>
      <w:r w:rsidRPr="001F286D">
        <w:rPr>
          <w:rFonts w:eastAsia="Calibri"/>
          <w:vertAlign w:val="superscript"/>
        </w:rPr>
        <w:t>®</w:t>
      </w:r>
      <w:r w:rsidRPr="00ED7694">
        <w:rPr>
          <w:rFonts w:eastAsia="Calibri"/>
        </w:rPr>
        <w:t xml:space="preserve"> pieces. With the new modified instructional layout, graphical instructions were converted to step-by-step instructions by Connor MacKenzie and reviewed by TPR staff for accuracy. The Elenco</w:t>
      </w:r>
      <w:r w:rsidRPr="001F286D">
        <w:rPr>
          <w:rFonts w:eastAsia="Calibri"/>
          <w:vertAlign w:val="superscript"/>
        </w:rPr>
        <w:t>®</w:t>
      </w:r>
      <w:r w:rsidRPr="00ED7694">
        <w:rPr>
          <w:rFonts w:eastAsia="Calibri"/>
        </w:rPr>
        <w:t xml:space="preserve"> Brick Structure™</w:t>
      </w:r>
      <w:r w:rsidRPr="00ED7694">
        <w:rPr>
          <w:rFonts w:eastAsia="Tahoma"/>
        </w:rPr>
        <w:t xml:space="preserve"> manual was converted to an accessible Instruction Manual in both </w:t>
      </w:r>
      <w:r w:rsidR="00D026D4">
        <w:rPr>
          <w:rFonts w:eastAsia="Tahoma"/>
        </w:rPr>
        <w:t>.HTML</w:t>
      </w:r>
      <w:r w:rsidRPr="00ED7694">
        <w:rPr>
          <w:rFonts w:eastAsia="Tahoma"/>
        </w:rPr>
        <w:t xml:space="preserve"> and </w:t>
      </w:r>
      <w:r w:rsidR="00D026D4">
        <w:rPr>
          <w:rFonts w:eastAsia="Tahoma"/>
        </w:rPr>
        <w:t>.BRF</w:t>
      </w:r>
      <w:r w:rsidRPr="00ED7694">
        <w:rPr>
          <w:rFonts w:eastAsia="Tahoma"/>
        </w:rPr>
        <w:t xml:space="preserve"> formats by TPR staff and the APH Braille Translation department. </w:t>
      </w:r>
      <w:r w:rsidRPr="00ED7694">
        <w:rPr>
          <w:rFonts w:eastAsia="Calibri"/>
        </w:rPr>
        <w:t xml:space="preserve">TPR staff worked with the </w:t>
      </w:r>
      <w:r>
        <w:rPr>
          <w:rFonts w:eastAsia="Calibri"/>
        </w:rPr>
        <w:t>Technical</w:t>
      </w:r>
      <w:r w:rsidRPr="00ED7694">
        <w:rPr>
          <w:rFonts w:eastAsia="Calibri"/>
        </w:rPr>
        <w:t xml:space="preserve"> &amp; Manufacturing Research (TMR) department to design the braille labels to be used for specialized Snap Circuit</w:t>
      </w:r>
      <w:r w:rsidRPr="001F286D">
        <w:rPr>
          <w:rFonts w:eastAsia="Calibri"/>
          <w:vertAlign w:val="superscript"/>
        </w:rPr>
        <w:t>®</w:t>
      </w:r>
      <w:r w:rsidRPr="00ED7694">
        <w:rPr>
          <w:rFonts w:eastAsia="Calibri"/>
        </w:rPr>
        <w:t xml:space="preserve"> pieces. TMR ordered the masters for the stickers</w:t>
      </w:r>
      <w:r w:rsidRPr="0044488A">
        <w:rPr>
          <w:rFonts w:eastAsia="Calibri"/>
        </w:rPr>
        <w:t>,</w:t>
      </w:r>
      <w:r w:rsidRPr="007757FE">
        <w:rPr>
          <w:rFonts w:eastAsia="Calibri"/>
        </w:rPr>
        <w:t xml:space="preserve"> and </w:t>
      </w:r>
      <w:r w:rsidRPr="00ED7694">
        <w:rPr>
          <w:rFonts w:eastAsia="Calibri"/>
        </w:rPr>
        <w:t xml:space="preserve">a braille and print Getting Started insert was designed for inclusion in the box when shipped to consumers. After releasing a </w:t>
      </w:r>
      <w:r>
        <w:rPr>
          <w:rFonts w:eastAsia="Calibri"/>
        </w:rPr>
        <w:t>field-test</w:t>
      </w:r>
      <w:r w:rsidRPr="00ED7694">
        <w:rPr>
          <w:rFonts w:eastAsia="Calibri"/>
        </w:rPr>
        <w:t xml:space="preserve"> announcement, ten kits were labeled and sent to chosen </w:t>
      </w:r>
      <w:r>
        <w:rPr>
          <w:rFonts w:eastAsia="Calibri"/>
        </w:rPr>
        <w:t>field test</w:t>
      </w:r>
      <w:r w:rsidRPr="00ED7694">
        <w:rPr>
          <w:rFonts w:eastAsia="Calibri"/>
        </w:rPr>
        <w:t>ers by the end of August 2020.</w:t>
      </w:r>
    </w:p>
    <w:p w14:paraId="7019CDF9" w14:textId="1EFE2388" w:rsidR="00585CF1" w:rsidRPr="0044488A" w:rsidRDefault="00585CF1" w:rsidP="0062471D">
      <w:pPr>
        <w:rPr>
          <w:rFonts w:eastAsia="Calibri"/>
          <w:highlight w:val="yellow"/>
        </w:rPr>
      </w:pPr>
    </w:p>
    <w:p w14:paraId="4D9C78EC" w14:textId="77777777" w:rsidR="004A69A9" w:rsidRDefault="00585CF1" w:rsidP="0062471D">
      <w:pPr>
        <w:pStyle w:val="Heading5"/>
        <w:rPr>
          <w:rFonts w:eastAsia="Calibri"/>
        </w:rPr>
      </w:pPr>
      <w:r w:rsidRPr="007757FE">
        <w:rPr>
          <w:rFonts w:eastAsia="Calibri"/>
        </w:rPr>
        <w:t xml:space="preserve">Work </w:t>
      </w:r>
      <w:r w:rsidRPr="00ED7694">
        <w:rPr>
          <w:rFonts w:eastAsia="Calibri"/>
        </w:rPr>
        <w:t>completed in FY 2021</w:t>
      </w:r>
    </w:p>
    <w:p w14:paraId="22A470A9" w14:textId="665A2D34" w:rsidR="004A69A9" w:rsidRDefault="00585CF1" w:rsidP="00EA30BB">
      <w:pPr>
        <w:keepNext/>
        <w:rPr>
          <w:rFonts w:eastAsia="Calibri"/>
        </w:rPr>
      </w:pPr>
      <w:r w:rsidRPr="00ED7694">
        <w:rPr>
          <w:rFonts w:eastAsia="Calibri"/>
        </w:rPr>
        <w:t>Field</w:t>
      </w:r>
      <w:r>
        <w:rPr>
          <w:rFonts w:eastAsia="Calibri"/>
        </w:rPr>
        <w:t>-t</w:t>
      </w:r>
      <w:r w:rsidRPr="00ED7694">
        <w:rPr>
          <w:rFonts w:eastAsia="Calibri"/>
        </w:rPr>
        <w:t>est responses were gathered by October 2020</w:t>
      </w:r>
      <w:r w:rsidRPr="0044488A">
        <w:rPr>
          <w:rFonts w:eastAsia="Calibri"/>
        </w:rPr>
        <w:t>,</w:t>
      </w:r>
      <w:r w:rsidRPr="007757FE">
        <w:rPr>
          <w:rFonts w:eastAsia="Calibri"/>
        </w:rPr>
        <w:t xml:space="preserve"> and changes made to the product </w:t>
      </w:r>
      <w:r w:rsidRPr="00ED7694">
        <w:rPr>
          <w:rFonts w:eastAsia="Calibri"/>
        </w:rPr>
        <w:t xml:space="preserve">and </w:t>
      </w:r>
      <w:r w:rsidRPr="0044488A">
        <w:rPr>
          <w:rFonts w:eastAsia="Calibri"/>
        </w:rPr>
        <w:t>in</w:t>
      </w:r>
      <w:r w:rsidRPr="00ED7694">
        <w:rPr>
          <w:rFonts w:eastAsia="Calibri"/>
        </w:rPr>
        <w:t xml:space="preserve">struction </w:t>
      </w:r>
      <w:r w:rsidRPr="0044488A">
        <w:rPr>
          <w:rFonts w:eastAsia="Calibri"/>
        </w:rPr>
        <w:t>m</w:t>
      </w:r>
      <w:r w:rsidRPr="00ED7694">
        <w:rPr>
          <w:rFonts w:eastAsia="Calibri"/>
        </w:rPr>
        <w:t xml:space="preserve">anual reflect </w:t>
      </w:r>
      <w:r>
        <w:rPr>
          <w:rFonts w:eastAsia="Calibri"/>
        </w:rPr>
        <w:t>f</w:t>
      </w:r>
      <w:r w:rsidRPr="00ED7694">
        <w:rPr>
          <w:rFonts w:eastAsia="Calibri"/>
        </w:rPr>
        <w:t>ield</w:t>
      </w:r>
      <w:r>
        <w:rPr>
          <w:rFonts w:eastAsia="Calibri"/>
        </w:rPr>
        <w:t>-</w:t>
      </w:r>
      <w:r w:rsidRPr="00ED7694">
        <w:rPr>
          <w:rFonts w:eastAsia="Calibri"/>
        </w:rPr>
        <w:t xml:space="preserve">tester comments and suggestions. Final tooling (braille transcription of the Instruction Manual, embossing plate and cutting die for the </w:t>
      </w:r>
      <w:r w:rsidRPr="00ED7694">
        <w:rPr>
          <w:rFonts w:eastAsia="Calibri"/>
        </w:rPr>
        <w:lastRenderedPageBreak/>
        <w:t>labels, print and braille insert files, packaging label file) was complete by November 2020. A Gate 5</w:t>
      </w:r>
      <w:r w:rsidR="00946C17">
        <w:rPr>
          <w:rFonts w:eastAsia="Calibri"/>
        </w:rPr>
        <w:t xml:space="preserve">: </w:t>
      </w:r>
      <w:r w:rsidRPr="00ED7694">
        <w:rPr>
          <w:rFonts w:eastAsia="Calibri"/>
        </w:rPr>
        <w:t xml:space="preserve">Specifications meeting took place on December </w:t>
      </w:r>
      <w:r w:rsidRPr="0044488A">
        <w:rPr>
          <w:rFonts w:eastAsia="Calibri"/>
        </w:rPr>
        <w:t xml:space="preserve">16, </w:t>
      </w:r>
      <w:r w:rsidRPr="007757FE">
        <w:rPr>
          <w:rFonts w:eastAsia="Calibri"/>
        </w:rPr>
        <w:t xml:space="preserve">2020. </w:t>
      </w:r>
      <w:r w:rsidRPr="00ED7694">
        <w:rPr>
          <w:rFonts w:eastAsia="Calibri"/>
        </w:rPr>
        <w:t>A pilot run of 50 units took place in March 2021</w:t>
      </w:r>
      <w:r w:rsidRPr="0044488A">
        <w:rPr>
          <w:rFonts w:eastAsia="Calibri"/>
        </w:rPr>
        <w:t>,</w:t>
      </w:r>
      <w:r w:rsidRPr="007757FE">
        <w:rPr>
          <w:rFonts w:eastAsia="Calibri"/>
        </w:rPr>
        <w:t xml:space="preserve"> and the full production run was complete in ear</w:t>
      </w:r>
      <w:r w:rsidRPr="00ED7694">
        <w:rPr>
          <w:rFonts w:eastAsia="Calibri"/>
        </w:rPr>
        <w:t xml:space="preserve">ly April. Accessible Brick Structures was released for sale on April </w:t>
      </w:r>
      <w:r w:rsidRPr="0044488A">
        <w:rPr>
          <w:rFonts w:eastAsia="Calibri"/>
        </w:rPr>
        <w:t xml:space="preserve">29, </w:t>
      </w:r>
      <w:r w:rsidRPr="007757FE">
        <w:rPr>
          <w:rFonts w:eastAsia="Calibri"/>
        </w:rPr>
        <w:t>2021.</w:t>
      </w:r>
    </w:p>
    <w:p w14:paraId="267C309B" w14:textId="06D7DF76" w:rsidR="00585CF1" w:rsidRPr="00ED7694" w:rsidRDefault="00585CF1" w:rsidP="0062471D">
      <w:pPr>
        <w:rPr>
          <w:rFonts w:eastAsia="Calibri"/>
        </w:rPr>
      </w:pPr>
    </w:p>
    <w:p w14:paraId="0561808E" w14:textId="77777777" w:rsidR="00585CF1" w:rsidRPr="00ED7694" w:rsidRDefault="00585CF1" w:rsidP="0062471D">
      <w:pPr>
        <w:pStyle w:val="Heading5"/>
        <w:rPr>
          <w:rFonts w:eastAsia="Calibri"/>
        </w:rPr>
      </w:pPr>
      <w:r w:rsidRPr="00ED7694">
        <w:rPr>
          <w:rFonts w:eastAsia="Calibri"/>
        </w:rPr>
        <w:t>Work planned for FY 2022</w:t>
      </w:r>
    </w:p>
    <w:p w14:paraId="088D7DB0" w14:textId="414601C9" w:rsidR="00585CF1" w:rsidRDefault="00585CF1" w:rsidP="00EA30BB">
      <w:pPr>
        <w:keepNext/>
        <w:rPr>
          <w:rFonts w:eastAsia="Calibri"/>
        </w:rPr>
      </w:pPr>
      <w:r w:rsidRPr="00ED7694">
        <w:rPr>
          <w:rFonts w:eastAsia="Calibri"/>
        </w:rPr>
        <w:t>No further work is planned for this product other than assisting the marketing team, supporting the customer base, and monitoring sales data.</w:t>
      </w:r>
    </w:p>
    <w:p w14:paraId="35BF4B72" w14:textId="06BE1C93" w:rsidR="00585CF1" w:rsidRDefault="00585CF1" w:rsidP="0062471D">
      <w:pPr>
        <w:rPr>
          <w:rFonts w:eastAsia="Calibri"/>
        </w:rPr>
      </w:pPr>
    </w:p>
    <w:p w14:paraId="465AE3CE" w14:textId="77777777" w:rsidR="00585CF1" w:rsidRPr="00ED7694" w:rsidRDefault="00585CF1" w:rsidP="0062471D">
      <w:pPr>
        <w:rPr>
          <w:rFonts w:eastAsia="Calibri"/>
        </w:rPr>
      </w:pPr>
    </w:p>
    <w:p w14:paraId="00E5F10C" w14:textId="77777777" w:rsidR="008D784B" w:rsidRPr="00881750" w:rsidRDefault="008D784B" w:rsidP="006A3A9D">
      <w:pPr>
        <w:pStyle w:val="Heading4"/>
      </w:pPr>
      <w:bookmarkStart w:id="328" w:name="_Toc52780103"/>
      <w:bookmarkStart w:id="329" w:name="_Toc84507644"/>
      <w:bookmarkEnd w:id="323"/>
      <w:r w:rsidRPr="00881750">
        <w:t>Accessible Code &amp; Go</w:t>
      </w:r>
      <w:r w:rsidRPr="001F286D">
        <w:rPr>
          <w:vertAlign w:val="superscript"/>
        </w:rPr>
        <w:t>®</w:t>
      </w:r>
      <w:r w:rsidRPr="00881750">
        <w:t xml:space="preserve"> Robot Mouse</w:t>
      </w:r>
      <w:bookmarkEnd w:id="329"/>
    </w:p>
    <w:p w14:paraId="105D04E5" w14:textId="6BD4AF33" w:rsidR="008D784B" w:rsidRDefault="00975CE8" w:rsidP="00EA30BB">
      <w:pPr>
        <w:keepNext/>
        <w:jc w:val="center"/>
      </w:pPr>
      <w:r>
        <w:rPr>
          <w:rFonts w:eastAsia="Calibri"/>
        </w:rPr>
        <w:t>(Continued)</w:t>
      </w:r>
    </w:p>
    <w:p w14:paraId="5B918D1F" w14:textId="77777777" w:rsidR="008D784B" w:rsidRPr="00ED7694" w:rsidRDefault="008D784B" w:rsidP="00EA30BB">
      <w:pPr>
        <w:keepNext/>
        <w:rPr>
          <w:rFonts w:eastAsia="Calibri"/>
        </w:rPr>
      </w:pPr>
    </w:p>
    <w:p w14:paraId="79DFD1FC" w14:textId="77777777" w:rsidR="008D784B" w:rsidRPr="007757FE" w:rsidRDefault="008D784B" w:rsidP="00EA30BB">
      <w:pPr>
        <w:keepNext/>
        <w:rPr>
          <w:rFonts w:eastAsia="Calibri"/>
          <w:u w:val="single"/>
        </w:rPr>
      </w:pPr>
      <w:r w:rsidRPr="007757FE">
        <w:rPr>
          <w:rFonts w:eastAsia="Calibri"/>
          <w:noProof/>
        </w:rPr>
        <w:drawing>
          <wp:inline distT="0" distB="0" distL="0" distR="0" wp14:anchorId="132CA439" wp14:editId="32A4D6E8">
            <wp:extent cx="4886325" cy="3585395"/>
            <wp:effectExtent l="0" t="0" r="0" b="0"/>
            <wp:docPr id="285683493" name="Content Placeholder 3" descr="Programmable mouse with an example of a ma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683493" name="Content Placeholder 3" descr="Programmable mouse with an example of a maze"/>
                    <pic:cNvPicPr/>
                  </pic:nvPicPr>
                  <pic:blipFill>
                    <a:blip r:embed="rId183">
                      <a:extLst>
                        <a:ext uri="{28A0092B-C50C-407E-A947-70E740481C1C}">
                          <a14:useLocalDpi xmlns:a14="http://schemas.microsoft.com/office/drawing/2010/main" val="0"/>
                        </a:ext>
                      </a:extLst>
                    </a:blip>
                    <a:stretch>
                      <a:fillRect/>
                    </a:stretch>
                  </pic:blipFill>
                  <pic:spPr>
                    <a:xfrm>
                      <a:off x="0" y="0"/>
                      <a:ext cx="4886325" cy="3585395"/>
                    </a:xfrm>
                    <a:prstGeom prst="rect">
                      <a:avLst/>
                    </a:prstGeom>
                  </pic:spPr>
                </pic:pic>
              </a:graphicData>
            </a:graphic>
          </wp:inline>
        </w:drawing>
      </w:r>
    </w:p>
    <w:p w14:paraId="1A87B27A" w14:textId="77777777" w:rsidR="008D784B" w:rsidRDefault="008D784B" w:rsidP="00EA30BB">
      <w:pPr>
        <w:keepNext/>
      </w:pPr>
    </w:p>
    <w:p w14:paraId="62D6A498" w14:textId="77777777" w:rsidR="008D784B" w:rsidRPr="00ED7694" w:rsidRDefault="008D784B" w:rsidP="00EA30BB">
      <w:pPr>
        <w:pStyle w:val="Heading5"/>
        <w:rPr>
          <w:rFonts w:eastAsia="Calibri"/>
        </w:rPr>
      </w:pPr>
      <w:r w:rsidRPr="00ED7694">
        <w:rPr>
          <w:rFonts w:eastAsia="Calibri"/>
        </w:rPr>
        <w:t>Purpose</w:t>
      </w:r>
    </w:p>
    <w:p w14:paraId="5F7556D9" w14:textId="77777777" w:rsidR="008D784B" w:rsidRPr="00ED7694" w:rsidRDefault="008D784B" w:rsidP="00EA30BB">
      <w:pPr>
        <w:keepNext/>
        <w:rPr>
          <w:rFonts w:eastAsia="Calibri"/>
        </w:rPr>
      </w:pPr>
      <w:r w:rsidRPr="00ED7694">
        <w:rPr>
          <w:rFonts w:eastAsia="Calibri"/>
        </w:rPr>
        <w:t>To introduce young children to the fun of coding and puzzle</w:t>
      </w:r>
      <w:r>
        <w:rPr>
          <w:rFonts w:eastAsia="Calibri"/>
        </w:rPr>
        <w:t>-</w:t>
      </w:r>
      <w:r w:rsidRPr="00ED7694">
        <w:rPr>
          <w:rFonts w:eastAsia="Calibri"/>
        </w:rPr>
        <w:t>solving with this accessible, colorful, programmable mouse with mazes</w:t>
      </w:r>
    </w:p>
    <w:p w14:paraId="3391B7CC" w14:textId="77777777" w:rsidR="008D784B" w:rsidRPr="0044488A" w:rsidRDefault="008D784B" w:rsidP="00E60C17">
      <w:pPr>
        <w:rPr>
          <w:rFonts w:eastAsia="Calibri"/>
          <w:highlight w:val="yellow"/>
        </w:rPr>
      </w:pPr>
    </w:p>
    <w:p w14:paraId="7844D556" w14:textId="77777777" w:rsidR="008D784B" w:rsidRPr="00265535" w:rsidRDefault="008D784B" w:rsidP="00EA30BB">
      <w:pPr>
        <w:pStyle w:val="Heading5"/>
        <w:rPr>
          <w:rFonts w:eastAsia="Calibri"/>
        </w:rPr>
      </w:pPr>
      <w:r w:rsidRPr="007757FE">
        <w:rPr>
          <w:rFonts w:eastAsia="Calibri"/>
        </w:rPr>
        <w:t>Project Staff</w:t>
      </w:r>
    </w:p>
    <w:p w14:paraId="5F530EA7" w14:textId="77777777" w:rsidR="005206AA" w:rsidRPr="00265535" w:rsidRDefault="005206AA" w:rsidP="005206AA">
      <w:pPr>
        <w:rPr>
          <w:rFonts w:eastAsia="Calibri"/>
        </w:rPr>
      </w:pPr>
      <w:r w:rsidRPr="00265535">
        <w:rPr>
          <w:rFonts w:eastAsia="Calibri"/>
        </w:rPr>
        <w:t>Rosanne Hoffmann, Prod</w:t>
      </w:r>
      <w:r>
        <w:rPr>
          <w:rFonts w:eastAsia="Calibri"/>
        </w:rPr>
        <w:t>u</w:t>
      </w:r>
      <w:r w:rsidRPr="00265535">
        <w:rPr>
          <w:rFonts w:eastAsia="Calibri"/>
        </w:rPr>
        <w:t>ct Manager</w:t>
      </w:r>
    </w:p>
    <w:p w14:paraId="373516C8" w14:textId="77777777" w:rsidR="005206AA" w:rsidRPr="00877695" w:rsidRDefault="005206AA" w:rsidP="005206AA">
      <w:pPr>
        <w:keepNext/>
        <w:rPr>
          <w:rFonts w:eastAsia="Calibri"/>
        </w:rPr>
      </w:pPr>
      <w:r w:rsidRPr="00877695">
        <w:rPr>
          <w:rFonts w:eastAsia="Calibri"/>
        </w:rPr>
        <w:t xml:space="preserve">Ken Perry, </w:t>
      </w:r>
      <w:r>
        <w:rPr>
          <w:rFonts w:eastAsia="Calibri"/>
        </w:rPr>
        <w:t>Senior Software Engineer</w:t>
      </w:r>
    </w:p>
    <w:p w14:paraId="3B31D691" w14:textId="77777777" w:rsidR="008D784B" w:rsidRPr="00265535" w:rsidRDefault="008D784B" w:rsidP="0062471D">
      <w:pPr>
        <w:rPr>
          <w:rFonts w:eastAsia="Calibri"/>
        </w:rPr>
      </w:pPr>
      <w:r w:rsidRPr="00265535">
        <w:rPr>
          <w:rFonts w:eastAsia="Calibri"/>
        </w:rPr>
        <w:t xml:space="preserve">Heather Kennedy-MacKenzie, Technology </w:t>
      </w:r>
      <w:r>
        <w:rPr>
          <w:rFonts w:eastAsia="Calibri"/>
        </w:rPr>
        <w:t>Project</w:t>
      </w:r>
      <w:r w:rsidRPr="00265535">
        <w:rPr>
          <w:rFonts w:eastAsia="Calibri"/>
        </w:rPr>
        <w:t xml:space="preserve"> Manager</w:t>
      </w:r>
    </w:p>
    <w:p w14:paraId="0201566A" w14:textId="77777777" w:rsidR="008D784B" w:rsidRPr="00265535" w:rsidRDefault="008D784B" w:rsidP="0062471D">
      <w:pPr>
        <w:rPr>
          <w:rFonts w:eastAsia="Calibri"/>
        </w:rPr>
      </w:pPr>
      <w:r w:rsidRPr="00265535">
        <w:rPr>
          <w:rFonts w:eastAsia="Calibri"/>
        </w:rPr>
        <w:t>Adam Wilton, Program Manager</w:t>
      </w:r>
      <w:r>
        <w:rPr>
          <w:rFonts w:eastAsia="Calibri"/>
        </w:rPr>
        <w:t>,</w:t>
      </w:r>
      <w:r w:rsidRPr="00265535">
        <w:rPr>
          <w:rFonts w:eastAsia="Calibri"/>
        </w:rPr>
        <w:t xml:space="preserve"> Educational Administrator Provincial Resource Centre (PRCVI)</w:t>
      </w:r>
    </w:p>
    <w:p w14:paraId="085CDCE7" w14:textId="77777777" w:rsidR="008D784B" w:rsidRPr="00265535" w:rsidRDefault="008D784B" w:rsidP="0062471D">
      <w:pPr>
        <w:rPr>
          <w:rFonts w:eastAsia="Calibri"/>
        </w:rPr>
      </w:pPr>
      <w:r w:rsidRPr="00265535">
        <w:rPr>
          <w:rFonts w:eastAsia="Calibri"/>
        </w:rPr>
        <w:t>Ellen Hsieh, Outreach Coordinator, PRCVI</w:t>
      </w:r>
    </w:p>
    <w:p w14:paraId="6D934CD4" w14:textId="77777777" w:rsidR="008D784B" w:rsidRPr="00265535" w:rsidRDefault="008D784B" w:rsidP="0062471D">
      <w:pPr>
        <w:rPr>
          <w:rFonts w:eastAsia="Calibri"/>
        </w:rPr>
      </w:pPr>
      <w:r w:rsidRPr="00265535">
        <w:rPr>
          <w:rFonts w:eastAsia="Calibri"/>
        </w:rPr>
        <w:lastRenderedPageBreak/>
        <w:t>Jennifer Jasso, Outreach Coordinator, PRCVI</w:t>
      </w:r>
    </w:p>
    <w:p w14:paraId="46F759B7" w14:textId="77777777" w:rsidR="008D784B" w:rsidRPr="00265535" w:rsidRDefault="008D784B" w:rsidP="0062471D">
      <w:pPr>
        <w:rPr>
          <w:rFonts w:eastAsia="Calibri"/>
        </w:rPr>
      </w:pPr>
      <w:r w:rsidRPr="00265535">
        <w:rPr>
          <w:rFonts w:eastAsia="Calibri"/>
        </w:rPr>
        <w:t>Joseph Hodge, Software Quality Assurance Analyst</w:t>
      </w:r>
    </w:p>
    <w:p w14:paraId="1A39A404" w14:textId="77777777" w:rsidR="008D784B" w:rsidRPr="00265535" w:rsidRDefault="008D784B" w:rsidP="0062471D">
      <w:pPr>
        <w:rPr>
          <w:rFonts w:eastAsia="Calibri"/>
        </w:rPr>
      </w:pPr>
      <w:r w:rsidRPr="00265535">
        <w:rPr>
          <w:rFonts w:eastAsia="Calibri"/>
        </w:rPr>
        <w:t xml:space="preserve">Andrew Moulton, Director of Technical </w:t>
      </w:r>
      <w:r>
        <w:rPr>
          <w:rFonts w:eastAsia="Calibri"/>
        </w:rPr>
        <w:t>and</w:t>
      </w:r>
      <w:r w:rsidRPr="00265535">
        <w:rPr>
          <w:rFonts w:eastAsia="Calibri"/>
        </w:rPr>
        <w:t xml:space="preserve"> Manufacturing Research</w:t>
      </w:r>
    </w:p>
    <w:p w14:paraId="3055DB76" w14:textId="77777777" w:rsidR="008D784B" w:rsidRPr="00265535" w:rsidRDefault="008D784B" w:rsidP="0062471D">
      <w:pPr>
        <w:rPr>
          <w:rFonts w:eastAsia="Calibri"/>
        </w:rPr>
      </w:pPr>
      <w:r w:rsidRPr="00265535">
        <w:rPr>
          <w:rFonts w:eastAsia="Calibri"/>
        </w:rPr>
        <w:t>Jeff D. Williams, Manufacturing Specialist</w:t>
      </w:r>
    </w:p>
    <w:p w14:paraId="68D10592" w14:textId="77777777" w:rsidR="008D784B" w:rsidRPr="00265535" w:rsidRDefault="008D784B" w:rsidP="0062471D">
      <w:pPr>
        <w:rPr>
          <w:rFonts w:eastAsia="Calibri"/>
        </w:rPr>
      </w:pPr>
      <w:r w:rsidRPr="00265535">
        <w:rPr>
          <w:rFonts w:eastAsia="Calibri"/>
        </w:rPr>
        <w:t>Andrew Dakin, Pattern and Model Maker</w:t>
      </w:r>
    </w:p>
    <w:p w14:paraId="35CFABB9" w14:textId="77777777" w:rsidR="008D784B" w:rsidRPr="00265535" w:rsidRDefault="008D784B" w:rsidP="0062471D">
      <w:pPr>
        <w:rPr>
          <w:rFonts w:eastAsia="Calibri"/>
        </w:rPr>
      </w:pPr>
      <w:r w:rsidRPr="00265535">
        <w:rPr>
          <w:rFonts w:eastAsia="Calibri"/>
        </w:rPr>
        <w:t>Mark Rohret, Technical Assistant</w:t>
      </w:r>
    </w:p>
    <w:p w14:paraId="7AFBB171" w14:textId="77777777" w:rsidR="008D784B" w:rsidRPr="0044488A" w:rsidRDefault="008D784B" w:rsidP="0062471D">
      <w:pPr>
        <w:rPr>
          <w:rFonts w:eastAsia="Calibri"/>
          <w:highlight w:val="yellow"/>
        </w:rPr>
      </w:pPr>
    </w:p>
    <w:p w14:paraId="47EA8C75" w14:textId="77777777" w:rsidR="004A69A9" w:rsidRDefault="008D784B" w:rsidP="0062471D">
      <w:pPr>
        <w:pStyle w:val="Heading5"/>
        <w:rPr>
          <w:rFonts w:eastAsia="Calibri"/>
        </w:rPr>
      </w:pPr>
      <w:r w:rsidRPr="007757FE">
        <w:rPr>
          <w:rFonts w:eastAsia="Calibri"/>
        </w:rPr>
        <w:t>Background</w:t>
      </w:r>
    </w:p>
    <w:p w14:paraId="58A6E552" w14:textId="1B2FEE21" w:rsidR="008D784B" w:rsidRPr="00265535" w:rsidRDefault="008D784B" w:rsidP="00EA30BB">
      <w:pPr>
        <w:keepNext/>
        <w:rPr>
          <w:rFonts w:eastAsia="Calibri"/>
        </w:rPr>
      </w:pPr>
      <w:r w:rsidRPr="00265535">
        <w:rPr>
          <w:rFonts w:eastAsia="Calibri"/>
        </w:rPr>
        <w:t>In 2019, the team at PRCVI submitted th</w:t>
      </w:r>
      <w:r w:rsidRPr="00830A3B">
        <w:rPr>
          <w:rFonts w:eastAsia="Calibri"/>
        </w:rPr>
        <w:t>e Adapted Code &amp; Go</w:t>
      </w:r>
      <w:r w:rsidRPr="001F286D">
        <w:rPr>
          <w:rFonts w:eastAsia="Calibri"/>
          <w:vertAlign w:val="superscript"/>
        </w:rPr>
        <w:t>®</w:t>
      </w:r>
      <w:r>
        <w:rPr>
          <w:rFonts w:eastAsia="Calibri"/>
        </w:rPr>
        <w:t xml:space="preserve"> Robot Mouse</w:t>
      </w:r>
      <w:r w:rsidRPr="00830A3B">
        <w:rPr>
          <w:rFonts w:eastAsia="Calibri"/>
        </w:rPr>
        <w:t xml:space="preserve"> </w:t>
      </w:r>
      <w:r>
        <w:rPr>
          <w:rFonts w:eastAsia="Calibri"/>
        </w:rPr>
        <w:t>k</w:t>
      </w:r>
      <w:r w:rsidRPr="00830A3B">
        <w:rPr>
          <w:rFonts w:eastAsia="Calibri"/>
        </w:rPr>
        <w:t xml:space="preserve">it to </w:t>
      </w:r>
      <w:r w:rsidR="0062471D">
        <w:rPr>
          <w:rFonts w:eastAsia="Calibri"/>
        </w:rPr>
        <w:t xml:space="preserve">the </w:t>
      </w:r>
      <w:r w:rsidR="0062471D">
        <w:t>American Printing House for the Blind (</w:t>
      </w:r>
      <w:r w:rsidRPr="00830A3B">
        <w:rPr>
          <w:rFonts w:eastAsia="Calibri"/>
        </w:rPr>
        <w:t>APH</w:t>
      </w:r>
      <w:r w:rsidR="0062471D">
        <w:rPr>
          <w:rFonts w:eastAsia="Calibri"/>
        </w:rPr>
        <w:t>)</w:t>
      </w:r>
      <w:r w:rsidRPr="00830A3B">
        <w:rPr>
          <w:rFonts w:eastAsia="Calibri"/>
        </w:rPr>
        <w:t xml:space="preserve"> as a product idea. This early coding activity kit is available commercially from </w:t>
      </w:r>
      <w:hyperlink r:id="rId184" w:tooltip="Code and Go Robot Mouse">
        <w:r w:rsidRPr="00AE0821">
          <w:rPr>
            <w:rFonts w:eastAsia="Calibri"/>
            <w:color w:val="0563C1"/>
            <w:u w:val="single"/>
          </w:rPr>
          <w:t>Learning Resources</w:t>
        </w:r>
      </w:hyperlink>
      <w:r w:rsidRPr="00AE0821">
        <w:rPr>
          <w:rFonts w:eastAsia="Calibri"/>
        </w:rPr>
        <w:t>.</w:t>
      </w:r>
    </w:p>
    <w:p w14:paraId="15B853F5" w14:textId="77777777" w:rsidR="008D784B" w:rsidRPr="00830A3B" w:rsidRDefault="008D784B" w:rsidP="0062471D">
      <w:pPr>
        <w:rPr>
          <w:rFonts w:eastAsia="Calibri"/>
        </w:rPr>
      </w:pPr>
    </w:p>
    <w:p w14:paraId="0D307C43" w14:textId="77777777" w:rsidR="004A69A9" w:rsidRDefault="008D784B" w:rsidP="0062471D">
      <w:pPr>
        <w:rPr>
          <w:rFonts w:eastAsia="Tahoma"/>
        </w:rPr>
      </w:pPr>
      <w:r w:rsidRPr="00830A3B">
        <w:rPr>
          <w:rFonts w:eastAsia="Tahoma"/>
        </w:rPr>
        <w:t>The PRCVI team first thought to adapt the Code &amp; Go</w:t>
      </w:r>
      <w:r w:rsidRPr="001F286D">
        <w:rPr>
          <w:rFonts w:eastAsia="Tahoma"/>
          <w:vertAlign w:val="superscript"/>
        </w:rPr>
        <w:t>®</w:t>
      </w:r>
      <w:r w:rsidRPr="00830A3B">
        <w:rPr>
          <w:rFonts w:eastAsia="Tahoma"/>
        </w:rPr>
        <w:t xml:space="preserve"> kit for students with visual impairments in British Columbia in response to a request from their sister program, SET-BC. SET-BC provides assistive technology and classroom-based technology solutions to schools across the province of British Columbia in Canada. SET-BC asked the PRCVI program to find a suitable alternative to some of the more visually referenced coding activity kits that are available commercially. The </w:t>
      </w:r>
      <w:r>
        <w:rPr>
          <w:rFonts w:eastAsia="Tahoma"/>
        </w:rPr>
        <w:t>PRCVI</w:t>
      </w:r>
      <w:r w:rsidRPr="00830A3B">
        <w:rPr>
          <w:rFonts w:eastAsia="Tahoma"/>
        </w:rPr>
        <w:t xml:space="preserve"> team settled on Learning Resources</w:t>
      </w:r>
      <w:r>
        <w:rPr>
          <w:rFonts w:eastAsia="Tahoma"/>
        </w:rPr>
        <w:t>’</w:t>
      </w:r>
      <w:r w:rsidRPr="00830A3B">
        <w:rPr>
          <w:rFonts w:eastAsia="Tahoma"/>
        </w:rPr>
        <w:t xml:space="preserve"> Code &amp; Go</w:t>
      </w:r>
      <w:r w:rsidRPr="001F286D">
        <w:rPr>
          <w:rFonts w:eastAsia="Tahoma"/>
          <w:vertAlign w:val="superscript"/>
        </w:rPr>
        <w:t>®</w:t>
      </w:r>
      <w:r w:rsidRPr="00830A3B">
        <w:rPr>
          <w:rFonts w:eastAsia="Tahoma"/>
        </w:rPr>
        <w:t xml:space="preserve"> kit</w:t>
      </w:r>
      <w:r>
        <w:rPr>
          <w:rFonts w:eastAsia="Tahoma"/>
        </w:rPr>
        <w:t>,</w:t>
      </w:r>
      <w:r w:rsidRPr="00830A3B">
        <w:rPr>
          <w:rFonts w:eastAsia="Tahoma"/>
        </w:rPr>
        <w:t xml:space="preserve"> since the robot mouse has a simple interface and follows a tangible pathway made of interlocking plastic tiles. Other coding kits feature a similar robot but </w:t>
      </w:r>
      <w:r>
        <w:rPr>
          <w:rFonts w:eastAsia="Tahoma"/>
        </w:rPr>
        <w:t>are not accessible; for example, the</w:t>
      </w:r>
      <w:r w:rsidRPr="00830A3B">
        <w:rPr>
          <w:rFonts w:eastAsia="Tahoma"/>
        </w:rPr>
        <w:t xml:space="preserve"> pathways are printed onto a mat.</w:t>
      </w:r>
    </w:p>
    <w:p w14:paraId="62AF2344" w14:textId="0C1B44F1" w:rsidR="008D784B" w:rsidRPr="0044488A" w:rsidRDefault="008D784B" w:rsidP="0062471D">
      <w:pPr>
        <w:rPr>
          <w:rFonts w:eastAsia="Tahoma"/>
          <w:highlight w:val="yellow"/>
        </w:rPr>
      </w:pPr>
    </w:p>
    <w:p w14:paraId="73E8D8EB" w14:textId="77777777" w:rsidR="008D784B" w:rsidRPr="00830A3B" w:rsidRDefault="008D784B" w:rsidP="0062471D">
      <w:pPr>
        <w:rPr>
          <w:rFonts w:eastAsia="Calibri"/>
        </w:rPr>
      </w:pPr>
      <w:r w:rsidRPr="007757FE">
        <w:rPr>
          <w:rFonts w:eastAsia="Calibri"/>
        </w:rPr>
        <w:t>The Code</w:t>
      </w:r>
      <w:r w:rsidRPr="00830A3B">
        <w:rPr>
          <w:rFonts w:eastAsia="Calibri"/>
        </w:rPr>
        <w:t xml:space="preserve"> &amp; Go</w:t>
      </w:r>
      <w:r w:rsidRPr="001F286D">
        <w:rPr>
          <w:rFonts w:eastAsia="Calibri"/>
          <w:vertAlign w:val="superscript"/>
        </w:rPr>
        <w:t>®</w:t>
      </w:r>
      <w:r w:rsidRPr="00830A3B">
        <w:rPr>
          <w:rFonts w:eastAsia="Calibri"/>
        </w:rPr>
        <w:t xml:space="preserve"> kit requires learners to create a pathway for a robot mouse to follow </w:t>
      </w:r>
      <w:r>
        <w:rPr>
          <w:rFonts w:eastAsia="Calibri"/>
        </w:rPr>
        <w:t xml:space="preserve">in order </w:t>
      </w:r>
      <w:r w:rsidRPr="00830A3B">
        <w:rPr>
          <w:rFonts w:eastAsia="Calibri"/>
        </w:rPr>
        <w:t xml:space="preserve">to arrive at a goal state (the cheese piece). Students must also program the mouse using a series of directional arrow keys to follow the pathway. </w:t>
      </w:r>
      <w:r>
        <w:rPr>
          <w:rFonts w:eastAsia="Calibri"/>
        </w:rPr>
        <w:t>By doing so</w:t>
      </w:r>
      <w:r w:rsidRPr="00830A3B">
        <w:rPr>
          <w:rFonts w:eastAsia="Calibri"/>
        </w:rPr>
        <w:t xml:space="preserve">, students gain valuable early experience in programming, evaluating outcomes, and problem-solving. In developing the adapted materials for the kit, the </w:t>
      </w:r>
      <w:r>
        <w:rPr>
          <w:rFonts w:eastAsia="Calibri"/>
        </w:rPr>
        <w:t>PRCVI</w:t>
      </w:r>
      <w:r w:rsidRPr="00830A3B">
        <w:rPr>
          <w:rFonts w:eastAsia="Calibri"/>
        </w:rPr>
        <w:t xml:space="preserve"> team recognized that some students at this grade level might not have a great deal of experience interpreting, analyzing, and then creating spatial arrays using the plastic tile pieces. Therefore, they developed an additional tactile supplement that asked students to count the number of raised-line squares in arrays of increasing complexity. This ensured that the student would be able to interpret the adapted activity cards in the kit.</w:t>
      </w:r>
    </w:p>
    <w:p w14:paraId="46D69AD1" w14:textId="77777777" w:rsidR="008D784B" w:rsidRPr="0044488A" w:rsidRDefault="008D784B" w:rsidP="0062471D">
      <w:pPr>
        <w:rPr>
          <w:rFonts w:eastAsia="Tahoma"/>
          <w:highlight w:val="yellow"/>
        </w:rPr>
      </w:pPr>
    </w:p>
    <w:p w14:paraId="31FE300C" w14:textId="1ACB1469" w:rsidR="008D784B" w:rsidRPr="00830A3B" w:rsidRDefault="008D784B" w:rsidP="0062471D">
      <w:pPr>
        <w:rPr>
          <w:rFonts w:eastAsia="Calibri"/>
        </w:rPr>
      </w:pPr>
      <w:r w:rsidRPr="007757FE">
        <w:rPr>
          <w:rFonts w:eastAsia="Calibri"/>
        </w:rPr>
        <w:t xml:space="preserve">In 2019, </w:t>
      </w:r>
      <w:r>
        <w:rPr>
          <w:rFonts w:eastAsia="Calibri"/>
        </w:rPr>
        <w:t>Technology Product Research (</w:t>
      </w:r>
      <w:r w:rsidRPr="007757FE">
        <w:rPr>
          <w:rFonts w:eastAsia="Calibri"/>
        </w:rPr>
        <w:t>TPR</w:t>
      </w:r>
      <w:r>
        <w:rPr>
          <w:rFonts w:eastAsia="Calibri"/>
        </w:rPr>
        <w:t>)</w:t>
      </w:r>
      <w:r w:rsidRPr="007757FE">
        <w:rPr>
          <w:rFonts w:eastAsia="Calibri"/>
        </w:rPr>
        <w:t xml:space="preserve"> staff </w:t>
      </w:r>
      <w:r>
        <w:rPr>
          <w:rFonts w:eastAsia="Calibri"/>
        </w:rPr>
        <w:t>looked</w:t>
      </w:r>
      <w:r w:rsidRPr="007757FE">
        <w:rPr>
          <w:rFonts w:eastAsia="Calibri"/>
        </w:rPr>
        <w:t xml:space="preserve"> for coding kits that could join a growing family of APH </w:t>
      </w:r>
      <w:r w:rsidR="00D026D4">
        <w:rPr>
          <w:rFonts w:eastAsiaTheme="minorHAnsi"/>
        </w:rPr>
        <w:t>science, technology, engineering, and math</w:t>
      </w:r>
      <w:r w:rsidR="00D026D4" w:rsidRPr="007757FE">
        <w:rPr>
          <w:rFonts w:eastAsia="Calibri"/>
        </w:rPr>
        <w:t xml:space="preserve"> </w:t>
      </w:r>
      <w:r w:rsidR="00D026D4">
        <w:rPr>
          <w:rFonts w:eastAsia="Calibri"/>
        </w:rPr>
        <w:t>(</w:t>
      </w:r>
      <w:r w:rsidRPr="007757FE">
        <w:rPr>
          <w:rFonts w:eastAsia="Calibri"/>
        </w:rPr>
        <w:t>STEM</w:t>
      </w:r>
      <w:r w:rsidR="00D026D4">
        <w:rPr>
          <w:rFonts w:eastAsia="Calibri"/>
        </w:rPr>
        <w:t>)</w:t>
      </w:r>
      <w:r w:rsidRPr="007757FE">
        <w:rPr>
          <w:rFonts w:eastAsia="Calibri"/>
        </w:rPr>
        <w:t xml:space="preserve"> accessible kits. One place that was lacking was in the early</w:t>
      </w:r>
      <w:r>
        <w:rPr>
          <w:rFonts w:eastAsia="Calibri"/>
        </w:rPr>
        <w:t>-</w:t>
      </w:r>
      <w:r w:rsidRPr="007757FE">
        <w:rPr>
          <w:rFonts w:eastAsia="Calibri"/>
        </w:rPr>
        <w:t xml:space="preserve">learning field. TPR staff </w:t>
      </w:r>
      <w:r w:rsidRPr="00830A3B">
        <w:rPr>
          <w:rFonts w:eastAsia="Calibri"/>
        </w:rPr>
        <w:t xml:space="preserve">reviewed the submission from </w:t>
      </w:r>
      <w:r>
        <w:rPr>
          <w:rFonts w:eastAsia="Calibri"/>
        </w:rPr>
        <w:t>PRCVI</w:t>
      </w:r>
      <w:r w:rsidRPr="00830A3B">
        <w:rPr>
          <w:rFonts w:eastAsia="Calibri"/>
        </w:rPr>
        <w:t xml:space="preserve"> and found it fit the need perfectly.</w:t>
      </w:r>
    </w:p>
    <w:p w14:paraId="7F861A51" w14:textId="77777777" w:rsidR="008D784B" w:rsidRPr="0044488A" w:rsidRDefault="008D784B" w:rsidP="0062471D">
      <w:pPr>
        <w:rPr>
          <w:rFonts w:eastAsia="Calibri"/>
          <w:highlight w:val="yellow"/>
        </w:rPr>
      </w:pPr>
    </w:p>
    <w:p w14:paraId="56AC8D16" w14:textId="13037A17" w:rsidR="008D784B" w:rsidRPr="00830A3B" w:rsidRDefault="008D784B" w:rsidP="0062471D">
      <w:pPr>
        <w:rPr>
          <w:rFonts w:eastAsia="Tahoma"/>
        </w:rPr>
      </w:pPr>
      <w:r w:rsidRPr="007757FE">
        <w:rPr>
          <w:rFonts w:eastAsia="Tahoma"/>
        </w:rPr>
        <w:t xml:space="preserve">In early 2020, APH staff began work to convert the materials </w:t>
      </w:r>
      <w:r>
        <w:rPr>
          <w:rFonts w:eastAsia="Tahoma"/>
        </w:rPr>
        <w:t>PRCVI</w:t>
      </w:r>
      <w:r w:rsidRPr="007757FE">
        <w:rPr>
          <w:rFonts w:eastAsia="Tahoma"/>
        </w:rPr>
        <w:t xml:space="preserve"> created to make a kit that parents, teachers, and kids could use out of the box. When finished, the Accessible Cod</w:t>
      </w:r>
      <w:r w:rsidRPr="00830A3B">
        <w:rPr>
          <w:rFonts w:eastAsia="Tahoma"/>
        </w:rPr>
        <w:t>e and Go</w:t>
      </w:r>
      <w:r w:rsidRPr="001F286D">
        <w:rPr>
          <w:rFonts w:eastAsia="Tahoma"/>
          <w:vertAlign w:val="superscript"/>
        </w:rPr>
        <w:t>®</w:t>
      </w:r>
      <w:r w:rsidRPr="00830A3B">
        <w:rPr>
          <w:rFonts w:eastAsia="Tahoma"/>
        </w:rPr>
        <w:t xml:space="preserve"> Mouse kit will have braille labels for the coding cards and tactile layout maps for 20 mazes in the box</w:t>
      </w:r>
      <w:r w:rsidRPr="0044488A">
        <w:rPr>
          <w:rFonts w:eastAsia="Tahoma"/>
        </w:rPr>
        <w:t>,</w:t>
      </w:r>
      <w:r w:rsidRPr="007757FE">
        <w:rPr>
          <w:rFonts w:eastAsia="Tahoma"/>
        </w:rPr>
        <w:t xml:space="preserve"> as well as online accessible instructions and </w:t>
      </w:r>
      <w:r w:rsidR="00D026D4">
        <w:rPr>
          <w:rFonts w:eastAsia="Tahoma"/>
        </w:rPr>
        <w:t>.BRF</w:t>
      </w:r>
      <w:r w:rsidRPr="007757FE">
        <w:rPr>
          <w:rFonts w:eastAsia="Tahoma"/>
        </w:rPr>
        <w:t xml:space="preserve"> descriptions of the tactile</w:t>
      </w:r>
      <w:r w:rsidRPr="00830A3B">
        <w:rPr>
          <w:rFonts w:eastAsia="Tahoma"/>
        </w:rPr>
        <w:t xml:space="preserve"> graphics available for download.</w:t>
      </w:r>
    </w:p>
    <w:p w14:paraId="34AD61FB" w14:textId="77777777" w:rsidR="008D784B" w:rsidRPr="0044488A" w:rsidRDefault="008D784B" w:rsidP="0062471D">
      <w:pPr>
        <w:rPr>
          <w:rFonts w:eastAsia="Tahoma"/>
          <w:highlight w:val="yellow"/>
        </w:rPr>
      </w:pPr>
    </w:p>
    <w:p w14:paraId="7A949D9E" w14:textId="77777777" w:rsidR="008D784B" w:rsidRPr="0044488A" w:rsidRDefault="008D784B" w:rsidP="0062471D">
      <w:pPr>
        <w:rPr>
          <w:rFonts w:eastAsia="Calibri"/>
        </w:rPr>
      </w:pPr>
      <w:r w:rsidRPr="007757FE">
        <w:rPr>
          <w:rFonts w:eastAsia="Calibri"/>
        </w:rPr>
        <w:t>During develop</w:t>
      </w:r>
      <w:r w:rsidRPr="00881750">
        <w:rPr>
          <w:rFonts w:eastAsia="Calibri"/>
        </w:rPr>
        <w:t>ment of the new version of the Adapted Code and Go</w:t>
      </w:r>
      <w:r w:rsidRPr="001F286D">
        <w:rPr>
          <w:rFonts w:eastAsia="Calibri"/>
          <w:vertAlign w:val="superscript"/>
        </w:rPr>
        <w:t>®</w:t>
      </w:r>
      <w:r w:rsidRPr="00881750">
        <w:rPr>
          <w:rFonts w:eastAsia="Calibri"/>
        </w:rPr>
        <w:t xml:space="preserve"> </w:t>
      </w:r>
      <w:r>
        <w:rPr>
          <w:rFonts w:eastAsia="Calibri"/>
        </w:rPr>
        <w:t xml:space="preserve">Robot </w:t>
      </w:r>
      <w:r w:rsidRPr="00881750">
        <w:rPr>
          <w:rFonts w:eastAsia="Calibri"/>
        </w:rPr>
        <w:t xml:space="preserve">Mouse kit from </w:t>
      </w:r>
      <w:r>
        <w:rPr>
          <w:rFonts w:eastAsia="Calibri"/>
        </w:rPr>
        <w:t>PRCVI</w:t>
      </w:r>
      <w:r w:rsidRPr="00881750">
        <w:rPr>
          <w:rFonts w:eastAsia="Calibri"/>
        </w:rPr>
        <w:t xml:space="preserve">, Perkins started using it on </w:t>
      </w:r>
      <w:r>
        <w:rPr>
          <w:rFonts w:eastAsia="Calibri"/>
        </w:rPr>
        <w:t xml:space="preserve">its </w:t>
      </w:r>
      <w:hyperlink r:id="rId185" w:history="1">
        <w:r w:rsidRPr="00790231">
          <w:rPr>
            <w:rStyle w:val="Hyperlink"/>
            <w:rFonts w:eastAsia="Calibri"/>
          </w:rPr>
          <w:t>Perkins eLEARNING site</w:t>
        </w:r>
      </w:hyperlink>
      <w:r w:rsidRPr="0044488A">
        <w:rPr>
          <w:rFonts w:eastAsia="Calibri"/>
        </w:rPr>
        <w:t xml:space="preserve">. The APH kit will be compatible with the Perkins </w:t>
      </w:r>
      <w:r>
        <w:rPr>
          <w:rFonts w:eastAsia="Calibri"/>
        </w:rPr>
        <w:t>eLEARNING</w:t>
      </w:r>
      <w:r w:rsidRPr="0044488A">
        <w:rPr>
          <w:rFonts w:eastAsia="Calibri"/>
        </w:rPr>
        <w:t xml:space="preserve"> site</w:t>
      </w:r>
      <w:r>
        <w:rPr>
          <w:rFonts w:eastAsia="Calibri"/>
        </w:rPr>
        <w:t>,</w:t>
      </w:r>
      <w:r w:rsidRPr="0044488A">
        <w:rPr>
          <w:rFonts w:eastAsia="Calibri"/>
        </w:rPr>
        <w:t xml:space="preserve"> while making the kits more accessible to TVIs, teachers, and parents.</w:t>
      </w:r>
    </w:p>
    <w:p w14:paraId="326FA285" w14:textId="77777777" w:rsidR="008D784B" w:rsidRPr="0044488A" w:rsidRDefault="008D784B" w:rsidP="0062471D">
      <w:pPr>
        <w:rPr>
          <w:rFonts w:eastAsia="Calibri"/>
          <w:highlight w:val="yellow"/>
        </w:rPr>
      </w:pPr>
    </w:p>
    <w:p w14:paraId="7FBAA659" w14:textId="00C994C1" w:rsidR="008D784B" w:rsidRPr="00D11349" w:rsidRDefault="008D784B" w:rsidP="0062471D">
      <w:pPr>
        <w:rPr>
          <w:rFonts w:eastAsia="Calibri"/>
        </w:rPr>
      </w:pPr>
      <w:r w:rsidRPr="007757FE">
        <w:rPr>
          <w:rFonts w:eastAsia="Calibri"/>
        </w:rPr>
        <w:t>I</w:t>
      </w:r>
      <w:r w:rsidRPr="00D11349">
        <w:rPr>
          <w:rFonts w:eastAsia="Calibri"/>
        </w:rPr>
        <w:t>n FY 2021, two kits were purchased to be used as prototypes and for testing project instructions. The Code and Go</w:t>
      </w:r>
      <w:r w:rsidRPr="001F286D">
        <w:rPr>
          <w:rFonts w:eastAsia="Calibri"/>
          <w:vertAlign w:val="superscript"/>
        </w:rPr>
        <w:t>®</w:t>
      </w:r>
      <w:r w:rsidRPr="00D11349">
        <w:rPr>
          <w:rFonts w:eastAsia="Calibri"/>
        </w:rPr>
        <w:t xml:space="preserve"> guide was converted to an online manual</w:t>
      </w:r>
      <w:r>
        <w:rPr>
          <w:rFonts w:eastAsia="Calibri"/>
        </w:rPr>
        <w:t>,</w:t>
      </w:r>
      <w:r w:rsidRPr="00D11349">
        <w:rPr>
          <w:rFonts w:eastAsia="Calibri"/>
        </w:rPr>
        <w:t xml:space="preserve"> as well as a downloadable </w:t>
      </w:r>
      <w:r w:rsidR="00D026D4">
        <w:rPr>
          <w:rFonts w:eastAsia="Calibri"/>
        </w:rPr>
        <w:t>.BRF</w:t>
      </w:r>
      <w:r w:rsidRPr="00D11349">
        <w:rPr>
          <w:rFonts w:eastAsia="Calibri"/>
        </w:rPr>
        <w:t xml:space="preserve"> for embossing. The Technical </w:t>
      </w:r>
      <w:r>
        <w:rPr>
          <w:rFonts w:eastAsia="Calibri"/>
        </w:rPr>
        <w:t>and</w:t>
      </w:r>
      <w:r w:rsidRPr="00D11349">
        <w:rPr>
          <w:rFonts w:eastAsia="Calibri"/>
        </w:rPr>
        <w:t xml:space="preserve"> Manufacturing Research (TMR) team and TPR staff designed and created the masters for the tactile maze maps and direction cards, which are both tactile and braille, to go with the visual ones that come with the kit. TMR designed a tactile key to the new accessible map and created a tactile description of the mouse. TPR staff created online text and downloadable </w:t>
      </w:r>
      <w:r w:rsidR="00D026D4">
        <w:rPr>
          <w:rFonts w:eastAsia="Calibri"/>
        </w:rPr>
        <w:t>.BRF</w:t>
      </w:r>
      <w:r w:rsidRPr="00D11349">
        <w:rPr>
          <w:rFonts w:eastAsia="Calibri"/>
        </w:rPr>
        <w:t xml:space="preserve"> descriptions of the mazes to better describe the tactile maps. A </w:t>
      </w:r>
      <w:r>
        <w:rPr>
          <w:rFonts w:eastAsia="Calibri"/>
        </w:rPr>
        <w:t>field-test</w:t>
      </w:r>
      <w:r w:rsidRPr="00D11349">
        <w:rPr>
          <w:rFonts w:eastAsia="Calibri"/>
        </w:rPr>
        <w:t xml:space="preserve"> announcement was sent out in April 2020. TMR staff created final molds for tactile maze maps in September. Stickers were ordered in August 2020 for the direction cards. A</w:t>
      </w:r>
      <w:r>
        <w:rPr>
          <w:rFonts w:eastAsia="Calibri"/>
        </w:rPr>
        <w:t xml:space="preserve"> field test</w:t>
      </w:r>
      <w:r w:rsidRPr="00D11349">
        <w:rPr>
          <w:rFonts w:eastAsia="Calibri"/>
        </w:rPr>
        <w:t xml:space="preserve"> of the prototype began in May 2020 and continued into fall 2020.</w:t>
      </w:r>
    </w:p>
    <w:p w14:paraId="368CA2F6" w14:textId="77777777" w:rsidR="008D784B" w:rsidRPr="00D11349" w:rsidRDefault="008D784B" w:rsidP="0062471D">
      <w:pPr>
        <w:rPr>
          <w:rFonts w:eastAsia="Calibri"/>
        </w:rPr>
      </w:pPr>
    </w:p>
    <w:p w14:paraId="4C54904F" w14:textId="77777777" w:rsidR="008D784B" w:rsidRPr="00D11349" w:rsidRDefault="008D784B" w:rsidP="0062471D">
      <w:pPr>
        <w:rPr>
          <w:rFonts w:eastAsia="Calibri"/>
        </w:rPr>
      </w:pPr>
      <w:r w:rsidRPr="00D11349">
        <w:rPr>
          <w:rFonts w:eastAsia="Calibri"/>
        </w:rPr>
        <w:t xml:space="preserve">Due to COVID-19, </w:t>
      </w:r>
      <w:r>
        <w:rPr>
          <w:rFonts w:eastAsia="Calibri"/>
        </w:rPr>
        <w:t>field test</w:t>
      </w:r>
      <w:r w:rsidRPr="00D11349">
        <w:rPr>
          <w:rFonts w:eastAsia="Calibri"/>
        </w:rPr>
        <w:t xml:space="preserve">ers were unable to conduct full student reviews. The TPR team encouraged </w:t>
      </w:r>
      <w:r>
        <w:rPr>
          <w:rFonts w:eastAsia="Calibri"/>
        </w:rPr>
        <w:t>field test</w:t>
      </w:r>
      <w:r w:rsidRPr="00D11349">
        <w:rPr>
          <w:rFonts w:eastAsia="Calibri"/>
        </w:rPr>
        <w:t>ers to keep the kits and</w:t>
      </w:r>
      <w:r>
        <w:rPr>
          <w:rFonts w:eastAsia="Calibri"/>
        </w:rPr>
        <w:t xml:space="preserve"> </w:t>
      </w:r>
      <w:r w:rsidRPr="003706FF">
        <w:rPr>
          <w:rFonts w:eastAsia="Calibri"/>
        </w:rPr>
        <w:t>to please answer the survey and provide feedback</w:t>
      </w:r>
      <w:r w:rsidRPr="007757FE">
        <w:rPr>
          <w:rFonts w:eastAsia="Calibri"/>
        </w:rPr>
        <w:t xml:space="preserve"> when they were able to work directly </w:t>
      </w:r>
      <w:r w:rsidRPr="00D11349">
        <w:rPr>
          <w:rFonts w:eastAsia="Calibri"/>
        </w:rPr>
        <w:t>with their students agai</w:t>
      </w:r>
      <w:r>
        <w:rPr>
          <w:rFonts w:eastAsia="Calibri"/>
        </w:rPr>
        <w:t>n</w:t>
      </w:r>
      <w:r w:rsidRPr="00D11349">
        <w:rPr>
          <w:rFonts w:eastAsia="Calibri"/>
        </w:rPr>
        <w:t>.</w:t>
      </w:r>
    </w:p>
    <w:p w14:paraId="6330F17A" w14:textId="77777777" w:rsidR="008D784B" w:rsidRPr="0044488A" w:rsidRDefault="008D784B" w:rsidP="0062471D">
      <w:pPr>
        <w:rPr>
          <w:rFonts w:eastAsia="Calibri"/>
          <w:highlight w:val="yellow"/>
        </w:rPr>
      </w:pPr>
    </w:p>
    <w:p w14:paraId="002DC52B" w14:textId="77777777" w:rsidR="004A69A9" w:rsidRDefault="008D784B" w:rsidP="0062471D">
      <w:pPr>
        <w:rPr>
          <w:rFonts w:eastAsia="Calibri"/>
        </w:rPr>
      </w:pPr>
      <w:r w:rsidRPr="007757FE">
        <w:rPr>
          <w:rFonts w:eastAsia="Calibri"/>
        </w:rPr>
        <w:t>T</w:t>
      </w:r>
      <w:r w:rsidRPr="00D11349">
        <w:rPr>
          <w:rFonts w:eastAsia="Calibri"/>
        </w:rPr>
        <w:t>he TPR team received some early feedback from some evaluators. Many reaffirmed the issues with the tactile directional arrow stickers for the coding cards, and the issue has been corrected within the sticker</w:t>
      </w:r>
      <w:r>
        <w:rPr>
          <w:rFonts w:eastAsia="Calibri"/>
        </w:rPr>
        <w:t>-</w:t>
      </w:r>
      <w:r w:rsidRPr="00D11349">
        <w:rPr>
          <w:rFonts w:eastAsia="Calibri"/>
        </w:rPr>
        <w:t xml:space="preserve">pack revision. Tooling was modified to reflect changes suggested by the </w:t>
      </w:r>
      <w:r>
        <w:rPr>
          <w:rFonts w:eastAsia="Calibri"/>
        </w:rPr>
        <w:t>f</w:t>
      </w:r>
      <w:r w:rsidRPr="00D11349">
        <w:rPr>
          <w:rFonts w:eastAsia="Calibri"/>
        </w:rPr>
        <w:t>ield reviewers.</w:t>
      </w:r>
    </w:p>
    <w:p w14:paraId="6860B733" w14:textId="181BDE59" w:rsidR="008D784B" w:rsidRPr="0044488A" w:rsidRDefault="008D784B" w:rsidP="0062471D">
      <w:pPr>
        <w:rPr>
          <w:rFonts w:eastAsia="Calibri"/>
          <w:highlight w:val="yellow"/>
        </w:rPr>
      </w:pPr>
    </w:p>
    <w:p w14:paraId="6161158A" w14:textId="09C3EC1F" w:rsidR="008D784B" w:rsidRPr="00D11349" w:rsidRDefault="00FE2215" w:rsidP="00EA30BB">
      <w:pPr>
        <w:keepNext/>
        <w:rPr>
          <w:rFonts w:eastAsia="Calibri"/>
        </w:rPr>
      </w:pPr>
      <w:r>
        <w:rPr>
          <w:rFonts w:eastAsia="Calibri"/>
        </w:rPr>
        <w:t>The following</w:t>
      </w:r>
      <w:r w:rsidR="008D784B" w:rsidRPr="00D11349">
        <w:rPr>
          <w:rFonts w:eastAsia="Calibri"/>
        </w:rPr>
        <w:t xml:space="preserve"> are some of the comments from </w:t>
      </w:r>
      <w:r w:rsidR="008D784B">
        <w:rPr>
          <w:rFonts w:eastAsia="Calibri"/>
        </w:rPr>
        <w:t>field test</w:t>
      </w:r>
      <w:r w:rsidR="008D784B" w:rsidRPr="00D11349">
        <w:rPr>
          <w:rFonts w:eastAsia="Calibri"/>
        </w:rPr>
        <w:t>ers:</w:t>
      </w:r>
    </w:p>
    <w:p w14:paraId="64842C31" w14:textId="77777777" w:rsidR="008D784B" w:rsidRPr="00D11349" w:rsidRDefault="008D784B" w:rsidP="00EA30BB">
      <w:pPr>
        <w:keepNext/>
        <w:numPr>
          <w:ilvl w:val="0"/>
          <w:numId w:val="95"/>
        </w:numPr>
        <w:rPr>
          <w:rFonts w:eastAsia="Calibri"/>
        </w:rPr>
      </w:pPr>
      <w:r w:rsidRPr="00D11349">
        <w:rPr>
          <w:rFonts w:eastAsia="Calibri"/>
        </w:rPr>
        <w:t>“I love it! It is a great way to get students to think spatially and can help with so many necessary skills.”</w:t>
      </w:r>
    </w:p>
    <w:p w14:paraId="2F544C3E" w14:textId="77777777" w:rsidR="004A69A9" w:rsidRDefault="008D784B" w:rsidP="00EA30BB">
      <w:pPr>
        <w:keepNext/>
        <w:numPr>
          <w:ilvl w:val="0"/>
          <w:numId w:val="95"/>
        </w:numPr>
        <w:rPr>
          <w:rFonts w:eastAsia="Calibri"/>
        </w:rPr>
      </w:pPr>
      <w:r w:rsidRPr="00D11349">
        <w:rPr>
          <w:rFonts w:eastAsia="Calibri"/>
        </w:rPr>
        <w:t>“As I worked with it, I was thinking of how helpful it could be to some of the students worked with this past year who had trouble applying concepts to a virtual environment.”</w:t>
      </w:r>
    </w:p>
    <w:p w14:paraId="487356AD" w14:textId="76F1A503" w:rsidR="008D784B" w:rsidRPr="0044488A" w:rsidRDefault="008D784B" w:rsidP="0062471D">
      <w:pPr>
        <w:rPr>
          <w:rFonts w:eastAsia="Calibri"/>
          <w:highlight w:val="yellow"/>
        </w:rPr>
      </w:pPr>
    </w:p>
    <w:p w14:paraId="0BD10930" w14:textId="16635269" w:rsidR="008D784B" w:rsidRPr="004F5860" w:rsidRDefault="008D784B" w:rsidP="0062471D">
      <w:pPr>
        <w:pStyle w:val="Heading5"/>
        <w:rPr>
          <w:rFonts w:eastAsia="Calibri"/>
        </w:rPr>
      </w:pPr>
      <w:r w:rsidRPr="007757FE">
        <w:rPr>
          <w:rFonts w:eastAsia="Calibri"/>
        </w:rPr>
        <w:t>W</w:t>
      </w:r>
      <w:r w:rsidRPr="004F5860">
        <w:rPr>
          <w:rFonts w:eastAsia="Calibri"/>
        </w:rPr>
        <w:t xml:space="preserve">ork </w:t>
      </w:r>
      <w:r w:rsidR="001F304F">
        <w:rPr>
          <w:rFonts w:eastAsia="Calibri"/>
        </w:rPr>
        <w:t>during</w:t>
      </w:r>
      <w:r w:rsidRPr="004F5860">
        <w:rPr>
          <w:rFonts w:eastAsia="Calibri"/>
        </w:rPr>
        <w:t xml:space="preserve"> FY 2021</w:t>
      </w:r>
    </w:p>
    <w:p w14:paraId="53F4CB07" w14:textId="2389E763" w:rsidR="004A69A9" w:rsidRDefault="00D026D4" w:rsidP="00EA30BB">
      <w:pPr>
        <w:keepNext/>
        <w:rPr>
          <w:rFonts w:eastAsia="Calibri"/>
        </w:rPr>
      </w:pPr>
      <w:r>
        <w:rPr>
          <w:rFonts w:eastAsia="Calibri"/>
        </w:rPr>
        <w:t>Federal Quota</w:t>
      </w:r>
      <w:r w:rsidR="008D784B" w:rsidRPr="004F5860">
        <w:rPr>
          <w:rFonts w:eastAsia="Calibri"/>
        </w:rPr>
        <w:t xml:space="preserve"> approval was received in October 2020 at the Annual Meeting of Ex</w:t>
      </w:r>
      <w:r w:rsidR="008D784B" w:rsidRPr="0044488A">
        <w:rPr>
          <w:rFonts w:eastAsia="Calibri"/>
        </w:rPr>
        <w:t xml:space="preserve"> </w:t>
      </w:r>
      <w:r w:rsidR="008D784B" w:rsidRPr="004F5860">
        <w:rPr>
          <w:rFonts w:eastAsia="Calibri"/>
        </w:rPr>
        <w:t xml:space="preserve">Officio Trustees. All tooling, including the vacuum-form molds, print and braille Quick Start, and </w:t>
      </w:r>
      <w:r w:rsidR="008D784B" w:rsidRPr="0044488A">
        <w:rPr>
          <w:rFonts w:eastAsia="Calibri"/>
        </w:rPr>
        <w:t>i</w:t>
      </w:r>
      <w:r w:rsidR="008D784B" w:rsidRPr="004F5860">
        <w:rPr>
          <w:rFonts w:eastAsia="Calibri"/>
        </w:rPr>
        <w:t xml:space="preserve">nstruction </w:t>
      </w:r>
      <w:r w:rsidR="008D784B" w:rsidRPr="0044488A">
        <w:rPr>
          <w:rFonts w:eastAsia="Calibri"/>
        </w:rPr>
        <w:t>manual,</w:t>
      </w:r>
      <w:r w:rsidR="008D784B" w:rsidRPr="007757FE">
        <w:rPr>
          <w:rFonts w:eastAsia="Calibri"/>
        </w:rPr>
        <w:t xml:space="preserve"> was completed by January </w:t>
      </w:r>
      <w:r w:rsidR="008D784B" w:rsidRPr="004F5860">
        <w:rPr>
          <w:rFonts w:eastAsia="Calibri"/>
        </w:rPr>
        <w:t>2021. A Gate 5</w:t>
      </w:r>
      <w:r w:rsidR="00946C17">
        <w:rPr>
          <w:rFonts w:eastAsia="Calibri"/>
        </w:rPr>
        <w:t xml:space="preserve">: </w:t>
      </w:r>
      <w:r w:rsidR="008D784B" w:rsidRPr="004F5860">
        <w:rPr>
          <w:rFonts w:eastAsia="Calibri"/>
        </w:rPr>
        <w:t xml:space="preserve">Specifications meeting took place on February </w:t>
      </w:r>
      <w:r w:rsidR="008D784B" w:rsidRPr="0044488A">
        <w:rPr>
          <w:rFonts w:eastAsia="Calibri"/>
        </w:rPr>
        <w:t xml:space="preserve">24, </w:t>
      </w:r>
      <w:r w:rsidR="008D784B" w:rsidRPr="007757FE">
        <w:rPr>
          <w:rFonts w:eastAsia="Calibri"/>
        </w:rPr>
        <w:t xml:space="preserve">2021. </w:t>
      </w:r>
      <w:r w:rsidR="008D784B" w:rsidRPr="004F5860">
        <w:rPr>
          <w:rFonts w:eastAsia="Calibri"/>
        </w:rPr>
        <w:t>A pilot run of 50 units took place in August 2021, followed by a full production run of 200 more units. This product is scheduled to be released for sale before the end of FY 2021.</w:t>
      </w:r>
    </w:p>
    <w:p w14:paraId="3537FC81" w14:textId="4FFDBAD1" w:rsidR="008D784B" w:rsidRPr="004F5860" w:rsidRDefault="008D784B" w:rsidP="0062471D">
      <w:pPr>
        <w:rPr>
          <w:rFonts w:eastAsia="Calibri"/>
        </w:rPr>
      </w:pPr>
    </w:p>
    <w:p w14:paraId="3FDE9F47" w14:textId="77777777" w:rsidR="008D784B" w:rsidRPr="004F5860" w:rsidRDefault="008D784B" w:rsidP="0062471D">
      <w:pPr>
        <w:pStyle w:val="Heading5"/>
        <w:rPr>
          <w:rFonts w:eastAsia="Calibri"/>
        </w:rPr>
      </w:pPr>
      <w:r w:rsidRPr="004F5860">
        <w:rPr>
          <w:rFonts w:eastAsia="Calibri"/>
        </w:rPr>
        <w:lastRenderedPageBreak/>
        <w:t>Work planned for FY 2022</w:t>
      </w:r>
    </w:p>
    <w:p w14:paraId="5A914C65" w14:textId="7ADF0165" w:rsidR="008D784B" w:rsidRDefault="008D784B" w:rsidP="00EA30BB">
      <w:pPr>
        <w:keepNext/>
        <w:rPr>
          <w:rFonts w:eastAsia="Calibri"/>
        </w:rPr>
      </w:pPr>
      <w:r w:rsidRPr="004F5860">
        <w:rPr>
          <w:rFonts w:eastAsia="Calibri"/>
        </w:rPr>
        <w:t>After this product is released for sale, no further work is planned other than to assist the marketing team, ensure customer support, and monitor sales data.</w:t>
      </w:r>
    </w:p>
    <w:p w14:paraId="58458716" w14:textId="7E5C3985" w:rsidR="008D784B" w:rsidRDefault="008D784B" w:rsidP="0062471D">
      <w:pPr>
        <w:rPr>
          <w:rFonts w:eastAsia="Calibri"/>
        </w:rPr>
      </w:pPr>
    </w:p>
    <w:p w14:paraId="33179E0D" w14:textId="77777777" w:rsidR="008D784B" w:rsidRPr="004F5860" w:rsidRDefault="008D784B" w:rsidP="0062471D">
      <w:pPr>
        <w:rPr>
          <w:rFonts w:eastAsia="Calibri"/>
        </w:rPr>
      </w:pPr>
    </w:p>
    <w:p w14:paraId="7515E314" w14:textId="77777777" w:rsidR="008D784B" w:rsidRPr="00E24819" w:rsidRDefault="008D784B" w:rsidP="006A3A9D">
      <w:pPr>
        <w:pStyle w:val="Heading4"/>
      </w:pPr>
      <w:bookmarkStart w:id="330" w:name="_Toc84507645"/>
      <w:bookmarkEnd w:id="328"/>
      <w:r w:rsidRPr="00E24819">
        <w:t>Accessible RC Snap Rover™</w:t>
      </w:r>
      <w:bookmarkEnd w:id="330"/>
    </w:p>
    <w:p w14:paraId="63B57DCF" w14:textId="1C00E06E" w:rsidR="008D784B" w:rsidRPr="004F5860" w:rsidRDefault="00295EB6" w:rsidP="00EA30BB">
      <w:pPr>
        <w:keepNext/>
        <w:jc w:val="center"/>
        <w:rPr>
          <w:rFonts w:eastAsia="Calibri"/>
        </w:rPr>
      </w:pPr>
      <w:r>
        <w:rPr>
          <w:rFonts w:eastAsia="Calibri"/>
        </w:rPr>
        <w:t>(Completed)</w:t>
      </w:r>
    </w:p>
    <w:p w14:paraId="44A85EAB" w14:textId="77777777" w:rsidR="008D784B" w:rsidRPr="004F5860" w:rsidRDefault="008D784B" w:rsidP="00EA30BB">
      <w:pPr>
        <w:keepNext/>
        <w:rPr>
          <w:rFonts w:eastAsia="Calibri"/>
        </w:rPr>
      </w:pPr>
      <w:r w:rsidRPr="007757FE">
        <w:rPr>
          <w:rFonts w:eastAsia="Calibri"/>
          <w:noProof/>
        </w:rPr>
        <w:drawing>
          <wp:inline distT="0" distB="0" distL="0" distR="0" wp14:anchorId="1137FC70" wp14:editId="2BDC09E3">
            <wp:extent cx="3377565" cy="2456815"/>
            <wp:effectExtent l="0" t="0" r="0" b="635"/>
            <wp:docPr id="529208527" name="Picture 1" descr="Accessible RC Snap R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86">
                      <a:extLst>
                        <a:ext uri="{28A0092B-C50C-407E-A947-70E740481C1C}">
                          <a14:useLocalDpi xmlns:a14="http://schemas.microsoft.com/office/drawing/2010/main" val="0"/>
                        </a:ext>
                      </a:extLst>
                    </a:blip>
                    <a:stretch>
                      <a:fillRect/>
                    </a:stretch>
                  </pic:blipFill>
                  <pic:spPr>
                    <a:xfrm>
                      <a:off x="0" y="0"/>
                      <a:ext cx="3377565" cy="2456815"/>
                    </a:xfrm>
                    <a:prstGeom prst="rect">
                      <a:avLst/>
                    </a:prstGeom>
                  </pic:spPr>
                </pic:pic>
              </a:graphicData>
            </a:graphic>
          </wp:inline>
        </w:drawing>
      </w:r>
    </w:p>
    <w:p w14:paraId="0A449240" w14:textId="77777777" w:rsidR="008D784B" w:rsidRPr="004F5860" w:rsidRDefault="008D784B" w:rsidP="00E60C17">
      <w:pPr>
        <w:rPr>
          <w:rFonts w:eastAsia="Calibri"/>
          <w:noProof/>
        </w:rPr>
      </w:pPr>
    </w:p>
    <w:p w14:paraId="03AB69B6" w14:textId="77777777" w:rsidR="008D784B" w:rsidRPr="004F5860" w:rsidRDefault="008D784B" w:rsidP="00EA30BB">
      <w:pPr>
        <w:pStyle w:val="Heading5"/>
        <w:rPr>
          <w:rFonts w:eastAsia="Calibri"/>
        </w:rPr>
      </w:pPr>
      <w:r w:rsidRPr="004F5860">
        <w:rPr>
          <w:rFonts w:eastAsia="Calibri"/>
        </w:rPr>
        <w:t>Purpose</w:t>
      </w:r>
    </w:p>
    <w:p w14:paraId="62031107" w14:textId="75B89E92" w:rsidR="008D784B" w:rsidRPr="004F5860" w:rsidRDefault="008D784B" w:rsidP="00EA30BB">
      <w:pPr>
        <w:keepNext/>
        <w:rPr>
          <w:rFonts w:eastAsia="Calibri"/>
        </w:rPr>
      </w:pPr>
      <w:r w:rsidRPr="004F5860">
        <w:rPr>
          <w:rFonts w:eastAsia="Calibri"/>
        </w:rPr>
        <w:t>To add robotics to the popular educational electronics kit that can incorporate the Accessible Snap Circuit Jr</w:t>
      </w:r>
      <w:r w:rsidRPr="001F286D">
        <w:rPr>
          <w:rFonts w:eastAsia="Calibri"/>
          <w:vertAlign w:val="superscript"/>
        </w:rPr>
        <w:t>®</w:t>
      </w:r>
      <w:r w:rsidRPr="004F5860">
        <w:rPr>
          <w:rFonts w:eastAsia="Calibri"/>
        </w:rPr>
        <w:t xml:space="preserve"> and Snapino</w:t>
      </w:r>
      <w:r w:rsidR="008E7362" w:rsidRPr="00651454">
        <w:rPr>
          <w:szCs w:val="20"/>
        </w:rPr>
        <w:t>™</w:t>
      </w:r>
      <w:r w:rsidRPr="004F5860">
        <w:rPr>
          <w:rFonts w:eastAsia="Calibri"/>
        </w:rPr>
        <w:t xml:space="preserve"> kits</w:t>
      </w:r>
      <w:r>
        <w:rPr>
          <w:rFonts w:eastAsia="Calibri"/>
        </w:rPr>
        <w:t>, which will</w:t>
      </w:r>
      <w:r w:rsidRPr="007757FE">
        <w:rPr>
          <w:rFonts w:eastAsia="Calibri"/>
        </w:rPr>
        <w:t xml:space="preserve"> </w:t>
      </w:r>
      <w:r w:rsidRPr="004F5860">
        <w:rPr>
          <w:rFonts w:eastAsia="Calibri"/>
        </w:rPr>
        <w:t>allow teachers and students to expand the activities and create circuitries that are more complex</w:t>
      </w:r>
    </w:p>
    <w:p w14:paraId="2AB1364D" w14:textId="77777777" w:rsidR="008D784B" w:rsidRPr="0044488A" w:rsidRDefault="008D784B" w:rsidP="0062471D">
      <w:pPr>
        <w:rPr>
          <w:rFonts w:eastAsia="Calibri"/>
          <w:highlight w:val="yellow"/>
        </w:rPr>
      </w:pPr>
    </w:p>
    <w:p w14:paraId="6B7CEC01" w14:textId="77777777" w:rsidR="008D784B" w:rsidRPr="004F5860" w:rsidRDefault="008D784B" w:rsidP="0062471D">
      <w:pPr>
        <w:pStyle w:val="Heading5"/>
        <w:rPr>
          <w:rFonts w:eastAsia="Calibri"/>
        </w:rPr>
      </w:pPr>
      <w:r w:rsidRPr="007757FE">
        <w:rPr>
          <w:rFonts w:eastAsia="Calibri"/>
        </w:rPr>
        <w:t>P</w:t>
      </w:r>
      <w:r w:rsidRPr="004F5860">
        <w:rPr>
          <w:rFonts w:eastAsia="Calibri"/>
        </w:rPr>
        <w:t>roject Staff</w:t>
      </w:r>
    </w:p>
    <w:p w14:paraId="15772B15" w14:textId="77777777" w:rsidR="008D784B" w:rsidRPr="004F5860" w:rsidRDefault="008D784B" w:rsidP="0062471D">
      <w:pPr>
        <w:rPr>
          <w:rFonts w:eastAsia="Calibri"/>
        </w:rPr>
      </w:pPr>
      <w:r w:rsidRPr="004F5860">
        <w:rPr>
          <w:rFonts w:eastAsia="Calibri"/>
        </w:rPr>
        <w:t>Rosanne Hoffmann, Product Manager</w:t>
      </w:r>
    </w:p>
    <w:p w14:paraId="0AB7C4E3" w14:textId="77777777" w:rsidR="005206AA" w:rsidRPr="00877695" w:rsidRDefault="005206AA" w:rsidP="005206AA">
      <w:pPr>
        <w:keepNext/>
        <w:rPr>
          <w:rFonts w:eastAsia="Calibri"/>
        </w:rPr>
      </w:pPr>
      <w:r w:rsidRPr="00877695">
        <w:rPr>
          <w:rFonts w:eastAsia="Calibri"/>
        </w:rPr>
        <w:t xml:space="preserve">Ken Perry, </w:t>
      </w:r>
      <w:r>
        <w:rPr>
          <w:rFonts w:eastAsia="Calibri"/>
        </w:rPr>
        <w:t>Senior Software Engineer</w:t>
      </w:r>
    </w:p>
    <w:p w14:paraId="17BC7988" w14:textId="77777777" w:rsidR="008D784B" w:rsidRPr="004F5860" w:rsidRDefault="008D784B" w:rsidP="0062471D">
      <w:pPr>
        <w:rPr>
          <w:rFonts w:eastAsia="Calibri"/>
        </w:rPr>
      </w:pPr>
      <w:r w:rsidRPr="004F5860">
        <w:rPr>
          <w:rFonts w:eastAsia="Calibri"/>
        </w:rPr>
        <w:t xml:space="preserve">Heather Kennedy-MacKenzie, Technology </w:t>
      </w:r>
      <w:r>
        <w:rPr>
          <w:rFonts w:eastAsia="Calibri"/>
        </w:rPr>
        <w:t>Project</w:t>
      </w:r>
      <w:r w:rsidRPr="004F5860">
        <w:rPr>
          <w:rFonts w:eastAsia="Calibri"/>
        </w:rPr>
        <w:t xml:space="preserve"> Manager</w:t>
      </w:r>
    </w:p>
    <w:p w14:paraId="348F1306" w14:textId="77777777" w:rsidR="008D784B" w:rsidRPr="004F5860" w:rsidRDefault="008D784B" w:rsidP="0062471D">
      <w:pPr>
        <w:rPr>
          <w:rFonts w:eastAsia="Calibri"/>
        </w:rPr>
      </w:pPr>
      <w:r w:rsidRPr="004F5860">
        <w:rPr>
          <w:rFonts w:eastAsia="Calibri"/>
        </w:rPr>
        <w:t>Joseph Hodge, Software Quality Assurance Analyst</w:t>
      </w:r>
    </w:p>
    <w:p w14:paraId="6FD9A4FE" w14:textId="77777777" w:rsidR="008D784B" w:rsidRPr="004F5860" w:rsidRDefault="008D784B" w:rsidP="0062471D">
      <w:pPr>
        <w:rPr>
          <w:rFonts w:eastAsia="Calibri"/>
        </w:rPr>
      </w:pPr>
      <w:r w:rsidRPr="004F5860">
        <w:rPr>
          <w:rFonts w:eastAsia="Calibri"/>
        </w:rPr>
        <w:t xml:space="preserve">Andrew Moulton, Director of Technical </w:t>
      </w:r>
      <w:r>
        <w:rPr>
          <w:rFonts w:eastAsia="Calibri"/>
        </w:rPr>
        <w:t>and</w:t>
      </w:r>
      <w:r w:rsidRPr="004F5860">
        <w:rPr>
          <w:rFonts w:eastAsia="Calibri"/>
        </w:rPr>
        <w:t xml:space="preserve"> Manufacturing Research</w:t>
      </w:r>
    </w:p>
    <w:p w14:paraId="0B9B9FFC" w14:textId="77777777" w:rsidR="008D784B" w:rsidRPr="004F5860" w:rsidRDefault="008D784B" w:rsidP="0062471D">
      <w:pPr>
        <w:rPr>
          <w:rFonts w:eastAsia="Calibri"/>
        </w:rPr>
      </w:pPr>
      <w:r w:rsidRPr="004F5860">
        <w:rPr>
          <w:rFonts w:eastAsia="Calibri"/>
        </w:rPr>
        <w:t xml:space="preserve">Rod Dixon, Manager of Technical </w:t>
      </w:r>
      <w:r>
        <w:rPr>
          <w:rFonts w:eastAsia="Calibri"/>
        </w:rPr>
        <w:t>and</w:t>
      </w:r>
      <w:r w:rsidRPr="004F5860">
        <w:rPr>
          <w:rFonts w:eastAsia="Calibri"/>
        </w:rPr>
        <w:t xml:space="preserve"> Manufacturing Research</w:t>
      </w:r>
    </w:p>
    <w:p w14:paraId="1902766A" w14:textId="77777777" w:rsidR="004A69A9" w:rsidRDefault="008D784B" w:rsidP="0062471D">
      <w:pPr>
        <w:rPr>
          <w:rFonts w:eastAsia="Calibri"/>
        </w:rPr>
      </w:pPr>
      <w:r w:rsidRPr="004F5860">
        <w:rPr>
          <w:rFonts w:eastAsia="Calibri"/>
        </w:rPr>
        <w:t>Lemuel Mason, Technical Assistant</w:t>
      </w:r>
    </w:p>
    <w:p w14:paraId="1BFED119" w14:textId="711DA2FB" w:rsidR="008D784B" w:rsidRPr="004F5860" w:rsidRDefault="008D784B" w:rsidP="0062471D">
      <w:pPr>
        <w:rPr>
          <w:rFonts w:eastAsia="Calibri"/>
        </w:rPr>
      </w:pPr>
      <w:r w:rsidRPr="004F5860">
        <w:rPr>
          <w:rFonts w:eastAsia="Calibri"/>
        </w:rPr>
        <w:t>Connor MacKenzie, Consultant (Snap Master)</w:t>
      </w:r>
    </w:p>
    <w:p w14:paraId="19A85FDC" w14:textId="77777777" w:rsidR="008D784B" w:rsidRPr="004F5860" w:rsidRDefault="008D784B" w:rsidP="0062471D">
      <w:pPr>
        <w:rPr>
          <w:rFonts w:eastAsia="Calibri"/>
        </w:rPr>
      </w:pPr>
    </w:p>
    <w:p w14:paraId="6B72421A" w14:textId="77777777" w:rsidR="008D784B" w:rsidRPr="004F5860" w:rsidRDefault="008D784B" w:rsidP="0062471D">
      <w:pPr>
        <w:pStyle w:val="Heading5"/>
        <w:rPr>
          <w:rFonts w:eastAsia="Calibri"/>
        </w:rPr>
      </w:pPr>
      <w:r w:rsidRPr="004F5860">
        <w:rPr>
          <w:rFonts w:eastAsia="Calibri"/>
        </w:rPr>
        <w:t>Background</w:t>
      </w:r>
    </w:p>
    <w:p w14:paraId="3337BFC5" w14:textId="266FF53A" w:rsidR="004A69A9" w:rsidRDefault="008D784B" w:rsidP="00EA30BB">
      <w:pPr>
        <w:keepNext/>
        <w:rPr>
          <w:rFonts w:eastAsia="Calibri"/>
        </w:rPr>
      </w:pPr>
      <w:r w:rsidRPr="004F5860">
        <w:rPr>
          <w:rFonts w:eastAsia="Calibri"/>
        </w:rPr>
        <w:t>Technology staff became interested in the Snap Circuits</w:t>
      </w:r>
      <w:r w:rsidRPr="001F286D">
        <w:rPr>
          <w:rFonts w:eastAsia="Calibri"/>
          <w:vertAlign w:val="superscript"/>
        </w:rPr>
        <w:t>®</w:t>
      </w:r>
      <w:r w:rsidRPr="004F5860">
        <w:rPr>
          <w:rFonts w:eastAsia="Calibri"/>
        </w:rPr>
        <w:t xml:space="preserve"> line of products after realizing how easily they could be made accessible to blind and visually impaired users. The products, particularly the Snap Circuits Jr.</w:t>
      </w:r>
      <w:r w:rsidRPr="001F286D">
        <w:rPr>
          <w:rFonts w:eastAsia="Calibri"/>
          <w:vertAlign w:val="superscript"/>
        </w:rPr>
        <w:t>®</w:t>
      </w:r>
      <w:r w:rsidRPr="004F5860">
        <w:rPr>
          <w:rFonts w:eastAsia="Calibri"/>
        </w:rPr>
        <w:t xml:space="preserve"> kit, are already in widespread use in schools from K-12 and college. Making accessible adaptations of a family of them will further the goals of </w:t>
      </w:r>
      <w:r w:rsidR="00D026D4">
        <w:rPr>
          <w:rFonts w:eastAsiaTheme="minorHAnsi"/>
        </w:rPr>
        <w:t>science, technology, engineering, and math</w:t>
      </w:r>
      <w:r w:rsidR="00D026D4" w:rsidRPr="004F5860">
        <w:rPr>
          <w:rFonts w:eastAsia="Calibri"/>
        </w:rPr>
        <w:t xml:space="preserve"> </w:t>
      </w:r>
      <w:r w:rsidR="00D026D4">
        <w:rPr>
          <w:rFonts w:eastAsia="Calibri"/>
        </w:rPr>
        <w:t>(</w:t>
      </w:r>
      <w:r w:rsidRPr="004F5860">
        <w:rPr>
          <w:rFonts w:eastAsia="Calibri"/>
        </w:rPr>
        <w:t>STEM</w:t>
      </w:r>
      <w:r w:rsidR="00D026D4">
        <w:rPr>
          <w:rFonts w:eastAsia="Calibri"/>
        </w:rPr>
        <w:t>)</w:t>
      </w:r>
      <w:r w:rsidRPr="004F5860">
        <w:rPr>
          <w:rFonts w:eastAsia="Calibri"/>
        </w:rPr>
        <w:t xml:space="preserve"> learning and inclusion.</w:t>
      </w:r>
    </w:p>
    <w:p w14:paraId="7CC4A9AD" w14:textId="77777777" w:rsidR="004A69A9" w:rsidRDefault="004A69A9" w:rsidP="0062471D">
      <w:pPr>
        <w:rPr>
          <w:rFonts w:eastAsia="Calibri"/>
          <w:highlight w:val="yellow"/>
        </w:rPr>
      </w:pPr>
    </w:p>
    <w:p w14:paraId="0D2318CB" w14:textId="6DC88E5E" w:rsidR="008D784B" w:rsidRDefault="008D784B" w:rsidP="0062471D">
      <w:pPr>
        <w:rPr>
          <w:rFonts w:eastAsia="Calibri"/>
        </w:rPr>
      </w:pPr>
      <w:r w:rsidRPr="007757FE">
        <w:rPr>
          <w:rFonts w:eastAsia="Calibri"/>
        </w:rPr>
        <w:lastRenderedPageBreak/>
        <w:t>I</w:t>
      </w:r>
      <w:r w:rsidRPr="004F5860">
        <w:rPr>
          <w:rFonts w:eastAsia="Calibri"/>
        </w:rPr>
        <w:t xml:space="preserve">n 2018, </w:t>
      </w:r>
      <w:r w:rsidR="0062471D">
        <w:rPr>
          <w:rFonts w:eastAsia="Calibri"/>
        </w:rPr>
        <w:t xml:space="preserve">the </w:t>
      </w:r>
      <w:r w:rsidR="0062471D">
        <w:t>American Printing House for the Blind (</w:t>
      </w:r>
      <w:r w:rsidRPr="004F5860">
        <w:rPr>
          <w:rFonts w:eastAsia="Calibri"/>
        </w:rPr>
        <w:t>APH</w:t>
      </w:r>
      <w:r w:rsidR="0062471D">
        <w:rPr>
          <w:rFonts w:eastAsia="Calibri"/>
        </w:rPr>
        <w:t>)</w:t>
      </w:r>
      <w:r w:rsidRPr="004F5860">
        <w:rPr>
          <w:rFonts w:eastAsia="Calibri"/>
        </w:rPr>
        <w:t xml:space="preserve"> released the Snap Circuit Jr.</w:t>
      </w:r>
      <w:r w:rsidRPr="001F286D">
        <w:rPr>
          <w:rFonts w:eastAsia="Calibri"/>
          <w:vertAlign w:val="superscript"/>
        </w:rPr>
        <w:t>®</w:t>
      </w:r>
      <w:r w:rsidRPr="004F5860">
        <w:rPr>
          <w:rFonts w:eastAsia="Calibri"/>
        </w:rPr>
        <w:t xml:space="preserve"> Access Kit and the Snap Circuit Jr.</w:t>
      </w:r>
      <w:r w:rsidRPr="001F286D">
        <w:rPr>
          <w:rFonts w:eastAsia="Calibri"/>
          <w:vertAlign w:val="superscript"/>
        </w:rPr>
        <w:t>®</w:t>
      </w:r>
      <w:r w:rsidRPr="004F5860">
        <w:rPr>
          <w:rFonts w:eastAsia="Calibri"/>
        </w:rPr>
        <w:t xml:space="preserve"> Access Pack. The Snap Circuit Jr.</w:t>
      </w:r>
      <w:r w:rsidRPr="001F286D">
        <w:rPr>
          <w:rFonts w:eastAsia="Calibri"/>
          <w:vertAlign w:val="superscript"/>
        </w:rPr>
        <w:t>®</w:t>
      </w:r>
      <w:r w:rsidRPr="004F5860">
        <w:rPr>
          <w:rFonts w:eastAsia="Calibri"/>
        </w:rPr>
        <w:t xml:space="preserve"> Access Kit is an accessible version of the Snap Circuit Jr.</w:t>
      </w:r>
      <w:r w:rsidRPr="001F286D">
        <w:rPr>
          <w:rFonts w:eastAsia="Calibri"/>
          <w:vertAlign w:val="superscript"/>
        </w:rPr>
        <w:t>®</w:t>
      </w:r>
      <w:r w:rsidRPr="004F5860">
        <w:rPr>
          <w:rFonts w:eastAsia="Calibri"/>
        </w:rPr>
        <w:t xml:space="preserve"> Kit from Elenco</w:t>
      </w:r>
      <w:r w:rsidRPr="001F286D">
        <w:rPr>
          <w:rFonts w:eastAsia="Calibri"/>
          <w:vertAlign w:val="superscript"/>
        </w:rPr>
        <w:t>®</w:t>
      </w:r>
      <w:r w:rsidRPr="004F5860">
        <w:rPr>
          <w:rFonts w:eastAsia="Calibri"/>
        </w:rPr>
        <w:t xml:space="preserve">. </w:t>
      </w:r>
      <w:r w:rsidRPr="004F5860">
        <w:rPr>
          <w:rFonts w:eastAsia="Tahoma"/>
        </w:rPr>
        <w:t>The Snap Circuit Jr.</w:t>
      </w:r>
      <w:r w:rsidRPr="001F286D">
        <w:rPr>
          <w:rFonts w:eastAsia="Tahoma"/>
          <w:vertAlign w:val="superscript"/>
        </w:rPr>
        <w:t>®</w:t>
      </w:r>
      <w:r w:rsidRPr="004F5860">
        <w:rPr>
          <w:rFonts w:eastAsia="Calibri"/>
        </w:rPr>
        <w:t xml:space="preserve"> Access Pack allows schools and students who already have a Snap Circuit Jr.</w:t>
      </w:r>
      <w:r w:rsidRPr="001F286D">
        <w:rPr>
          <w:rFonts w:eastAsia="Calibri"/>
          <w:vertAlign w:val="superscript"/>
        </w:rPr>
        <w:t>®</w:t>
      </w:r>
      <w:r w:rsidRPr="004F5860">
        <w:rPr>
          <w:rFonts w:eastAsia="Calibri"/>
        </w:rPr>
        <w:t xml:space="preserve"> Kit to make it accessible on their own.</w:t>
      </w:r>
    </w:p>
    <w:p w14:paraId="167AE5E9" w14:textId="77777777" w:rsidR="008D784B" w:rsidRPr="004F5860" w:rsidRDefault="008D784B" w:rsidP="0062471D">
      <w:pPr>
        <w:rPr>
          <w:rFonts w:eastAsia="Calibri"/>
        </w:rPr>
      </w:pPr>
    </w:p>
    <w:p w14:paraId="03D2DE09" w14:textId="77777777" w:rsidR="008D784B" w:rsidRPr="004F5860" w:rsidRDefault="008D784B" w:rsidP="0062471D">
      <w:pPr>
        <w:rPr>
          <w:rFonts w:eastAsia="Calibri"/>
        </w:rPr>
      </w:pPr>
      <w:bookmarkStart w:id="331" w:name="_Hlk47685451"/>
      <w:r w:rsidRPr="004F5860">
        <w:rPr>
          <w:rFonts w:eastAsia="Calibri"/>
        </w:rPr>
        <w:t>All Snap Circuit</w:t>
      </w:r>
      <w:r w:rsidRPr="001F286D">
        <w:rPr>
          <w:rFonts w:eastAsia="Calibri"/>
          <w:vertAlign w:val="superscript"/>
        </w:rPr>
        <w:t>®</w:t>
      </w:r>
      <w:r w:rsidRPr="004F5860">
        <w:rPr>
          <w:rFonts w:eastAsia="Calibri"/>
        </w:rPr>
        <w:t xml:space="preserve"> kits have parts and plans for building electronics projects. Most of the projects produce an effect that can be experienced by a blind student, such as running a fan, making music, or making sound effects; thus, there is a “payoff” at the end of a completed project. In the kits, there is a grid board with fixed pegs, to which all the various electronic components can be snapped. By snapping components and connectors to the proper coordinates, users can complete a circuit and then close a switch to experience the result.</w:t>
      </w:r>
    </w:p>
    <w:p w14:paraId="4B9CB033" w14:textId="77777777" w:rsidR="008D784B" w:rsidRPr="0044488A" w:rsidRDefault="008D784B" w:rsidP="0062471D">
      <w:pPr>
        <w:rPr>
          <w:rFonts w:eastAsia="Calibri"/>
          <w:highlight w:val="yellow"/>
        </w:rPr>
      </w:pPr>
    </w:p>
    <w:p w14:paraId="55205F74" w14:textId="77777777" w:rsidR="008D784B" w:rsidRPr="004F5860" w:rsidRDefault="008D784B" w:rsidP="0062471D">
      <w:pPr>
        <w:rPr>
          <w:rFonts w:eastAsia="Calibri"/>
        </w:rPr>
      </w:pPr>
      <w:r w:rsidRPr="007757FE">
        <w:rPr>
          <w:rFonts w:eastAsia="Calibri"/>
        </w:rPr>
        <w:t>After the good response to the first Snap Circuit</w:t>
      </w:r>
      <w:r w:rsidRPr="001F286D">
        <w:rPr>
          <w:rFonts w:eastAsia="Calibri"/>
          <w:vertAlign w:val="superscript"/>
        </w:rPr>
        <w:t>®</w:t>
      </w:r>
      <w:r w:rsidRPr="007757FE">
        <w:rPr>
          <w:rFonts w:eastAsia="Calibri"/>
        </w:rPr>
        <w:t xml:space="preserve"> kit that APH made accessible, </w:t>
      </w:r>
      <w:r>
        <w:rPr>
          <w:rFonts w:eastAsia="Calibri"/>
        </w:rPr>
        <w:t>Technology Product Research</w:t>
      </w:r>
      <w:r w:rsidRPr="004F5860">
        <w:rPr>
          <w:rFonts w:eastAsia="Calibri"/>
        </w:rPr>
        <w:t xml:space="preserve"> </w:t>
      </w:r>
      <w:r>
        <w:rPr>
          <w:rFonts w:eastAsia="Calibri"/>
        </w:rPr>
        <w:t>(</w:t>
      </w:r>
      <w:r w:rsidRPr="007757FE">
        <w:rPr>
          <w:rFonts w:eastAsia="Calibri"/>
        </w:rPr>
        <w:t>TPR</w:t>
      </w:r>
      <w:r>
        <w:rPr>
          <w:rFonts w:eastAsia="Calibri"/>
        </w:rPr>
        <w:t>)</w:t>
      </w:r>
      <w:r w:rsidRPr="007757FE">
        <w:rPr>
          <w:rFonts w:eastAsia="Calibri"/>
        </w:rPr>
        <w:t xml:space="preserve"> staff talked with the consumers and found that more</w:t>
      </w:r>
      <w:r w:rsidRPr="004F5860">
        <w:rPr>
          <w:rFonts w:eastAsia="Calibri"/>
        </w:rPr>
        <w:t xml:space="preserve"> kits were needed to fill</w:t>
      </w:r>
      <w:r>
        <w:rPr>
          <w:rFonts w:eastAsia="Calibri"/>
        </w:rPr>
        <w:t xml:space="preserve"> users’ needs</w:t>
      </w:r>
      <w:r w:rsidRPr="004F5860">
        <w:rPr>
          <w:rFonts w:eastAsia="Calibri"/>
        </w:rPr>
        <w:t>. One student asked TPR staff how he could learn to make his own note taker. Another TVI wanted the ability to model power grids and structures such as a house. There were even several requests for a starter robotics platform. With that in mind, TPR selected three kits to add to the Snap Circuits Jr.</w:t>
      </w:r>
      <w:r w:rsidRPr="001F286D">
        <w:rPr>
          <w:rFonts w:eastAsia="Calibri"/>
          <w:vertAlign w:val="superscript"/>
        </w:rPr>
        <w:t>®</w:t>
      </w:r>
      <w:r w:rsidRPr="004F5860">
        <w:rPr>
          <w:rFonts w:eastAsia="Calibri"/>
        </w:rPr>
        <w:t xml:space="preserve"> Kit: the Snapino™ for programming, RC Rover</w:t>
      </w:r>
      <w:r w:rsidRPr="001F286D">
        <w:rPr>
          <w:rFonts w:eastAsia="Calibri"/>
          <w:vertAlign w:val="superscript"/>
        </w:rPr>
        <w:t>®</w:t>
      </w:r>
      <w:r w:rsidRPr="004F5860">
        <w:rPr>
          <w:rFonts w:eastAsia="Calibri"/>
        </w:rPr>
        <w:t xml:space="preserve"> for robotics, and Brick Structures™ for modeling of structures and systems.</w:t>
      </w:r>
    </w:p>
    <w:p w14:paraId="55FAD78E" w14:textId="77777777" w:rsidR="008D784B" w:rsidRPr="004F5860" w:rsidRDefault="008D784B" w:rsidP="0062471D">
      <w:pPr>
        <w:rPr>
          <w:rFonts w:eastAsia="Calibri"/>
        </w:rPr>
      </w:pPr>
    </w:p>
    <w:p w14:paraId="7CAB789C" w14:textId="77777777" w:rsidR="004A69A9" w:rsidRDefault="008D784B" w:rsidP="0062471D">
      <w:pPr>
        <w:rPr>
          <w:rFonts w:eastAsia="Calibri"/>
        </w:rPr>
      </w:pPr>
      <w:r w:rsidRPr="004F5860">
        <w:rPr>
          <w:rFonts w:eastAsia="Calibri"/>
        </w:rPr>
        <w:t>In 2020, APH released an accessible version of the Snapino™. With both the Snap Circuit Jr.</w:t>
      </w:r>
      <w:r w:rsidRPr="001F286D">
        <w:rPr>
          <w:rFonts w:eastAsia="Calibri"/>
          <w:vertAlign w:val="superscript"/>
        </w:rPr>
        <w:t>®</w:t>
      </w:r>
      <w:r w:rsidRPr="004F5860">
        <w:rPr>
          <w:rFonts w:eastAsia="Calibri"/>
        </w:rPr>
        <w:t xml:space="preserve"> and Snapino™ kits, users can learn electronics and coding and be able to combine them to make accessible tools</w:t>
      </w:r>
      <w:r>
        <w:rPr>
          <w:rFonts w:eastAsia="Calibri"/>
        </w:rPr>
        <w:t>,</w:t>
      </w:r>
      <w:r w:rsidRPr="004F5860">
        <w:rPr>
          <w:rFonts w:eastAsia="Calibri"/>
        </w:rPr>
        <w:t xml:space="preserve"> such as a simple continuity tester and a talking</w:t>
      </w:r>
      <w:r>
        <w:rPr>
          <w:rFonts w:eastAsia="Calibri"/>
        </w:rPr>
        <w:t>,</w:t>
      </w:r>
      <w:r w:rsidRPr="004F5860">
        <w:rPr>
          <w:rFonts w:eastAsia="Calibri"/>
        </w:rPr>
        <w:t xml:space="preserve"> blinking light. </w:t>
      </w:r>
    </w:p>
    <w:p w14:paraId="25307B16" w14:textId="1FAE4C22" w:rsidR="008D784B" w:rsidRPr="0044488A" w:rsidRDefault="008D784B" w:rsidP="0062471D">
      <w:pPr>
        <w:rPr>
          <w:rFonts w:eastAsia="Calibri"/>
          <w:highlight w:val="yellow"/>
        </w:rPr>
      </w:pPr>
    </w:p>
    <w:bookmarkEnd w:id="331"/>
    <w:p w14:paraId="5CD93DFC" w14:textId="77777777" w:rsidR="004A69A9" w:rsidRDefault="008D784B" w:rsidP="0062471D">
      <w:pPr>
        <w:rPr>
          <w:rFonts w:eastAsia="Tahoma"/>
          <w:lang w:val="en"/>
        </w:rPr>
      </w:pPr>
      <w:r w:rsidRPr="007757FE">
        <w:rPr>
          <w:rFonts w:eastAsia="Tahoma"/>
          <w:lang w:val="en"/>
        </w:rPr>
        <w:t>I</w:t>
      </w:r>
      <w:r w:rsidRPr="004F5860">
        <w:rPr>
          <w:rFonts w:eastAsia="Tahoma"/>
          <w:lang w:val="en"/>
        </w:rPr>
        <w:t>n April 2020, TPR staff reviewed the RC Rover™ Snap Circuit</w:t>
      </w:r>
      <w:r w:rsidRPr="001F286D">
        <w:rPr>
          <w:rFonts w:eastAsia="Tahoma"/>
          <w:vertAlign w:val="superscript"/>
          <w:lang w:val="en"/>
        </w:rPr>
        <w:t>®</w:t>
      </w:r>
      <w:r w:rsidRPr="004F5860">
        <w:rPr>
          <w:rFonts w:eastAsia="Tahoma"/>
          <w:lang w:val="en"/>
        </w:rPr>
        <w:t xml:space="preserve"> kit and determined that adding it to the accessible line of Snap Circuits</w:t>
      </w:r>
      <w:r w:rsidRPr="001F286D">
        <w:rPr>
          <w:rFonts w:eastAsia="Tahoma"/>
          <w:vertAlign w:val="superscript"/>
          <w:lang w:val="en"/>
        </w:rPr>
        <w:t>®</w:t>
      </w:r>
      <w:r w:rsidRPr="004F5860">
        <w:rPr>
          <w:rFonts w:eastAsia="Tahoma"/>
          <w:lang w:val="en"/>
        </w:rPr>
        <w:t xml:space="preserve"> would give users a wider range of electronic learning tools by adding a basic robotic platform to the set of available accessible Snap Circuit</w:t>
      </w:r>
      <w:r w:rsidRPr="001F286D">
        <w:rPr>
          <w:rFonts w:eastAsia="Tahoma"/>
          <w:vertAlign w:val="superscript"/>
          <w:lang w:val="en"/>
        </w:rPr>
        <w:t>®</w:t>
      </w:r>
      <w:r w:rsidRPr="004F5860">
        <w:rPr>
          <w:rFonts w:eastAsia="Tahoma"/>
          <w:lang w:val="en"/>
        </w:rPr>
        <w:t xml:space="preserve"> kits.</w:t>
      </w:r>
    </w:p>
    <w:p w14:paraId="152BCFE8" w14:textId="77777777" w:rsidR="004A69A9" w:rsidRDefault="004A69A9" w:rsidP="0062471D">
      <w:pPr>
        <w:rPr>
          <w:rFonts w:eastAsia="Tahoma"/>
          <w:lang w:val="en"/>
        </w:rPr>
      </w:pPr>
    </w:p>
    <w:p w14:paraId="675ED0B0" w14:textId="21815412" w:rsidR="008D784B" w:rsidRPr="004F5860" w:rsidRDefault="008D784B" w:rsidP="0062471D">
      <w:pPr>
        <w:rPr>
          <w:rFonts w:eastAsia="Calibri"/>
        </w:rPr>
      </w:pPr>
      <w:r w:rsidRPr="004F5860">
        <w:rPr>
          <w:rFonts w:eastAsia="Calibri"/>
        </w:rPr>
        <w:t xml:space="preserve">TPR staff purchased three RC Rover™ kits and submitted the modification form on April </w:t>
      </w:r>
      <w:r w:rsidRPr="0044488A">
        <w:rPr>
          <w:rFonts w:eastAsia="Calibri"/>
        </w:rPr>
        <w:t xml:space="preserve">21, </w:t>
      </w:r>
      <w:r w:rsidRPr="007757FE">
        <w:rPr>
          <w:rFonts w:eastAsia="Calibri"/>
        </w:rPr>
        <w:t>2020</w:t>
      </w:r>
      <w:r w:rsidRPr="004F5860">
        <w:rPr>
          <w:rFonts w:eastAsia="Calibri"/>
        </w:rPr>
        <w:t>. Once accepted, product development moved forward. The three kits were used as prototypes and for testing product instructions. Using the layout previously designed in the Snap Circuit Jr.</w:t>
      </w:r>
      <w:r w:rsidRPr="001F286D">
        <w:rPr>
          <w:rFonts w:eastAsia="Calibri"/>
          <w:vertAlign w:val="superscript"/>
        </w:rPr>
        <w:t>®</w:t>
      </w:r>
      <w:r w:rsidRPr="004F5860">
        <w:rPr>
          <w:rFonts w:eastAsia="Calibri"/>
        </w:rPr>
        <w:t xml:space="preserve"> Access Kit, the graphical instructions were converted to step-by-step instructions by Connor MacKenzie and reviewed by TPR staff for accuracy. The Elenco</w:t>
      </w:r>
      <w:r w:rsidRPr="001F286D">
        <w:rPr>
          <w:rFonts w:eastAsia="Calibri"/>
          <w:vertAlign w:val="superscript"/>
        </w:rPr>
        <w:t>®</w:t>
      </w:r>
      <w:r w:rsidRPr="004F5860">
        <w:rPr>
          <w:rFonts w:eastAsia="Calibri"/>
        </w:rPr>
        <w:t xml:space="preserve"> RC Rover™</w:t>
      </w:r>
      <w:r w:rsidRPr="004F5860">
        <w:rPr>
          <w:rFonts w:eastAsia="Tahoma"/>
        </w:rPr>
        <w:t xml:space="preserve"> manual was converted to an accessible manual in both </w:t>
      </w:r>
      <w:r w:rsidR="00D026D4">
        <w:rPr>
          <w:rFonts w:eastAsia="Tahoma"/>
        </w:rPr>
        <w:t>.HTML</w:t>
      </w:r>
      <w:r w:rsidRPr="004F5860">
        <w:rPr>
          <w:rFonts w:eastAsia="Tahoma"/>
        </w:rPr>
        <w:t xml:space="preserve"> and </w:t>
      </w:r>
      <w:r w:rsidR="00D026D4">
        <w:rPr>
          <w:rFonts w:eastAsia="Tahoma"/>
        </w:rPr>
        <w:t>.BRF</w:t>
      </w:r>
      <w:r w:rsidRPr="004F5860">
        <w:rPr>
          <w:rFonts w:eastAsia="Tahoma"/>
        </w:rPr>
        <w:t xml:space="preserve"> formats by TPR staff </w:t>
      </w:r>
      <w:r w:rsidRPr="004F5860">
        <w:rPr>
          <w:rFonts w:eastAsia="Calibri"/>
        </w:rPr>
        <w:t xml:space="preserve">and the APH Braille Translation Department. TPR staff worked with the </w:t>
      </w:r>
      <w:r>
        <w:rPr>
          <w:rFonts w:eastAsia="Calibri"/>
        </w:rPr>
        <w:t>Technical</w:t>
      </w:r>
      <w:r w:rsidRPr="004F5860">
        <w:rPr>
          <w:rFonts w:eastAsia="Calibri"/>
        </w:rPr>
        <w:t xml:space="preserve"> &amp; Manufacturing Research (TMR) department to design the braille labels to be used for specialized Snap Circuit</w:t>
      </w:r>
      <w:r w:rsidRPr="001F286D">
        <w:rPr>
          <w:rFonts w:eastAsia="Calibri"/>
          <w:vertAlign w:val="superscript"/>
        </w:rPr>
        <w:t>®</w:t>
      </w:r>
      <w:r w:rsidRPr="004F5860">
        <w:rPr>
          <w:rFonts w:eastAsia="Calibri"/>
        </w:rPr>
        <w:t xml:space="preserve"> pieces. TMR ordered the masters for the stickers. A braille and print Getting Started document was designed to be included in the box when shipped. All tooling except the braille Getting Started </w:t>
      </w:r>
      <w:r w:rsidRPr="004F5860">
        <w:rPr>
          <w:rFonts w:eastAsia="Calibri"/>
        </w:rPr>
        <w:lastRenderedPageBreak/>
        <w:t>insert was completed by the end of September 2020. The Gate 5</w:t>
      </w:r>
      <w:r w:rsidR="00946C17">
        <w:rPr>
          <w:rFonts w:eastAsia="Calibri"/>
        </w:rPr>
        <w:t xml:space="preserve">: </w:t>
      </w:r>
      <w:r w:rsidRPr="004F5860">
        <w:rPr>
          <w:rFonts w:eastAsia="Calibri"/>
        </w:rPr>
        <w:t xml:space="preserve">Specifications meeting took place on September </w:t>
      </w:r>
      <w:r w:rsidRPr="0044488A">
        <w:rPr>
          <w:rFonts w:eastAsia="Calibri"/>
        </w:rPr>
        <w:t xml:space="preserve">30, </w:t>
      </w:r>
      <w:r w:rsidRPr="007757FE">
        <w:rPr>
          <w:rFonts w:eastAsia="Calibri"/>
        </w:rPr>
        <w:t>2020.</w:t>
      </w:r>
    </w:p>
    <w:p w14:paraId="3B78D16B" w14:textId="77777777" w:rsidR="008D784B" w:rsidRPr="004F5860" w:rsidRDefault="008D784B" w:rsidP="0062471D">
      <w:pPr>
        <w:rPr>
          <w:rFonts w:eastAsia="Calibri"/>
        </w:rPr>
      </w:pPr>
    </w:p>
    <w:p w14:paraId="2506DBC7" w14:textId="15E3CC12" w:rsidR="008D784B" w:rsidRPr="004F5860" w:rsidRDefault="008D784B" w:rsidP="0062471D">
      <w:pPr>
        <w:pStyle w:val="Heading5"/>
        <w:rPr>
          <w:rFonts w:eastAsia="Calibri"/>
        </w:rPr>
      </w:pPr>
      <w:r w:rsidRPr="004F5860">
        <w:rPr>
          <w:rFonts w:eastAsia="Calibri"/>
        </w:rPr>
        <w:t xml:space="preserve">Work </w:t>
      </w:r>
      <w:r w:rsidR="001F304F">
        <w:rPr>
          <w:rFonts w:eastAsia="Calibri"/>
        </w:rPr>
        <w:t>during</w:t>
      </w:r>
      <w:r w:rsidRPr="004F5860">
        <w:rPr>
          <w:rFonts w:eastAsia="Calibri"/>
        </w:rPr>
        <w:t xml:space="preserve"> in FY2021</w:t>
      </w:r>
    </w:p>
    <w:p w14:paraId="6E75EFB7" w14:textId="77777777" w:rsidR="004A69A9" w:rsidRDefault="008D784B" w:rsidP="00EA30BB">
      <w:pPr>
        <w:keepNext/>
        <w:rPr>
          <w:rFonts w:eastAsia="Calibri"/>
        </w:rPr>
      </w:pPr>
      <w:r w:rsidRPr="004F5860">
        <w:rPr>
          <w:rFonts w:eastAsia="Calibri"/>
        </w:rPr>
        <w:t xml:space="preserve">The braille Getting Started insert was completed and approved. After a pilot run of 50 units in February 2021 and a full production run in March 2021, the Accessible RC Snap Rover was released for sale on March </w:t>
      </w:r>
      <w:r w:rsidRPr="0044488A">
        <w:rPr>
          <w:rFonts w:eastAsia="Calibri"/>
        </w:rPr>
        <w:t xml:space="preserve">10, </w:t>
      </w:r>
      <w:r w:rsidRPr="007757FE">
        <w:rPr>
          <w:rFonts w:eastAsia="Calibri"/>
        </w:rPr>
        <w:t>2021.</w:t>
      </w:r>
    </w:p>
    <w:p w14:paraId="5099992B" w14:textId="4CD3A536" w:rsidR="008D784B" w:rsidRPr="004F5860" w:rsidRDefault="008D784B" w:rsidP="0062471D">
      <w:pPr>
        <w:rPr>
          <w:rFonts w:eastAsia="Calibri"/>
        </w:rPr>
      </w:pPr>
    </w:p>
    <w:p w14:paraId="2F95EACD" w14:textId="77777777" w:rsidR="008D784B" w:rsidRPr="004F5860" w:rsidRDefault="008D784B" w:rsidP="0062471D">
      <w:pPr>
        <w:pStyle w:val="Heading5"/>
        <w:rPr>
          <w:rFonts w:eastAsia="Calibri"/>
        </w:rPr>
      </w:pPr>
      <w:r w:rsidRPr="004F5860">
        <w:rPr>
          <w:rFonts w:eastAsia="Calibri"/>
        </w:rPr>
        <w:t>Work planned for FY 2022</w:t>
      </w:r>
    </w:p>
    <w:p w14:paraId="158DF276" w14:textId="77777777" w:rsidR="004A69A9" w:rsidRDefault="008D784B" w:rsidP="00EA30BB">
      <w:pPr>
        <w:keepNext/>
        <w:rPr>
          <w:rFonts w:eastAsia="Calibri"/>
        </w:rPr>
      </w:pPr>
      <w:r w:rsidRPr="004F5860">
        <w:rPr>
          <w:rFonts w:eastAsia="Calibri"/>
        </w:rPr>
        <w:t>No further work is planned for this product other than assisting the marketing team, ensuring customer support, and monitoring sales data.</w:t>
      </w:r>
    </w:p>
    <w:p w14:paraId="240CC1C5" w14:textId="3D7A3D49" w:rsidR="009B7DD4" w:rsidRDefault="009B7DD4" w:rsidP="0062471D">
      <w:pPr>
        <w:rPr>
          <w:highlight w:val="yellow"/>
        </w:rPr>
      </w:pPr>
    </w:p>
    <w:p w14:paraId="4FFC389C" w14:textId="77777777" w:rsidR="00AD64EC" w:rsidRDefault="00AD64EC" w:rsidP="0062471D">
      <w:bookmarkStart w:id="332" w:name="_Toc21943765"/>
      <w:bookmarkStart w:id="333" w:name="_Toc52780106"/>
    </w:p>
    <w:p w14:paraId="16763DFC" w14:textId="47457DE9" w:rsidR="00D8287E" w:rsidRPr="00065017" w:rsidRDefault="00D8287E" w:rsidP="006A3A9D">
      <w:pPr>
        <w:pStyle w:val="Heading4"/>
      </w:pPr>
      <w:bookmarkStart w:id="334" w:name="_Toc84507646"/>
      <w:r w:rsidRPr="00065017">
        <w:t>BrailleBlaster</w:t>
      </w:r>
      <w:bookmarkStart w:id="335" w:name="_Hlk80617779"/>
      <w:bookmarkEnd w:id="332"/>
      <w:r w:rsidRPr="003B0361">
        <w:rPr>
          <w:vertAlign w:val="superscript"/>
        </w:rPr>
        <w:t>TM</w:t>
      </w:r>
      <w:bookmarkEnd w:id="335"/>
      <w:bookmarkEnd w:id="334"/>
    </w:p>
    <w:p w14:paraId="5134B839" w14:textId="3FF1FAEF" w:rsidR="00D8287E" w:rsidRPr="00065017" w:rsidRDefault="00975CE8" w:rsidP="00EA30BB">
      <w:pPr>
        <w:keepNext/>
        <w:jc w:val="center"/>
        <w:rPr>
          <w:rFonts w:eastAsia="Calibri"/>
        </w:rPr>
      </w:pPr>
      <w:r>
        <w:rPr>
          <w:rFonts w:eastAsia="Calibri"/>
        </w:rPr>
        <w:t>(Continued)</w:t>
      </w:r>
    </w:p>
    <w:p w14:paraId="6E8C4E14" w14:textId="77777777" w:rsidR="00D8287E" w:rsidRPr="00065017" w:rsidRDefault="00D8287E" w:rsidP="00EA30BB">
      <w:pPr>
        <w:keepNext/>
        <w:rPr>
          <w:rFonts w:eastAsia="Calibri"/>
        </w:rPr>
      </w:pPr>
    </w:p>
    <w:p w14:paraId="179C3A46" w14:textId="77777777" w:rsidR="00D8287E" w:rsidRPr="00DC76C7" w:rsidRDefault="00D8287E" w:rsidP="00EA30BB">
      <w:pPr>
        <w:pStyle w:val="Heading5"/>
        <w:rPr>
          <w:rFonts w:eastAsia="Calibri"/>
        </w:rPr>
      </w:pPr>
      <w:r w:rsidRPr="00DC76C7">
        <w:rPr>
          <w:rFonts w:eastAsia="Calibri"/>
        </w:rPr>
        <w:t>Purpose</w:t>
      </w:r>
    </w:p>
    <w:p w14:paraId="5F743D36" w14:textId="77777777" w:rsidR="00D8287E" w:rsidRPr="00065017" w:rsidRDefault="00D8287E" w:rsidP="00EA30BB">
      <w:pPr>
        <w:keepNext/>
        <w:rPr>
          <w:rFonts w:eastAsia="Calibri"/>
        </w:rPr>
      </w:pPr>
      <w:r w:rsidRPr="00065017">
        <w:rPr>
          <w:rFonts w:eastAsia="Calibri"/>
        </w:rPr>
        <w:t>To develop an application program to make the production of braille quicker, easier, and less expensive by taking advantage of the rich semantic markup found in National Instructional Materials Accessibility Standard (NIMAS) and EPUB</w:t>
      </w:r>
      <w:r w:rsidRPr="003B0361">
        <w:rPr>
          <w:rFonts w:eastAsia="Calibri"/>
          <w:vertAlign w:val="superscript"/>
        </w:rPr>
        <w:t>®</w:t>
      </w:r>
      <w:r w:rsidRPr="00065017">
        <w:rPr>
          <w:rFonts w:eastAsia="Calibri"/>
        </w:rPr>
        <w:t xml:space="preserve"> digital publications</w:t>
      </w:r>
    </w:p>
    <w:p w14:paraId="095D19C9" w14:textId="77777777" w:rsidR="00D8287E" w:rsidRPr="00065017" w:rsidRDefault="00D8287E" w:rsidP="0062471D">
      <w:pPr>
        <w:rPr>
          <w:rFonts w:eastAsia="Calibri"/>
        </w:rPr>
      </w:pPr>
    </w:p>
    <w:p w14:paraId="53B2ED57" w14:textId="77777777" w:rsidR="00D8287E" w:rsidRPr="00065017" w:rsidRDefault="00D8287E" w:rsidP="0062471D">
      <w:pPr>
        <w:pStyle w:val="Heading5"/>
        <w:rPr>
          <w:rFonts w:eastAsia="Calibri"/>
        </w:rPr>
      </w:pPr>
      <w:r w:rsidRPr="00065017">
        <w:rPr>
          <w:rFonts w:eastAsia="Calibri"/>
        </w:rPr>
        <w:t>Project Staff</w:t>
      </w:r>
    </w:p>
    <w:p w14:paraId="1247FAB9" w14:textId="6077E9A1" w:rsidR="00D8287E" w:rsidRPr="00065017" w:rsidRDefault="00D8287E" w:rsidP="00EA30BB">
      <w:pPr>
        <w:keepNext/>
        <w:rPr>
          <w:rFonts w:eastAsia="Calibri"/>
        </w:rPr>
      </w:pPr>
      <w:r w:rsidRPr="00065017">
        <w:rPr>
          <w:rFonts w:eastAsia="Calibri"/>
        </w:rPr>
        <w:t xml:space="preserve">Larry Skutchan, Project </w:t>
      </w:r>
      <w:r w:rsidR="005206AA">
        <w:rPr>
          <w:rFonts w:eastAsia="Calibri"/>
        </w:rPr>
        <w:t>Manager</w:t>
      </w:r>
    </w:p>
    <w:p w14:paraId="6E6A560F" w14:textId="77777777" w:rsidR="00D8287E" w:rsidRPr="00065017" w:rsidRDefault="00D8287E" w:rsidP="0062471D">
      <w:pPr>
        <w:rPr>
          <w:rFonts w:eastAsia="Calibri"/>
        </w:rPr>
      </w:pPr>
      <w:r w:rsidRPr="00065017">
        <w:rPr>
          <w:rFonts w:eastAsia="Calibri"/>
        </w:rPr>
        <w:t xml:space="preserve">Keith Creasy, </w:t>
      </w:r>
      <w:r w:rsidRPr="00F501AE">
        <w:rPr>
          <w:rFonts w:eastAsia="Calibri"/>
        </w:rPr>
        <w:t>Senior Software Engineer</w:t>
      </w:r>
    </w:p>
    <w:p w14:paraId="007468E7" w14:textId="77777777" w:rsidR="00D8287E" w:rsidRDefault="00D8287E" w:rsidP="0062471D">
      <w:pPr>
        <w:rPr>
          <w:rFonts w:eastAsia="Calibri"/>
        </w:rPr>
      </w:pPr>
      <w:r>
        <w:rPr>
          <w:rFonts w:eastAsia="Calibri"/>
        </w:rPr>
        <w:t xml:space="preserve">Ken Perry, </w:t>
      </w:r>
      <w:r w:rsidRPr="00F501AE">
        <w:rPr>
          <w:rFonts w:eastAsia="Calibri"/>
        </w:rPr>
        <w:t>Senior Software Engineer</w:t>
      </w:r>
    </w:p>
    <w:p w14:paraId="0CE90551" w14:textId="77777777" w:rsidR="00D8287E" w:rsidRPr="00065017" w:rsidRDefault="00D8287E" w:rsidP="0062471D">
      <w:pPr>
        <w:rPr>
          <w:rFonts w:eastAsia="Calibri"/>
        </w:rPr>
      </w:pPr>
      <w:r w:rsidRPr="00065017">
        <w:rPr>
          <w:rFonts w:eastAsia="Calibri"/>
        </w:rPr>
        <w:t xml:space="preserve">Michael Whapples, </w:t>
      </w:r>
      <w:r w:rsidRPr="00B1046D">
        <w:rPr>
          <w:rFonts w:eastAsia="Calibri"/>
        </w:rPr>
        <w:t>Advanced Software Engineer</w:t>
      </w:r>
    </w:p>
    <w:p w14:paraId="627DAC06" w14:textId="77777777" w:rsidR="00D8287E" w:rsidRPr="00065017" w:rsidRDefault="00D8287E" w:rsidP="0062471D">
      <w:pPr>
        <w:rPr>
          <w:rFonts w:eastAsia="Calibri"/>
        </w:rPr>
      </w:pPr>
      <w:r w:rsidRPr="00065017">
        <w:rPr>
          <w:rFonts w:eastAsia="Calibri"/>
        </w:rPr>
        <w:t xml:space="preserve">Mike Gray, </w:t>
      </w:r>
      <w:r w:rsidRPr="00B1046D">
        <w:rPr>
          <w:rFonts w:eastAsia="Calibri"/>
        </w:rPr>
        <w:t>Advanced Software Engineer</w:t>
      </w:r>
    </w:p>
    <w:p w14:paraId="0A3D3EFB" w14:textId="77777777" w:rsidR="00D8287E" w:rsidRPr="00065017" w:rsidRDefault="00D8287E" w:rsidP="0062471D">
      <w:pPr>
        <w:rPr>
          <w:rFonts w:eastAsia="Calibri"/>
        </w:rPr>
      </w:pPr>
      <w:r w:rsidRPr="00065017">
        <w:rPr>
          <w:rFonts w:eastAsia="Calibri"/>
        </w:rPr>
        <w:t xml:space="preserve">William Tribbey, </w:t>
      </w:r>
      <w:r w:rsidRPr="00B1046D">
        <w:rPr>
          <w:rFonts w:eastAsia="Calibri"/>
        </w:rPr>
        <w:t>Advanced Software Engineer</w:t>
      </w:r>
    </w:p>
    <w:p w14:paraId="6AA5E86A" w14:textId="77777777" w:rsidR="00D8287E" w:rsidRDefault="00D8287E" w:rsidP="0062471D">
      <w:pPr>
        <w:rPr>
          <w:rFonts w:eastAsia="Calibri"/>
        </w:rPr>
      </w:pPr>
      <w:r w:rsidRPr="00065017">
        <w:rPr>
          <w:rFonts w:eastAsia="Calibri"/>
        </w:rPr>
        <w:t xml:space="preserve">Leyvis Valdez, </w:t>
      </w:r>
      <w:r w:rsidRPr="00B1046D">
        <w:rPr>
          <w:rFonts w:eastAsia="Calibri"/>
        </w:rPr>
        <w:t>Software Engineer</w:t>
      </w:r>
    </w:p>
    <w:p w14:paraId="79D2246A" w14:textId="073510F0" w:rsidR="00D8287E" w:rsidRPr="00065017" w:rsidRDefault="00D8287E" w:rsidP="0062471D">
      <w:pPr>
        <w:rPr>
          <w:rFonts w:eastAsia="Calibri"/>
        </w:rPr>
      </w:pPr>
      <w:r>
        <w:rPr>
          <w:rFonts w:eastAsia="Calibri"/>
        </w:rPr>
        <w:t xml:space="preserve">Joe Hodge, </w:t>
      </w:r>
      <w:r w:rsidRPr="005F06D7">
        <w:rPr>
          <w:rFonts w:eastAsia="Calibri"/>
        </w:rPr>
        <w:t>Product Manager</w:t>
      </w:r>
    </w:p>
    <w:p w14:paraId="0DCBE4A8" w14:textId="77777777" w:rsidR="00D8287E" w:rsidRPr="00065017" w:rsidRDefault="00D8287E" w:rsidP="0062471D">
      <w:pPr>
        <w:rPr>
          <w:rFonts w:eastAsia="Calibri"/>
        </w:rPr>
      </w:pPr>
      <w:r w:rsidRPr="00065017">
        <w:rPr>
          <w:rFonts w:eastAsia="Calibri"/>
        </w:rPr>
        <w:t xml:space="preserve">William Freeman, </w:t>
      </w:r>
      <w:r>
        <w:rPr>
          <w:rFonts w:eastAsia="Calibri"/>
        </w:rPr>
        <w:t>Tactile Technology Product Manager</w:t>
      </w:r>
    </w:p>
    <w:p w14:paraId="620FB51B" w14:textId="77777777" w:rsidR="00D8287E" w:rsidRPr="00065017" w:rsidRDefault="00D8287E" w:rsidP="0062471D">
      <w:pPr>
        <w:rPr>
          <w:rFonts w:eastAsia="Calibri"/>
        </w:rPr>
      </w:pPr>
      <w:r w:rsidRPr="00065017">
        <w:rPr>
          <w:rFonts w:eastAsia="Calibri"/>
        </w:rPr>
        <w:t>Jonathan Carson, Transcriber consultant</w:t>
      </w:r>
    </w:p>
    <w:p w14:paraId="0FA3AFDE" w14:textId="77777777" w:rsidR="00D8287E" w:rsidRPr="00065017" w:rsidRDefault="00D8287E" w:rsidP="0062471D">
      <w:pPr>
        <w:rPr>
          <w:rFonts w:eastAsia="Calibri"/>
        </w:rPr>
      </w:pPr>
      <w:r w:rsidRPr="00065017">
        <w:rPr>
          <w:rFonts w:eastAsia="Calibri"/>
        </w:rPr>
        <w:t>Katherine Padgett, Transcriber consultant</w:t>
      </w:r>
    </w:p>
    <w:p w14:paraId="159E9013" w14:textId="77777777" w:rsidR="00D8287E" w:rsidRPr="00065017" w:rsidRDefault="00D8287E" w:rsidP="0062471D">
      <w:pPr>
        <w:rPr>
          <w:rFonts w:eastAsia="Calibri"/>
        </w:rPr>
      </w:pPr>
      <w:r w:rsidRPr="00065017">
        <w:rPr>
          <w:rFonts w:eastAsia="Calibri"/>
        </w:rPr>
        <w:t>Louise Knapp, Transcriber consultant</w:t>
      </w:r>
    </w:p>
    <w:p w14:paraId="414A956C" w14:textId="77777777" w:rsidR="004A69A9" w:rsidRDefault="00D8287E" w:rsidP="0062471D">
      <w:pPr>
        <w:rPr>
          <w:rFonts w:eastAsia="Calibri"/>
        </w:rPr>
      </w:pPr>
      <w:r w:rsidRPr="00065017">
        <w:rPr>
          <w:rFonts w:eastAsia="Calibri"/>
        </w:rPr>
        <w:t>Denise Snow Wilson, Technical Communications Specialist</w:t>
      </w:r>
    </w:p>
    <w:p w14:paraId="370DB5C9" w14:textId="019B63A6" w:rsidR="00D8287E" w:rsidRDefault="00D8287E" w:rsidP="0062471D">
      <w:pPr>
        <w:rPr>
          <w:rFonts w:eastAsia="Calibri"/>
        </w:rPr>
      </w:pPr>
      <w:r w:rsidRPr="00065017">
        <w:rPr>
          <w:rFonts w:eastAsia="Calibri"/>
        </w:rPr>
        <w:t>Jane Thompson, Product Owner</w:t>
      </w:r>
    </w:p>
    <w:p w14:paraId="2403A0AF" w14:textId="77777777" w:rsidR="00D8287E" w:rsidRDefault="00D8287E" w:rsidP="0062471D">
      <w:pPr>
        <w:rPr>
          <w:rFonts w:eastAsia="Calibri"/>
        </w:rPr>
      </w:pPr>
      <w:r>
        <w:rPr>
          <w:rFonts w:eastAsia="Calibri"/>
        </w:rPr>
        <w:t>Nicole Gains, Director—</w:t>
      </w:r>
      <w:r w:rsidRPr="00444955">
        <w:rPr>
          <w:rFonts w:eastAsia="Calibri"/>
        </w:rPr>
        <w:t xml:space="preserve"> </w:t>
      </w:r>
      <w:r w:rsidRPr="003B0361">
        <w:rPr>
          <w:rFonts w:eastAsia="Calibri"/>
        </w:rPr>
        <w:t>Resources with Enhanced Accessibility for Learning</w:t>
      </w:r>
      <w:r>
        <w:rPr>
          <w:rFonts w:eastAsia="Calibri"/>
        </w:rPr>
        <w:t xml:space="preserve"> (</w:t>
      </w:r>
      <w:r w:rsidRPr="00065017">
        <w:rPr>
          <w:rFonts w:eastAsia="Calibri"/>
        </w:rPr>
        <w:t>REAL</w:t>
      </w:r>
      <w:r>
        <w:rPr>
          <w:rFonts w:eastAsia="Calibri"/>
        </w:rPr>
        <w:t>)</w:t>
      </w:r>
      <w:r w:rsidRPr="00065017">
        <w:rPr>
          <w:rFonts w:eastAsia="Calibri"/>
        </w:rPr>
        <w:t xml:space="preserve"> Plan</w:t>
      </w:r>
    </w:p>
    <w:p w14:paraId="3A382A0C" w14:textId="77777777" w:rsidR="00D8287E" w:rsidRDefault="00D8287E" w:rsidP="0062471D">
      <w:pPr>
        <w:rPr>
          <w:rFonts w:eastAsia="Calibri"/>
        </w:rPr>
      </w:pPr>
      <w:r>
        <w:rPr>
          <w:rFonts w:eastAsia="Calibri"/>
        </w:rPr>
        <w:t>Mark Rohret, Technology Quality Assurance Analysts</w:t>
      </w:r>
    </w:p>
    <w:p w14:paraId="17B1EB59" w14:textId="77777777" w:rsidR="00D8287E" w:rsidRDefault="00D8287E" w:rsidP="0062471D">
      <w:pPr>
        <w:rPr>
          <w:rFonts w:eastAsia="Calibri"/>
        </w:rPr>
      </w:pPr>
      <w:r>
        <w:rPr>
          <w:rFonts w:eastAsia="Calibri"/>
        </w:rPr>
        <w:t>Emily Grimany, Product Specialist</w:t>
      </w:r>
    </w:p>
    <w:p w14:paraId="1F9E78C5" w14:textId="77777777" w:rsidR="00D8287E" w:rsidRPr="00065017" w:rsidRDefault="00D8287E" w:rsidP="0062471D">
      <w:pPr>
        <w:rPr>
          <w:rFonts w:eastAsia="Calibri"/>
        </w:rPr>
      </w:pPr>
    </w:p>
    <w:p w14:paraId="1D8BE354" w14:textId="77777777" w:rsidR="00D8287E" w:rsidRPr="00065017" w:rsidRDefault="00D8287E" w:rsidP="0062471D">
      <w:pPr>
        <w:pStyle w:val="Heading5"/>
        <w:rPr>
          <w:rFonts w:eastAsia="Calibri"/>
        </w:rPr>
      </w:pPr>
      <w:r w:rsidRPr="00065017">
        <w:rPr>
          <w:rFonts w:eastAsia="Calibri"/>
        </w:rPr>
        <w:t>Background</w:t>
      </w:r>
    </w:p>
    <w:p w14:paraId="1A9CC51D" w14:textId="0C8CEF40" w:rsidR="00D8287E" w:rsidRPr="00065017" w:rsidRDefault="00D8287E" w:rsidP="00EA30BB">
      <w:pPr>
        <w:keepNext/>
        <w:rPr>
          <w:rFonts w:eastAsia="Calibri"/>
        </w:rPr>
      </w:pPr>
      <w:r w:rsidRPr="00065017">
        <w:rPr>
          <w:rFonts w:eastAsia="Calibri"/>
        </w:rPr>
        <w:t>Currently</w:t>
      </w:r>
      <w:r>
        <w:rPr>
          <w:rFonts w:eastAsia="Calibri"/>
        </w:rPr>
        <w:t>,</w:t>
      </w:r>
      <w:r w:rsidRPr="00065017">
        <w:rPr>
          <w:rFonts w:eastAsia="Calibri"/>
        </w:rPr>
        <w:t xml:space="preserve"> the production of braille textbooks is a very labor-intensive process involving many hours of manual editing by professional and volunteer transcribers. The result is braille textbooks that are very expensive to produce and often take several months to </w:t>
      </w:r>
      <w:r w:rsidRPr="00065017">
        <w:rPr>
          <w:rFonts w:eastAsia="Calibri"/>
        </w:rPr>
        <w:lastRenderedPageBreak/>
        <w:t xml:space="preserve">complete. </w:t>
      </w:r>
      <w:r w:rsidR="0062471D">
        <w:rPr>
          <w:rFonts w:eastAsia="Calibri"/>
        </w:rPr>
        <w:t xml:space="preserve">The </w:t>
      </w:r>
      <w:r w:rsidR="0062471D">
        <w:t>American Printing House for the Blind (</w:t>
      </w:r>
      <w:r w:rsidRPr="00065017">
        <w:rPr>
          <w:rFonts w:eastAsia="Calibri"/>
        </w:rPr>
        <w:t>APH</w:t>
      </w:r>
      <w:r w:rsidR="0062471D">
        <w:rPr>
          <w:rFonts w:eastAsia="Calibri"/>
        </w:rPr>
        <w:t>)</w:t>
      </w:r>
      <w:r w:rsidRPr="00065017">
        <w:rPr>
          <w:rFonts w:eastAsia="Calibri"/>
        </w:rPr>
        <w:t xml:space="preserve"> has committed—as part of </w:t>
      </w:r>
      <w:r>
        <w:rPr>
          <w:rFonts w:eastAsia="Calibri"/>
        </w:rPr>
        <w:t xml:space="preserve">the </w:t>
      </w:r>
      <w:r w:rsidRPr="00065017">
        <w:rPr>
          <w:rFonts w:eastAsia="Calibri"/>
        </w:rPr>
        <w:t>REAL Plan—to create tools and strategies to reduce the amount of labor required and</w:t>
      </w:r>
      <w:r>
        <w:rPr>
          <w:rFonts w:eastAsia="Calibri"/>
        </w:rPr>
        <w:t>,</w:t>
      </w:r>
      <w:r w:rsidRPr="00065017">
        <w:rPr>
          <w:rFonts w:eastAsia="Calibri"/>
        </w:rPr>
        <w:t xml:space="preserve"> thus</w:t>
      </w:r>
      <w:r>
        <w:rPr>
          <w:rFonts w:eastAsia="Calibri"/>
        </w:rPr>
        <w:t>,</w:t>
      </w:r>
      <w:r w:rsidRPr="00065017">
        <w:rPr>
          <w:rFonts w:eastAsia="Calibri"/>
        </w:rPr>
        <w:t xml:space="preserve"> the time and cost associated with producing braille textbooks.</w:t>
      </w:r>
    </w:p>
    <w:p w14:paraId="0B42BAD6" w14:textId="77777777" w:rsidR="00D8287E" w:rsidRPr="00065017" w:rsidRDefault="00D8287E" w:rsidP="0062471D">
      <w:pPr>
        <w:rPr>
          <w:rFonts w:eastAsia="Calibri"/>
        </w:rPr>
      </w:pPr>
    </w:p>
    <w:p w14:paraId="1A065A4B" w14:textId="77777777" w:rsidR="00D8287E" w:rsidRPr="00065017" w:rsidRDefault="00D8287E" w:rsidP="0062471D">
      <w:pPr>
        <w:rPr>
          <w:rFonts w:eastAsia="Calibri"/>
        </w:rPr>
      </w:pPr>
      <w:r w:rsidRPr="00065017">
        <w:rPr>
          <w:rFonts w:eastAsia="Calibri"/>
        </w:rPr>
        <w:t xml:space="preserve">APH began work on this new software tool in early 2012 and adopted the </w:t>
      </w:r>
      <w:r>
        <w:rPr>
          <w:rFonts w:eastAsia="Calibri"/>
        </w:rPr>
        <w:t>BrailleBlaster</w:t>
      </w:r>
      <w:r w:rsidRPr="00725FBA">
        <w:rPr>
          <w:rFonts w:eastAsia="Calibri"/>
          <w:vertAlign w:val="superscript"/>
        </w:rPr>
        <w:t>TM</w:t>
      </w:r>
      <w:r w:rsidRPr="00065017">
        <w:rPr>
          <w:rFonts w:eastAsia="Calibri"/>
        </w:rPr>
        <w:t xml:space="preserve"> open-source project as </w:t>
      </w:r>
      <w:r>
        <w:rPr>
          <w:rFonts w:eastAsia="Calibri"/>
        </w:rPr>
        <w:t>its</w:t>
      </w:r>
      <w:r w:rsidRPr="00065017">
        <w:rPr>
          <w:rFonts w:eastAsia="Calibri"/>
        </w:rPr>
        <w:t xml:space="preserve"> future braille</w:t>
      </w:r>
      <w:r>
        <w:rPr>
          <w:rFonts w:eastAsia="Calibri"/>
        </w:rPr>
        <w:t>-</w:t>
      </w:r>
      <w:r w:rsidRPr="00065017">
        <w:rPr>
          <w:rFonts w:eastAsia="Calibri"/>
        </w:rPr>
        <w:t>production software system. Using BrailleBlaster</w:t>
      </w:r>
      <w:r w:rsidRPr="00725FBA">
        <w:rPr>
          <w:rFonts w:eastAsia="Calibri"/>
          <w:vertAlign w:val="superscript"/>
        </w:rPr>
        <w:t>TM</w:t>
      </w:r>
      <w:r w:rsidRPr="00065017">
        <w:rPr>
          <w:rFonts w:eastAsia="Calibri"/>
        </w:rPr>
        <w:t xml:space="preserve">, </w:t>
      </w:r>
      <w:r>
        <w:rPr>
          <w:rFonts w:eastAsia="Calibri"/>
        </w:rPr>
        <w:t>APH is</w:t>
      </w:r>
      <w:r w:rsidRPr="00065017">
        <w:rPr>
          <w:rFonts w:eastAsia="Calibri"/>
        </w:rPr>
        <w:t xml:space="preserve"> seeking to take full advantage of the rich markup found in NIMAS and EPUB</w:t>
      </w:r>
      <w:r w:rsidRPr="00F95ED9">
        <w:rPr>
          <w:rFonts w:eastAsia="Calibri"/>
          <w:vertAlign w:val="superscript"/>
        </w:rPr>
        <w:t>®</w:t>
      </w:r>
      <w:r w:rsidRPr="00065017">
        <w:rPr>
          <w:rFonts w:eastAsia="Calibri"/>
        </w:rPr>
        <w:t xml:space="preserve"> 3 files to translate </w:t>
      </w:r>
      <w:r>
        <w:rPr>
          <w:rFonts w:eastAsia="Calibri"/>
        </w:rPr>
        <w:t xml:space="preserve">text </w:t>
      </w:r>
      <w:r w:rsidRPr="00065017">
        <w:rPr>
          <w:rFonts w:eastAsia="Calibri"/>
        </w:rPr>
        <w:t>into braille accurately and to quickly do much of the formatting work before a transcriber even begins to work with a textbook.</w:t>
      </w:r>
    </w:p>
    <w:p w14:paraId="00C2ABB8" w14:textId="77777777" w:rsidR="00D8287E" w:rsidRPr="00065017" w:rsidRDefault="00D8287E" w:rsidP="0062471D">
      <w:pPr>
        <w:rPr>
          <w:rFonts w:eastAsia="Calibri"/>
        </w:rPr>
      </w:pPr>
    </w:p>
    <w:p w14:paraId="4742555C" w14:textId="72A15880" w:rsidR="00D8287E" w:rsidRPr="00065017" w:rsidRDefault="00D8287E" w:rsidP="0062471D">
      <w:pPr>
        <w:rPr>
          <w:rFonts w:eastAsia="Calibri"/>
        </w:rPr>
      </w:pPr>
      <w:r w:rsidRPr="00065017">
        <w:rPr>
          <w:rFonts w:eastAsia="Calibri"/>
        </w:rPr>
        <w:t xml:space="preserve">We found that while </w:t>
      </w:r>
      <w:r>
        <w:rPr>
          <w:rFonts w:eastAsia="Calibri"/>
        </w:rPr>
        <w:t>BrailleBlaster</w:t>
      </w:r>
      <w:r w:rsidRPr="00725FBA">
        <w:rPr>
          <w:rFonts w:eastAsia="Calibri"/>
          <w:vertAlign w:val="superscript"/>
        </w:rPr>
        <w:t>TM</w:t>
      </w:r>
      <w:r w:rsidRPr="00065017">
        <w:rPr>
          <w:rFonts w:eastAsia="Calibri"/>
        </w:rPr>
        <w:t xml:space="preserve"> was an excellent concept, a great deal of work </w:t>
      </w:r>
      <w:r>
        <w:rPr>
          <w:rFonts w:eastAsia="Calibri"/>
        </w:rPr>
        <w:t xml:space="preserve">needed </w:t>
      </w:r>
      <w:r w:rsidRPr="00065017">
        <w:rPr>
          <w:rFonts w:eastAsia="Calibri"/>
        </w:rPr>
        <w:t>to be done for it to become a tool capable of meeting APH’s need to produce quality braille textbooks quickly. In particular, the very precise and detailed requirements of Braille Authority of North America and Braille Formats 2011 were not well</w:t>
      </w:r>
      <w:r>
        <w:rPr>
          <w:rFonts w:eastAsia="Calibri"/>
        </w:rPr>
        <w:t>-</w:t>
      </w:r>
      <w:r w:rsidRPr="00065017">
        <w:rPr>
          <w:rFonts w:eastAsia="Calibri"/>
        </w:rPr>
        <w:t>addressed.</w:t>
      </w:r>
    </w:p>
    <w:p w14:paraId="56D18802" w14:textId="77777777" w:rsidR="00D8287E" w:rsidRPr="00D4027D" w:rsidRDefault="00D8287E" w:rsidP="0062471D">
      <w:pPr>
        <w:rPr>
          <w:rFonts w:eastAsia="Calibri"/>
          <w:highlight w:val="yellow"/>
        </w:rPr>
      </w:pPr>
    </w:p>
    <w:p w14:paraId="3F5B9503" w14:textId="77777777" w:rsidR="00D8287E" w:rsidRDefault="00D8287E" w:rsidP="00EA30BB">
      <w:pPr>
        <w:pStyle w:val="Heading5"/>
      </w:pPr>
      <w:r>
        <w:t>Work during FY 2021</w:t>
      </w:r>
    </w:p>
    <w:p w14:paraId="3770573A" w14:textId="77777777" w:rsidR="00D8287E" w:rsidRPr="0022147F" w:rsidRDefault="00D8287E" w:rsidP="00EA30BB">
      <w:pPr>
        <w:keepNext/>
      </w:pPr>
      <w:r w:rsidRPr="00AD7D81">
        <w:t xml:space="preserve">Project staff </w:t>
      </w:r>
      <w:r>
        <w:t>worked on</w:t>
      </w:r>
      <w:r w:rsidRPr="00AD7D81">
        <w:t xml:space="preserve"> the following:</w:t>
      </w:r>
    </w:p>
    <w:p w14:paraId="6BCF1C51" w14:textId="77777777" w:rsidR="00D8287E" w:rsidRDefault="00D8287E" w:rsidP="00EA30BB">
      <w:pPr>
        <w:pStyle w:val="ListParagraph"/>
        <w:keepNext/>
        <w:numPr>
          <w:ilvl w:val="0"/>
          <w:numId w:val="18"/>
        </w:numPr>
      </w:pPr>
      <w:r>
        <w:rPr>
          <w:rFonts w:eastAsia="Calibri"/>
        </w:rPr>
        <w:t>BrailleBlaster</w:t>
      </w:r>
      <w:r w:rsidRPr="00725FBA">
        <w:rPr>
          <w:rFonts w:eastAsia="Calibri"/>
          <w:vertAlign w:val="superscript"/>
        </w:rPr>
        <w:t>TM</w:t>
      </w:r>
      <w:r>
        <w:t xml:space="preserve"> version 2 was released on June 14, 2021, and included the following changes:</w:t>
      </w:r>
    </w:p>
    <w:p w14:paraId="037E3DE0" w14:textId="77777777" w:rsidR="00D8287E" w:rsidRDefault="00D8287E" w:rsidP="00EA30BB">
      <w:pPr>
        <w:pStyle w:val="ListParagraph"/>
        <w:keepNext/>
        <w:numPr>
          <w:ilvl w:val="1"/>
          <w:numId w:val="18"/>
        </w:numPr>
        <w:ind w:left="1080"/>
      </w:pPr>
      <w:r>
        <w:t xml:space="preserve">True 6-Key Entry </w:t>
      </w:r>
      <w:r w:rsidRPr="0052052A">
        <w:t>now utilizes a 6-key mode rather than a dialog.</w:t>
      </w:r>
    </w:p>
    <w:p w14:paraId="1D1863F6" w14:textId="77777777" w:rsidR="00D8287E" w:rsidRDefault="00D8287E" w:rsidP="00783606">
      <w:pPr>
        <w:pStyle w:val="ListParagraph"/>
        <w:numPr>
          <w:ilvl w:val="1"/>
          <w:numId w:val="18"/>
        </w:numPr>
        <w:ind w:left="1080"/>
      </w:pPr>
      <w:r>
        <w:t>Page Type Indicators can now be inserted into a document.</w:t>
      </w:r>
    </w:p>
    <w:p w14:paraId="4BBFA6F0" w14:textId="77777777" w:rsidR="00D8287E" w:rsidRDefault="00D8287E" w:rsidP="00783606">
      <w:pPr>
        <w:pStyle w:val="ListParagraph"/>
        <w:numPr>
          <w:ilvl w:val="1"/>
          <w:numId w:val="18"/>
        </w:numPr>
        <w:ind w:left="1080"/>
      </w:pPr>
      <w:r>
        <w:t>The editing process for print page-numbering was simplified. I</w:t>
      </w:r>
      <w:r w:rsidRPr="00A11FA6">
        <w:t xml:space="preserve">nstead of using a style </w:t>
      </w:r>
      <w:r>
        <w:t>(</w:t>
      </w:r>
      <w:r w:rsidRPr="00A11FA6">
        <w:t>Page</w:t>
      </w:r>
      <w:r>
        <w:t>),</w:t>
      </w:r>
      <w:r w:rsidRPr="00A11FA6">
        <w:t xml:space="preserve"> you create and edit print page numbers via the</w:t>
      </w:r>
      <w:r>
        <w:t xml:space="preserve"> Edit</w:t>
      </w:r>
      <w:r w:rsidRPr="00A11FA6">
        <w:t xml:space="preserve"> menu</w:t>
      </w:r>
      <w:r>
        <w:t>.</w:t>
      </w:r>
    </w:p>
    <w:p w14:paraId="12742579" w14:textId="77777777" w:rsidR="00D8287E" w:rsidRDefault="00D8287E" w:rsidP="00783606">
      <w:pPr>
        <w:pStyle w:val="ListParagraph"/>
        <w:numPr>
          <w:ilvl w:val="1"/>
          <w:numId w:val="18"/>
        </w:numPr>
        <w:ind w:left="1080"/>
      </w:pPr>
      <w:r>
        <w:t>Braille View u</w:t>
      </w:r>
      <w:r w:rsidRPr="00C95D9A">
        <w:t>pdates independently of Print View</w:t>
      </w:r>
      <w:r>
        <w:t>.</w:t>
      </w:r>
    </w:p>
    <w:p w14:paraId="0CCE5619" w14:textId="77777777" w:rsidR="00D8287E" w:rsidRDefault="00D8287E" w:rsidP="00783606">
      <w:pPr>
        <w:pStyle w:val="ListParagraph"/>
        <w:numPr>
          <w:ilvl w:val="1"/>
          <w:numId w:val="18"/>
        </w:numPr>
        <w:ind w:left="1080"/>
      </w:pPr>
      <w:r>
        <w:t xml:space="preserve">The simplified interface focuses on the </w:t>
      </w:r>
      <w:r w:rsidRPr="005C7680">
        <w:t>features and styles that are most important to our users</w:t>
      </w:r>
      <w:r>
        <w:t>.</w:t>
      </w:r>
    </w:p>
    <w:p w14:paraId="62C9A6F7" w14:textId="77777777" w:rsidR="00D8287E" w:rsidRDefault="00D8287E" w:rsidP="00783606">
      <w:pPr>
        <w:pStyle w:val="ListParagraph"/>
        <w:numPr>
          <w:ilvl w:val="1"/>
          <w:numId w:val="18"/>
        </w:numPr>
        <w:ind w:left="1080"/>
      </w:pPr>
      <w:r>
        <w:t>E</w:t>
      </w:r>
      <w:r w:rsidRPr="00A6403C">
        <w:t>mbosser support</w:t>
      </w:r>
      <w:r>
        <w:t xml:space="preserve"> has improved.</w:t>
      </w:r>
    </w:p>
    <w:p w14:paraId="6D17402C" w14:textId="77777777" w:rsidR="00D8287E" w:rsidRDefault="00D8287E" w:rsidP="00783606">
      <w:pPr>
        <w:pStyle w:val="ListParagraph"/>
        <w:numPr>
          <w:ilvl w:val="1"/>
          <w:numId w:val="18"/>
        </w:numPr>
        <w:ind w:left="1080"/>
      </w:pPr>
      <w:r>
        <w:t>Word support has improved.</w:t>
      </w:r>
    </w:p>
    <w:p w14:paraId="3005CE26" w14:textId="77777777" w:rsidR="00D8287E" w:rsidRDefault="00D8287E" w:rsidP="00783606">
      <w:pPr>
        <w:pStyle w:val="ListParagraph"/>
        <w:numPr>
          <w:ilvl w:val="1"/>
          <w:numId w:val="18"/>
        </w:numPr>
        <w:ind w:left="1080"/>
      </w:pPr>
      <w:r>
        <w:t>Software stability and usability has improved.</w:t>
      </w:r>
    </w:p>
    <w:p w14:paraId="69C24C83" w14:textId="77777777" w:rsidR="00D8287E" w:rsidRPr="00B80BC2" w:rsidRDefault="00D8287E" w:rsidP="0062471D">
      <w:pPr>
        <w:pStyle w:val="ListParagraph"/>
        <w:numPr>
          <w:ilvl w:val="0"/>
          <w:numId w:val="18"/>
        </w:numPr>
      </w:pPr>
      <w:r>
        <w:t>C</w:t>
      </w:r>
      <w:r w:rsidRPr="00B80BC2">
        <w:t xml:space="preserve">ritical issues in </w:t>
      </w:r>
      <w:r>
        <w:rPr>
          <w:rFonts w:eastAsia="Calibri"/>
        </w:rPr>
        <w:t>BrailleBlaster</w:t>
      </w:r>
      <w:r w:rsidRPr="00725FBA">
        <w:rPr>
          <w:rFonts w:eastAsia="Calibri"/>
          <w:vertAlign w:val="superscript"/>
        </w:rPr>
        <w:t>TM</w:t>
      </w:r>
      <w:r w:rsidRPr="00B80BC2">
        <w:t xml:space="preserve"> </w:t>
      </w:r>
      <w:r>
        <w:t>version 1</w:t>
      </w:r>
      <w:r w:rsidRPr="00B80BC2">
        <w:t xml:space="preserve"> </w:t>
      </w:r>
      <w:r>
        <w:t xml:space="preserve">were identified throughout the year, </w:t>
      </w:r>
      <w:r w:rsidRPr="00B80BC2">
        <w:t xml:space="preserve">and </w:t>
      </w:r>
      <w:r>
        <w:rPr>
          <w:rFonts w:eastAsia="Calibri"/>
        </w:rPr>
        <w:t>BrailleBlaster</w:t>
      </w:r>
      <w:r w:rsidRPr="00725FBA">
        <w:rPr>
          <w:rFonts w:eastAsia="Calibri"/>
          <w:vertAlign w:val="superscript"/>
        </w:rPr>
        <w:t>TM</w:t>
      </w:r>
      <w:r w:rsidRPr="00B80BC2">
        <w:t xml:space="preserve"> </w:t>
      </w:r>
      <w:r>
        <w:t xml:space="preserve">version 1 was added </w:t>
      </w:r>
      <w:r w:rsidRPr="00B80BC2">
        <w:t>as a legacy</w:t>
      </w:r>
      <w:r>
        <w:t>-</w:t>
      </w:r>
      <w:r w:rsidRPr="00B80BC2">
        <w:t xml:space="preserve">product </w:t>
      </w:r>
      <w:r>
        <w:t xml:space="preserve">download </w:t>
      </w:r>
      <w:r w:rsidRPr="00B80BC2">
        <w:t>on June 14, 2021</w:t>
      </w:r>
      <w:r>
        <w:t>.</w:t>
      </w:r>
    </w:p>
    <w:p w14:paraId="5DFE2D15" w14:textId="77777777" w:rsidR="00D8287E" w:rsidRDefault="00D8287E" w:rsidP="0062471D">
      <w:pPr>
        <w:pStyle w:val="ListParagraph"/>
      </w:pPr>
    </w:p>
    <w:p w14:paraId="7B146341" w14:textId="77777777" w:rsidR="00D8287E" w:rsidRDefault="00D8287E" w:rsidP="0062471D">
      <w:pPr>
        <w:pStyle w:val="Heading5"/>
      </w:pPr>
      <w:r>
        <w:t>Work planned for FY 2022</w:t>
      </w:r>
    </w:p>
    <w:p w14:paraId="5830B2A4" w14:textId="77777777" w:rsidR="00D8287E" w:rsidRPr="00065017" w:rsidRDefault="00D8287E" w:rsidP="00EA30BB">
      <w:pPr>
        <w:keepNext/>
      </w:pPr>
      <w:r w:rsidRPr="00AD7D81">
        <w:t xml:space="preserve">Project staff </w:t>
      </w:r>
      <w:r>
        <w:t>will continue to work on the</w:t>
      </w:r>
      <w:r w:rsidRPr="00265B1A">
        <w:t xml:space="preserve"> </w:t>
      </w:r>
      <w:r>
        <w:t xml:space="preserve">development of </w:t>
      </w:r>
      <w:r>
        <w:rPr>
          <w:rFonts w:eastAsia="Calibri"/>
        </w:rPr>
        <w:t>BrailleBlaster</w:t>
      </w:r>
      <w:r w:rsidRPr="00725FBA">
        <w:rPr>
          <w:rFonts w:eastAsia="Calibri"/>
          <w:vertAlign w:val="superscript"/>
        </w:rPr>
        <w:t>TM</w:t>
      </w:r>
      <w:r>
        <w:t xml:space="preserve"> version 2 in “maintenance” mode.</w:t>
      </w:r>
    </w:p>
    <w:p w14:paraId="5F422B7F" w14:textId="77777777" w:rsidR="00D8287E" w:rsidRPr="00393D7A" w:rsidRDefault="00D8287E" w:rsidP="0062471D"/>
    <w:p w14:paraId="0F1B5F32" w14:textId="77777777" w:rsidR="00E174B5" w:rsidRPr="008C5739" w:rsidRDefault="00E174B5" w:rsidP="006A3A9D">
      <w:pPr>
        <w:pStyle w:val="Heading4"/>
        <w:rPr>
          <w:lang w:eastAsia="zh-CN" w:bidi="hi-IN"/>
        </w:rPr>
      </w:pPr>
      <w:bookmarkStart w:id="336" w:name="_Hlk82508810"/>
      <w:bookmarkStart w:id="337" w:name="_Toc52780107"/>
      <w:bookmarkStart w:id="338" w:name="_Hlk80866970"/>
      <w:bookmarkStart w:id="339" w:name="_Toc52780108"/>
      <w:bookmarkStart w:id="340" w:name="_Toc84507647"/>
      <w:bookmarkEnd w:id="333"/>
      <w:r w:rsidRPr="008C5739">
        <w:rPr>
          <w:lang w:eastAsia="zh-CN" w:bidi="hi-IN"/>
        </w:rPr>
        <w:lastRenderedPageBreak/>
        <w:t>Canute</w:t>
      </w:r>
      <w:bookmarkEnd w:id="340"/>
    </w:p>
    <w:p w14:paraId="281FB757" w14:textId="77777777" w:rsidR="00E174B5" w:rsidRPr="008C5739" w:rsidRDefault="00E174B5" w:rsidP="00EA30BB">
      <w:pPr>
        <w:keepNext/>
        <w:jc w:val="center"/>
        <w:rPr>
          <w:lang w:eastAsia="zh-CN" w:bidi="hi-IN"/>
        </w:rPr>
      </w:pPr>
      <w:r w:rsidRPr="008C5739">
        <w:rPr>
          <w:lang w:eastAsia="zh-CN" w:bidi="hi-IN"/>
        </w:rPr>
        <w:t>(Completed)</w:t>
      </w:r>
    </w:p>
    <w:p w14:paraId="63C94498" w14:textId="77777777" w:rsidR="00E174B5" w:rsidRPr="008C5739" w:rsidRDefault="00E174B5" w:rsidP="00EA30BB">
      <w:pPr>
        <w:keepNext/>
        <w:rPr>
          <w:highlight w:val="yellow"/>
          <w:lang w:eastAsia="zh-CN" w:bidi="hi-IN"/>
        </w:rPr>
      </w:pPr>
    </w:p>
    <w:p w14:paraId="3B5959B4" w14:textId="77777777" w:rsidR="00E174B5" w:rsidRPr="008C5739" w:rsidRDefault="00E174B5" w:rsidP="00EA30BB">
      <w:pPr>
        <w:pStyle w:val="Heading5"/>
        <w:rPr>
          <w:lang w:eastAsia="zh-CN" w:bidi="hi-IN"/>
        </w:rPr>
      </w:pPr>
      <w:r w:rsidRPr="008C5739">
        <w:rPr>
          <w:lang w:eastAsia="zh-CN" w:bidi="hi-IN"/>
        </w:rPr>
        <w:t>Purpose</w:t>
      </w:r>
    </w:p>
    <w:p w14:paraId="6DD32A1A" w14:textId="03EA630F" w:rsidR="00E174B5" w:rsidRPr="008C5739" w:rsidRDefault="00E174B5" w:rsidP="00EA30BB">
      <w:pPr>
        <w:keepNext/>
        <w:rPr>
          <w:lang w:eastAsia="zh-CN" w:bidi="hi-IN"/>
        </w:rPr>
      </w:pPr>
      <w:r w:rsidRPr="008C5739">
        <w:rPr>
          <w:lang w:eastAsia="zh-CN" w:bidi="hi-IN"/>
        </w:rPr>
        <w:t xml:space="preserve">Providing an affordable multi-line braille e-reader is the goal of the partnership between Bristol Braille, England, and </w:t>
      </w:r>
      <w:r w:rsidR="0062471D">
        <w:rPr>
          <w:lang w:eastAsia="zh-CN" w:bidi="hi-IN"/>
        </w:rPr>
        <w:t xml:space="preserve">the </w:t>
      </w:r>
      <w:r w:rsidR="0062471D">
        <w:t>American Printing House for the Blind (</w:t>
      </w:r>
      <w:r w:rsidRPr="008C5739">
        <w:rPr>
          <w:lang w:eastAsia="zh-CN" w:bidi="hi-IN"/>
        </w:rPr>
        <w:t>APH</w:t>
      </w:r>
      <w:r w:rsidR="0062471D">
        <w:rPr>
          <w:lang w:eastAsia="zh-CN" w:bidi="hi-IN"/>
        </w:rPr>
        <w:t>)</w:t>
      </w:r>
      <w:r w:rsidRPr="008C5739">
        <w:rPr>
          <w:lang w:eastAsia="zh-CN" w:bidi="hi-IN"/>
        </w:rPr>
        <w:t xml:space="preserve"> in June 2018</w:t>
      </w:r>
    </w:p>
    <w:p w14:paraId="59030DDF" w14:textId="77777777" w:rsidR="00E174B5" w:rsidRPr="008C5739" w:rsidRDefault="00E174B5" w:rsidP="00E60C17">
      <w:pPr>
        <w:rPr>
          <w:lang w:eastAsia="zh-CN" w:bidi="hi-IN"/>
        </w:rPr>
      </w:pPr>
    </w:p>
    <w:p w14:paraId="6538098A" w14:textId="77777777" w:rsidR="00E174B5" w:rsidRPr="008C5739" w:rsidRDefault="00E174B5" w:rsidP="00EA30BB">
      <w:pPr>
        <w:pStyle w:val="Heading5"/>
        <w:rPr>
          <w:lang w:eastAsia="zh-CN" w:bidi="hi-IN"/>
        </w:rPr>
      </w:pPr>
      <w:r w:rsidRPr="008C5739">
        <w:rPr>
          <w:lang w:eastAsia="zh-CN" w:bidi="hi-IN"/>
        </w:rPr>
        <w:t>Project Staff</w:t>
      </w:r>
    </w:p>
    <w:p w14:paraId="31D2D1B2" w14:textId="77777777" w:rsidR="00E174B5" w:rsidRPr="008C5739" w:rsidRDefault="00E174B5" w:rsidP="00EA30BB">
      <w:pPr>
        <w:keepNext/>
        <w:rPr>
          <w:lang w:eastAsia="zh-CN" w:bidi="hi-IN"/>
        </w:rPr>
      </w:pPr>
      <w:r w:rsidRPr="008C5739">
        <w:rPr>
          <w:lang w:eastAsia="zh-CN" w:bidi="hi-IN"/>
        </w:rPr>
        <w:t xml:space="preserve">Carolyn D. Williams, </w:t>
      </w:r>
      <w:r>
        <w:rPr>
          <w:lang w:eastAsia="zh-CN" w:bidi="hi-IN"/>
        </w:rPr>
        <w:t>Product Manager</w:t>
      </w:r>
    </w:p>
    <w:p w14:paraId="7FC355FA" w14:textId="77777777" w:rsidR="00E174B5" w:rsidRPr="008C5739" w:rsidRDefault="00E174B5" w:rsidP="0062471D">
      <w:pPr>
        <w:rPr>
          <w:lang w:eastAsia="zh-CN" w:bidi="hi-IN"/>
        </w:rPr>
      </w:pPr>
      <w:r w:rsidRPr="008C5739">
        <w:rPr>
          <w:lang w:eastAsia="zh-CN" w:bidi="hi-IN"/>
        </w:rPr>
        <w:t>Cathy Senft-Graves, Project Consultant</w:t>
      </w:r>
    </w:p>
    <w:p w14:paraId="21462EA9" w14:textId="77777777" w:rsidR="0053378F" w:rsidRPr="00877695" w:rsidRDefault="0053378F" w:rsidP="0053378F">
      <w:pPr>
        <w:keepNext/>
        <w:rPr>
          <w:rFonts w:eastAsia="Calibri"/>
        </w:rPr>
      </w:pPr>
      <w:r w:rsidRPr="00877695">
        <w:rPr>
          <w:rFonts w:eastAsia="Calibri"/>
        </w:rPr>
        <w:t xml:space="preserve">Ken Perry, </w:t>
      </w:r>
      <w:r>
        <w:rPr>
          <w:rFonts w:eastAsia="Calibri"/>
        </w:rPr>
        <w:t>Senior Software Engineer</w:t>
      </w:r>
    </w:p>
    <w:p w14:paraId="6C70813C" w14:textId="77777777" w:rsidR="00E174B5" w:rsidRPr="008C5739" w:rsidRDefault="00E174B5" w:rsidP="0062471D">
      <w:pPr>
        <w:rPr>
          <w:lang w:eastAsia="zh-CN" w:bidi="hi-IN"/>
        </w:rPr>
      </w:pPr>
      <w:r>
        <w:rPr>
          <w:lang w:eastAsia="zh-CN" w:bidi="hi-IN"/>
        </w:rPr>
        <w:t>James Robinson, Manufacturing Specialist</w:t>
      </w:r>
    </w:p>
    <w:p w14:paraId="331AD53B" w14:textId="77777777" w:rsidR="00E174B5" w:rsidRPr="008C5739" w:rsidRDefault="00E174B5" w:rsidP="0062471D">
      <w:pPr>
        <w:rPr>
          <w:lang w:eastAsia="zh-CN" w:bidi="hi-IN"/>
        </w:rPr>
      </w:pPr>
      <w:r w:rsidRPr="008C5739">
        <w:rPr>
          <w:lang w:eastAsia="zh-CN" w:bidi="hi-IN"/>
        </w:rPr>
        <w:t>Leasha Twyman, Research Assistant</w:t>
      </w:r>
    </w:p>
    <w:p w14:paraId="27730AC8" w14:textId="77777777" w:rsidR="00E174B5" w:rsidRPr="008C5739" w:rsidRDefault="00E174B5" w:rsidP="0062471D">
      <w:pPr>
        <w:rPr>
          <w:lang w:eastAsia="zh-CN" w:bidi="hi-IN"/>
        </w:rPr>
      </w:pPr>
      <w:r w:rsidRPr="008C5739">
        <w:rPr>
          <w:lang w:eastAsia="zh-CN" w:bidi="hi-IN"/>
        </w:rPr>
        <w:t xml:space="preserve">Frank Hayden, Director of Manufacturing </w:t>
      </w:r>
      <w:r>
        <w:rPr>
          <w:lang w:eastAsia="zh-CN" w:bidi="hi-IN"/>
        </w:rPr>
        <w:t>and</w:t>
      </w:r>
      <w:r w:rsidRPr="008C5739">
        <w:rPr>
          <w:lang w:eastAsia="zh-CN" w:bidi="hi-IN"/>
        </w:rPr>
        <w:t xml:space="preserve"> Technical Research</w:t>
      </w:r>
    </w:p>
    <w:p w14:paraId="0371660A" w14:textId="77777777" w:rsidR="00E174B5" w:rsidRPr="008C5739" w:rsidRDefault="00E174B5" w:rsidP="0062471D">
      <w:pPr>
        <w:rPr>
          <w:lang w:eastAsia="zh-CN" w:bidi="hi-IN"/>
        </w:rPr>
      </w:pPr>
      <w:r w:rsidRPr="008C5739">
        <w:rPr>
          <w:lang w:eastAsia="zh-CN" w:bidi="hi-IN"/>
        </w:rPr>
        <w:t>William Freeman, Software Quality Assurance Analyst</w:t>
      </w:r>
    </w:p>
    <w:p w14:paraId="306436C5" w14:textId="77777777" w:rsidR="00E174B5" w:rsidRPr="009E6E50" w:rsidRDefault="00E174B5" w:rsidP="0062471D">
      <w:pPr>
        <w:rPr>
          <w:lang w:eastAsia="zh-CN" w:bidi="hi-IN"/>
        </w:rPr>
      </w:pPr>
    </w:p>
    <w:p w14:paraId="0F95F2B2" w14:textId="77777777" w:rsidR="00E174B5" w:rsidRPr="008C5739" w:rsidRDefault="00E174B5" w:rsidP="0062471D">
      <w:pPr>
        <w:pStyle w:val="Heading5"/>
        <w:rPr>
          <w:lang w:eastAsia="zh-CN" w:bidi="hi-IN"/>
        </w:rPr>
      </w:pPr>
      <w:r w:rsidRPr="008C5739">
        <w:rPr>
          <w:lang w:eastAsia="zh-CN" w:bidi="hi-IN"/>
        </w:rPr>
        <w:t>Background</w:t>
      </w:r>
    </w:p>
    <w:p w14:paraId="4017F3D8" w14:textId="77777777" w:rsidR="004A69A9" w:rsidRDefault="00E174B5" w:rsidP="00EA30BB">
      <w:pPr>
        <w:keepNext/>
        <w:rPr>
          <w:lang w:eastAsia="zh-CN" w:bidi="hi-IN"/>
        </w:rPr>
      </w:pPr>
      <w:r w:rsidRPr="008C5739">
        <w:rPr>
          <w:lang w:eastAsia="zh-CN" w:bidi="hi-IN"/>
        </w:rPr>
        <w:t xml:space="preserve">APH representatives (Craig Meador, Dorinda Rife, Gary Mudd, and Larry Skutchan) met with Bristol Braille Technology </w:t>
      </w:r>
      <w:r>
        <w:rPr>
          <w:lang w:eastAsia="zh-CN" w:bidi="hi-IN"/>
        </w:rPr>
        <w:t>(</w:t>
      </w:r>
      <w:r w:rsidRPr="008C5739">
        <w:rPr>
          <w:lang w:eastAsia="zh-CN" w:bidi="hi-IN"/>
        </w:rPr>
        <w:t>Bristol, England</w:t>
      </w:r>
      <w:r>
        <w:rPr>
          <w:lang w:eastAsia="zh-CN" w:bidi="hi-IN"/>
        </w:rPr>
        <w:t>)</w:t>
      </w:r>
      <w:r w:rsidRPr="008C5739">
        <w:rPr>
          <w:lang w:eastAsia="zh-CN" w:bidi="hi-IN"/>
        </w:rPr>
        <w:t xml:space="preserve"> to discuss a potential partnership for distributing the Canute 360, a braille e-reader. The project was initiated by Bristol Braille Technology in 2008 with a projected 2017 release.</w:t>
      </w:r>
      <w:r w:rsidRPr="000E1C07" w:rsidDel="00230D5F">
        <w:rPr>
          <w:lang w:eastAsia="zh-CN" w:bidi="hi-IN"/>
        </w:rPr>
        <w:t xml:space="preserve"> </w:t>
      </w:r>
      <w:r w:rsidRPr="008C5739" w:rsidDel="00230D5F">
        <w:rPr>
          <w:lang w:eastAsia="zh-CN" w:bidi="hi-IN"/>
        </w:rPr>
        <w:t xml:space="preserve">The goal was to develop an affordable multi-line braille display that would </w:t>
      </w:r>
      <w:r w:rsidDel="00230D5F">
        <w:rPr>
          <w:lang w:eastAsia="zh-CN" w:bidi="hi-IN"/>
        </w:rPr>
        <w:t>serve as</w:t>
      </w:r>
      <w:r w:rsidRPr="008C5739" w:rsidDel="00230D5F">
        <w:rPr>
          <w:lang w:eastAsia="zh-CN" w:bidi="hi-IN"/>
        </w:rPr>
        <w:t xml:space="preserve"> an e-reader for the braille reader. </w:t>
      </w:r>
      <w:r w:rsidRPr="008C5739">
        <w:rPr>
          <w:lang w:eastAsia="zh-CN" w:bidi="hi-IN"/>
        </w:rPr>
        <w:t xml:space="preserve"> This timeline has been delayed because of manufacturer and technical issues.</w:t>
      </w:r>
    </w:p>
    <w:p w14:paraId="4DF1252A" w14:textId="655319F7" w:rsidR="00E174B5" w:rsidRPr="008C5739" w:rsidRDefault="00E174B5" w:rsidP="0062471D">
      <w:pPr>
        <w:rPr>
          <w:lang w:eastAsia="zh-CN" w:bidi="hi-IN"/>
        </w:rPr>
      </w:pPr>
    </w:p>
    <w:p w14:paraId="7E52D3A5" w14:textId="77777777" w:rsidR="004A69A9" w:rsidRDefault="00E174B5" w:rsidP="0062471D">
      <w:pPr>
        <w:rPr>
          <w:lang w:eastAsia="zh-CN" w:bidi="hi-IN"/>
        </w:rPr>
      </w:pPr>
      <w:r w:rsidRPr="008C5739">
        <w:rPr>
          <w:lang w:eastAsia="zh-CN" w:bidi="hi-IN"/>
        </w:rPr>
        <w:t xml:space="preserve">One prototype was received from Bristol Braille Technology in June 2018. Several members of the Technology Product Research </w:t>
      </w:r>
      <w:r>
        <w:rPr>
          <w:lang w:eastAsia="zh-CN" w:bidi="hi-IN"/>
        </w:rPr>
        <w:t xml:space="preserve">(TPR) </w:t>
      </w:r>
      <w:r w:rsidRPr="008C5739">
        <w:rPr>
          <w:lang w:eastAsia="zh-CN" w:bidi="hi-IN"/>
        </w:rPr>
        <w:t>team reviewed the capabilities of the prototype. Brainstorming sessions were held with others at APH, including several braille readers. Discussions were held to evaluate the pros and cons of the device</w:t>
      </w:r>
      <w:r>
        <w:rPr>
          <w:lang w:eastAsia="zh-CN" w:bidi="hi-IN"/>
        </w:rPr>
        <w:t>,</w:t>
      </w:r>
      <w:r w:rsidRPr="008C5739">
        <w:rPr>
          <w:lang w:eastAsia="zh-CN" w:bidi="hi-IN"/>
        </w:rPr>
        <w:t xml:space="preserve"> </w:t>
      </w:r>
      <w:r>
        <w:rPr>
          <w:lang w:eastAsia="zh-CN" w:bidi="hi-IN"/>
        </w:rPr>
        <w:t xml:space="preserve">partnership feasibility, and </w:t>
      </w:r>
      <w:r w:rsidRPr="008C5739">
        <w:rPr>
          <w:lang w:eastAsia="zh-CN" w:bidi="hi-IN"/>
        </w:rPr>
        <w:t>develop</w:t>
      </w:r>
      <w:r>
        <w:rPr>
          <w:lang w:eastAsia="zh-CN" w:bidi="hi-IN"/>
        </w:rPr>
        <w:t>ing</w:t>
      </w:r>
      <w:r w:rsidRPr="008C5739">
        <w:rPr>
          <w:lang w:eastAsia="zh-CN" w:bidi="hi-IN"/>
        </w:rPr>
        <w:t xml:space="preserve"> a list of </w:t>
      </w:r>
      <w:r>
        <w:rPr>
          <w:lang w:eastAsia="zh-CN" w:bidi="hi-IN"/>
        </w:rPr>
        <w:t>features</w:t>
      </w:r>
      <w:r w:rsidRPr="008C5739">
        <w:rPr>
          <w:lang w:eastAsia="zh-CN" w:bidi="hi-IN"/>
        </w:rPr>
        <w:t xml:space="preserve"> that APH considered important in order to provide the end user with a quality product at an affordable price. Other adult and student braille readers outside APH </w:t>
      </w:r>
      <w:r>
        <w:rPr>
          <w:lang w:eastAsia="zh-CN" w:bidi="hi-IN"/>
        </w:rPr>
        <w:t>were</w:t>
      </w:r>
      <w:r w:rsidRPr="008C5739">
        <w:rPr>
          <w:lang w:eastAsia="zh-CN" w:bidi="hi-IN"/>
        </w:rPr>
        <w:t xml:space="preserve"> sought</w:t>
      </w:r>
      <w:r>
        <w:rPr>
          <w:lang w:eastAsia="zh-CN" w:bidi="hi-IN"/>
        </w:rPr>
        <w:t xml:space="preserve"> out</w:t>
      </w:r>
      <w:r w:rsidRPr="008C5739">
        <w:rPr>
          <w:lang w:eastAsia="zh-CN" w:bidi="hi-IN"/>
        </w:rPr>
        <w:t xml:space="preserve"> at various conferences and other settings to complete a survey after review</w:t>
      </w:r>
      <w:r>
        <w:rPr>
          <w:lang w:eastAsia="zh-CN" w:bidi="hi-IN"/>
        </w:rPr>
        <w:t>ing the</w:t>
      </w:r>
      <w:r w:rsidRPr="008C5739">
        <w:rPr>
          <w:lang w:eastAsia="zh-CN" w:bidi="hi-IN"/>
        </w:rPr>
        <w:t xml:space="preserve"> prototype.</w:t>
      </w:r>
    </w:p>
    <w:p w14:paraId="1FE4BAD7" w14:textId="71F27A82" w:rsidR="00E174B5" w:rsidRPr="008C5739" w:rsidRDefault="00E174B5" w:rsidP="0062471D">
      <w:pPr>
        <w:rPr>
          <w:lang w:eastAsia="zh-CN" w:bidi="hi-IN"/>
        </w:rPr>
      </w:pPr>
    </w:p>
    <w:p w14:paraId="526E22FB" w14:textId="77777777" w:rsidR="004A69A9" w:rsidRDefault="00E174B5" w:rsidP="0062471D">
      <w:pPr>
        <w:rPr>
          <w:lang w:eastAsia="zh-CN" w:bidi="hi-IN"/>
        </w:rPr>
      </w:pPr>
      <w:r w:rsidRPr="008C5739">
        <w:rPr>
          <w:lang w:eastAsia="zh-CN" w:bidi="hi-IN"/>
        </w:rPr>
        <w:t xml:space="preserve">In FY 2019, APH received two additional prototypes with improved features from Bristol Braille Technology. These prototypes were to be used to continue quality control and gather feedback from various age groups and locations. Once APH determined the feasibility of continuing this project, work resumed on improvements </w:t>
      </w:r>
      <w:r>
        <w:rPr>
          <w:lang w:eastAsia="zh-CN" w:bidi="hi-IN"/>
        </w:rPr>
        <w:t xml:space="preserve">APH </w:t>
      </w:r>
      <w:r w:rsidRPr="008C5739">
        <w:rPr>
          <w:lang w:eastAsia="zh-CN" w:bidi="hi-IN"/>
        </w:rPr>
        <w:t>deemed essential. Extensive conversations were conducted with Ed Rogers of Bristol Braille to share issues encountered during quality control and field review in an effort to improve the product.</w:t>
      </w:r>
    </w:p>
    <w:p w14:paraId="55CDF150" w14:textId="4A8E5C0C" w:rsidR="00E174B5" w:rsidRPr="008C5739" w:rsidRDefault="00E174B5" w:rsidP="0062471D">
      <w:pPr>
        <w:rPr>
          <w:lang w:eastAsia="zh-CN" w:bidi="hi-IN"/>
        </w:rPr>
      </w:pPr>
    </w:p>
    <w:p w14:paraId="625A256C" w14:textId="77777777" w:rsidR="004A69A9" w:rsidRDefault="00E174B5" w:rsidP="0062471D">
      <w:pPr>
        <w:rPr>
          <w:lang w:eastAsia="zh-CN" w:bidi="hi-IN"/>
        </w:rPr>
      </w:pPr>
      <w:r w:rsidRPr="008C5739">
        <w:rPr>
          <w:lang w:eastAsia="zh-CN" w:bidi="hi-IN"/>
        </w:rPr>
        <w:t>After Bristol Braille made some agreed</w:t>
      </w:r>
      <w:r>
        <w:rPr>
          <w:lang w:eastAsia="zh-CN" w:bidi="hi-IN"/>
        </w:rPr>
        <w:t>-</w:t>
      </w:r>
      <w:r w:rsidRPr="008C5739">
        <w:rPr>
          <w:lang w:eastAsia="zh-CN" w:bidi="hi-IN"/>
        </w:rPr>
        <w:t xml:space="preserve">upon improvements to the original version, APH purchased 10 of the newer units to review internally and to use for external field review </w:t>
      </w:r>
      <w:r w:rsidRPr="008C5739">
        <w:rPr>
          <w:lang w:eastAsia="zh-CN" w:bidi="hi-IN"/>
        </w:rPr>
        <w:lastRenderedPageBreak/>
        <w:t xml:space="preserve">with students and adults. The units </w:t>
      </w:r>
      <w:r>
        <w:rPr>
          <w:lang w:eastAsia="zh-CN" w:bidi="hi-IN"/>
        </w:rPr>
        <w:t xml:space="preserve">underwent </w:t>
      </w:r>
      <w:r w:rsidRPr="008C5739">
        <w:rPr>
          <w:lang w:eastAsia="zh-CN" w:bidi="hi-IN"/>
        </w:rPr>
        <w:t>a thorough internal review by APH’s</w:t>
      </w:r>
      <w:r>
        <w:rPr>
          <w:lang w:eastAsia="zh-CN" w:bidi="hi-IN"/>
        </w:rPr>
        <w:t xml:space="preserve"> </w:t>
      </w:r>
      <w:r w:rsidRPr="008C5739">
        <w:rPr>
          <w:lang w:eastAsia="zh-CN" w:bidi="hi-IN"/>
        </w:rPr>
        <w:t xml:space="preserve">TPR </w:t>
      </w:r>
      <w:r>
        <w:rPr>
          <w:lang w:eastAsia="zh-CN" w:bidi="hi-IN"/>
        </w:rPr>
        <w:t>D</w:t>
      </w:r>
      <w:r w:rsidRPr="008C5739">
        <w:rPr>
          <w:lang w:eastAsia="zh-CN" w:bidi="hi-IN"/>
        </w:rPr>
        <w:t>epartment</w:t>
      </w:r>
      <w:r>
        <w:rPr>
          <w:lang w:eastAsia="zh-CN" w:bidi="hi-IN"/>
        </w:rPr>
        <w:t>,</w:t>
      </w:r>
      <w:r w:rsidRPr="008C5739">
        <w:rPr>
          <w:lang w:eastAsia="zh-CN" w:bidi="hi-IN"/>
        </w:rPr>
        <w:t xml:space="preserve"> and discussions have taken place with Ed Rogers of Bristol Braille to brainstorm solutions for issues APH</w:t>
      </w:r>
      <w:r>
        <w:rPr>
          <w:lang w:eastAsia="zh-CN" w:bidi="hi-IN"/>
        </w:rPr>
        <w:t xml:space="preserve"> discovered</w:t>
      </w:r>
      <w:r w:rsidRPr="008C5739">
        <w:rPr>
          <w:lang w:eastAsia="zh-CN" w:bidi="hi-IN"/>
        </w:rPr>
        <w:t xml:space="preserve">. A </w:t>
      </w:r>
      <w:r w:rsidRPr="00230D5F">
        <w:rPr>
          <w:lang w:eastAsia="zh-CN" w:bidi="hi-IN"/>
        </w:rPr>
        <w:t>Gate 2: Product Design</w:t>
      </w:r>
      <w:r w:rsidRPr="008C5739">
        <w:rPr>
          <w:lang w:eastAsia="zh-CN" w:bidi="hi-IN"/>
        </w:rPr>
        <w:t xml:space="preserve"> meeting conducted on July 1, 2019, led to much discussion regarding reliability, cost, and the target market for this device. Another meeting </w:t>
      </w:r>
      <w:r>
        <w:rPr>
          <w:lang w:eastAsia="zh-CN" w:bidi="hi-IN"/>
        </w:rPr>
        <w:t>followed</w:t>
      </w:r>
      <w:r w:rsidRPr="008C5739">
        <w:rPr>
          <w:lang w:eastAsia="zh-CN" w:bidi="hi-IN"/>
        </w:rPr>
        <w:t xml:space="preserve"> with a full report from TPR regarding issues</w:t>
      </w:r>
      <w:r>
        <w:rPr>
          <w:lang w:eastAsia="zh-CN" w:bidi="hi-IN"/>
        </w:rPr>
        <w:t xml:space="preserve"> with the devices</w:t>
      </w:r>
      <w:r w:rsidRPr="008C5739">
        <w:rPr>
          <w:lang w:eastAsia="zh-CN" w:bidi="hi-IN"/>
        </w:rPr>
        <w:t>, as well as a summary of a limited field test of the units with high school students and adults.</w:t>
      </w:r>
    </w:p>
    <w:p w14:paraId="5E7285BD" w14:textId="6640E33A" w:rsidR="00E174B5" w:rsidRPr="008C5739" w:rsidRDefault="00E174B5" w:rsidP="0062471D">
      <w:pPr>
        <w:rPr>
          <w:lang w:eastAsia="zh-CN" w:bidi="hi-IN"/>
        </w:rPr>
      </w:pPr>
    </w:p>
    <w:p w14:paraId="2A2021FE" w14:textId="77777777" w:rsidR="004A69A9" w:rsidRDefault="00E174B5" w:rsidP="0062471D">
      <w:pPr>
        <w:rPr>
          <w:lang w:eastAsia="zh-CN" w:bidi="hi-IN"/>
        </w:rPr>
      </w:pPr>
      <w:r w:rsidRPr="008C5739">
        <w:rPr>
          <w:lang w:eastAsia="zh-CN" w:bidi="hi-IN"/>
        </w:rPr>
        <w:t>In the meantime, Frank Hayden and James Robinson disassembled one of the units to assess the ease of reparability. A phone conversation was scheduled with Ed Rogers to ask questions about various parts within the unit and the method used to assemble it.</w:t>
      </w:r>
    </w:p>
    <w:p w14:paraId="08C33A9E" w14:textId="375A9C04" w:rsidR="00E174B5" w:rsidRPr="008C5739" w:rsidRDefault="00E174B5" w:rsidP="0062471D">
      <w:pPr>
        <w:rPr>
          <w:highlight w:val="yellow"/>
          <w:lang w:eastAsia="zh-CN" w:bidi="hi-IN"/>
        </w:rPr>
      </w:pPr>
    </w:p>
    <w:p w14:paraId="44AC7F03" w14:textId="77777777" w:rsidR="00E174B5" w:rsidRPr="008C5739" w:rsidRDefault="00E174B5" w:rsidP="0062471D">
      <w:r>
        <w:t>In FY 2020, t</w:t>
      </w:r>
      <w:r w:rsidRPr="008C5739">
        <w:t>he Canute was field</w:t>
      </w:r>
      <w:r>
        <w:t>-</w:t>
      </w:r>
      <w:r w:rsidRPr="008C5739">
        <w:t xml:space="preserve">tested with eight prototypes. The review included representation from eight geographically diverse </w:t>
      </w:r>
      <w:r>
        <w:t>locations</w:t>
      </w:r>
      <w:r w:rsidRPr="008C5739">
        <w:t>: Hawaii, Louisiana, New Jersey, Oklahoma, Tennessee, Texas, Washington, and Wisconsin. The reviewers represented a mix of print and braille readers. Their years of experience ranged from 0-21+ years in the field of blindness education and accessible technology. The education background of the reviewers ranged from Master Teachers working directly with students to professors instructing student teachers. In addition, there were participants representing rehabilitation settings. Participants in the field review included 13 students in grades 3-8 from five states (Hawaii, New Jersey, Oklahoma, Tennessee, and Washington). In the group of high school, young</w:t>
      </w:r>
      <w:r>
        <w:t>-</w:t>
      </w:r>
      <w:r w:rsidRPr="008C5739">
        <w:t>adult, and adult age groups, there were 19 participants representing six states (Hawaii, Louisiana, New Jersey, Oklahoma, Wisconsin, and Washington).</w:t>
      </w:r>
    </w:p>
    <w:p w14:paraId="28917819" w14:textId="77777777" w:rsidR="00E174B5" w:rsidRPr="008C5739" w:rsidRDefault="00E174B5" w:rsidP="0062471D"/>
    <w:p w14:paraId="720361D2" w14:textId="77777777" w:rsidR="004A69A9" w:rsidRDefault="00E174B5" w:rsidP="0062471D">
      <w:r w:rsidRPr="008C5739">
        <w:t>The field reviewers received support throughout the field</w:t>
      </w:r>
      <w:r>
        <w:t>-</w:t>
      </w:r>
      <w:r w:rsidRPr="008C5739">
        <w:t>test period with bi-weekly online video meetings</w:t>
      </w:r>
      <w:r>
        <w:t xml:space="preserve"> with the product manager</w:t>
      </w:r>
      <w:r w:rsidRPr="008C5739">
        <w:t xml:space="preserve">, during which they could discuss issues and accomplishments </w:t>
      </w:r>
      <w:r>
        <w:t xml:space="preserve">with </w:t>
      </w:r>
      <w:r w:rsidRPr="008C5739">
        <w:t xml:space="preserve">using the Canute. These sessions proved to be very helpful for everyone. William Freeman, </w:t>
      </w:r>
      <w:r>
        <w:t>a software quality control analyst at that time,</w:t>
      </w:r>
      <w:r w:rsidRPr="008C5739" w:rsidDel="00175D60">
        <w:t xml:space="preserve"> </w:t>
      </w:r>
      <w:r>
        <w:t xml:space="preserve">was included in the meetings to </w:t>
      </w:r>
      <w:r w:rsidRPr="008C5739">
        <w:t>address technical issues. We shared information regarding upgrades received after the units shipped. With their permission, the meetings were recorded for review</w:t>
      </w:r>
      <w:r>
        <w:t>ing</w:t>
      </w:r>
      <w:r w:rsidRPr="008C5739">
        <w:t xml:space="preserve"> or view</w:t>
      </w:r>
      <w:r>
        <w:t>ing</w:t>
      </w:r>
      <w:r w:rsidRPr="008C5739">
        <w:t xml:space="preserve"> by </w:t>
      </w:r>
      <w:r>
        <w:t>parties</w:t>
      </w:r>
      <w:r w:rsidRPr="008C5739">
        <w:t xml:space="preserve"> </w:t>
      </w:r>
      <w:r>
        <w:t xml:space="preserve">who were </w:t>
      </w:r>
      <w:r w:rsidRPr="008C5739">
        <w:t xml:space="preserve">unable to attend. The meetings were highly complimented. </w:t>
      </w:r>
      <w:r>
        <w:t>Field testers</w:t>
      </w:r>
      <w:r w:rsidRPr="008C5739">
        <w:t xml:space="preserve"> enjoyed sharing information, tips, and tricks</w:t>
      </w:r>
      <w:r>
        <w:t>, and they were reassured that</w:t>
      </w:r>
      <w:r w:rsidRPr="008C5739">
        <w:t xml:space="preserve"> their </w:t>
      </w:r>
      <w:r>
        <w:t>experiences with using the Canute</w:t>
      </w:r>
      <w:r w:rsidRPr="008C5739">
        <w:t xml:space="preserve"> were similar in many ways </w:t>
      </w:r>
      <w:r>
        <w:t>to</w:t>
      </w:r>
      <w:r w:rsidRPr="008C5739">
        <w:t xml:space="preserve"> others</w:t>
      </w:r>
      <w:r>
        <w:t>’</w:t>
      </w:r>
      <w:r w:rsidRPr="008C5739">
        <w:t>.</w:t>
      </w:r>
    </w:p>
    <w:p w14:paraId="2C353AD3" w14:textId="2DC4CD43" w:rsidR="00E174B5" w:rsidRPr="008C5739" w:rsidRDefault="00E174B5" w:rsidP="0062471D"/>
    <w:p w14:paraId="76A35136" w14:textId="77777777" w:rsidR="004A69A9" w:rsidRDefault="00E174B5" w:rsidP="0062471D">
      <w:r w:rsidRPr="008C5739">
        <w:t xml:space="preserve">Feedback received was very enlightening and provided a clearer picture of customer expectations for a device such as the Canute. </w:t>
      </w:r>
      <w:r>
        <w:t>Participants were a</w:t>
      </w:r>
      <w:r w:rsidRPr="008C5739">
        <w:t>sked to imagine the ideal device</w:t>
      </w:r>
      <w:r>
        <w:t>;</w:t>
      </w:r>
      <w:r w:rsidRPr="008C5739">
        <w:t xml:space="preserve"> in addition to displaying text</w:t>
      </w:r>
      <w:r>
        <w:t xml:space="preserve">, they noted </w:t>
      </w:r>
      <w:r w:rsidRPr="008C5739">
        <w:t>that it would be desirable for the unit to have the capability of displaying multi-level graphics, be battery</w:t>
      </w:r>
      <w:r>
        <w:t>-</w:t>
      </w:r>
      <w:r w:rsidRPr="008C5739">
        <w:t xml:space="preserve">powered, provide the ability to download directly from other sources, and be lighter in weight. Most participants expressed an interest </w:t>
      </w:r>
      <w:r>
        <w:t>in having</w:t>
      </w:r>
      <w:r w:rsidRPr="008C5739">
        <w:t xml:space="preserve"> a device with 5</w:t>
      </w:r>
      <w:r>
        <w:t>–</w:t>
      </w:r>
      <w:r w:rsidRPr="008C5739">
        <w:t>10 lines for reading passages</w:t>
      </w:r>
      <w:r>
        <w:t xml:space="preserve"> but</w:t>
      </w:r>
      <w:r w:rsidRPr="008C5739">
        <w:t xml:space="preserve"> have up to 25 lines for easily understanding graphics. The top three </w:t>
      </w:r>
      <w:r w:rsidRPr="008C5739">
        <w:lastRenderedPageBreak/>
        <w:t>suggestions for desired changes to the Canute were to make it lighter in weight, less noisy, and battery</w:t>
      </w:r>
      <w:r>
        <w:t>-</w:t>
      </w:r>
      <w:r w:rsidRPr="008C5739">
        <w:t>powered.</w:t>
      </w:r>
    </w:p>
    <w:p w14:paraId="5A5AE4F7" w14:textId="06CCB75E" w:rsidR="00E174B5" w:rsidRPr="008C5739" w:rsidRDefault="00E174B5" w:rsidP="0062471D"/>
    <w:p w14:paraId="6C0EACEC" w14:textId="77777777" w:rsidR="00E174B5" w:rsidRPr="008C5739" w:rsidRDefault="00E174B5" w:rsidP="0062471D">
      <w:pPr>
        <w:pStyle w:val="Heading5"/>
      </w:pPr>
      <w:r w:rsidRPr="008C5739">
        <w:t>Work during FY 2021</w:t>
      </w:r>
    </w:p>
    <w:p w14:paraId="0A0CC7BC" w14:textId="5210DC04" w:rsidR="00E174B5" w:rsidRDefault="00E174B5" w:rsidP="00EA30BB">
      <w:pPr>
        <w:keepNext/>
      </w:pPr>
      <w:r w:rsidRPr="008C5739">
        <w:t>No further work is scheduled specifically for the Canute. While APH will likely not be able to take this project to market due to business-related barriers, we will continue to study user interaction with the device in order to develop standards for multi-line displays.</w:t>
      </w:r>
    </w:p>
    <w:p w14:paraId="6BD55CF8" w14:textId="221BD4A2" w:rsidR="00E174B5" w:rsidRDefault="00E174B5" w:rsidP="0062471D"/>
    <w:p w14:paraId="20B91BED" w14:textId="77777777" w:rsidR="005153F2" w:rsidRPr="008C5739" w:rsidRDefault="005153F2" w:rsidP="0062471D"/>
    <w:p w14:paraId="6F2814C1" w14:textId="77777777" w:rsidR="008D784B" w:rsidRPr="00881750" w:rsidRDefault="008D784B" w:rsidP="006A3A9D">
      <w:pPr>
        <w:pStyle w:val="Heading4"/>
      </w:pPr>
      <w:bookmarkStart w:id="341" w:name="_Toc52780109"/>
      <w:bookmarkStart w:id="342" w:name="_Toc84507648"/>
      <w:bookmarkEnd w:id="336"/>
      <w:bookmarkEnd w:id="337"/>
      <w:bookmarkEnd w:id="338"/>
      <w:bookmarkEnd w:id="339"/>
      <w:r w:rsidRPr="007757FE">
        <w:t>Keys to Code</w:t>
      </w:r>
      <w:bookmarkEnd w:id="341"/>
      <w:bookmarkEnd w:id="342"/>
    </w:p>
    <w:p w14:paraId="6FB1157D" w14:textId="77777777" w:rsidR="008D784B" w:rsidRPr="004F5860" w:rsidRDefault="008D784B" w:rsidP="00907760">
      <w:pPr>
        <w:keepNext/>
        <w:jc w:val="center"/>
        <w:rPr>
          <w:rFonts w:eastAsia="Calibri"/>
        </w:rPr>
      </w:pPr>
      <w:r w:rsidRPr="004F5860">
        <w:rPr>
          <w:rFonts w:eastAsia="Calibri"/>
        </w:rPr>
        <w:t>Formerly Let’s Start Coding™</w:t>
      </w:r>
    </w:p>
    <w:p w14:paraId="77925378" w14:textId="3ADEFA0E" w:rsidR="008D784B" w:rsidRPr="004F5860" w:rsidRDefault="00975CE8" w:rsidP="00907760">
      <w:pPr>
        <w:keepNext/>
        <w:jc w:val="center"/>
        <w:rPr>
          <w:rFonts w:eastAsia="Calibri"/>
        </w:rPr>
      </w:pPr>
      <w:r>
        <w:rPr>
          <w:rFonts w:eastAsia="Calibri"/>
        </w:rPr>
        <w:t>(Continued)</w:t>
      </w:r>
    </w:p>
    <w:p w14:paraId="4399148F" w14:textId="77777777" w:rsidR="008D784B" w:rsidRPr="004F5860" w:rsidRDefault="008D784B" w:rsidP="00907760">
      <w:pPr>
        <w:keepNext/>
        <w:rPr>
          <w:rFonts w:eastAsia="Calibri"/>
        </w:rPr>
      </w:pPr>
    </w:p>
    <w:p w14:paraId="62B6966D" w14:textId="77777777" w:rsidR="008D784B" w:rsidRPr="004F5860" w:rsidRDefault="008D784B" w:rsidP="00907760">
      <w:pPr>
        <w:pStyle w:val="Heading5"/>
        <w:rPr>
          <w:rFonts w:eastAsia="Calibri"/>
        </w:rPr>
      </w:pPr>
      <w:r w:rsidRPr="004F5860">
        <w:rPr>
          <w:rFonts w:eastAsia="Calibri"/>
        </w:rPr>
        <w:t>Purpose</w:t>
      </w:r>
    </w:p>
    <w:p w14:paraId="11B5C3B2" w14:textId="77777777" w:rsidR="008D784B" w:rsidRPr="004F5860" w:rsidRDefault="008D784B" w:rsidP="00907760">
      <w:pPr>
        <w:keepNext/>
        <w:rPr>
          <w:rFonts w:eastAsia="Calibri"/>
        </w:rPr>
      </w:pPr>
      <w:r w:rsidRPr="004F5860">
        <w:rPr>
          <w:rFonts w:eastAsia="Calibri"/>
        </w:rPr>
        <w:t>To introduce students to coding and electronics</w:t>
      </w:r>
    </w:p>
    <w:p w14:paraId="05212CF4" w14:textId="77777777" w:rsidR="008D784B" w:rsidRPr="004F5860" w:rsidRDefault="008D784B" w:rsidP="00E60C17"/>
    <w:p w14:paraId="64C64356" w14:textId="77777777" w:rsidR="008D784B" w:rsidRPr="002372C3" w:rsidRDefault="008D784B" w:rsidP="00907760">
      <w:pPr>
        <w:pStyle w:val="Heading5"/>
      </w:pPr>
      <w:r w:rsidRPr="002372C3">
        <w:t>Project Staff</w:t>
      </w:r>
    </w:p>
    <w:p w14:paraId="4508D3BA" w14:textId="77777777" w:rsidR="008D784B" w:rsidRPr="002372C3" w:rsidRDefault="008D784B" w:rsidP="0062471D">
      <w:pPr>
        <w:rPr>
          <w:rFonts w:eastAsia="Calibri"/>
        </w:rPr>
      </w:pPr>
      <w:r w:rsidRPr="002372C3">
        <w:rPr>
          <w:rFonts w:eastAsia="Calibri"/>
        </w:rPr>
        <w:t>Rosanne Hoffmann, Product Manager</w:t>
      </w:r>
    </w:p>
    <w:p w14:paraId="1C78D081" w14:textId="77777777" w:rsidR="0053378F" w:rsidRPr="00877695" w:rsidRDefault="0053378F" w:rsidP="0053378F">
      <w:pPr>
        <w:keepNext/>
        <w:rPr>
          <w:rFonts w:eastAsia="Calibri"/>
        </w:rPr>
      </w:pPr>
      <w:r w:rsidRPr="00877695">
        <w:rPr>
          <w:rFonts w:eastAsia="Calibri"/>
        </w:rPr>
        <w:t xml:space="preserve">Ken Perry, </w:t>
      </w:r>
      <w:r>
        <w:rPr>
          <w:rFonts w:eastAsia="Calibri"/>
        </w:rPr>
        <w:t>Senior Software Engineer</w:t>
      </w:r>
    </w:p>
    <w:p w14:paraId="7EAF64E7" w14:textId="77777777" w:rsidR="008D784B" w:rsidRPr="002372C3" w:rsidRDefault="008D784B" w:rsidP="0062471D">
      <w:pPr>
        <w:rPr>
          <w:rFonts w:eastAsia="Calibri"/>
        </w:rPr>
      </w:pPr>
      <w:r w:rsidRPr="002372C3">
        <w:rPr>
          <w:rFonts w:eastAsia="Calibri"/>
        </w:rPr>
        <w:t xml:space="preserve">Heather Kennedy-MacKenzie, Technology </w:t>
      </w:r>
      <w:r>
        <w:rPr>
          <w:rFonts w:eastAsia="Calibri"/>
        </w:rPr>
        <w:t>Project</w:t>
      </w:r>
      <w:r w:rsidRPr="002372C3">
        <w:rPr>
          <w:rFonts w:eastAsia="Calibri"/>
        </w:rPr>
        <w:t xml:space="preserve"> Manager</w:t>
      </w:r>
    </w:p>
    <w:p w14:paraId="29BEE60F" w14:textId="77777777" w:rsidR="008D784B" w:rsidRPr="002372C3" w:rsidRDefault="008D784B" w:rsidP="0062471D">
      <w:pPr>
        <w:rPr>
          <w:rFonts w:eastAsia="Calibri"/>
        </w:rPr>
      </w:pPr>
      <w:r w:rsidRPr="002372C3">
        <w:rPr>
          <w:rFonts w:eastAsia="Calibri"/>
        </w:rPr>
        <w:t>William Freeman, Software Quality Assurance Analyst</w:t>
      </w:r>
    </w:p>
    <w:p w14:paraId="1B8C95E8" w14:textId="77777777" w:rsidR="008D784B" w:rsidRPr="002372C3" w:rsidRDefault="008D784B" w:rsidP="0062471D">
      <w:pPr>
        <w:rPr>
          <w:rFonts w:eastAsia="Calibri"/>
        </w:rPr>
      </w:pPr>
      <w:r w:rsidRPr="002372C3">
        <w:rPr>
          <w:rFonts w:eastAsia="Calibri"/>
        </w:rPr>
        <w:t xml:space="preserve">Andrew Moulton, Director of Technical </w:t>
      </w:r>
      <w:r>
        <w:rPr>
          <w:rFonts w:eastAsia="Calibri"/>
        </w:rPr>
        <w:t>and</w:t>
      </w:r>
      <w:r w:rsidRPr="002372C3">
        <w:rPr>
          <w:rFonts w:eastAsia="Calibri"/>
        </w:rPr>
        <w:t xml:space="preserve"> Manufacturing Research</w:t>
      </w:r>
    </w:p>
    <w:p w14:paraId="7B5FB18E" w14:textId="77777777" w:rsidR="008D784B" w:rsidRPr="002372C3" w:rsidRDefault="008D784B" w:rsidP="0062471D">
      <w:pPr>
        <w:rPr>
          <w:rFonts w:eastAsia="Calibri"/>
        </w:rPr>
      </w:pPr>
      <w:r w:rsidRPr="002372C3">
        <w:t xml:space="preserve">Joseph Hodge, Software </w:t>
      </w:r>
      <w:r w:rsidRPr="002372C3">
        <w:rPr>
          <w:rFonts w:eastAsia="Calibri"/>
        </w:rPr>
        <w:t>Quality Assurance Analyst</w:t>
      </w:r>
    </w:p>
    <w:p w14:paraId="212B9158" w14:textId="77777777" w:rsidR="008D784B" w:rsidRPr="002372C3" w:rsidRDefault="008D784B" w:rsidP="0062471D">
      <w:pPr>
        <w:rPr>
          <w:rFonts w:eastAsia="Calibri"/>
          <w:szCs w:val="20"/>
        </w:rPr>
      </w:pPr>
      <w:r w:rsidRPr="002372C3">
        <w:rPr>
          <w:rFonts w:eastAsia="Calibri"/>
        </w:rPr>
        <w:t>Denise Snow Wilson, Technical Communications Specialist</w:t>
      </w:r>
    </w:p>
    <w:p w14:paraId="1F73A115" w14:textId="77777777" w:rsidR="008D784B" w:rsidRPr="0044488A" w:rsidRDefault="008D784B" w:rsidP="0062471D">
      <w:pPr>
        <w:rPr>
          <w:rFonts w:eastAsia="Calibri"/>
          <w:highlight w:val="yellow"/>
        </w:rPr>
      </w:pPr>
    </w:p>
    <w:p w14:paraId="31F75A60" w14:textId="77777777" w:rsidR="008D784B" w:rsidRPr="002372C3" w:rsidRDefault="008D784B" w:rsidP="0062471D">
      <w:pPr>
        <w:pStyle w:val="Heading5"/>
        <w:rPr>
          <w:rFonts w:eastAsia="Calibri"/>
        </w:rPr>
      </w:pPr>
      <w:r w:rsidRPr="007757FE">
        <w:rPr>
          <w:rFonts w:eastAsia="Calibri"/>
        </w:rPr>
        <w:t>B</w:t>
      </w:r>
      <w:r w:rsidRPr="002372C3">
        <w:rPr>
          <w:rFonts w:eastAsia="Calibri"/>
        </w:rPr>
        <w:t>ackground</w:t>
      </w:r>
    </w:p>
    <w:p w14:paraId="7952F41B" w14:textId="77777777" w:rsidR="008D784B" w:rsidRPr="002372C3" w:rsidRDefault="008D784B" w:rsidP="00907760">
      <w:pPr>
        <w:keepNext/>
      </w:pPr>
      <w:r w:rsidRPr="002372C3">
        <w:t>Electronics, coding, and computer programming are slowly becoming part of the core curriculum in schools and districts across the</w:t>
      </w:r>
      <w:r>
        <w:t xml:space="preserve"> United States</w:t>
      </w:r>
      <w:r w:rsidRPr="002372C3">
        <w:t>—and some educators say the earlier students start coding, the better.</w:t>
      </w:r>
    </w:p>
    <w:p w14:paraId="5E8CDD7A" w14:textId="77777777" w:rsidR="000853D8" w:rsidRDefault="000853D8" w:rsidP="0062471D">
      <w:pPr>
        <w:rPr>
          <w:highlight w:val="yellow"/>
        </w:rPr>
      </w:pPr>
    </w:p>
    <w:p w14:paraId="7E6BAAD6" w14:textId="69CFA8D5" w:rsidR="008D784B" w:rsidRPr="0044488A" w:rsidRDefault="008D784B" w:rsidP="0062471D">
      <w:pPr>
        <w:rPr>
          <w:highlight w:val="yellow"/>
        </w:rPr>
      </w:pPr>
      <w:r w:rsidRPr="0044488A">
        <w:rPr>
          <w:rFonts w:ascii="Times New Roman" w:hAnsi="Times New Roman"/>
          <w:noProof/>
          <w:highlight w:val="yellow"/>
        </w:rPr>
        <w:drawing>
          <wp:inline distT="0" distB="0" distL="0" distR="0" wp14:anchorId="281797A9" wp14:editId="2A01A29D">
            <wp:extent cx="4677248" cy="2455555"/>
            <wp:effectExtent l="0" t="0" r="9525" b="1905"/>
            <wp:docPr id="21" name="Picture 21" descr="Code Piano and Code Speak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ode Piano and Code Speaker&#10;"/>
                    <pic:cNvPicPr/>
                  </pic:nvPicPr>
                  <pic:blipFill>
                    <a:blip r:embed="rId187" cstate="email">
                      <a:extLst>
                        <a:ext uri="{28A0092B-C50C-407E-A947-70E740481C1C}">
                          <a14:useLocalDpi xmlns:a14="http://schemas.microsoft.com/office/drawing/2010/main"/>
                        </a:ext>
                      </a:extLst>
                    </a:blip>
                    <a:stretch>
                      <a:fillRect/>
                    </a:stretch>
                  </pic:blipFill>
                  <pic:spPr>
                    <a:xfrm>
                      <a:off x="0" y="0"/>
                      <a:ext cx="4709820" cy="2472655"/>
                    </a:xfrm>
                    <a:prstGeom prst="rect">
                      <a:avLst/>
                    </a:prstGeom>
                  </pic:spPr>
                </pic:pic>
              </a:graphicData>
            </a:graphic>
          </wp:inline>
        </w:drawing>
      </w:r>
    </w:p>
    <w:p w14:paraId="4CDA8C2E" w14:textId="77408D96" w:rsidR="00FE2215" w:rsidRDefault="00FE2215" w:rsidP="0062471D"/>
    <w:p w14:paraId="0385DDD7" w14:textId="65CB8C84" w:rsidR="008D784B" w:rsidRPr="0044488A" w:rsidRDefault="002C7C15" w:rsidP="0062471D">
      <w:pPr>
        <w:rPr>
          <w:highlight w:val="yellow"/>
        </w:rPr>
      </w:pPr>
      <w:hyperlink r:id="rId188" w:tgtFrame="_blank" w:history="1">
        <w:r w:rsidR="008D784B" w:rsidRPr="002372C3">
          <w:t>Research says</w:t>
        </w:r>
      </w:hyperlink>
      <w:r w:rsidR="008D784B" w:rsidRPr="007757FE">
        <w:t> students are more likely to maintain their interest in coding if they are exposed to it at an early age</w:t>
      </w:r>
      <w:r w:rsidR="008D784B" w:rsidRPr="002372C3">
        <w:t>, and some schools introduce this topic</w:t>
      </w:r>
      <w:hyperlink r:id="rId189" w:tgtFrame="_blank" w:history="1">
        <w:r w:rsidR="008D784B" w:rsidRPr="002372C3">
          <w:t xml:space="preserve"> in elementary school</w:t>
        </w:r>
      </w:hyperlink>
      <w:r w:rsidR="008D784B" w:rsidRPr="007757FE">
        <w:t>.</w:t>
      </w:r>
    </w:p>
    <w:p w14:paraId="419C2B97" w14:textId="77777777" w:rsidR="008D784B" w:rsidRPr="0044488A" w:rsidRDefault="008D784B" w:rsidP="0062471D">
      <w:pPr>
        <w:rPr>
          <w:highlight w:val="yellow"/>
        </w:rPr>
      </w:pPr>
    </w:p>
    <w:p w14:paraId="1F411952" w14:textId="08C93DE1" w:rsidR="008D784B" w:rsidRDefault="008D784B" w:rsidP="0062471D">
      <w:r w:rsidRPr="007757FE">
        <w:t>I</w:t>
      </w:r>
      <w:r w:rsidRPr="002372C3">
        <w:t xml:space="preserve">n fiscal year 2017, </w:t>
      </w:r>
      <w:r w:rsidR="0062471D">
        <w:t>American Printing House for the Blind (</w:t>
      </w:r>
      <w:r w:rsidRPr="002372C3">
        <w:t>APH</w:t>
      </w:r>
      <w:r w:rsidR="0062471D">
        <w:t>)</w:t>
      </w:r>
      <w:r w:rsidRPr="002372C3">
        <w:t xml:space="preserve"> staff visited the Louisville Maker fair and met representatives from Let’s Start Coding</w:t>
      </w:r>
      <w:r w:rsidR="008F49BD" w:rsidRPr="002372C3">
        <w:t>™</w:t>
      </w:r>
      <w:r w:rsidRPr="002372C3">
        <w:t>. The company has a small coding kit that includes electronic parts. The kit is very compact and fits in a package the size of a deck of cards. The kit also has a small set of print cards with 14 projects. The projects are easy to build for sighted users but require more skill for users who were blind. The Let’s Start Coding™ kit teaches both programming and electronics. The kit is designed for first</w:t>
      </w:r>
      <w:r>
        <w:t>-</w:t>
      </w:r>
      <w:r w:rsidRPr="002372C3">
        <w:t>time programmers, making it easy to learn and understand how the code they create interacts with the hardware. At that time, Let’s Start Coding™ was working on new, easier kits for people just getting started.</w:t>
      </w:r>
    </w:p>
    <w:p w14:paraId="34456F92" w14:textId="77777777" w:rsidR="00FE2215" w:rsidRPr="002372C3" w:rsidRDefault="00FE2215" w:rsidP="0062471D"/>
    <w:p w14:paraId="1F7533FC" w14:textId="66D61525" w:rsidR="008D784B" w:rsidRDefault="008D784B" w:rsidP="0062471D">
      <w:r w:rsidRPr="002372C3">
        <w:t>APH continued to follow the development of the Let’s Start Coding™ kits from fiscal year 2017 through 2019. At the end of 2018, Let’s Start Coding™ came out with new kits—small boards that connected to a PC USB port for power and programming. The boards allowed new programmers to learn the basics of programming electronics without physically having to position the electronic components. This made the kits easier for beginning low</w:t>
      </w:r>
      <w:r>
        <w:t>-</w:t>
      </w:r>
      <w:r w:rsidRPr="002372C3">
        <w:t>vision and blind users. The two new boards are the programmable speaker and piano (see photos above). The programmable speaker allows students to learn how to code through sound manipulation. The piano board advances a programmer’s knowledge by teaching the ability to control programs and the sound output using pre-installed input buttons.</w:t>
      </w:r>
    </w:p>
    <w:p w14:paraId="3DF62CDE" w14:textId="77777777" w:rsidR="00FE2215" w:rsidRPr="002372C3" w:rsidRDefault="00FE2215" w:rsidP="0062471D"/>
    <w:p w14:paraId="6E58122D" w14:textId="77777777" w:rsidR="008D784B" w:rsidRPr="0075741F" w:rsidRDefault="008D784B" w:rsidP="0062471D">
      <w:pPr>
        <w:rPr>
          <w:rFonts w:eastAsia="Calibri"/>
        </w:rPr>
      </w:pPr>
      <w:r w:rsidRPr="0075741F">
        <w:rPr>
          <w:rFonts w:eastAsia="Calibri"/>
        </w:rPr>
        <w:t>When made fully accessible, the low-cost, small devices and easy-to-understand samples give low-vision and blind students the ability to dive into learning programming at a young age</w:t>
      </w:r>
      <w:r>
        <w:rPr>
          <w:rFonts w:eastAsia="Calibri"/>
        </w:rPr>
        <w:t>,</w:t>
      </w:r>
      <w:r w:rsidRPr="0075741F">
        <w:rPr>
          <w:rFonts w:eastAsia="Calibri"/>
        </w:rPr>
        <w:t xml:space="preserve"> while also making a powerful learning tool for students who start at older ages.</w:t>
      </w:r>
    </w:p>
    <w:p w14:paraId="43BE3B10" w14:textId="77777777" w:rsidR="008D784B" w:rsidRPr="0044488A" w:rsidRDefault="008D784B" w:rsidP="0062471D">
      <w:pPr>
        <w:rPr>
          <w:rFonts w:eastAsia="Calibri"/>
          <w:highlight w:val="yellow"/>
        </w:rPr>
      </w:pPr>
    </w:p>
    <w:p w14:paraId="73ECB23F" w14:textId="2972F818" w:rsidR="008D784B" w:rsidRPr="0075741F" w:rsidRDefault="008D784B" w:rsidP="0062471D">
      <w:pPr>
        <w:rPr>
          <w:rFonts w:eastAsia="Calibri"/>
        </w:rPr>
      </w:pPr>
      <w:r w:rsidRPr="007757FE">
        <w:rPr>
          <w:rFonts w:eastAsia="Calibri"/>
        </w:rPr>
        <w:t>I</w:t>
      </w:r>
      <w:r w:rsidRPr="0075741F">
        <w:rPr>
          <w:rFonts w:eastAsia="Calibri"/>
        </w:rPr>
        <w:t xml:space="preserve">n June 2019, TPR staff began </w:t>
      </w:r>
      <w:r w:rsidRPr="0044488A">
        <w:rPr>
          <w:rFonts w:eastAsia="Calibri"/>
        </w:rPr>
        <w:t>f</w:t>
      </w:r>
      <w:r w:rsidRPr="007757FE">
        <w:rPr>
          <w:rFonts w:eastAsia="Calibri"/>
        </w:rPr>
        <w:t>ield</w:t>
      </w:r>
      <w:r w:rsidRPr="0044488A">
        <w:rPr>
          <w:rFonts w:eastAsia="Calibri"/>
        </w:rPr>
        <w:t>-t</w:t>
      </w:r>
      <w:r w:rsidRPr="007757FE">
        <w:rPr>
          <w:rFonts w:eastAsia="Calibri"/>
        </w:rPr>
        <w:t>est</w:t>
      </w:r>
      <w:r w:rsidRPr="0075741F">
        <w:rPr>
          <w:rFonts w:eastAsia="Calibri"/>
        </w:rPr>
        <w:t xml:space="preserve">ing the Let’s Start Coding™ kits and put out a survey to gather results. At the same time, APH staff began demonstrating the two Let’s Start Coding™ boards to experts at sessions and in the booth at </w:t>
      </w:r>
      <w:r w:rsidR="00EF3888">
        <w:rPr>
          <w:rFonts w:eastAsia="Calibri"/>
        </w:rPr>
        <w:t xml:space="preserve">the </w:t>
      </w:r>
      <w:r w:rsidR="00EF3888">
        <w:rPr>
          <w:rFonts w:eastAsiaTheme="minorHAnsi"/>
        </w:rPr>
        <w:t>Assistive Technology Industry Association</w:t>
      </w:r>
      <w:r w:rsidRPr="0075741F">
        <w:rPr>
          <w:rFonts w:eastAsia="Calibri"/>
        </w:rPr>
        <w:t xml:space="preserve">, </w:t>
      </w:r>
      <w:r w:rsidR="00EF3888">
        <w:rPr>
          <w:rFonts w:eastAsia="Calibri"/>
        </w:rPr>
        <w:t>CSUN</w:t>
      </w:r>
      <w:r w:rsidRPr="0075741F">
        <w:rPr>
          <w:rFonts w:eastAsia="Calibri"/>
        </w:rPr>
        <w:t xml:space="preserve">, </w:t>
      </w:r>
      <w:r w:rsidR="00ED595D" w:rsidRPr="00ED595D">
        <w:rPr>
          <w:rFonts w:eastAsia="Calibri"/>
        </w:rPr>
        <w:t>Principals of Schools for the Blind</w:t>
      </w:r>
      <w:r w:rsidRPr="0075741F">
        <w:rPr>
          <w:rFonts w:eastAsia="Calibri"/>
        </w:rPr>
        <w:t>, SciAccess, and ISLAND conferences.</w:t>
      </w:r>
    </w:p>
    <w:p w14:paraId="5A7F0822" w14:textId="77777777" w:rsidR="008D784B" w:rsidRPr="0044488A" w:rsidRDefault="008D784B" w:rsidP="0062471D">
      <w:pPr>
        <w:rPr>
          <w:rFonts w:eastAsia="Calibri"/>
          <w:highlight w:val="yellow"/>
        </w:rPr>
      </w:pPr>
    </w:p>
    <w:p w14:paraId="5667D3E5" w14:textId="77777777" w:rsidR="008D784B" w:rsidRPr="0075741F" w:rsidRDefault="008D784B" w:rsidP="00907760">
      <w:pPr>
        <w:keepNext/>
        <w:rPr>
          <w:rFonts w:eastAsia="Calibri"/>
        </w:rPr>
      </w:pPr>
      <w:r w:rsidRPr="007757FE">
        <w:rPr>
          <w:rFonts w:eastAsia="Calibri"/>
        </w:rPr>
        <w:t>S</w:t>
      </w:r>
      <w:r w:rsidRPr="0075741F">
        <w:rPr>
          <w:rFonts w:eastAsia="Calibri"/>
        </w:rPr>
        <w:t>ome points from the current results:</w:t>
      </w:r>
    </w:p>
    <w:p w14:paraId="6838E655" w14:textId="77777777" w:rsidR="008D784B" w:rsidRPr="0075741F" w:rsidRDefault="008D784B" w:rsidP="00907760">
      <w:pPr>
        <w:keepNext/>
        <w:numPr>
          <w:ilvl w:val="0"/>
          <w:numId w:val="97"/>
        </w:numPr>
        <w:rPr>
          <w:rFonts w:eastAsia="Calibri"/>
        </w:rPr>
      </w:pPr>
      <w:r w:rsidRPr="0075741F">
        <w:rPr>
          <w:rFonts w:eastAsia="Calibri"/>
        </w:rPr>
        <w:t>Most users like the kits and find them very useful in teaching coding concepts.</w:t>
      </w:r>
    </w:p>
    <w:p w14:paraId="69E94B87" w14:textId="1DB597AC" w:rsidR="008D784B" w:rsidRPr="0075741F" w:rsidRDefault="008D784B" w:rsidP="00850B14">
      <w:pPr>
        <w:numPr>
          <w:ilvl w:val="0"/>
          <w:numId w:val="97"/>
        </w:numPr>
        <w:rPr>
          <w:rFonts w:eastAsia="Calibri"/>
        </w:rPr>
      </w:pPr>
      <w:r w:rsidRPr="0075741F">
        <w:rPr>
          <w:rFonts w:eastAsia="Calibri"/>
        </w:rPr>
        <w:t xml:space="preserve">Several respondents requested that the cards in the kits be made accessible. With that in mind, APH staff created an online version and a </w:t>
      </w:r>
      <w:r w:rsidR="00D026D4">
        <w:rPr>
          <w:rFonts w:eastAsia="Calibri"/>
        </w:rPr>
        <w:t>.BRF</w:t>
      </w:r>
      <w:r w:rsidRPr="0075741F">
        <w:rPr>
          <w:rFonts w:eastAsia="Calibri"/>
        </w:rPr>
        <w:t xml:space="preserve"> copy for those who require a physical copy.</w:t>
      </w:r>
    </w:p>
    <w:p w14:paraId="36037587" w14:textId="77777777" w:rsidR="008D784B" w:rsidRPr="0075741F" w:rsidRDefault="008D784B" w:rsidP="00850B14">
      <w:pPr>
        <w:numPr>
          <w:ilvl w:val="0"/>
          <w:numId w:val="97"/>
        </w:numPr>
        <w:rPr>
          <w:rFonts w:eastAsia="Calibri"/>
        </w:rPr>
      </w:pPr>
      <w:r w:rsidRPr="0075741F">
        <w:rPr>
          <w:rFonts w:eastAsia="Calibri"/>
        </w:rPr>
        <w:t>Some respondents pointed out that the kits were exceedingly small and hard to connect.</w:t>
      </w:r>
    </w:p>
    <w:p w14:paraId="3DC07CB5" w14:textId="77777777" w:rsidR="008D784B" w:rsidRPr="0075741F" w:rsidRDefault="008D784B" w:rsidP="00850B14">
      <w:pPr>
        <w:numPr>
          <w:ilvl w:val="0"/>
          <w:numId w:val="97"/>
        </w:numPr>
        <w:rPr>
          <w:rFonts w:eastAsia="Calibri"/>
        </w:rPr>
      </w:pPr>
      <w:r w:rsidRPr="0075741F">
        <w:rPr>
          <w:rFonts w:eastAsia="Calibri"/>
        </w:rPr>
        <w:lastRenderedPageBreak/>
        <w:t>Several respondents mentioned there was no way to change the volume on the device and no earphone, which makes it loud for classroom use.</w:t>
      </w:r>
    </w:p>
    <w:p w14:paraId="1C7CFC3B" w14:textId="77777777" w:rsidR="008D784B" w:rsidRPr="0075741F" w:rsidRDefault="008D784B" w:rsidP="00850B14">
      <w:pPr>
        <w:numPr>
          <w:ilvl w:val="0"/>
          <w:numId w:val="97"/>
        </w:numPr>
        <w:rPr>
          <w:rFonts w:eastAsia="Calibri"/>
        </w:rPr>
      </w:pPr>
      <w:r w:rsidRPr="0075741F">
        <w:rPr>
          <w:rFonts w:eastAsia="Calibri"/>
        </w:rPr>
        <w:t>Many people at the sessions mentioned how the Let’s Start Coding™ kits do not have the standard Arduino</w:t>
      </w:r>
      <w:r w:rsidRPr="001F286D">
        <w:rPr>
          <w:rFonts w:eastAsia="Calibri"/>
          <w:vertAlign w:val="superscript"/>
        </w:rPr>
        <w:t>®</w:t>
      </w:r>
      <w:r w:rsidRPr="0075741F">
        <w:rPr>
          <w:rFonts w:eastAsia="Calibri"/>
        </w:rPr>
        <w:t xml:space="preserve"> layout, so it would be hard to connect to other devices made for this type of kit.</w:t>
      </w:r>
    </w:p>
    <w:p w14:paraId="01E51A0F" w14:textId="77777777" w:rsidR="008D784B" w:rsidRPr="0075741F" w:rsidRDefault="008D784B" w:rsidP="00850B14">
      <w:pPr>
        <w:numPr>
          <w:ilvl w:val="0"/>
          <w:numId w:val="97"/>
        </w:numPr>
        <w:rPr>
          <w:rFonts w:eastAsia="Calibri"/>
        </w:rPr>
      </w:pPr>
      <w:r w:rsidRPr="0075741F">
        <w:rPr>
          <w:rFonts w:eastAsia="Calibri"/>
        </w:rPr>
        <w:t>Some participants in sessions asked for more projects for people who are blind or with low vision. Examples included projects with fewer LEDs and more motors, servos, sound, and speech output.</w:t>
      </w:r>
    </w:p>
    <w:p w14:paraId="4D2574E2" w14:textId="77777777" w:rsidR="008D784B" w:rsidRPr="0075741F" w:rsidRDefault="008D784B" w:rsidP="00850B14">
      <w:pPr>
        <w:numPr>
          <w:ilvl w:val="0"/>
          <w:numId w:val="97"/>
        </w:numPr>
        <w:rPr>
          <w:rFonts w:eastAsia="Calibri"/>
        </w:rPr>
      </w:pPr>
      <w:r w:rsidRPr="0075741F">
        <w:rPr>
          <w:rFonts w:eastAsia="Calibri"/>
        </w:rPr>
        <w:t>Some participants of a CSUN session found the Let’s Start Coding™ kits too limited and wanted more parts and additional electronic</w:t>
      </w:r>
      <w:r>
        <w:rPr>
          <w:rFonts w:eastAsia="Calibri"/>
        </w:rPr>
        <w:t>-</w:t>
      </w:r>
      <w:r w:rsidRPr="0075741F">
        <w:rPr>
          <w:rFonts w:eastAsia="Calibri"/>
        </w:rPr>
        <w:t>based projects</w:t>
      </w:r>
      <w:r>
        <w:rPr>
          <w:rFonts w:eastAsia="Calibri"/>
        </w:rPr>
        <w:t>,</w:t>
      </w:r>
      <w:r w:rsidRPr="0075741F">
        <w:rPr>
          <w:rFonts w:eastAsia="Calibri"/>
        </w:rPr>
        <w:t xml:space="preserve"> like many other Arduino</w:t>
      </w:r>
      <w:r w:rsidRPr="001F286D">
        <w:rPr>
          <w:rFonts w:eastAsia="Calibri"/>
          <w:vertAlign w:val="superscript"/>
        </w:rPr>
        <w:t>®</w:t>
      </w:r>
      <w:r w:rsidRPr="0075741F">
        <w:rPr>
          <w:rFonts w:eastAsia="Calibri"/>
        </w:rPr>
        <w:t xml:space="preserve"> kits. Examples would be adding a breadboard and projects that teach how to use them.</w:t>
      </w:r>
    </w:p>
    <w:p w14:paraId="25EA0F88" w14:textId="77777777" w:rsidR="004A69A9" w:rsidRDefault="008D784B" w:rsidP="00850B14">
      <w:pPr>
        <w:numPr>
          <w:ilvl w:val="0"/>
          <w:numId w:val="97"/>
        </w:numPr>
        <w:rPr>
          <w:rFonts w:eastAsia="Calibri"/>
        </w:rPr>
      </w:pPr>
      <w:r w:rsidRPr="0075741F">
        <w:rPr>
          <w:rFonts w:eastAsia="Calibri"/>
        </w:rPr>
        <w:t>A few respondents pointed out that the software currently used has some accessibility problems.</w:t>
      </w:r>
    </w:p>
    <w:p w14:paraId="321CF5AC" w14:textId="71FA2F00" w:rsidR="008D784B" w:rsidRPr="0044488A" w:rsidRDefault="008D784B" w:rsidP="0062471D">
      <w:pPr>
        <w:rPr>
          <w:rFonts w:eastAsia="Calibri"/>
          <w:highlight w:val="yellow"/>
        </w:rPr>
      </w:pPr>
    </w:p>
    <w:p w14:paraId="1C098FB8" w14:textId="77777777" w:rsidR="008D784B" w:rsidRPr="0075741F" w:rsidRDefault="008D784B" w:rsidP="0062471D">
      <w:pPr>
        <w:rPr>
          <w:rFonts w:eastAsia="Calibri"/>
        </w:rPr>
      </w:pPr>
      <w:r w:rsidRPr="007757FE">
        <w:rPr>
          <w:rFonts w:eastAsia="Calibri"/>
        </w:rPr>
        <w:t>W</w:t>
      </w:r>
      <w:r w:rsidRPr="0075741F">
        <w:rPr>
          <w:rFonts w:eastAsia="Calibri"/>
        </w:rPr>
        <w:t>ith the input received,</w:t>
      </w:r>
      <w:r>
        <w:rPr>
          <w:rFonts w:eastAsia="Calibri"/>
        </w:rPr>
        <w:t xml:space="preserve"> Technology Product Research</w:t>
      </w:r>
      <w:r w:rsidRPr="0075741F">
        <w:rPr>
          <w:rFonts w:eastAsia="Calibri"/>
        </w:rPr>
        <w:t xml:space="preserve"> </w:t>
      </w:r>
      <w:r>
        <w:rPr>
          <w:rFonts w:eastAsia="Calibri"/>
        </w:rPr>
        <w:t>(</w:t>
      </w:r>
      <w:r w:rsidRPr="0075741F">
        <w:rPr>
          <w:rFonts w:eastAsia="Calibri"/>
        </w:rPr>
        <w:t>TPR</w:t>
      </w:r>
      <w:r>
        <w:rPr>
          <w:rFonts w:eastAsia="Calibri"/>
        </w:rPr>
        <w:t>)</w:t>
      </w:r>
      <w:r w:rsidRPr="0075741F">
        <w:rPr>
          <w:rFonts w:eastAsia="Calibri"/>
        </w:rPr>
        <w:t xml:space="preserve"> staff began looking into other kits and the possibility of creating an Arduino</w:t>
      </w:r>
      <w:r w:rsidRPr="001F286D">
        <w:rPr>
          <w:rFonts w:eastAsia="Calibri"/>
          <w:vertAlign w:val="superscript"/>
        </w:rPr>
        <w:t>®</w:t>
      </w:r>
      <w:r w:rsidRPr="0075741F">
        <w:rPr>
          <w:rFonts w:eastAsia="Calibri"/>
        </w:rPr>
        <w:t xml:space="preserve"> kit designed for blind and low</w:t>
      </w:r>
      <w:r>
        <w:rPr>
          <w:rFonts w:eastAsia="Calibri"/>
        </w:rPr>
        <w:t>-</w:t>
      </w:r>
      <w:r w:rsidRPr="0075741F">
        <w:rPr>
          <w:rFonts w:eastAsia="Calibri"/>
        </w:rPr>
        <w:t>vision users while not making the kit exclusive to this population. The kit would need to have at least 20 projects, teach coding</w:t>
      </w:r>
      <w:r>
        <w:rPr>
          <w:rFonts w:eastAsia="Calibri"/>
        </w:rPr>
        <w:t xml:space="preserve"> and</w:t>
      </w:r>
      <w:r w:rsidRPr="0075741F">
        <w:rPr>
          <w:rFonts w:eastAsia="Calibri"/>
        </w:rPr>
        <w:t xml:space="preserve"> basic electronics, and be compatible with Arduino</w:t>
      </w:r>
      <w:r w:rsidRPr="001F286D">
        <w:rPr>
          <w:rFonts w:eastAsia="Calibri"/>
          <w:vertAlign w:val="superscript"/>
        </w:rPr>
        <w:t>®</w:t>
      </w:r>
      <w:r w:rsidRPr="0075741F">
        <w:rPr>
          <w:rFonts w:eastAsia="Calibri"/>
        </w:rPr>
        <w:t xml:space="preserve"> kits currently used in the field. Examples of educational kits are Parallax Incorporated Arduino</w:t>
      </w:r>
      <w:r w:rsidRPr="001F286D">
        <w:rPr>
          <w:rFonts w:eastAsia="Calibri"/>
          <w:vertAlign w:val="superscript"/>
        </w:rPr>
        <w:t>®</w:t>
      </w:r>
      <w:r w:rsidRPr="0075741F">
        <w:rPr>
          <w:rFonts w:eastAsia="Calibri"/>
        </w:rPr>
        <w:t xml:space="preserve"> Educational Board and Robot, Adafruit’s Circuit Playground</w:t>
      </w:r>
      <w:r w:rsidRPr="001F286D">
        <w:rPr>
          <w:rFonts w:eastAsia="Calibri"/>
          <w:vertAlign w:val="superscript"/>
        </w:rPr>
        <w:t>®</w:t>
      </w:r>
      <w:r w:rsidRPr="0075741F">
        <w:rPr>
          <w:rFonts w:eastAsia="Calibri"/>
        </w:rPr>
        <w:t>, and many of SparkFun’s</w:t>
      </w:r>
      <w:r w:rsidRPr="001F286D">
        <w:rPr>
          <w:rFonts w:eastAsia="Calibri"/>
          <w:vertAlign w:val="superscript"/>
        </w:rPr>
        <w:t>®</w:t>
      </w:r>
      <w:r w:rsidRPr="0075741F">
        <w:rPr>
          <w:rFonts w:eastAsia="Calibri"/>
        </w:rPr>
        <w:t xml:space="preserve"> Starter Inventor kits.</w:t>
      </w:r>
    </w:p>
    <w:p w14:paraId="35DB3D37" w14:textId="77777777" w:rsidR="008D784B" w:rsidRPr="0044488A" w:rsidRDefault="008D784B" w:rsidP="0062471D">
      <w:pPr>
        <w:rPr>
          <w:rFonts w:eastAsia="Calibri"/>
          <w:highlight w:val="yellow"/>
        </w:rPr>
      </w:pPr>
    </w:p>
    <w:p w14:paraId="36C849BD" w14:textId="6250A835" w:rsidR="008D784B" w:rsidRPr="0075741F" w:rsidRDefault="008D784B" w:rsidP="0062471D">
      <w:pPr>
        <w:rPr>
          <w:rFonts w:eastAsia="Calibri"/>
        </w:rPr>
      </w:pPr>
      <w:r w:rsidRPr="007757FE">
        <w:rPr>
          <w:rFonts w:eastAsia="Calibri"/>
        </w:rPr>
        <w:t>T</w:t>
      </w:r>
      <w:r w:rsidRPr="0075741F">
        <w:rPr>
          <w:rFonts w:eastAsia="Calibri"/>
        </w:rPr>
        <w:t>PR staff began research on the creation of an access</w:t>
      </w:r>
      <w:r>
        <w:rPr>
          <w:rFonts w:eastAsia="Calibri"/>
        </w:rPr>
        <w:t>-</w:t>
      </w:r>
      <w:r w:rsidRPr="0075741F">
        <w:rPr>
          <w:rFonts w:eastAsia="Calibri"/>
        </w:rPr>
        <w:t>neutral Arduino</w:t>
      </w:r>
      <w:r w:rsidRPr="001F286D">
        <w:rPr>
          <w:rFonts w:eastAsia="Calibri"/>
          <w:vertAlign w:val="superscript"/>
        </w:rPr>
        <w:t>®</w:t>
      </w:r>
      <w:r w:rsidRPr="0075741F">
        <w:rPr>
          <w:rFonts w:eastAsia="Calibri"/>
        </w:rPr>
        <w:t xml:space="preserve"> kit, which would be good for people of differing abilities. The staff identified several partners that could create Arduino</w:t>
      </w:r>
      <w:r w:rsidRPr="001F286D">
        <w:rPr>
          <w:rFonts w:eastAsia="Calibri"/>
          <w:vertAlign w:val="superscript"/>
        </w:rPr>
        <w:t>®</w:t>
      </w:r>
      <w:r w:rsidRPr="0075741F">
        <w:rPr>
          <w:rFonts w:eastAsia="Calibri"/>
        </w:rPr>
        <w:t xml:space="preserve"> kits and began interfacing with them to determine possible outcomes. Work on Keys to Code commenced in June 2020</w:t>
      </w:r>
      <w:r w:rsidRPr="0044488A">
        <w:rPr>
          <w:rFonts w:eastAsia="Calibri"/>
        </w:rPr>
        <w:t>,</w:t>
      </w:r>
      <w:r w:rsidRPr="007757FE">
        <w:rPr>
          <w:rFonts w:eastAsia="Calibri"/>
        </w:rPr>
        <w:t xml:space="preserve"> and a Gate </w:t>
      </w:r>
      <w:r w:rsidRPr="0075741F">
        <w:rPr>
          <w:rFonts w:eastAsia="Calibri"/>
        </w:rPr>
        <w:t>2</w:t>
      </w:r>
      <w:r w:rsidR="00BA5EE1">
        <w:rPr>
          <w:rFonts w:eastAsia="Calibri"/>
        </w:rPr>
        <w:t xml:space="preserve">: </w:t>
      </w:r>
      <w:r w:rsidRPr="0075741F">
        <w:rPr>
          <w:rFonts w:eastAsia="Calibri"/>
        </w:rPr>
        <w:t xml:space="preserve">Product Design meeting took place on August </w:t>
      </w:r>
      <w:r w:rsidRPr="0044488A">
        <w:rPr>
          <w:rFonts w:eastAsia="Calibri"/>
        </w:rPr>
        <w:t xml:space="preserve">12, </w:t>
      </w:r>
      <w:r w:rsidRPr="007757FE">
        <w:rPr>
          <w:rFonts w:eastAsia="Calibri"/>
        </w:rPr>
        <w:t xml:space="preserve">2020. </w:t>
      </w:r>
      <w:r w:rsidRPr="0075741F">
        <w:rPr>
          <w:rFonts w:eastAsia="Calibri"/>
        </w:rPr>
        <w:t>Ken Perry selected approximately 20 projects to include in the final product.</w:t>
      </w:r>
    </w:p>
    <w:p w14:paraId="3CC19A92" w14:textId="77777777" w:rsidR="008D784B" w:rsidRDefault="008D784B" w:rsidP="0062471D">
      <w:pPr>
        <w:rPr>
          <w:rFonts w:eastAsia="Calibri"/>
        </w:rPr>
      </w:pPr>
    </w:p>
    <w:p w14:paraId="6A53B4BE" w14:textId="68C97BE4" w:rsidR="008D784B" w:rsidRPr="0075741F" w:rsidRDefault="008D784B" w:rsidP="0062471D">
      <w:pPr>
        <w:pStyle w:val="Heading5"/>
        <w:rPr>
          <w:rFonts w:eastAsia="Calibri"/>
        </w:rPr>
      </w:pPr>
      <w:r w:rsidRPr="007757FE">
        <w:rPr>
          <w:rFonts w:eastAsia="Calibri"/>
        </w:rPr>
        <w:t>W</w:t>
      </w:r>
      <w:r w:rsidRPr="0075741F">
        <w:rPr>
          <w:rFonts w:eastAsia="Calibri"/>
        </w:rPr>
        <w:t xml:space="preserve">ork </w:t>
      </w:r>
      <w:r w:rsidR="001F304F">
        <w:rPr>
          <w:rFonts w:eastAsia="Calibri"/>
        </w:rPr>
        <w:t>during</w:t>
      </w:r>
      <w:r w:rsidRPr="0075741F">
        <w:rPr>
          <w:rFonts w:eastAsia="Calibri"/>
        </w:rPr>
        <w:t xml:space="preserve"> in FY 2021</w:t>
      </w:r>
    </w:p>
    <w:p w14:paraId="27227FCD" w14:textId="77777777" w:rsidR="004A69A9" w:rsidRDefault="008D784B" w:rsidP="00907760">
      <w:pPr>
        <w:keepNext/>
        <w:rPr>
          <w:rFonts w:eastAsia="Calibri"/>
        </w:rPr>
      </w:pPr>
      <w:r w:rsidRPr="0075741F">
        <w:rPr>
          <w:rFonts w:eastAsia="Calibri"/>
        </w:rPr>
        <w:t xml:space="preserve">By the end of FY 2021, Perry identified the needed parts for the various projects (after constructing them himself) to ensure their accessibility to students with visual impairments and drafted online documentation to accompany the product. </w:t>
      </w:r>
    </w:p>
    <w:p w14:paraId="33E9D50E" w14:textId="1F62AA0D" w:rsidR="008D784B" w:rsidRPr="0075741F" w:rsidRDefault="008D784B" w:rsidP="0062471D">
      <w:pPr>
        <w:rPr>
          <w:rFonts w:eastAsia="Calibri"/>
        </w:rPr>
      </w:pPr>
    </w:p>
    <w:p w14:paraId="2C9F4949" w14:textId="77777777" w:rsidR="008D784B" w:rsidRPr="0075741F" w:rsidRDefault="008D784B" w:rsidP="0062471D">
      <w:pPr>
        <w:rPr>
          <w:rFonts w:eastAsia="Calibri"/>
        </w:rPr>
      </w:pPr>
      <w:r w:rsidRPr="0075741F">
        <w:rPr>
          <w:rFonts w:eastAsia="Calibri"/>
        </w:rPr>
        <w:t>The end goal is to have a kit available on Federal Quota that is both easy for beginners and extensible for low</w:t>
      </w:r>
      <w:r>
        <w:rPr>
          <w:rFonts w:eastAsia="Calibri"/>
        </w:rPr>
        <w:t>-</w:t>
      </w:r>
      <w:r w:rsidRPr="0075741F">
        <w:rPr>
          <w:rFonts w:eastAsia="Calibri"/>
        </w:rPr>
        <w:t>vision and blind users to be used in a classroom or as a self-teaching tool for beginning electronics and programming.</w:t>
      </w:r>
    </w:p>
    <w:p w14:paraId="75CB4F21" w14:textId="77777777" w:rsidR="008D784B" w:rsidRPr="0044488A" w:rsidRDefault="008D784B" w:rsidP="008D784B">
      <w:pPr>
        <w:pStyle w:val="NoSpacing"/>
        <w:rPr>
          <w:rFonts w:ascii="Verdana" w:hAnsi="Verdana"/>
          <w:sz w:val="24"/>
          <w:szCs w:val="24"/>
          <w:highlight w:val="yellow"/>
        </w:rPr>
      </w:pPr>
    </w:p>
    <w:p w14:paraId="13A7AE7C" w14:textId="77777777" w:rsidR="008D784B" w:rsidRPr="0075741F" w:rsidRDefault="008D784B" w:rsidP="0062471D">
      <w:pPr>
        <w:pStyle w:val="Heading5"/>
      </w:pPr>
      <w:r w:rsidRPr="007757FE">
        <w:t>Work planned for FY 2022</w:t>
      </w:r>
    </w:p>
    <w:p w14:paraId="64774F79" w14:textId="77777777" w:rsidR="004A69A9" w:rsidRDefault="008D784B" w:rsidP="00907760">
      <w:pPr>
        <w:keepNext/>
      </w:pPr>
      <w:r w:rsidRPr="0075741F">
        <w:t xml:space="preserve">Perry will complete the list of needed parts and select a company to assemble the prototype kit. The product manager will identify a group of geographically diverse </w:t>
      </w:r>
      <w:r>
        <w:t xml:space="preserve">field </w:t>
      </w:r>
      <w:r>
        <w:lastRenderedPageBreak/>
        <w:t>test</w:t>
      </w:r>
      <w:r w:rsidRPr="0075741F">
        <w:t>ers, prepare online evaluation instruments, and edit the instructional document that goes with the product prototype.</w:t>
      </w:r>
    </w:p>
    <w:p w14:paraId="3E676798" w14:textId="718DB575" w:rsidR="004245D8" w:rsidRDefault="004245D8" w:rsidP="0062471D">
      <w:pPr>
        <w:rPr>
          <w:rFonts w:eastAsia="Calibri"/>
        </w:rPr>
      </w:pPr>
    </w:p>
    <w:p w14:paraId="76D17053" w14:textId="77777777" w:rsidR="008D784B" w:rsidRDefault="008D784B" w:rsidP="0062471D">
      <w:pPr>
        <w:rPr>
          <w:rFonts w:eastAsia="Calibri"/>
        </w:rPr>
      </w:pPr>
    </w:p>
    <w:p w14:paraId="067A07DC" w14:textId="62B69BA8" w:rsidR="007D1A7A" w:rsidRPr="000105BC" w:rsidRDefault="007D1A7A" w:rsidP="006A3A9D">
      <w:pPr>
        <w:pStyle w:val="Heading4"/>
      </w:pPr>
      <w:bookmarkStart w:id="343" w:name="_Toc21943775"/>
      <w:bookmarkStart w:id="344" w:name="_Toc84507649"/>
      <w:r>
        <w:t>Teacher’s Pet Online (</w:t>
      </w:r>
      <w:r w:rsidRPr="000105BC">
        <w:t>Web Application</w:t>
      </w:r>
      <w:bookmarkEnd w:id="343"/>
      <w:r>
        <w:t>)</w:t>
      </w:r>
      <w:bookmarkEnd w:id="344"/>
    </w:p>
    <w:p w14:paraId="128C2757" w14:textId="77777777" w:rsidR="007D1A7A" w:rsidRDefault="007D1A7A" w:rsidP="00907760">
      <w:pPr>
        <w:keepNext/>
        <w:jc w:val="center"/>
        <w:rPr>
          <w:rFonts w:eastAsia="Calibri"/>
        </w:rPr>
      </w:pPr>
      <w:r w:rsidRPr="0031658B">
        <w:rPr>
          <w:rFonts w:eastAsia="Calibri"/>
        </w:rPr>
        <w:t>Formerly Talking Typer Web Application</w:t>
      </w:r>
    </w:p>
    <w:p w14:paraId="25CDF2B9" w14:textId="5DFBC21A" w:rsidR="007D1A7A" w:rsidRPr="000105BC" w:rsidRDefault="007D1A7A" w:rsidP="00907760">
      <w:pPr>
        <w:keepNext/>
        <w:jc w:val="center"/>
        <w:rPr>
          <w:rFonts w:eastAsia="Calibri"/>
        </w:rPr>
      </w:pPr>
      <w:r w:rsidRPr="000105BC">
        <w:rPr>
          <w:rFonts w:eastAsia="Calibri"/>
        </w:rPr>
        <w:t>(</w:t>
      </w:r>
      <w:r w:rsidR="000E5DFE">
        <w:rPr>
          <w:rFonts w:eastAsia="Calibri"/>
        </w:rPr>
        <w:t>New/</w:t>
      </w:r>
      <w:r w:rsidRPr="000105BC">
        <w:rPr>
          <w:rFonts w:eastAsia="Calibri"/>
        </w:rPr>
        <w:t>Co</w:t>
      </w:r>
      <w:r>
        <w:rPr>
          <w:rFonts w:eastAsia="Calibri"/>
        </w:rPr>
        <w:t>mplete</w:t>
      </w:r>
      <w:r w:rsidRPr="000105BC">
        <w:rPr>
          <w:rFonts w:eastAsia="Calibri"/>
        </w:rPr>
        <w:t>)</w:t>
      </w:r>
    </w:p>
    <w:p w14:paraId="68E56CEF" w14:textId="77777777" w:rsidR="007D1A7A" w:rsidRPr="000105BC" w:rsidRDefault="007D1A7A" w:rsidP="00907760">
      <w:pPr>
        <w:keepNext/>
        <w:rPr>
          <w:rFonts w:eastAsia="Calibri"/>
        </w:rPr>
      </w:pPr>
    </w:p>
    <w:p w14:paraId="449102D6" w14:textId="77777777" w:rsidR="007D1A7A" w:rsidRPr="0031658B" w:rsidRDefault="007D1A7A" w:rsidP="00907760">
      <w:pPr>
        <w:pStyle w:val="Heading5"/>
        <w:rPr>
          <w:rFonts w:eastAsia="Calibri"/>
        </w:rPr>
      </w:pPr>
      <w:r w:rsidRPr="0031658B">
        <w:rPr>
          <w:rFonts w:eastAsia="Calibri"/>
        </w:rPr>
        <w:t>Purpose</w:t>
      </w:r>
    </w:p>
    <w:p w14:paraId="0A26A8CF" w14:textId="1437B9DE" w:rsidR="007D1A7A" w:rsidRPr="000105BC" w:rsidRDefault="007D1A7A" w:rsidP="00907760">
      <w:pPr>
        <w:keepNext/>
        <w:rPr>
          <w:rFonts w:eastAsia="Calibri"/>
        </w:rPr>
      </w:pPr>
      <w:r w:rsidRPr="000105BC">
        <w:rPr>
          <w:rFonts w:eastAsia="Calibri"/>
        </w:rPr>
        <w:t xml:space="preserve">To </w:t>
      </w:r>
      <w:r>
        <w:rPr>
          <w:rFonts w:eastAsia="Calibri"/>
        </w:rPr>
        <w:t>provide a platform-independent w</w:t>
      </w:r>
      <w:r w:rsidRPr="000105BC">
        <w:rPr>
          <w:rFonts w:eastAsia="Calibri"/>
        </w:rPr>
        <w:t xml:space="preserve">eb application of </w:t>
      </w:r>
      <w:r>
        <w:rPr>
          <w:rFonts w:eastAsia="Calibri"/>
        </w:rPr>
        <w:t>Teacher’s Pet</w:t>
      </w:r>
      <w:r w:rsidRPr="000105BC">
        <w:rPr>
          <w:rFonts w:eastAsia="Calibri"/>
        </w:rPr>
        <w:t xml:space="preserve">, </w:t>
      </w:r>
      <w:r w:rsidR="00EB2FF4">
        <w:rPr>
          <w:rFonts w:eastAsia="Calibri"/>
        </w:rPr>
        <w:t>the American Printing House for the Blind’s (APH)</w:t>
      </w:r>
      <w:r w:rsidRPr="000105BC">
        <w:rPr>
          <w:rFonts w:eastAsia="Calibri"/>
        </w:rPr>
        <w:t xml:space="preserve"> accessible, </w:t>
      </w:r>
      <w:r>
        <w:rPr>
          <w:rFonts w:eastAsia="Calibri"/>
        </w:rPr>
        <w:t>test-creation-and-administration</w:t>
      </w:r>
      <w:r w:rsidRPr="00405D0C">
        <w:rPr>
          <w:rFonts w:eastAsia="Calibri"/>
        </w:rPr>
        <w:t xml:space="preserve"> </w:t>
      </w:r>
      <w:r>
        <w:rPr>
          <w:rFonts w:eastAsia="Calibri"/>
        </w:rPr>
        <w:t>software</w:t>
      </w:r>
    </w:p>
    <w:p w14:paraId="0826B13E" w14:textId="77777777" w:rsidR="007D1A7A" w:rsidRPr="000105BC" w:rsidRDefault="007D1A7A" w:rsidP="0062471D">
      <w:pPr>
        <w:rPr>
          <w:rFonts w:eastAsia="Calibri"/>
        </w:rPr>
      </w:pPr>
    </w:p>
    <w:p w14:paraId="4F6A5929" w14:textId="77777777" w:rsidR="007D1A7A" w:rsidRPr="000105BC" w:rsidRDefault="007D1A7A" w:rsidP="0062471D">
      <w:pPr>
        <w:pStyle w:val="Heading5"/>
        <w:rPr>
          <w:rFonts w:eastAsia="Calibri"/>
        </w:rPr>
      </w:pPr>
      <w:r w:rsidRPr="000105BC">
        <w:rPr>
          <w:rFonts w:eastAsia="Calibri"/>
        </w:rPr>
        <w:t>Project Staff</w:t>
      </w:r>
    </w:p>
    <w:p w14:paraId="7B16CCAE" w14:textId="77777777" w:rsidR="0053378F" w:rsidRDefault="0053378F" w:rsidP="0053378F">
      <w:pPr>
        <w:rPr>
          <w:rFonts w:eastAsia="Calibri"/>
        </w:rPr>
      </w:pPr>
      <w:r>
        <w:rPr>
          <w:rFonts w:eastAsia="Calibri"/>
        </w:rPr>
        <w:t>Li Zhou, Product Manager</w:t>
      </w:r>
    </w:p>
    <w:p w14:paraId="3DEB583B" w14:textId="77777777" w:rsidR="007D1A7A" w:rsidRPr="000105BC" w:rsidRDefault="007D1A7A" w:rsidP="00907760">
      <w:pPr>
        <w:keepNext/>
        <w:rPr>
          <w:rFonts w:eastAsia="Calibri"/>
        </w:rPr>
      </w:pPr>
      <w:r w:rsidRPr="000105BC">
        <w:rPr>
          <w:rFonts w:eastAsia="Calibri"/>
        </w:rPr>
        <w:t xml:space="preserve">Heather Kennedy-MacKenzie, </w:t>
      </w:r>
      <w:r w:rsidRPr="0086032C">
        <w:t xml:space="preserve">Technology </w:t>
      </w:r>
      <w:r>
        <w:t>Project</w:t>
      </w:r>
      <w:r w:rsidRPr="0086032C">
        <w:t xml:space="preserve"> Manager</w:t>
      </w:r>
    </w:p>
    <w:p w14:paraId="2E2FE8ED" w14:textId="77777777" w:rsidR="007D1A7A" w:rsidRDefault="007D1A7A" w:rsidP="0062471D">
      <w:pPr>
        <w:rPr>
          <w:rFonts w:eastAsia="Calibri"/>
        </w:rPr>
      </w:pPr>
      <w:r>
        <w:rPr>
          <w:rFonts w:eastAsia="Calibri"/>
        </w:rPr>
        <w:t>Leyvis Valdes, Software Engineer</w:t>
      </w:r>
    </w:p>
    <w:p w14:paraId="7F078A6F" w14:textId="77777777" w:rsidR="007D1A7A" w:rsidRDefault="007D1A7A" w:rsidP="0062471D">
      <w:pPr>
        <w:rPr>
          <w:rFonts w:eastAsia="Calibri"/>
        </w:rPr>
      </w:pPr>
      <w:r>
        <w:rPr>
          <w:rFonts w:eastAsia="Calibri"/>
        </w:rPr>
        <w:t>John Karr, Software Engineer</w:t>
      </w:r>
    </w:p>
    <w:p w14:paraId="3A2871D4" w14:textId="4392A492" w:rsidR="004A69A9" w:rsidRDefault="007D1A7A" w:rsidP="0062471D">
      <w:pPr>
        <w:rPr>
          <w:rFonts w:eastAsia="Calibri"/>
        </w:rPr>
      </w:pPr>
      <w:r w:rsidRPr="000105BC">
        <w:rPr>
          <w:rFonts w:eastAsia="Calibri"/>
        </w:rPr>
        <w:t>Joseph Hodge,</w:t>
      </w:r>
      <w:r w:rsidR="005206AA">
        <w:rPr>
          <w:rFonts w:eastAsia="Calibri"/>
        </w:rPr>
        <w:t xml:space="preserve"> Software</w:t>
      </w:r>
      <w:r w:rsidRPr="000105BC">
        <w:rPr>
          <w:rFonts w:eastAsia="Calibri"/>
        </w:rPr>
        <w:t xml:space="preserve"> Quality Assurance Analyst</w:t>
      </w:r>
    </w:p>
    <w:p w14:paraId="1F763884" w14:textId="71A0A009" w:rsidR="007D1A7A" w:rsidRDefault="007D1A7A" w:rsidP="0062471D">
      <w:pPr>
        <w:rPr>
          <w:rFonts w:eastAsia="Calibri"/>
        </w:rPr>
      </w:pPr>
      <w:r>
        <w:rPr>
          <w:rFonts w:eastAsia="Calibri"/>
        </w:rPr>
        <w:t xml:space="preserve">Mark Rohret, Technology </w:t>
      </w:r>
      <w:r w:rsidRPr="000105BC">
        <w:rPr>
          <w:rFonts w:eastAsia="Calibri"/>
        </w:rPr>
        <w:t>Quality Assurance Analyst</w:t>
      </w:r>
    </w:p>
    <w:p w14:paraId="1562DEBF" w14:textId="77777777" w:rsidR="007D1A7A" w:rsidRDefault="007D1A7A" w:rsidP="0062471D">
      <w:pPr>
        <w:rPr>
          <w:rFonts w:eastAsia="Calibri"/>
        </w:rPr>
      </w:pPr>
      <w:r>
        <w:rPr>
          <w:rFonts w:eastAsia="Calibri"/>
        </w:rPr>
        <w:t>Josh Duplessis, Intern</w:t>
      </w:r>
    </w:p>
    <w:p w14:paraId="0D08011C" w14:textId="77777777" w:rsidR="007D1A7A" w:rsidRPr="000105BC" w:rsidRDefault="007D1A7A" w:rsidP="0062471D">
      <w:pPr>
        <w:rPr>
          <w:rFonts w:eastAsia="Calibri"/>
        </w:rPr>
      </w:pPr>
    </w:p>
    <w:p w14:paraId="071F39BC" w14:textId="77777777" w:rsidR="007D1A7A" w:rsidRPr="000105BC" w:rsidRDefault="007D1A7A" w:rsidP="0062471D">
      <w:pPr>
        <w:pStyle w:val="Heading5"/>
        <w:rPr>
          <w:rFonts w:eastAsia="Calibri"/>
        </w:rPr>
      </w:pPr>
      <w:r w:rsidRPr="000105BC">
        <w:rPr>
          <w:rFonts w:eastAsia="Calibri"/>
        </w:rPr>
        <w:t>Background</w:t>
      </w:r>
    </w:p>
    <w:p w14:paraId="53F69B5E" w14:textId="77777777" w:rsidR="007D1A7A" w:rsidRPr="000105BC" w:rsidRDefault="007D1A7A" w:rsidP="00907760">
      <w:pPr>
        <w:keepNext/>
        <w:rPr>
          <w:rFonts w:eastAsia="Calibri"/>
        </w:rPr>
      </w:pPr>
      <w:r>
        <w:rPr>
          <w:rFonts w:eastAsia="Calibri"/>
        </w:rPr>
        <w:t>Teacher’s Pet</w:t>
      </w:r>
      <w:r w:rsidRPr="0385ACD6">
        <w:rPr>
          <w:rFonts w:eastAsia="Calibri"/>
        </w:rPr>
        <w:t xml:space="preserve"> Online is a standards</w:t>
      </w:r>
      <w:r>
        <w:rPr>
          <w:rFonts w:eastAsia="Calibri"/>
        </w:rPr>
        <w:t>-</w:t>
      </w:r>
      <w:r w:rsidRPr="0385ACD6">
        <w:rPr>
          <w:rFonts w:eastAsia="Calibri"/>
        </w:rPr>
        <w:t xml:space="preserve">compliant web application for modern browsers </w:t>
      </w:r>
      <w:r>
        <w:rPr>
          <w:rFonts w:eastAsia="Calibri"/>
        </w:rPr>
        <w:t>that builds</w:t>
      </w:r>
      <w:r w:rsidRPr="0385ACD6">
        <w:rPr>
          <w:rFonts w:eastAsia="Calibri"/>
        </w:rPr>
        <w:t xml:space="preserve"> on APH’s previous </w:t>
      </w:r>
      <w:r>
        <w:rPr>
          <w:rFonts w:eastAsia="Calibri"/>
        </w:rPr>
        <w:t>Teacher’s Pet</w:t>
      </w:r>
      <w:r w:rsidRPr="0385ACD6">
        <w:rPr>
          <w:rFonts w:eastAsia="Calibri"/>
        </w:rPr>
        <w:t xml:space="preserve"> for Windows</w:t>
      </w:r>
      <w:r w:rsidRPr="0385ACD6">
        <w:rPr>
          <w:rFonts w:eastAsia="Calibri"/>
          <w:vertAlign w:val="superscript"/>
        </w:rPr>
        <w:t>®</w:t>
      </w:r>
      <w:r w:rsidRPr="0385ACD6">
        <w:rPr>
          <w:rFonts w:eastAsia="Calibri"/>
        </w:rPr>
        <w:t xml:space="preserve"> (v. 1.</w:t>
      </w:r>
      <w:r>
        <w:rPr>
          <w:rFonts w:eastAsia="Calibri"/>
        </w:rPr>
        <w:t>0.</w:t>
      </w:r>
      <w:r w:rsidRPr="0385ACD6">
        <w:rPr>
          <w:rFonts w:eastAsia="Calibri"/>
        </w:rPr>
        <w:t>1</w:t>
      </w:r>
      <w:r>
        <w:rPr>
          <w:rFonts w:eastAsia="Calibri"/>
        </w:rPr>
        <w:t>,</w:t>
      </w:r>
      <w:r w:rsidRPr="0385ACD6">
        <w:rPr>
          <w:rFonts w:eastAsia="Calibri"/>
        </w:rPr>
        <w:t xml:space="preserve"> released FY 20</w:t>
      </w:r>
      <w:r>
        <w:rPr>
          <w:rFonts w:eastAsia="Calibri"/>
        </w:rPr>
        <w:t>04)</w:t>
      </w:r>
      <w:r w:rsidRPr="0385ACD6">
        <w:rPr>
          <w:rFonts w:eastAsia="Calibri"/>
        </w:rPr>
        <w:t xml:space="preserve">. </w:t>
      </w:r>
      <w:r>
        <w:rPr>
          <w:rFonts w:eastAsia="Calibri"/>
        </w:rPr>
        <w:t>Teacher’s Pet</w:t>
      </w:r>
      <w:r w:rsidRPr="0385ACD6">
        <w:rPr>
          <w:rFonts w:eastAsia="Calibri"/>
        </w:rPr>
        <w:t xml:space="preserve"> for Windows</w:t>
      </w:r>
      <w:r w:rsidRPr="0385ACD6">
        <w:rPr>
          <w:rFonts w:eastAsia="Calibri"/>
          <w:vertAlign w:val="superscript"/>
        </w:rPr>
        <w:t>®</w:t>
      </w:r>
      <w:r w:rsidRPr="0385ACD6">
        <w:rPr>
          <w:rFonts w:eastAsia="Calibri"/>
        </w:rPr>
        <w:t xml:space="preserve"> is a tremendously successful program that includes features </w:t>
      </w:r>
      <w:r>
        <w:rPr>
          <w:rFonts w:eastAsia="Calibri"/>
        </w:rPr>
        <w:t>that</w:t>
      </w:r>
      <w:r w:rsidRPr="0385ACD6">
        <w:rPr>
          <w:rFonts w:eastAsia="Calibri"/>
        </w:rPr>
        <w:t xml:space="preserve"> allow users </w:t>
      </w:r>
      <w:r w:rsidRPr="0011689B">
        <w:rPr>
          <w:rFonts w:eastAsia="Calibri"/>
        </w:rPr>
        <w:t>to create accessible drill and practice exercises or tests for blind and visually impaired students</w:t>
      </w:r>
      <w:r>
        <w:rPr>
          <w:rFonts w:eastAsia="Calibri"/>
        </w:rPr>
        <w:t xml:space="preserve">, to record test sessions, etc. </w:t>
      </w:r>
      <w:r w:rsidRPr="0385ACD6">
        <w:rPr>
          <w:rFonts w:eastAsia="Calibri"/>
        </w:rPr>
        <w:t xml:space="preserve">Feedback from the field and </w:t>
      </w:r>
      <w:r>
        <w:rPr>
          <w:rFonts w:eastAsia="Calibri"/>
        </w:rPr>
        <w:t xml:space="preserve">the </w:t>
      </w:r>
      <w:r w:rsidRPr="0385ACD6">
        <w:rPr>
          <w:rFonts w:eastAsia="Calibri"/>
        </w:rPr>
        <w:t>Educational Products Advisory Committee indicated the demand for an updated online version of this program that could work on other platforms, especially Mac</w:t>
      </w:r>
      <w:r w:rsidRPr="009C2C0C">
        <w:rPr>
          <w:rFonts w:eastAsia="Tahoma"/>
          <w:sz w:val="19"/>
          <w:szCs w:val="19"/>
          <w:vertAlign w:val="superscript"/>
        </w:rPr>
        <w:t>®</w:t>
      </w:r>
      <w:r w:rsidRPr="0385ACD6">
        <w:rPr>
          <w:rFonts w:eastAsia="Calibri"/>
        </w:rPr>
        <w:t xml:space="preserve"> and Chromebooks</w:t>
      </w:r>
      <w:r w:rsidRPr="0385ACD6">
        <w:rPr>
          <w:rFonts w:eastAsia="Tahoma"/>
        </w:rPr>
        <w:t>™</w:t>
      </w:r>
      <w:r w:rsidRPr="0385ACD6">
        <w:rPr>
          <w:rFonts w:eastAsia="Calibri"/>
        </w:rPr>
        <w:t>.</w:t>
      </w:r>
    </w:p>
    <w:p w14:paraId="36B33639" w14:textId="77777777" w:rsidR="007D1A7A" w:rsidRPr="00D4027D" w:rsidRDefault="007D1A7A" w:rsidP="0062471D">
      <w:pPr>
        <w:rPr>
          <w:rFonts w:eastAsia="Calibri"/>
          <w:highlight w:val="yellow"/>
        </w:rPr>
      </w:pPr>
    </w:p>
    <w:p w14:paraId="1433F0B7" w14:textId="77777777" w:rsidR="007D1A7A" w:rsidRDefault="007D1A7A" w:rsidP="00907760">
      <w:pPr>
        <w:pStyle w:val="Heading5"/>
        <w:rPr>
          <w:rFonts w:eastAsia="Calibri"/>
        </w:rPr>
      </w:pPr>
      <w:r>
        <w:rPr>
          <w:rFonts w:eastAsia="Calibri"/>
        </w:rPr>
        <w:t>Work during FY 2021</w:t>
      </w:r>
    </w:p>
    <w:p w14:paraId="6F85F0E6" w14:textId="77777777" w:rsidR="004A69A9" w:rsidRDefault="007D1A7A" w:rsidP="00907760">
      <w:pPr>
        <w:keepNext/>
        <w:rPr>
          <w:rFonts w:eastAsia="Calibri"/>
        </w:rPr>
      </w:pPr>
      <w:r w:rsidRPr="0385ACD6">
        <w:rPr>
          <w:rFonts w:eastAsia="Calibri"/>
        </w:rPr>
        <w:t>Project staff worked to complete the following:</w:t>
      </w:r>
    </w:p>
    <w:p w14:paraId="358976D2" w14:textId="3CA3B5E5" w:rsidR="007D1A7A" w:rsidRDefault="007D1A7A" w:rsidP="00907760">
      <w:pPr>
        <w:pStyle w:val="ListParagraph"/>
        <w:keepNext/>
        <w:numPr>
          <w:ilvl w:val="0"/>
          <w:numId w:val="98"/>
        </w:numPr>
        <w:rPr>
          <w:rFonts w:eastAsia="Calibri"/>
        </w:rPr>
      </w:pPr>
      <w:r>
        <w:rPr>
          <w:rFonts w:eastAsia="Calibri"/>
        </w:rPr>
        <w:t>V</w:t>
      </w:r>
      <w:r w:rsidRPr="00C61F44">
        <w:rPr>
          <w:rFonts w:eastAsia="Calibri"/>
        </w:rPr>
        <w:t>ersion 1</w:t>
      </w:r>
      <w:r>
        <w:rPr>
          <w:rFonts w:eastAsia="Calibri"/>
        </w:rPr>
        <w:t xml:space="preserve"> was released on June 30, 2021.</w:t>
      </w:r>
    </w:p>
    <w:p w14:paraId="75A01813" w14:textId="77777777" w:rsidR="007D1A7A" w:rsidRPr="000D7EF4" w:rsidRDefault="007D1A7A" w:rsidP="00783606">
      <w:pPr>
        <w:pStyle w:val="ListParagraph"/>
        <w:numPr>
          <w:ilvl w:val="1"/>
          <w:numId w:val="98"/>
        </w:numPr>
        <w:ind w:left="1080"/>
        <w:rPr>
          <w:rFonts w:eastAsia="Calibri"/>
          <w:u w:val="single"/>
        </w:rPr>
      </w:pPr>
      <w:r w:rsidRPr="000D7EF4">
        <w:rPr>
          <w:rFonts w:eastAsia="Calibri"/>
        </w:rPr>
        <w:t xml:space="preserve">The app is located on the </w:t>
      </w:r>
      <w:hyperlink r:id="rId190" w:tooltip="Teacher's Pet Website" w:history="1">
        <w:r w:rsidRPr="00F606A8">
          <w:rPr>
            <w:rStyle w:val="Hyperlink"/>
            <w:rFonts w:eastAsia="Calibri"/>
          </w:rPr>
          <w:t>Teacher’s Pet Website</w:t>
        </w:r>
      </w:hyperlink>
      <w:r>
        <w:rPr>
          <w:rFonts w:eastAsia="Calibri"/>
        </w:rPr>
        <w:t>.</w:t>
      </w:r>
    </w:p>
    <w:p w14:paraId="19C87D2D" w14:textId="77777777" w:rsidR="007D1A7A" w:rsidRPr="000D7EF4" w:rsidRDefault="007D1A7A" w:rsidP="0062471D">
      <w:pPr>
        <w:rPr>
          <w:rFonts w:eastAsia="Calibri"/>
        </w:rPr>
      </w:pPr>
    </w:p>
    <w:p w14:paraId="3B76ECF5" w14:textId="77777777" w:rsidR="007D1A7A" w:rsidRDefault="007D1A7A" w:rsidP="00907760">
      <w:pPr>
        <w:pStyle w:val="Heading5"/>
        <w:rPr>
          <w:rFonts w:eastAsia="Calibri"/>
        </w:rPr>
      </w:pPr>
      <w:r>
        <w:rPr>
          <w:rFonts w:eastAsia="Calibri"/>
        </w:rPr>
        <w:t>Work planned for FY 2022</w:t>
      </w:r>
    </w:p>
    <w:p w14:paraId="5C6D4307" w14:textId="77777777" w:rsidR="007D1A7A" w:rsidRPr="001F0C5C" w:rsidRDefault="007D1A7A" w:rsidP="00850B14">
      <w:pPr>
        <w:pStyle w:val="ListParagraph"/>
        <w:numPr>
          <w:ilvl w:val="0"/>
          <w:numId w:val="115"/>
        </w:numPr>
        <w:rPr>
          <w:rFonts w:eastAsia="Calibri"/>
        </w:rPr>
      </w:pPr>
      <w:r w:rsidRPr="001F0C5C">
        <w:rPr>
          <w:rFonts w:eastAsia="Calibri"/>
        </w:rPr>
        <w:t>This project is complete.</w:t>
      </w:r>
    </w:p>
    <w:p w14:paraId="7C36AC01" w14:textId="77777777" w:rsidR="001404EA" w:rsidRDefault="001404EA" w:rsidP="000853D8">
      <w:pPr>
        <w:rPr>
          <w:snapToGrid w:val="0"/>
        </w:rPr>
      </w:pPr>
      <w:r>
        <w:br w:type="page"/>
      </w:r>
    </w:p>
    <w:p w14:paraId="201F4BF3" w14:textId="77777777" w:rsidR="009A037C" w:rsidRPr="009A037C" w:rsidRDefault="009A037C" w:rsidP="0062471D">
      <w:pPr>
        <w:pStyle w:val="Heading1"/>
      </w:pPr>
      <w:bookmarkStart w:id="345" w:name="_Toc52780114"/>
    </w:p>
    <w:p w14:paraId="4CEB1259" w14:textId="00B0D633" w:rsidR="004B0DAB" w:rsidRPr="00B31579" w:rsidRDefault="009D7FEF" w:rsidP="0062471D">
      <w:pPr>
        <w:pStyle w:val="Heading1"/>
      </w:pPr>
      <w:bookmarkStart w:id="346" w:name="_Toc84507650"/>
      <w:r w:rsidRPr="00B31579">
        <w:t xml:space="preserve">TECHNICAL </w:t>
      </w:r>
      <w:r w:rsidR="009A037C" w:rsidRPr="00B31579">
        <w:t>AND</w:t>
      </w:r>
      <w:r w:rsidRPr="00B31579">
        <w:t xml:space="preserve"> MANUFACTURING</w:t>
      </w:r>
      <w:r w:rsidR="00AC26A1" w:rsidRPr="00B31579">
        <w:t xml:space="preserve"> RESEARCH</w:t>
      </w:r>
      <w:bookmarkEnd w:id="321"/>
      <w:bookmarkEnd w:id="322"/>
      <w:bookmarkEnd w:id="345"/>
      <w:bookmarkEnd w:id="346"/>
    </w:p>
    <w:p w14:paraId="712BABEF" w14:textId="77777777" w:rsidR="0023216E" w:rsidRPr="00046ABC" w:rsidRDefault="0023216E" w:rsidP="0062471D"/>
    <w:p w14:paraId="336FD43B" w14:textId="0D857B8B" w:rsidR="009D7FEF" w:rsidRPr="00CE28A3" w:rsidRDefault="00C64563" w:rsidP="00CE28A3">
      <w:pPr>
        <w:jc w:val="center"/>
        <w:rPr>
          <w:sz w:val="72"/>
          <w:szCs w:val="72"/>
        </w:rPr>
      </w:pPr>
      <w:r w:rsidRPr="00CE28A3">
        <w:rPr>
          <w:sz w:val="72"/>
          <w:szCs w:val="72"/>
        </w:rPr>
        <w:t>Andrew Moulton</w:t>
      </w:r>
      <w:r w:rsidR="004B0DAB" w:rsidRPr="00CE28A3">
        <w:rPr>
          <w:sz w:val="72"/>
          <w:szCs w:val="72"/>
        </w:rPr>
        <w:t xml:space="preserve">, </w:t>
      </w:r>
      <w:r w:rsidR="009D7FEF" w:rsidRPr="00CE28A3">
        <w:rPr>
          <w:sz w:val="72"/>
          <w:szCs w:val="72"/>
        </w:rPr>
        <w:t>Director</w:t>
      </w:r>
    </w:p>
    <w:p w14:paraId="4BC1CE54" w14:textId="146CB1BD" w:rsidR="00CE28A3" w:rsidRPr="006A3A9D" w:rsidRDefault="004B0DAB" w:rsidP="006A3A9D">
      <w:pPr>
        <w:pStyle w:val="Heading2"/>
        <w:rPr>
          <w:rStyle w:val="Heading4Char"/>
          <w:b/>
          <w:iCs w:val="0"/>
          <w:snapToGrid w:val="0"/>
          <w:sz w:val="32"/>
          <w:u w:val="none"/>
        </w:rPr>
      </w:pPr>
      <w:r w:rsidRPr="00760116">
        <w:rPr>
          <w:highlight w:val="yellow"/>
        </w:rPr>
        <w:br w:type="page"/>
      </w:r>
    </w:p>
    <w:p w14:paraId="69A6D351" w14:textId="685774F1" w:rsidR="006A3A9D" w:rsidRPr="006A3A9D" w:rsidRDefault="006A3A9D" w:rsidP="006A3A9D">
      <w:pPr>
        <w:pStyle w:val="Heading3"/>
      </w:pPr>
      <w:bookmarkStart w:id="347" w:name="_Toc84507651"/>
      <w:r w:rsidRPr="006A3A9D">
        <w:lastRenderedPageBreak/>
        <w:t xml:space="preserve">Technical and Manufacturing Research </w:t>
      </w:r>
      <w:r w:rsidR="00116E5F">
        <w:t>Department</w:t>
      </w:r>
      <w:bookmarkEnd w:id="347"/>
    </w:p>
    <w:p w14:paraId="61D27C87" w14:textId="4AC10342" w:rsidR="0031438C" w:rsidRDefault="0031438C" w:rsidP="00CD2B80">
      <w:pPr>
        <w:keepNext/>
        <w:jc w:val="center"/>
      </w:pPr>
      <w:r>
        <w:t>(Continued)</w:t>
      </w:r>
    </w:p>
    <w:p w14:paraId="630043F2" w14:textId="77777777" w:rsidR="0031438C" w:rsidRPr="00762E41" w:rsidRDefault="0031438C" w:rsidP="00CD2B80">
      <w:pPr>
        <w:keepNext/>
      </w:pPr>
    </w:p>
    <w:p w14:paraId="1C3B9340" w14:textId="77777777" w:rsidR="0031438C" w:rsidRDefault="0031438C" w:rsidP="00CD2B80">
      <w:pPr>
        <w:pStyle w:val="Heading5"/>
      </w:pPr>
      <w:r>
        <w:t>Purpose</w:t>
      </w:r>
    </w:p>
    <w:p w14:paraId="348CCD27" w14:textId="77777777" w:rsidR="0031438C" w:rsidRPr="00E60C17" w:rsidRDefault="0031438C" w:rsidP="00E60C17">
      <w:pPr>
        <w:keepNext/>
      </w:pPr>
      <w:r w:rsidRPr="00762E41">
        <w:t xml:space="preserve">The Technical and Manufacturing Research Department </w:t>
      </w:r>
      <w:r>
        <w:t xml:space="preserve">(TMR) </w:t>
      </w:r>
      <w:r w:rsidRPr="00762E41">
        <w:t xml:space="preserve">functions as a “bridge” between the concepts of the </w:t>
      </w:r>
      <w:r>
        <w:t>product manager</w:t>
      </w:r>
      <w:r w:rsidRPr="00762E41">
        <w:t>’s product and the concrete reality on the production floor.</w:t>
      </w:r>
      <w:r>
        <w:t xml:space="preserve"> </w:t>
      </w:r>
      <w:r w:rsidRPr="00762E41">
        <w:t xml:space="preserve">This area is a concentration of specialized skill sets within the Educational </w:t>
      </w:r>
      <w:r>
        <w:t>Product Innovation</w:t>
      </w:r>
      <w:r w:rsidRPr="00762E41">
        <w:t xml:space="preserve"> Department.</w:t>
      </w:r>
      <w:r>
        <w:t xml:space="preserve"> </w:t>
      </w:r>
      <w:r w:rsidRPr="00762E41">
        <w:t xml:space="preserve">The purpose of this area is to remain as faithful as possible to the </w:t>
      </w:r>
      <w:r>
        <w:t>product manager</w:t>
      </w:r>
      <w:r w:rsidRPr="00762E41">
        <w:t>’s intent and function of the product while making it as inexpensive and as easily produced on the manufacturing plant’s floor as possible.</w:t>
      </w:r>
      <w:r>
        <w:t xml:space="preserve"> </w:t>
      </w:r>
      <w:r w:rsidRPr="00762E41">
        <w:t>This area is involved in all aspects of the product</w:t>
      </w:r>
      <w:r>
        <w:t>,</w:t>
      </w:r>
      <w:r w:rsidRPr="00762E41">
        <w:t xml:space="preserve"> including design work, materials selection, tooling development, vendor selection, and process development.</w:t>
      </w:r>
      <w:r>
        <w:t xml:space="preserve"> </w:t>
      </w:r>
      <w:r w:rsidRPr="00762E41">
        <w:t>While both areas are involved in process and tooling development, the model makers’ primary focus is the physical development of tooling.</w:t>
      </w:r>
      <w:r>
        <w:t xml:space="preserve"> TMR</w:t>
      </w:r>
      <w:r w:rsidRPr="00762E41">
        <w:t xml:space="preserve"> is heavily involved in tooling, materials, and process development and research with an emphasis on the documentation of the product’s specifications and manufacturing processes.</w:t>
      </w:r>
      <w:r>
        <w:t xml:space="preserve"> </w:t>
      </w:r>
      <w:r w:rsidRPr="00762E41">
        <w:t>After developing and documenting the product’s specifications</w:t>
      </w:r>
      <w:r>
        <w:t>,</w:t>
      </w:r>
      <w:r w:rsidRPr="00762E41">
        <w:t xml:space="preserve"> </w:t>
      </w:r>
      <w:r>
        <w:t>TMR</w:t>
      </w:r>
      <w:r w:rsidRPr="00762E41">
        <w:t xml:space="preserve"> works with production workers, floor supervisors, upper levels of </w:t>
      </w:r>
      <w:r>
        <w:t>American Printing House for the Blind’s (</w:t>
      </w:r>
      <w:r w:rsidRPr="00762E41">
        <w:t>APH</w:t>
      </w:r>
      <w:r>
        <w:t>)</w:t>
      </w:r>
      <w:r w:rsidRPr="00762E41">
        <w:t xml:space="preserve"> management, and outside vendors to shepherd the </w:t>
      </w:r>
      <w:r>
        <w:t>product manager</w:t>
      </w:r>
      <w:r w:rsidRPr="00762E41">
        <w:t>’s product throughout its entire pilot and first production runs.</w:t>
      </w:r>
      <w:r w:rsidRPr="00762E41">
        <w:cr/>
      </w:r>
      <w:r w:rsidRPr="00762E41">
        <w:cr/>
      </w:r>
      <w:r w:rsidRPr="00E60C17">
        <w:t>Some of the contributions TMR makes to product development on a regular basis include:</w:t>
      </w:r>
    </w:p>
    <w:p w14:paraId="18A70EE9" w14:textId="77777777" w:rsidR="0031438C" w:rsidRPr="00762E41" w:rsidRDefault="0031438C" w:rsidP="00CD2B80">
      <w:pPr>
        <w:keepNext/>
        <w:numPr>
          <w:ilvl w:val="0"/>
          <w:numId w:val="93"/>
        </w:numPr>
        <w:ind w:left="720"/>
      </w:pPr>
      <w:r>
        <w:t>d</w:t>
      </w:r>
      <w:r w:rsidRPr="00762E41">
        <w:t>evelopment of conceptual drawings and the construction of prototypes for field</w:t>
      </w:r>
      <w:r>
        <w:t>-</w:t>
      </w:r>
      <w:r w:rsidRPr="00762E41">
        <w:t>testing purposes</w:t>
      </w:r>
      <w:r>
        <w:t>,</w:t>
      </w:r>
    </w:p>
    <w:p w14:paraId="5BF3CDE5" w14:textId="77777777" w:rsidR="0031438C" w:rsidRPr="00762E41" w:rsidRDefault="0031438C" w:rsidP="00783606">
      <w:pPr>
        <w:numPr>
          <w:ilvl w:val="0"/>
          <w:numId w:val="93"/>
        </w:numPr>
        <w:ind w:left="720"/>
      </w:pPr>
      <w:r w:rsidRPr="00762E41">
        <w:t>CAD (computer aided drafting) layout and design of injection molds, cutting dies, and some product artwork</w:t>
      </w:r>
      <w:r>
        <w:t>,</w:t>
      </w:r>
    </w:p>
    <w:p w14:paraId="332EAE72" w14:textId="77777777" w:rsidR="0031438C" w:rsidRPr="00762E41" w:rsidRDefault="0031438C" w:rsidP="00783606">
      <w:pPr>
        <w:numPr>
          <w:ilvl w:val="0"/>
          <w:numId w:val="93"/>
        </w:numPr>
        <w:ind w:left="720"/>
      </w:pPr>
      <w:r>
        <w:t>d</w:t>
      </w:r>
      <w:r w:rsidRPr="00762E41">
        <w:t>evelopment of 3D CAD files for rapid prototyping of products for hands-on evaluation of a concept when appropriate</w:t>
      </w:r>
      <w:r>
        <w:t>,</w:t>
      </w:r>
    </w:p>
    <w:p w14:paraId="6889790A" w14:textId="77777777" w:rsidR="004A69A9" w:rsidRDefault="0031438C" w:rsidP="00783606">
      <w:pPr>
        <w:numPr>
          <w:ilvl w:val="0"/>
          <w:numId w:val="93"/>
        </w:numPr>
        <w:ind w:left="720"/>
      </w:pPr>
      <w:r>
        <w:t>c</w:t>
      </w:r>
      <w:r w:rsidRPr="00762E41">
        <w:t>reation of an in-house 3D printing station for rapid prototyping of products, reducing the need for outside rendering of 3D CAD files</w:t>
      </w:r>
      <w:r>
        <w:t>,</w:t>
      </w:r>
    </w:p>
    <w:p w14:paraId="5EC0BDF5" w14:textId="45F52496" w:rsidR="0031438C" w:rsidRPr="00762E41" w:rsidRDefault="0031438C" w:rsidP="00783606">
      <w:pPr>
        <w:numPr>
          <w:ilvl w:val="0"/>
          <w:numId w:val="93"/>
        </w:numPr>
        <w:ind w:left="720"/>
      </w:pPr>
      <w:r>
        <w:t>d</w:t>
      </w:r>
      <w:r w:rsidRPr="00762E41">
        <w:t>evelopment of CAD files and fixtures for in-house machining of parts on a computer numerically controlled router</w:t>
      </w:r>
      <w:r>
        <w:t>,</w:t>
      </w:r>
    </w:p>
    <w:p w14:paraId="23443BF1" w14:textId="77777777" w:rsidR="0031438C" w:rsidRPr="00762E41" w:rsidRDefault="0031438C" w:rsidP="00783606">
      <w:pPr>
        <w:numPr>
          <w:ilvl w:val="0"/>
          <w:numId w:val="93"/>
        </w:numPr>
        <w:ind w:left="720"/>
      </w:pPr>
      <w:r>
        <w:t>d</w:t>
      </w:r>
      <w:r w:rsidRPr="00762E41">
        <w:t>evelopment and fabrication of in-house tooling (vacuum-form molds, assembly fixtures, special assembly tools, etc.)</w:t>
      </w:r>
      <w:r>
        <w:t>,</w:t>
      </w:r>
    </w:p>
    <w:p w14:paraId="0BBC6186" w14:textId="77777777" w:rsidR="0031438C" w:rsidRPr="00762E41" w:rsidRDefault="0031438C" w:rsidP="00783606">
      <w:pPr>
        <w:numPr>
          <w:ilvl w:val="0"/>
          <w:numId w:val="93"/>
        </w:numPr>
        <w:ind w:left="720"/>
      </w:pPr>
      <w:r>
        <w:t>r</w:t>
      </w:r>
      <w:r w:rsidRPr="00762E41">
        <w:t>esearching new materials and vendors</w:t>
      </w:r>
      <w:r>
        <w:t>,</w:t>
      </w:r>
    </w:p>
    <w:p w14:paraId="54F60468" w14:textId="77777777" w:rsidR="0031438C" w:rsidRPr="00762E41" w:rsidRDefault="0031438C" w:rsidP="00783606">
      <w:pPr>
        <w:numPr>
          <w:ilvl w:val="0"/>
          <w:numId w:val="93"/>
        </w:numPr>
        <w:ind w:left="720"/>
      </w:pPr>
      <w:r>
        <w:t>r</w:t>
      </w:r>
      <w:r w:rsidRPr="00762E41">
        <w:t>esearching and implementing new processes</w:t>
      </w:r>
      <w:r>
        <w:t>,</w:t>
      </w:r>
    </w:p>
    <w:p w14:paraId="7D13E27E" w14:textId="77777777" w:rsidR="0031438C" w:rsidRPr="00762E41" w:rsidRDefault="0031438C" w:rsidP="00783606">
      <w:pPr>
        <w:numPr>
          <w:ilvl w:val="0"/>
          <w:numId w:val="93"/>
        </w:numPr>
        <w:ind w:left="720"/>
      </w:pPr>
      <w:r>
        <w:t>d</w:t>
      </w:r>
      <w:r w:rsidRPr="00762E41">
        <w:t>evelopment and documentation of product packaging, particularly any special packaging or packaging needs</w:t>
      </w:r>
      <w:r>
        <w:t>,</w:t>
      </w:r>
    </w:p>
    <w:p w14:paraId="7EE4FE5F" w14:textId="77777777" w:rsidR="0031438C" w:rsidRPr="00762E41" w:rsidRDefault="0031438C" w:rsidP="00783606">
      <w:pPr>
        <w:numPr>
          <w:ilvl w:val="0"/>
          <w:numId w:val="93"/>
        </w:numPr>
        <w:ind w:left="720"/>
      </w:pPr>
      <w:r>
        <w:t>d</w:t>
      </w:r>
      <w:r w:rsidRPr="00762E41">
        <w:t>ocumentation of all aspects of a product for both in-house production use and outside vendor manufacture</w:t>
      </w:r>
      <w:r>
        <w:t>,</w:t>
      </w:r>
    </w:p>
    <w:p w14:paraId="31FF736E" w14:textId="77777777" w:rsidR="0031438C" w:rsidRPr="00762E41" w:rsidRDefault="0031438C" w:rsidP="00783606">
      <w:pPr>
        <w:numPr>
          <w:ilvl w:val="0"/>
          <w:numId w:val="93"/>
        </w:numPr>
        <w:ind w:left="720"/>
      </w:pPr>
      <w:r>
        <w:t>e</w:t>
      </w:r>
      <w:r w:rsidRPr="00762E41">
        <w:t>ntry of the initial bill of materials into the APH materials</w:t>
      </w:r>
      <w:r>
        <w:t>-</w:t>
      </w:r>
      <w:r w:rsidRPr="00762E41">
        <w:t>resource</w:t>
      </w:r>
      <w:r>
        <w:t>-</w:t>
      </w:r>
      <w:r w:rsidRPr="00762E41">
        <w:t>planning program (SYSPRO)</w:t>
      </w:r>
      <w:r>
        <w:t>,</w:t>
      </w:r>
    </w:p>
    <w:p w14:paraId="2FFC129C" w14:textId="77777777" w:rsidR="0031438C" w:rsidRPr="00762E41" w:rsidRDefault="0031438C" w:rsidP="00783606">
      <w:pPr>
        <w:numPr>
          <w:ilvl w:val="0"/>
          <w:numId w:val="93"/>
        </w:numPr>
        <w:ind w:left="720"/>
      </w:pPr>
      <w:r>
        <w:lastRenderedPageBreak/>
        <w:t>d</w:t>
      </w:r>
      <w:r w:rsidRPr="00762E41">
        <w:t xml:space="preserve">istribution of product specifications to </w:t>
      </w:r>
      <w:r w:rsidRPr="00D367CC">
        <w:rPr>
          <w:rStyle w:val="Emphasis"/>
          <w:i w:val="0"/>
          <w:iCs/>
        </w:rPr>
        <w:t>all</w:t>
      </w:r>
      <w:r w:rsidRPr="00762E41">
        <w:t xml:space="preserve"> APH production and production support areas as well as to any outside vendors that may be involved</w:t>
      </w:r>
      <w:r>
        <w:t>,</w:t>
      </w:r>
    </w:p>
    <w:p w14:paraId="7462C7BB" w14:textId="77777777" w:rsidR="0031438C" w:rsidRPr="00762E41" w:rsidRDefault="0031438C" w:rsidP="00783606">
      <w:pPr>
        <w:numPr>
          <w:ilvl w:val="0"/>
          <w:numId w:val="93"/>
        </w:numPr>
        <w:ind w:left="720"/>
      </w:pPr>
      <w:r>
        <w:t>m</w:t>
      </w:r>
      <w:r w:rsidRPr="00762E41">
        <w:t>onitoring the progress of a product under development</w:t>
      </w:r>
      <w:r>
        <w:t>, and</w:t>
      </w:r>
    </w:p>
    <w:p w14:paraId="0C9541B4" w14:textId="77777777" w:rsidR="0031438C" w:rsidRPr="00762E41" w:rsidRDefault="0031438C" w:rsidP="00783606">
      <w:pPr>
        <w:numPr>
          <w:ilvl w:val="0"/>
          <w:numId w:val="93"/>
        </w:numPr>
        <w:ind w:left="720"/>
      </w:pPr>
      <w:r>
        <w:t>s</w:t>
      </w:r>
      <w:r w:rsidRPr="00762E41">
        <w:t>hepherding the project through its entire production process both on the APH production floor and with any outside vendors that may be involved</w:t>
      </w:r>
      <w:r>
        <w:t>.</w:t>
      </w:r>
    </w:p>
    <w:p w14:paraId="5506581A" w14:textId="77777777" w:rsidR="0031438C" w:rsidRDefault="0031438C" w:rsidP="0062471D"/>
    <w:p w14:paraId="6F6EC2BF" w14:textId="6120A1CD" w:rsidR="0031438C" w:rsidRDefault="0031438C" w:rsidP="0062471D">
      <w:r w:rsidRPr="00762E41">
        <w:t>This development, documentation, and preparation of the product for actual manufacture, along with the monitoring of the manufacturing process by this area, helps to assure the greatest probability of success for a new product.</w:t>
      </w:r>
      <w:r w:rsidRPr="00762E41">
        <w:cr/>
      </w:r>
    </w:p>
    <w:p w14:paraId="3BEC2BEF" w14:textId="5629C6E8" w:rsidR="00C0464E" w:rsidRDefault="00C0464E" w:rsidP="0062471D"/>
    <w:p w14:paraId="1BC09424" w14:textId="5AC42D16" w:rsidR="00514B60" w:rsidRDefault="00514B60" w:rsidP="006C37F5">
      <w:pPr>
        <w:pStyle w:val="Heading3"/>
      </w:pPr>
      <w:bookmarkStart w:id="348" w:name="_Toc84507652"/>
      <w:r>
        <w:t>Technical and Manufacturing Research Activity</w:t>
      </w:r>
      <w:bookmarkEnd w:id="348"/>
    </w:p>
    <w:p w14:paraId="33028B6C" w14:textId="77777777" w:rsidR="00514B60" w:rsidRDefault="00514B60" w:rsidP="00E60C17">
      <w:pPr>
        <w:keepNext/>
      </w:pPr>
    </w:p>
    <w:p w14:paraId="03F54884" w14:textId="77777777" w:rsidR="0031438C" w:rsidRPr="0063643C" w:rsidRDefault="0031438C" w:rsidP="00F34B40">
      <w:pPr>
        <w:pStyle w:val="Heading6"/>
      </w:pPr>
      <w:r w:rsidRPr="0063643C">
        <w:t>Accessible Code and Go Mouse</w:t>
      </w:r>
    </w:p>
    <w:p w14:paraId="73EB9D95" w14:textId="77777777" w:rsidR="0031438C" w:rsidRPr="00762E41" w:rsidRDefault="0031438C" w:rsidP="00CD2B80">
      <w:pPr>
        <w:keepNext/>
        <w:jc w:val="center"/>
      </w:pPr>
      <w:r>
        <w:t>(Continued)</w:t>
      </w:r>
    </w:p>
    <w:p w14:paraId="31094EB9" w14:textId="77777777" w:rsidR="0031438C" w:rsidRDefault="0031438C" w:rsidP="00CD2B80">
      <w:pPr>
        <w:keepNext/>
      </w:pPr>
    </w:p>
    <w:p w14:paraId="4D1DD0C5" w14:textId="77777777" w:rsidR="0031438C" w:rsidRDefault="0031438C" w:rsidP="00CD2B80">
      <w:pPr>
        <w:keepNext/>
      </w:pPr>
      <w:r w:rsidRPr="00762E41">
        <w:t xml:space="preserve">The main component of the product is a purchased educational aid with components made for sighted individuals. The purchased product comes with print directional and print graphics cards to be used in conjunction with the mouse and maze pieces. </w:t>
      </w:r>
      <w:r>
        <w:t xml:space="preserve">Technology and </w:t>
      </w:r>
      <w:r w:rsidRPr="00762E41">
        <w:t xml:space="preserve">Manufacturing Research has adapted these print graphics cards to create </w:t>
      </w:r>
      <w:r>
        <w:t>t</w:t>
      </w:r>
      <w:r w:rsidRPr="00762E41">
        <w:t xml:space="preserve">actile </w:t>
      </w:r>
      <w:r>
        <w:t>g</w:t>
      </w:r>
      <w:r w:rsidRPr="00762E41">
        <w:t xml:space="preserve">raphics sheets </w:t>
      </w:r>
      <w:r>
        <w:t>that</w:t>
      </w:r>
      <w:r w:rsidRPr="00762E41">
        <w:t xml:space="preserve"> correlate directly with the cards included in the purchased product. Masters have been developed by </w:t>
      </w:r>
      <w:r>
        <w:t>TMR</w:t>
      </w:r>
      <w:r w:rsidRPr="00762E41">
        <w:t xml:space="preserve"> for the Tactile Graphics Sheets, and thermoformed copies of these sheets have been sent out with the </w:t>
      </w:r>
      <w:r>
        <w:t>f</w:t>
      </w:r>
      <w:r w:rsidRPr="00762E41">
        <w:t xml:space="preserve">ield </w:t>
      </w:r>
      <w:r>
        <w:t>t</w:t>
      </w:r>
      <w:r w:rsidRPr="00762E41">
        <w:t xml:space="preserve">ests. A vacuum-formed mold pattern has been designed based </w:t>
      </w:r>
      <w:r>
        <w:t>on</w:t>
      </w:r>
      <w:r w:rsidRPr="00762E41">
        <w:t xml:space="preserve"> these </w:t>
      </w:r>
      <w:r>
        <w:t>m</w:t>
      </w:r>
      <w:r w:rsidRPr="00762E41">
        <w:t>aster</w:t>
      </w:r>
      <w:r>
        <w:t xml:space="preserve"> copies</w:t>
      </w:r>
      <w:r w:rsidRPr="00762E41">
        <w:t xml:space="preserve"> and will be used in conjunction with a cutting die. A </w:t>
      </w:r>
      <w:r>
        <w:t>“</w:t>
      </w:r>
      <w:r w:rsidRPr="00762E41">
        <w:t>kiss-cut</w:t>
      </w:r>
      <w:r>
        <w:t>”</w:t>
      </w:r>
      <w:r w:rsidRPr="00762E41">
        <w:t xml:space="preserve"> die has been designed by </w:t>
      </w:r>
      <w:r>
        <w:t>TMR</w:t>
      </w:r>
      <w:r w:rsidRPr="00762E41">
        <w:t xml:space="preserve"> to create adhesive back embossed braille stickers to be included with each purchased product. The stickers will be placed on top of the directional graphics cards included in the purchased product and are to be placed on said cards by the user. Product specifications have been written and were turned over in February 2021. Production began on this product in July 2021. </w:t>
      </w:r>
      <w:r>
        <w:t>TMR</w:t>
      </w:r>
      <w:r w:rsidRPr="00762E41">
        <w:t xml:space="preserve"> will continue to work with the </w:t>
      </w:r>
      <w:r>
        <w:t>product manager</w:t>
      </w:r>
      <w:r w:rsidRPr="00762E41">
        <w:t xml:space="preserve"> and monitor the progress of this project.</w:t>
      </w:r>
    </w:p>
    <w:p w14:paraId="0BDEECF0" w14:textId="77777777" w:rsidR="0031438C" w:rsidRPr="00762E41" w:rsidRDefault="0031438C" w:rsidP="0062471D"/>
    <w:p w14:paraId="02345EBA" w14:textId="77777777" w:rsidR="0031438C" w:rsidRDefault="0031438C" w:rsidP="00F34B40">
      <w:pPr>
        <w:pStyle w:val="Heading6"/>
      </w:pPr>
      <w:r w:rsidRPr="00762E41">
        <w:t>Accessible STEM Maker Parts</w:t>
      </w:r>
    </w:p>
    <w:p w14:paraId="2E22A724" w14:textId="77777777" w:rsidR="0031438C" w:rsidRPr="00762E41" w:rsidRDefault="0031438C" w:rsidP="00CD2B80">
      <w:pPr>
        <w:keepNext/>
        <w:jc w:val="center"/>
      </w:pPr>
      <w:r>
        <w:t>(Continued)</w:t>
      </w:r>
    </w:p>
    <w:p w14:paraId="0272D1F2" w14:textId="77777777" w:rsidR="0031438C" w:rsidRDefault="0031438C" w:rsidP="00CD2B80">
      <w:pPr>
        <w:keepNext/>
      </w:pPr>
    </w:p>
    <w:p w14:paraId="09ECEE6F" w14:textId="77777777" w:rsidR="0031438C" w:rsidRPr="00762E41" w:rsidRDefault="0031438C" w:rsidP="00CD2B80">
      <w:pPr>
        <w:keepNext/>
        <w:rPr>
          <w:b/>
          <w:u w:val="single"/>
        </w:rPr>
      </w:pPr>
      <w:r w:rsidRPr="00762E41">
        <w:t>Technical and Manufacturing Research will develop product spec</w:t>
      </w:r>
      <w:r>
        <w:t>ification</w:t>
      </w:r>
      <w:r w:rsidRPr="00762E41">
        <w:t>s once more information has been received.</w:t>
      </w:r>
    </w:p>
    <w:p w14:paraId="6183D0AC" w14:textId="77777777" w:rsidR="0031438C" w:rsidRPr="00762E41" w:rsidRDefault="0031438C" w:rsidP="0062471D"/>
    <w:p w14:paraId="18E937BC" w14:textId="77777777" w:rsidR="0031438C" w:rsidRDefault="0031438C" w:rsidP="00F34B40">
      <w:pPr>
        <w:pStyle w:val="Heading6"/>
      </w:pPr>
      <w:r w:rsidRPr="00762E41">
        <w:lastRenderedPageBreak/>
        <w:t>Adapted Biology Lab Manual</w:t>
      </w:r>
    </w:p>
    <w:p w14:paraId="460BE902" w14:textId="77777777" w:rsidR="0031438C" w:rsidRPr="00183A4F" w:rsidRDefault="0031438C" w:rsidP="00CD2B80">
      <w:pPr>
        <w:keepNext/>
        <w:jc w:val="center"/>
      </w:pPr>
      <w:r>
        <w:t>Formerly</w:t>
      </w:r>
      <w:r w:rsidRPr="005242AB">
        <w:t xml:space="preserve"> General Biology Lab Activity Manual</w:t>
      </w:r>
    </w:p>
    <w:p w14:paraId="51F6D707" w14:textId="77777777" w:rsidR="0031438C" w:rsidRDefault="0031438C" w:rsidP="00CD2B80">
      <w:pPr>
        <w:keepNext/>
        <w:jc w:val="center"/>
      </w:pPr>
      <w:r>
        <w:t>(Continued)</w:t>
      </w:r>
    </w:p>
    <w:p w14:paraId="05A41791" w14:textId="77777777" w:rsidR="0031438C" w:rsidRPr="00762E41" w:rsidRDefault="0031438C" w:rsidP="00CD2B80">
      <w:pPr>
        <w:keepNext/>
      </w:pPr>
    </w:p>
    <w:p w14:paraId="0328B7FF" w14:textId="77777777" w:rsidR="0031438C" w:rsidRPr="00762E41" w:rsidRDefault="0031438C" w:rsidP="00CD2B80">
      <w:pPr>
        <w:keepNext/>
      </w:pPr>
      <w:r w:rsidRPr="00762E41">
        <w:t xml:space="preserve">This product </w:t>
      </w:r>
      <w:r>
        <w:t>was</w:t>
      </w:r>
      <w:r w:rsidRPr="00762E41">
        <w:t xml:space="preserve"> placed on hold July 2018.</w:t>
      </w:r>
      <w:r>
        <w:t xml:space="preserve"> </w:t>
      </w:r>
      <w:r w:rsidRPr="00762E41">
        <w:t>Technical and Manufacturing Research will develop product spec</w:t>
      </w:r>
      <w:r>
        <w:t>ification</w:t>
      </w:r>
      <w:r w:rsidRPr="00762E41">
        <w:t>s once the product has been placed on the active timeline and more information has been received.</w:t>
      </w:r>
    </w:p>
    <w:p w14:paraId="4C276C74" w14:textId="77777777" w:rsidR="0031438C" w:rsidRPr="00762E41" w:rsidRDefault="0031438C" w:rsidP="0062471D"/>
    <w:p w14:paraId="1F788E8A" w14:textId="77777777" w:rsidR="0031438C" w:rsidRDefault="0031438C" w:rsidP="00F34B40">
      <w:pPr>
        <w:pStyle w:val="Heading6"/>
      </w:pPr>
      <w:r w:rsidRPr="00762E41">
        <w:t>Animal Recipes</w:t>
      </w:r>
    </w:p>
    <w:p w14:paraId="6F00F9EE" w14:textId="77777777" w:rsidR="0031438C" w:rsidRPr="00762E41" w:rsidRDefault="0031438C" w:rsidP="00CD2B80">
      <w:pPr>
        <w:keepNext/>
        <w:jc w:val="center"/>
      </w:pPr>
      <w:r>
        <w:t>(Continued)</w:t>
      </w:r>
    </w:p>
    <w:p w14:paraId="13810956" w14:textId="77777777" w:rsidR="0031438C" w:rsidRDefault="0031438C" w:rsidP="00CD2B80">
      <w:pPr>
        <w:keepNext/>
      </w:pPr>
    </w:p>
    <w:p w14:paraId="584FF50B" w14:textId="77777777" w:rsidR="0031438C" w:rsidRPr="00B0783F" w:rsidRDefault="0031438C" w:rsidP="00CD2B80">
      <w:pPr>
        <w:keepNext/>
      </w:pPr>
      <w:r w:rsidRPr="00762E41">
        <w:t>Product specifications were turned over in early January 2021. The pilot run was concluded at the end of July 2021. The remaining quantity is scheduled to be completed and in stock before the end of FY</w:t>
      </w:r>
      <w:r>
        <w:t xml:space="preserve"> 20</w:t>
      </w:r>
      <w:r w:rsidRPr="00762E41">
        <w:t>21. Once the full 500 units are in stock</w:t>
      </w:r>
      <w:r>
        <w:t>,</w:t>
      </w:r>
      <w:r w:rsidRPr="00762E41">
        <w:t xml:space="preserve"> the </w:t>
      </w:r>
      <w:r>
        <w:t>product will launch</w:t>
      </w:r>
      <w:r w:rsidRPr="00762E41">
        <w:t xml:space="preserve"> and will be available for sale. Technical and </w:t>
      </w:r>
      <w:r w:rsidRPr="00B0783F">
        <w:t>Manufacturing Research will continue to monitor the progress of this project.</w:t>
      </w:r>
    </w:p>
    <w:p w14:paraId="0E7887CF" w14:textId="77777777" w:rsidR="0031438C" w:rsidRPr="00762E41" w:rsidRDefault="0031438C" w:rsidP="0062471D"/>
    <w:p w14:paraId="40FEB763" w14:textId="77777777" w:rsidR="0031438C" w:rsidRDefault="0031438C" w:rsidP="00514B60">
      <w:pPr>
        <w:pStyle w:val="Heading6"/>
      </w:pPr>
      <w:r w:rsidRPr="00762E41">
        <w:t>Animal Watch VI Graphics App iOS</w:t>
      </w:r>
    </w:p>
    <w:p w14:paraId="06CE2ABC" w14:textId="77777777" w:rsidR="0031438C" w:rsidRDefault="0031438C" w:rsidP="00CD2B80">
      <w:pPr>
        <w:keepNext/>
        <w:jc w:val="center"/>
        <w:rPr>
          <w:b/>
          <w:u w:val="single"/>
        </w:rPr>
      </w:pPr>
      <w:r w:rsidRPr="005242AB">
        <w:t>Formerly Animal Watch VI: Building Graphic Literacy</w:t>
      </w:r>
    </w:p>
    <w:p w14:paraId="2E4A12A3" w14:textId="77777777" w:rsidR="0031438C" w:rsidRPr="00762E41" w:rsidRDefault="0031438C" w:rsidP="00CD2B80">
      <w:pPr>
        <w:keepNext/>
        <w:jc w:val="center"/>
      </w:pPr>
      <w:r w:rsidRPr="00762E41">
        <w:t>(Completed)</w:t>
      </w:r>
    </w:p>
    <w:p w14:paraId="6AB9D4B9" w14:textId="77777777" w:rsidR="0031438C" w:rsidRDefault="0031438C" w:rsidP="00CD2B80">
      <w:pPr>
        <w:keepNext/>
      </w:pPr>
    </w:p>
    <w:p w14:paraId="7622B16B" w14:textId="77777777" w:rsidR="0031438C" w:rsidRPr="00B451B1" w:rsidRDefault="0031438C" w:rsidP="00CD2B80">
      <w:pPr>
        <w:keepNext/>
      </w:pPr>
      <w:r w:rsidRPr="00762E41">
        <w:t xml:space="preserve">This free app was activated in the Apple Store in early January 2021 and was officially </w:t>
      </w:r>
      <w:r w:rsidRPr="00B451B1">
        <w:t>launched on January 13th, 2021.</w:t>
      </w:r>
    </w:p>
    <w:p w14:paraId="2BFD4B83" w14:textId="77777777" w:rsidR="0031438C" w:rsidRPr="00762E41" w:rsidRDefault="0031438C" w:rsidP="0062471D"/>
    <w:p w14:paraId="42B395F3" w14:textId="75F12A5E" w:rsidR="0031438C" w:rsidRDefault="0031438C" w:rsidP="00F34B40">
      <w:pPr>
        <w:pStyle w:val="Heading6"/>
      </w:pPr>
      <w:r w:rsidRPr="00762E41">
        <w:t>AnyMath Kit Nemeth</w:t>
      </w:r>
      <w:r w:rsidR="00F34B40">
        <w:br/>
      </w:r>
      <w:r w:rsidRPr="00762E41">
        <w:t>AnyMath Kit UEB</w:t>
      </w:r>
    </w:p>
    <w:p w14:paraId="7E8C6929" w14:textId="77777777" w:rsidR="0031438C" w:rsidRDefault="0031438C" w:rsidP="00CD2B80">
      <w:pPr>
        <w:keepNext/>
        <w:jc w:val="center"/>
        <w:rPr>
          <w:b/>
          <w:u w:val="single"/>
        </w:rPr>
      </w:pPr>
      <w:r>
        <w:t>Former</w:t>
      </w:r>
      <w:r w:rsidRPr="008E29E4">
        <w:t xml:space="preserve">ly </w:t>
      </w:r>
      <w:r w:rsidRPr="005242AB">
        <w:t>Math Graphing Kit and Graphic Aid for Mathematics</w:t>
      </w:r>
    </w:p>
    <w:p w14:paraId="6BAB3A96" w14:textId="77777777" w:rsidR="0031438C" w:rsidRPr="00762E41" w:rsidRDefault="0031438C" w:rsidP="00CD2B80">
      <w:pPr>
        <w:keepNext/>
        <w:jc w:val="center"/>
      </w:pPr>
      <w:r>
        <w:t>(Continued)</w:t>
      </w:r>
    </w:p>
    <w:p w14:paraId="22F36D87" w14:textId="77777777" w:rsidR="0031438C" w:rsidRPr="00762E41" w:rsidRDefault="0031438C" w:rsidP="00CD2B80">
      <w:pPr>
        <w:keepNext/>
      </w:pPr>
    </w:p>
    <w:p w14:paraId="34B84A74" w14:textId="77777777" w:rsidR="004A69A9" w:rsidRDefault="0031438C" w:rsidP="00CD2B80">
      <w:pPr>
        <w:keepNext/>
      </w:pPr>
      <w:r w:rsidRPr="00762E41">
        <w:t xml:space="preserve">Jeff Williams and Rod Dixon </w:t>
      </w:r>
      <w:r>
        <w:t xml:space="preserve">became this product’s manufacturing specialists </w:t>
      </w:r>
      <w:r w:rsidRPr="00762E41">
        <w:t xml:space="preserve">in May 2021. After familiarizing themselves with the tooling and design of the product, work began on drafting an </w:t>
      </w:r>
      <w:r>
        <w:t>o</w:t>
      </w:r>
      <w:r w:rsidRPr="00762E41">
        <w:t xml:space="preserve">verview of the specifications. Technical and Manufacturing Research met with the </w:t>
      </w:r>
      <w:r>
        <w:t>p</w:t>
      </w:r>
      <w:r w:rsidRPr="00762E41">
        <w:t xml:space="preserve">roduct </w:t>
      </w:r>
      <w:r>
        <w:t>m</w:t>
      </w:r>
      <w:r w:rsidRPr="00762E41">
        <w:t xml:space="preserve">anager in August to verify the specifics of the </w:t>
      </w:r>
      <w:r>
        <w:t>o</w:t>
      </w:r>
      <w:r w:rsidRPr="00762E41">
        <w:t>verview and fill</w:t>
      </w:r>
      <w:r>
        <w:t xml:space="preserve"> in</w:t>
      </w:r>
      <w:r w:rsidRPr="00762E41">
        <w:t xml:space="preserve"> the gaps the </w:t>
      </w:r>
      <w:r>
        <w:t>m</w:t>
      </w:r>
      <w:r w:rsidRPr="00762E41">
        <w:t xml:space="preserve">anufacturing </w:t>
      </w:r>
      <w:r>
        <w:t>s</w:t>
      </w:r>
      <w:r w:rsidRPr="00762E41">
        <w:t>pecialists’ knowledge of this product. Specifications will be fleshed out and completed as time allows. It is expected a Gate 5</w:t>
      </w:r>
      <w:r>
        <w:t>: Specifications</w:t>
      </w:r>
      <w:r w:rsidRPr="00762E41">
        <w:t xml:space="preserve"> meeting will be held toward the beginning of fiscal year</w:t>
      </w:r>
      <w:r>
        <w:t xml:space="preserve"> 2022</w:t>
      </w:r>
      <w:r w:rsidRPr="00762E41">
        <w:t>.</w:t>
      </w:r>
    </w:p>
    <w:p w14:paraId="56523BFC" w14:textId="13E78A7B" w:rsidR="0031438C" w:rsidRPr="00762E41" w:rsidRDefault="0031438C" w:rsidP="00514B60"/>
    <w:p w14:paraId="03F9E077" w14:textId="75A5659C" w:rsidR="0031438C" w:rsidRPr="00762E41" w:rsidRDefault="0031438C" w:rsidP="00F34B40">
      <w:pPr>
        <w:pStyle w:val="Heading6"/>
      </w:pPr>
      <w:r w:rsidRPr="00762E41">
        <w:t>APH Insights Calendar 2021</w:t>
      </w:r>
      <w:r w:rsidR="00F34B40">
        <w:br/>
      </w:r>
      <w:r w:rsidRPr="00762E41">
        <w:t>APH Insights Calendar, Custom 2021</w:t>
      </w:r>
    </w:p>
    <w:p w14:paraId="2424DFDE" w14:textId="77777777" w:rsidR="0031438C" w:rsidRPr="00762E41" w:rsidRDefault="0031438C" w:rsidP="00CD2B80">
      <w:pPr>
        <w:keepNext/>
        <w:jc w:val="center"/>
      </w:pPr>
      <w:r w:rsidRPr="00762E41">
        <w:t>(Completed)</w:t>
      </w:r>
    </w:p>
    <w:p w14:paraId="35AD08B0" w14:textId="77777777" w:rsidR="0031438C" w:rsidRPr="00762E41" w:rsidRDefault="0031438C" w:rsidP="00CD2B80">
      <w:pPr>
        <w:keepNext/>
      </w:pPr>
    </w:p>
    <w:p w14:paraId="4A3314E3" w14:textId="77777777" w:rsidR="0031438C" w:rsidRPr="00762E41" w:rsidRDefault="0031438C" w:rsidP="00CD2B80">
      <w:pPr>
        <w:keepNext/>
      </w:pPr>
      <w:r w:rsidRPr="00762E41">
        <w:t xml:space="preserve">This calendar was completed </w:t>
      </w:r>
      <w:r>
        <w:t xml:space="preserve">August 19. 2021, </w:t>
      </w:r>
      <w:r w:rsidRPr="00762E41">
        <w:t>and put into stock in September 2020.</w:t>
      </w:r>
      <w:r>
        <w:t xml:space="preserve"> </w:t>
      </w:r>
      <w:r w:rsidRPr="00762E41">
        <w:t>The production on this item ran smoothly, without any major issues.</w:t>
      </w:r>
    </w:p>
    <w:p w14:paraId="24B53736" w14:textId="77777777" w:rsidR="0031438C" w:rsidRPr="00762E41" w:rsidRDefault="0031438C" w:rsidP="0062471D"/>
    <w:p w14:paraId="2F4F799D" w14:textId="30C54AB6" w:rsidR="0031438C" w:rsidRPr="00762E41" w:rsidRDefault="0031438C" w:rsidP="00F34B40">
      <w:pPr>
        <w:pStyle w:val="Heading6"/>
      </w:pPr>
      <w:r w:rsidRPr="00762E41">
        <w:lastRenderedPageBreak/>
        <w:t>APH Insights Calendar 2022</w:t>
      </w:r>
      <w:r w:rsidR="00F34B40">
        <w:br/>
      </w:r>
      <w:r w:rsidRPr="00762E41">
        <w:t>APH Insights Calendar, Custom 2022</w:t>
      </w:r>
    </w:p>
    <w:p w14:paraId="16F93FB3" w14:textId="77777777" w:rsidR="0031438C" w:rsidRPr="00762E41" w:rsidRDefault="0031438C" w:rsidP="00CD2B80">
      <w:pPr>
        <w:keepNext/>
        <w:jc w:val="center"/>
      </w:pPr>
      <w:r>
        <w:t>(Continued)</w:t>
      </w:r>
    </w:p>
    <w:p w14:paraId="730D6A53" w14:textId="77777777" w:rsidR="0031438C" w:rsidRPr="00762E41" w:rsidRDefault="0031438C" w:rsidP="00CD2B80">
      <w:pPr>
        <w:keepNext/>
      </w:pPr>
    </w:p>
    <w:p w14:paraId="1B8614E2" w14:textId="77777777" w:rsidR="004A69A9" w:rsidRDefault="0031438C" w:rsidP="00CD2B80">
      <w:pPr>
        <w:keepNext/>
      </w:pPr>
      <w:r w:rsidRPr="00762E41">
        <w:t xml:space="preserve">Technical and Manufacturing Research </w:t>
      </w:r>
      <w:r>
        <w:t xml:space="preserve">(TMR) </w:t>
      </w:r>
      <w:r w:rsidRPr="00762E41">
        <w:t>has held a few meetings to organize and monitor the progress of the product.</w:t>
      </w:r>
      <w:r>
        <w:t xml:space="preserve"> </w:t>
      </w:r>
      <w:r w:rsidRPr="00762E41">
        <w:t xml:space="preserve">Final print proofs were provided to the </w:t>
      </w:r>
      <w:r>
        <w:t>p</w:t>
      </w:r>
      <w:r w:rsidRPr="00762E41">
        <w:t xml:space="preserve">roject </w:t>
      </w:r>
      <w:r>
        <w:t>m</w:t>
      </w:r>
      <w:r w:rsidRPr="00762E41">
        <w:t>anager and approved.</w:t>
      </w:r>
      <w:r>
        <w:t xml:space="preserve"> </w:t>
      </w:r>
      <w:r w:rsidRPr="00762E41">
        <w:t xml:space="preserve">These same proofs were provided to the </w:t>
      </w:r>
      <w:r>
        <w:t xml:space="preserve">Braille Transcription </w:t>
      </w:r>
      <w:r w:rsidRPr="00762E41">
        <w:t>department in order to tool the month grids and the text for the art descriptions. Braille tooling was finalized</w:t>
      </w:r>
      <w:r>
        <w:t>,</w:t>
      </w:r>
      <w:r w:rsidRPr="00762E41">
        <w:t xml:space="preserve"> and the product was placed in the production queue. The product is on track to be completed in August 2021.</w:t>
      </w:r>
      <w:r>
        <w:t xml:space="preserve"> TMR</w:t>
      </w:r>
      <w:r w:rsidRPr="00762E41">
        <w:t xml:space="preserve"> will continue to monitor the progress of this product.</w:t>
      </w:r>
    </w:p>
    <w:p w14:paraId="0B862D09" w14:textId="1D0D1FB5" w:rsidR="0031438C" w:rsidRPr="00762E41" w:rsidRDefault="0031438C" w:rsidP="0062471D"/>
    <w:p w14:paraId="338A02F7" w14:textId="124D2F31" w:rsidR="0031438C" w:rsidRDefault="0031438C" w:rsidP="00F34B40">
      <w:pPr>
        <w:pStyle w:val="Heading6"/>
      </w:pPr>
      <w:r w:rsidRPr="00762E41">
        <w:t>APH Insights Calendar 2023</w:t>
      </w:r>
      <w:r w:rsidR="00F34B40">
        <w:br/>
      </w:r>
      <w:r w:rsidRPr="00762E41">
        <w:t>APH Insights Calendar, Custom 2023</w:t>
      </w:r>
    </w:p>
    <w:p w14:paraId="50A08D9A" w14:textId="77777777" w:rsidR="0031438C" w:rsidRPr="00762E41" w:rsidRDefault="0031438C" w:rsidP="00CD2B80">
      <w:pPr>
        <w:keepNext/>
        <w:jc w:val="center"/>
      </w:pPr>
      <w:r w:rsidRPr="00762E41">
        <w:t>(New)</w:t>
      </w:r>
    </w:p>
    <w:p w14:paraId="3A653EE9" w14:textId="77777777" w:rsidR="0031438C" w:rsidRPr="00762E41" w:rsidRDefault="0031438C" w:rsidP="00CD2B80">
      <w:pPr>
        <w:keepNext/>
      </w:pPr>
    </w:p>
    <w:p w14:paraId="592B550C" w14:textId="77777777" w:rsidR="0031438C" w:rsidRDefault="0031438C" w:rsidP="00CD2B80">
      <w:pPr>
        <w:keepNext/>
      </w:pPr>
      <w:r w:rsidRPr="00762E41">
        <w:t>Work on this product is in the very early stages.</w:t>
      </w:r>
      <w:r>
        <w:t xml:space="preserve"> </w:t>
      </w:r>
      <w:r w:rsidRPr="00762E41">
        <w:t>Technical and Manufacturing Research will schedule meetings to organize and monitor the progress of the product.</w:t>
      </w:r>
      <w:r>
        <w:t xml:space="preserve"> </w:t>
      </w:r>
      <w:r w:rsidRPr="00762E41">
        <w:t xml:space="preserve">Tooling work should begin on this product in the fall </w:t>
      </w:r>
      <w:r>
        <w:t>2021</w:t>
      </w:r>
      <w:r w:rsidRPr="00762E41">
        <w:t>.</w:t>
      </w:r>
    </w:p>
    <w:p w14:paraId="6E6A967B" w14:textId="77777777" w:rsidR="0031438C" w:rsidRPr="00762E41" w:rsidRDefault="0031438C" w:rsidP="0062471D"/>
    <w:p w14:paraId="0A1BE6D2" w14:textId="77777777" w:rsidR="0031438C" w:rsidRPr="00762E41" w:rsidRDefault="0031438C" w:rsidP="0062471D"/>
    <w:p w14:paraId="6B72BCC2" w14:textId="4E9E2871" w:rsidR="0031438C" w:rsidRDefault="0031438C" w:rsidP="00F34B40">
      <w:pPr>
        <w:pStyle w:val="Heading6"/>
      </w:pPr>
      <w:r w:rsidRPr="00762E41">
        <w:t>Astro Adventure Balls</w:t>
      </w:r>
      <w:r>
        <w:t>: Swirl, Twirl, &amp; Whirl</w:t>
      </w:r>
      <w:r w:rsidR="00AA6663">
        <w:t xml:space="preserve"> [Modification]</w:t>
      </w:r>
    </w:p>
    <w:p w14:paraId="2BC060B4" w14:textId="77777777" w:rsidR="0031438C" w:rsidRPr="005C3648" w:rsidRDefault="0031438C" w:rsidP="00CD2B80">
      <w:pPr>
        <w:keepNext/>
        <w:jc w:val="center"/>
      </w:pPr>
      <w:r w:rsidRPr="005242AB">
        <w:t xml:space="preserve">Formerly </w:t>
      </w:r>
      <w:r w:rsidRPr="005C3648">
        <w:t>Revolution Sports Ball</w:t>
      </w:r>
    </w:p>
    <w:p w14:paraId="0E4AA78B" w14:textId="77777777" w:rsidR="0031438C" w:rsidRPr="00762E41" w:rsidRDefault="0031438C" w:rsidP="00CD2B80">
      <w:pPr>
        <w:keepNext/>
        <w:jc w:val="center"/>
      </w:pPr>
      <w:r>
        <w:t>(Ongoing</w:t>
      </w:r>
      <w:r w:rsidRPr="00762E41">
        <w:t>)</w:t>
      </w:r>
    </w:p>
    <w:p w14:paraId="610A4447" w14:textId="77777777" w:rsidR="0031438C" w:rsidRPr="0063056B" w:rsidRDefault="0031438C" w:rsidP="00CD2B80">
      <w:pPr>
        <w:keepNext/>
      </w:pPr>
    </w:p>
    <w:p w14:paraId="6C971E2A" w14:textId="77777777" w:rsidR="004A69A9" w:rsidRDefault="0031438C" w:rsidP="00CD2B80">
      <w:pPr>
        <w:keepNext/>
      </w:pPr>
      <w:r>
        <w:t>Technical and Manufacturing Research</w:t>
      </w:r>
      <w:r w:rsidRPr="00762E41">
        <w:t xml:space="preserve"> was notified in June 2021 that this product was returning to active development. Members of the department met briefly with the </w:t>
      </w:r>
      <w:r>
        <w:t>product manager (PM)</w:t>
      </w:r>
      <w:r w:rsidRPr="00762E41">
        <w:t xml:space="preserve"> in July and pitched the idea of inviting representatives from an outside vendor, Infiniti Plastics, to discuss our inability to prototype a ball that creates sound for a suitable duration of time. The</w:t>
      </w:r>
      <w:r>
        <w:t xml:space="preserve"> product manager </w:t>
      </w:r>
      <w:r w:rsidRPr="00762E41">
        <w:t>responded positively to this idea. A meeting will be set</w:t>
      </w:r>
      <w:r>
        <w:t xml:space="preserve"> </w:t>
      </w:r>
      <w:r w:rsidRPr="00762E41">
        <w:t>up in late July to see if the vendor has any suggested revisions we could make to the tooling and if they would be interested in sonically welding the ball when eventual production begins. Depending on the results of this meeting, work will resume on creating prototypes for field</w:t>
      </w:r>
      <w:r>
        <w:t>-</w:t>
      </w:r>
      <w:r w:rsidRPr="00762E41">
        <w:t>testing of this product.</w:t>
      </w:r>
    </w:p>
    <w:p w14:paraId="74C8F41E" w14:textId="01DBE970" w:rsidR="0031438C" w:rsidRPr="00D23A0F" w:rsidRDefault="0031438C" w:rsidP="0062471D"/>
    <w:p w14:paraId="5C4A214D" w14:textId="77777777" w:rsidR="0031438C" w:rsidRDefault="0031438C" w:rsidP="00514B60">
      <w:pPr>
        <w:pStyle w:val="Heading6"/>
      </w:pPr>
      <w:r w:rsidRPr="00762E41">
        <w:t>Audiojack Online Application</w:t>
      </w:r>
    </w:p>
    <w:p w14:paraId="22EC714C" w14:textId="77777777" w:rsidR="0031438C" w:rsidRPr="00762E41" w:rsidRDefault="0031438C" w:rsidP="00CD2B80">
      <w:pPr>
        <w:keepNext/>
        <w:jc w:val="center"/>
      </w:pPr>
      <w:r w:rsidRPr="00762E41">
        <w:t>(Completed)</w:t>
      </w:r>
    </w:p>
    <w:p w14:paraId="63C340C8" w14:textId="77777777" w:rsidR="0031438C" w:rsidRPr="00762E41" w:rsidRDefault="0031438C" w:rsidP="00CD2B80">
      <w:pPr>
        <w:keepNext/>
      </w:pPr>
    </w:p>
    <w:p w14:paraId="54992022" w14:textId="77777777" w:rsidR="0031438C" w:rsidRPr="00762E41" w:rsidRDefault="0031438C" w:rsidP="0062471D">
      <w:r w:rsidRPr="00762E41">
        <w:t>This online application was officially launched on January 15</w:t>
      </w:r>
      <w:r w:rsidRPr="00762E41">
        <w:rPr>
          <w:vertAlign w:val="superscript"/>
        </w:rPr>
        <w:t>th</w:t>
      </w:r>
      <w:r w:rsidRPr="00762E41">
        <w:t>, 2021.</w:t>
      </w:r>
    </w:p>
    <w:p w14:paraId="11728C46" w14:textId="77777777" w:rsidR="0031438C" w:rsidRPr="00762E41" w:rsidRDefault="0031438C" w:rsidP="0062471D"/>
    <w:p w14:paraId="1E8BD4FD" w14:textId="59031C4C" w:rsidR="0031438C" w:rsidRDefault="0031438C" w:rsidP="00514B60">
      <w:pPr>
        <w:pStyle w:val="Heading6"/>
      </w:pPr>
      <w:r w:rsidRPr="00762E41">
        <w:lastRenderedPageBreak/>
        <w:t>Barraga Visual Efficiency Program</w:t>
      </w:r>
      <w:r w:rsidR="00F34B40">
        <w:br/>
      </w:r>
      <w:r w:rsidRPr="00762E41">
        <w:t>Barraga Book and Perceptual Skills Evaluation</w:t>
      </w:r>
    </w:p>
    <w:p w14:paraId="014F244E" w14:textId="77777777" w:rsidR="004A69A9" w:rsidRDefault="0031438C" w:rsidP="00CD2B80">
      <w:pPr>
        <w:keepNext/>
        <w:jc w:val="center"/>
        <w:rPr>
          <w:iCs/>
        </w:rPr>
      </w:pPr>
      <w:r w:rsidRPr="00762E41">
        <w:t>(Completed)</w:t>
      </w:r>
    </w:p>
    <w:p w14:paraId="62B2A94A" w14:textId="7C6D1F1A" w:rsidR="0031438C" w:rsidRPr="00EF30AE" w:rsidRDefault="0031438C" w:rsidP="00CD2B80">
      <w:pPr>
        <w:keepNext/>
      </w:pPr>
    </w:p>
    <w:p w14:paraId="7B1576B0" w14:textId="17910084" w:rsidR="0031438C" w:rsidRPr="00762E41" w:rsidRDefault="0031438C" w:rsidP="00CD2B80">
      <w:pPr>
        <w:keepNext/>
      </w:pPr>
      <w:r>
        <w:t>On August 13, 2015, a</w:t>
      </w:r>
      <w:r w:rsidRPr="00762E41">
        <w:t xml:space="preserve"> meeting was held to go over the revisions to the product based on field</w:t>
      </w:r>
      <w:r>
        <w:t>-</w:t>
      </w:r>
      <w:r w:rsidRPr="00762E41">
        <w:t>test evaluations.</w:t>
      </w:r>
      <w:r>
        <w:t xml:space="preserve"> Field-test</w:t>
      </w:r>
      <w:r w:rsidRPr="00762E41">
        <w:t xml:space="preserve"> results noted the large number of parts to the product and the complexity of the product.</w:t>
      </w:r>
      <w:r>
        <w:t xml:space="preserve"> </w:t>
      </w:r>
      <w:r w:rsidRPr="00762E41">
        <w:t>Based on the recommendations from field</w:t>
      </w:r>
      <w:r>
        <w:t>-</w:t>
      </w:r>
      <w:r w:rsidRPr="00762E41">
        <w:t>testing, it was decided to reduce the number of parts by reducing the number of different sizes of the parts.</w:t>
      </w:r>
      <w:r>
        <w:t xml:space="preserve"> </w:t>
      </w:r>
      <w:r w:rsidRPr="00762E41">
        <w:t xml:space="preserve">This necessitated modifying the sizes of the remaining parts of the product to achieve easier discrimination between the </w:t>
      </w:r>
      <w:r>
        <w:t>two</w:t>
      </w:r>
      <w:r w:rsidRPr="00762E41">
        <w:t xml:space="preserve"> different sizes.</w:t>
      </w:r>
      <w:r>
        <w:t xml:space="preserve"> </w:t>
      </w:r>
      <w:r w:rsidRPr="00762E41">
        <w:t xml:space="preserve">The </w:t>
      </w:r>
      <w:r>
        <w:t>product manager</w:t>
      </w:r>
      <w:r w:rsidRPr="00762E41">
        <w:t xml:space="preserve"> and model maker worked together to determine the optimum sizes for the remaining parts. A specification</w:t>
      </w:r>
      <w:r>
        <w:t>s</w:t>
      </w:r>
      <w:r w:rsidRPr="00762E41">
        <w:t xml:space="preserve"> meeting was held on May 21, 2018.</w:t>
      </w:r>
      <w:r>
        <w:t xml:space="preserve"> </w:t>
      </w:r>
      <w:r w:rsidRPr="00762E41">
        <w:t>At the spec</w:t>
      </w:r>
      <w:r>
        <w:t>ifications</w:t>
      </w:r>
      <w:r w:rsidRPr="00762E41">
        <w:t xml:space="preserve"> meeting</w:t>
      </w:r>
      <w:r>
        <w:t>,</w:t>
      </w:r>
      <w:r w:rsidRPr="00762E41">
        <w:t xml:space="preserve"> </w:t>
      </w:r>
      <w:r>
        <w:t>P</w:t>
      </w:r>
      <w:r w:rsidRPr="00762E41">
        <w:t xml:space="preserve">roduction asked for </w:t>
      </w:r>
      <w:r>
        <w:t>five</w:t>
      </w:r>
      <w:r w:rsidRPr="00762E41">
        <w:t xml:space="preserve"> new dies to replace the hand</w:t>
      </w:r>
      <w:r>
        <w:t>-</w:t>
      </w:r>
      <w:r w:rsidRPr="00762E41">
        <w:t>cutting steps before die</w:t>
      </w:r>
      <w:r>
        <w:t>-</w:t>
      </w:r>
      <w:r w:rsidRPr="00762E41">
        <w:t>cutting the final parts.</w:t>
      </w:r>
      <w:r>
        <w:t xml:space="preserve"> </w:t>
      </w:r>
      <w:r w:rsidRPr="00762E41">
        <w:t>The dies were ordered immediately and</w:t>
      </w:r>
      <w:r>
        <w:t xml:space="preserve"> were</w:t>
      </w:r>
      <w:r w:rsidRPr="00762E41">
        <w:t xml:space="preserve"> received on June 13, 2018. On October 9, 2018</w:t>
      </w:r>
      <w:r>
        <w:t>,</w:t>
      </w:r>
      <w:r w:rsidRPr="00762E41">
        <w:t xml:space="preserve"> </w:t>
      </w:r>
      <w:r>
        <w:t>P</w:t>
      </w:r>
      <w:r w:rsidRPr="00762E41">
        <w:t>urchasing discovered that the quote we were given for the set of 11 hats was incorrect.</w:t>
      </w:r>
      <w:r>
        <w:t xml:space="preserve"> </w:t>
      </w:r>
      <w:r w:rsidRPr="00762E41">
        <w:t xml:space="preserve">The quote we were given stated the price for a set of 11 hats, but when </w:t>
      </w:r>
      <w:r>
        <w:t>P</w:t>
      </w:r>
      <w:r w:rsidRPr="00762E41">
        <w:t>urchasing tried to order them</w:t>
      </w:r>
      <w:r>
        <w:t>,</w:t>
      </w:r>
      <w:r w:rsidRPr="00762E41">
        <w:t xml:space="preserve"> the vendor told us the quote was in error and that the price given was for each hat, not for the set of 11.</w:t>
      </w:r>
      <w:r>
        <w:t xml:space="preserve"> </w:t>
      </w:r>
      <w:r w:rsidRPr="00762E41">
        <w:t>This resulted in a substantial increase to the cost and sale price of the kit and a large issue to discuss for everyone involved in producing this product.</w:t>
      </w:r>
      <w:r>
        <w:t xml:space="preserve"> </w:t>
      </w:r>
      <w:r w:rsidRPr="00762E41">
        <w:t xml:space="preserve">Over the course of nearly seven months, there were many new bids with other companies, other cheaper options presented, discussions, meetings, and </w:t>
      </w:r>
      <w:r>
        <w:t>email</w:t>
      </w:r>
      <w:r w:rsidRPr="00762E41">
        <w:t>s about this issue.</w:t>
      </w:r>
      <w:r>
        <w:t xml:space="preserve"> </w:t>
      </w:r>
      <w:r w:rsidRPr="00762E41">
        <w:t xml:space="preserve">On May 1, 2019, an </w:t>
      </w:r>
      <w:r>
        <w:t>email</w:t>
      </w:r>
      <w:r w:rsidRPr="00762E41">
        <w:t xml:space="preserve"> went out with a proposed new plan detailing using toboggans to slightly lower the increased cost from the erroneous quote for the hats, asking any opposition to speak up.</w:t>
      </w:r>
      <w:r>
        <w:t xml:space="preserve"> </w:t>
      </w:r>
      <w:r w:rsidRPr="00762E41">
        <w:t>On May 8, 2019, there were no negative responses</w:t>
      </w:r>
      <w:r>
        <w:t>,</w:t>
      </w:r>
      <w:r w:rsidRPr="00762E41">
        <w:t xml:space="preserve"> so that was taken as an approval.</w:t>
      </w:r>
      <w:r>
        <w:t xml:space="preserve"> </w:t>
      </w:r>
      <w:r w:rsidRPr="00762E41">
        <w:t>All production documentation was changed to use the toboggans instead of the hats.</w:t>
      </w:r>
      <w:r>
        <w:t xml:space="preserve"> </w:t>
      </w:r>
      <w:r w:rsidRPr="00762E41">
        <w:t xml:space="preserve">After all purchased parts arrived, </w:t>
      </w:r>
      <w:r>
        <w:t>P</w:t>
      </w:r>
      <w:r w:rsidRPr="00762E41">
        <w:t>roduction began work on the vacuum-form parts in February 2020.</w:t>
      </w:r>
      <w:r>
        <w:t xml:space="preserve"> </w:t>
      </w:r>
      <w:r w:rsidRPr="00762E41">
        <w:t xml:space="preserve">An issue with the shininess of the </w:t>
      </w:r>
      <w:r w:rsidR="0057634E" w:rsidRPr="00762E41">
        <w:t>screen-printed</w:t>
      </w:r>
      <w:r w:rsidRPr="00762E41">
        <w:t xml:space="preserve"> parts came up in March 2020 but </w:t>
      </w:r>
      <w:r>
        <w:t>they were</w:t>
      </w:r>
      <w:r w:rsidRPr="00762E41">
        <w:t xml:space="preserve"> approved for this run only.</w:t>
      </w:r>
      <w:r>
        <w:t xml:space="preserve"> </w:t>
      </w:r>
      <w:r w:rsidRPr="00762E41">
        <w:t>For future runs, the vendor will use a dulling agent in the ink to minimize the shine as much as possible.</w:t>
      </w:r>
      <w:r>
        <w:t xml:space="preserve"> </w:t>
      </w:r>
      <w:r w:rsidRPr="00762E41">
        <w:t>In June 2020, while final</w:t>
      </w:r>
      <w:r>
        <w:t>-</w:t>
      </w:r>
      <w:r w:rsidRPr="00762E41">
        <w:t>packing the pilot run, a problem was noted on the white cardboard support boards used in the kit.</w:t>
      </w:r>
      <w:r>
        <w:t xml:space="preserve"> </w:t>
      </w:r>
      <w:r w:rsidRPr="00762E41">
        <w:t>The white side of the board had black streaks on it where the ink from the black side of the board transferred to the white side.</w:t>
      </w:r>
      <w:r>
        <w:t xml:space="preserve"> </w:t>
      </w:r>
      <w:r w:rsidRPr="00762E41">
        <w:t>This problem was quickly resolved with a minor design change to the part.</w:t>
      </w:r>
      <w:r>
        <w:t xml:space="preserve"> </w:t>
      </w:r>
      <w:r w:rsidRPr="00762E41">
        <w:t>The design change was finalized July 7, 2020</w:t>
      </w:r>
      <w:r>
        <w:t>,</w:t>
      </w:r>
      <w:r w:rsidRPr="00762E41">
        <w:t xml:space="preserve"> with anticipated parts delivery in late August to early September 2020.</w:t>
      </w:r>
      <w:r>
        <w:t xml:space="preserve"> </w:t>
      </w:r>
      <w:r w:rsidRPr="00762E41">
        <w:t>Final packing on the production run resumed on this product once the boards were received.</w:t>
      </w:r>
      <w:r>
        <w:t xml:space="preserve"> </w:t>
      </w:r>
      <w:r w:rsidRPr="00762E41">
        <w:t>There were enough good boards to complete the pilot run in June. The product was completed and available for sale as of October 26, 2020.</w:t>
      </w:r>
    </w:p>
    <w:p w14:paraId="017732FB" w14:textId="77777777" w:rsidR="0031438C" w:rsidRPr="00D23A0F" w:rsidRDefault="0031438C" w:rsidP="0062471D"/>
    <w:p w14:paraId="673B092C" w14:textId="1FA9CBDB" w:rsidR="0031438C" w:rsidRDefault="0031438C" w:rsidP="00F34B40">
      <w:pPr>
        <w:pStyle w:val="Heading6"/>
      </w:pPr>
      <w:r w:rsidRPr="00762E41">
        <w:lastRenderedPageBreak/>
        <w:t>Braille Datebook 2021 Calendar</w:t>
      </w:r>
      <w:r w:rsidR="00F34B40">
        <w:br/>
      </w:r>
      <w:r w:rsidRPr="00762E41">
        <w:t>Braille Datebook 2021 Calendar Tabs</w:t>
      </w:r>
    </w:p>
    <w:p w14:paraId="5EDBC356" w14:textId="77777777" w:rsidR="0031438C" w:rsidRPr="00762E41" w:rsidRDefault="0031438C" w:rsidP="00CD2B80">
      <w:pPr>
        <w:keepNext/>
        <w:jc w:val="center"/>
      </w:pPr>
      <w:r w:rsidRPr="00762E41">
        <w:t>(Completed)</w:t>
      </w:r>
    </w:p>
    <w:p w14:paraId="2FE198BA" w14:textId="77777777" w:rsidR="0031438C" w:rsidRPr="00762E41" w:rsidRDefault="0031438C" w:rsidP="00CD2B80">
      <w:pPr>
        <w:keepNext/>
      </w:pPr>
    </w:p>
    <w:p w14:paraId="7CACF347" w14:textId="77777777" w:rsidR="0031438C" w:rsidRPr="00762E41" w:rsidRDefault="0031438C" w:rsidP="00CD2B80">
      <w:pPr>
        <w:keepNext/>
      </w:pPr>
      <w:r w:rsidRPr="00762E41">
        <w:t>Tooling for the plates was turned over in February 2020.</w:t>
      </w:r>
      <w:r>
        <w:t xml:space="preserve"> </w:t>
      </w:r>
      <w:r w:rsidRPr="00762E41">
        <w:t>Tooling was completed</w:t>
      </w:r>
      <w:r>
        <w:t>,</w:t>
      </w:r>
      <w:r w:rsidRPr="00762E41">
        <w:t xml:space="preserve"> and a virtual spec</w:t>
      </w:r>
      <w:r>
        <w:t>ifications</w:t>
      </w:r>
      <w:r w:rsidRPr="00762E41">
        <w:t xml:space="preserve"> meeting was held June 11, 2020.</w:t>
      </w:r>
      <w:r>
        <w:t xml:space="preserve"> </w:t>
      </w:r>
      <w:r w:rsidRPr="00762E41">
        <w:t xml:space="preserve">As of July 2020, this product is in </w:t>
      </w:r>
      <w:r>
        <w:t>P</w:t>
      </w:r>
      <w:r w:rsidRPr="00762E41">
        <w:t>roduction.</w:t>
      </w:r>
      <w:r>
        <w:t xml:space="preserve"> </w:t>
      </w:r>
      <w:r w:rsidRPr="00762E41">
        <w:t>It was discovered 75% of the 120 kits run for 2020 had not sold.</w:t>
      </w:r>
      <w:r>
        <w:t xml:space="preserve"> </w:t>
      </w:r>
      <w:r w:rsidRPr="00762E41">
        <w:t xml:space="preserve">It was decided to reclaim the custom binders out of this extra stock of the 2020 product </w:t>
      </w:r>
      <w:r>
        <w:t>and</w:t>
      </w:r>
      <w:r w:rsidRPr="00762E41">
        <w:t xml:space="preserve"> use those on a smaller production run for the 2021 product.</w:t>
      </w:r>
      <w:r>
        <w:t xml:space="preserve"> </w:t>
      </w:r>
      <w:r w:rsidRPr="00762E41">
        <w:t>The product was made available for sale in November 2020.</w:t>
      </w:r>
    </w:p>
    <w:p w14:paraId="11FDF796" w14:textId="77777777" w:rsidR="0031438C" w:rsidRPr="00762E41" w:rsidRDefault="0031438C" w:rsidP="0062471D"/>
    <w:p w14:paraId="1A29AF98" w14:textId="6B731D2F" w:rsidR="0031438C" w:rsidRPr="008E29E4" w:rsidRDefault="0031438C" w:rsidP="00F34B40">
      <w:pPr>
        <w:pStyle w:val="Heading6"/>
      </w:pPr>
      <w:r w:rsidRPr="008E29E4">
        <w:t>Braille Datebook 2022 Calendar</w:t>
      </w:r>
      <w:r w:rsidR="00F34B40">
        <w:br/>
      </w:r>
      <w:r w:rsidRPr="008E29E4">
        <w:t>Braille Datebook 2022 Calendar Tabs</w:t>
      </w:r>
    </w:p>
    <w:p w14:paraId="4C421689" w14:textId="77777777" w:rsidR="0031438C" w:rsidRDefault="0031438C" w:rsidP="00CD2B80">
      <w:pPr>
        <w:keepNext/>
      </w:pPr>
    </w:p>
    <w:p w14:paraId="63E6E76C" w14:textId="77777777" w:rsidR="004A69A9" w:rsidRDefault="0031438C" w:rsidP="00CD2B80">
      <w:pPr>
        <w:keepNext/>
      </w:pPr>
      <w:r w:rsidRPr="008E29E4">
        <w:t>Tooling for this product was completed in May 2021. A virtual specifications meeting was held June 9, 2021</w:t>
      </w:r>
      <w:r w:rsidRPr="00ED5B40">
        <w:t>. The anticipated</w:t>
      </w:r>
      <w:r w:rsidRPr="005E3B1B">
        <w:t xml:space="preserve"> sale date on this product is August 2021. Technical and Manufacturing Research will continue to work with the </w:t>
      </w:r>
      <w:r w:rsidRPr="008E29E4">
        <w:t>product manager</w:t>
      </w:r>
      <w:r w:rsidRPr="005E3B1B">
        <w:t xml:space="preserve"> and monitor the progress of this project.</w:t>
      </w:r>
    </w:p>
    <w:p w14:paraId="001086BC" w14:textId="5430818D" w:rsidR="0031438C" w:rsidRPr="005E3B1B" w:rsidRDefault="0031438C" w:rsidP="0062471D"/>
    <w:p w14:paraId="150D8802" w14:textId="77777777" w:rsidR="0031438C" w:rsidRPr="005E3B1B" w:rsidRDefault="0031438C" w:rsidP="00F34B40">
      <w:pPr>
        <w:pStyle w:val="Heading6"/>
      </w:pPr>
      <w:r w:rsidRPr="005E3B1B">
        <w:t>Bric Structure Access Kit</w:t>
      </w:r>
    </w:p>
    <w:p w14:paraId="43276090" w14:textId="77777777" w:rsidR="0031438C" w:rsidRPr="005E3B1B" w:rsidRDefault="0031438C" w:rsidP="00CD2B80">
      <w:pPr>
        <w:keepNext/>
        <w:jc w:val="center"/>
      </w:pPr>
      <w:r w:rsidRPr="005E3B1B">
        <w:t>(Completed)</w:t>
      </w:r>
    </w:p>
    <w:p w14:paraId="58B03F68" w14:textId="77777777" w:rsidR="0031438C" w:rsidRPr="005E3B1B" w:rsidRDefault="0031438C" w:rsidP="00CD2B80">
      <w:pPr>
        <w:keepNext/>
      </w:pPr>
    </w:p>
    <w:p w14:paraId="07A2993D" w14:textId="77777777" w:rsidR="004A69A9" w:rsidRDefault="0031438C" w:rsidP="00CD2B80">
      <w:pPr>
        <w:keepNext/>
      </w:pPr>
      <w:r w:rsidRPr="005E3B1B">
        <w:t xml:space="preserve">This item was turned over to Production on December 16, 2020. A pilot run was successfully completed in March. There was an issue with one of the purchased Bric units arriving to </w:t>
      </w:r>
      <w:r>
        <w:t>the American Printing House</w:t>
      </w:r>
      <w:r w:rsidRPr="005E3B1B">
        <w:t xml:space="preserve"> missing one of the circuit components, but Technical and Manufacturing Research worked with Purchasing to get a replacement from the vendor. This product was made available for sale on April 29, 2021.</w:t>
      </w:r>
    </w:p>
    <w:p w14:paraId="736F1A89" w14:textId="2C490070" w:rsidR="0031438C" w:rsidRPr="008E29E4" w:rsidRDefault="0031438C" w:rsidP="0062471D"/>
    <w:p w14:paraId="0859FC13" w14:textId="10CC7B86" w:rsidR="0031438C" w:rsidRDefault="0031438C" w:rsidP="00F34B40">
      <w:pPr>
        <w:pStyle w:val="Heading6"/>
      </w:pPr>
      <w:r w:rsidRPr="008E29E4">
        <w:t>Brigance Diagnostic Comprehensive Inventory of</w:t>
      </w:r>
      <w:r w:rsidR="00F34B40">
        <w:br/>
      </w:r>
      <w:r w:rsidRPr="008E29E4">
        <w:t>Basic Skills II</w:t>
      </w:r>
      <w:r w:rsidR="001F304F">
        <w:t xml:space="preserve"> (Modification)</w:t>
      </w:r>
    </w:p>
    <w:p w14:paraId="7F281394" w14:textId="77777777" w:rsidR="0031438C" w:rsidRPr="008E29E4" w:rsidRDefault="0031438C" w:rsidP="00CD2B80">
      <w:pPr>
        <w:keepNext/>
        <w:jc w:val="center"/>
      </w:pPr>
      <w:r>
        <w:t>(Continued)</w:t>
      </w:r>
    </w:p>
    <w:p w14:paraId="3F841B30" w14:textId="77777777" w:rsidR="0031438C" w:rsidRDefault="0031438C" w:rsidP="00CD2B80">
      <w:pPr>
        <w:keepNext/>
      </w:pPr>
    </w:p>
    <w:p w14:paraId="6221896D" w14:textId="77777777" w:rsidR="004A69A9" w:rsidRDefault="0031438C" w:rsidP="00CD2B80">
      <w:pPr>
        <w:keepNext/>
      </w:pPr>
      <w:r w:rsidRPr="008E29E4">
        <w:t>Braille tooling for the Brigance kits was completed in March 2021. A specifications meeting for this product was originally scheduled for early April, but Operations Engineering requested that 50+ part numbers be added to the bills and routings</w:t>
      </w:r>
      <w:r w:rsidRPr="005E3B1B">
        <w:t xml:space="preserve"> so that construction of the various raw material parts in the kit could be more easily tracked and assigned. Technical and Manufacturing Research </w:t>
      </w:r>
      <w:r>
        <w:t xml:space="preserve">(TMR) </w:t>
      </w:r>
      <w:r w:rsidRPr="005E3B1B">
        <w:t>agreed to this, canceled the spec</w:t>
      </w:r>
      <w:r w:rsidRPr="008E29E4">
        <w:t>ifications meeting</w:t>
      </w:r>
      <w:r w:rsidRPr="005E3B1B">
        <w:t xml:space="preserve"> and had the spec</w:t>
      </w:r>
      <w:r w:rsidRPr="008E29E4">
        <w:t xml:space="preserve">ifications rewritten within two weeks. A specifications meeting was then held on April 27, 2021. In late June, it was discovered that the spine inserts had accidentally been created by the Graphic Design vendor separate from the cover inserts. This was fixed by early July. Proofs for the various components began arriving in mid-July. </w:t>
      </w:r>
      <w:r>
        <w:t>TMR</w:t>
      </w:r>
      <w:r w:rsidRPr="008E29E4">
        <w:t xml:space="preserve"> will continue to monitor this item and assist Production</w:t>
      </w:r>
      <w:r>
        <w:t>,</w:t>
      </w:r>
      <w:r w:rsidRPr="008E29E4">
        <w:t xml:space="preserve"> as needed.</w:t>
      </w:r>
    </w:p>
    <w:p w14:paraId="75E63042" w14:textId="03DD76C1" w:rsidR="0031438C" w:rsidRPr="00D23A0F" w:rsidRDefault="0031438C" w:rsidP="0062471D"/>
    <w:p w14:paraId="1AD6390F" w14:textId="6A8784CF" w:rsidR="0031438C" w:rsidRPr="008E29E4" w:rsidRDefault="0031438C" w:rsidP="00F34B40">
      <w:pPr>
        <w:pStyle w:val="Heading6"/>
      </w:pPr>
      <w:r w:rsidRPr="008E29E4">
        <w:lastRenderedPageBreak/>
        <w:t>Building on Patterns</w:t>
      </w:r>
      <w:r>
        <w:t xml:space="preserve">, Second Edition: </w:t>
      </w:r>
      <w:r w:rsidRPr="008E29E4">
        <w:t>Kindergarten</w:t>
      </w:r>
      <w:r>
        <w:t xml:space="preserve"> </w:t>
      </w:r>
      <w:r w:rsidR="00F34B40">
        <w:t>(</w:t>
      </w:r>
      <w:r>
        <w:t>Revision</w:t>
      </w:r>
      <w:r w:rsidR="00F34B40">
        <w:t>)</w:t>
      </w:r>
    </w:p>
    <w:p w14:paraId="2757A947" w14:textId="77777777" w:rsidR="0031438C" w:rsidRPr="008E29E4" w:rsidRDefault="0031438C" w:rsidP="00CD2B80">
      <w:pPr>
        <w:keepNext/>
        <w:jc w:val="center"/>
      </w:pPr>
      <w:r w:rsidRPr="008E29E4">
        <w:t>(</w:t>
      </w:r>
      <w:r>
        <w:t>Continued</w:t>
      </w:r>
      <w:r w:rsidRPr="008E29E4">
        <w:t>)</w:t>
      </w:r>
    </w:p>
    <w:p w14:paraId="6905BE70" w14:textId="77777777" w:rsidR="0031438C" w:rsidRPr="008E29E4" w:rsidRDefault="0031438C" w:rsidP="00CD2B80">
      <w:pPr>
        <w:keepNext/>
      </w:pPr>
    </w:p>
    <w:p w14:paraId="1C67D0FE" w14:textId="56F2E704" w:rsidR="0031438C" w:rsidRPr="00D23A0F" w:rsidRDefault="0031438C" w:rsidP="00CD2B80">
      <w:pPr>
        <w:keepNext/>
        <w:rPr>
          <w:highlight w:val="yellow"/>
        </w:rPr>
      </w:pPr>
      <w:r w:rsidRPr="008E29E4">
        <w:t>The file for the weather cards met significant delay due to printing issues with the Roland</w:t>
      </w:r>
      <w:r w:rsidR="008E7362" w:rsidRPr="00453ED7">
        <w:rPr>
          <w:szCs w:val="20"/>
          <w:vertAlign w:val="superscript"/>
        </w:rPr>
        <w:t>®</w:t>
      </w:r>
      <w:r w:rsidRPr="008E29E4">
        <w:t xml:space="preserve"> printer not producing </w:t>
      </w:r>
      <w:r>
        <w:t xml:space="preserve">a </w:t>
      </w:r>
      <w:r w:rsidRPr="008E29E4">
        <w:t>high enough relief for the model maker to produce a good mold pattern. This was eventually worked out fully in March 2020. New printouts from the Roland</w:t>
      </w:r>
      <w:r w:rsidR="008E7362" w:rsidRPr="00453ED7">
        <w:rPr>
          <w:szCs w:val="20"/>
          <w:vertAlign w:val="superscript"/>
        </w:rPr>
        <w:t>®</w:t>
      </w:r>
      <w:r w:rsidRPr="008E29E4">
        <w:t xml:space="preserve"> will be provided to the model maker as of May 2020. A die for the hat and bow stencils has been finalized as of March 2020. Several ideas were discussed</w:t>
      </w:r>
      <w:r w:rsidRPr="005E3B1B">
        <w:t xml:space="preserve"> starting in April 2020 regarding how to produce the 3x3 grid pattern. It was decided in May 2020 that we would use the router to make a part to assist the model maker in creating a mold casting. The routed part was completed in July 2020 and has been sent to the model shop to pour the pattern. Work on “mini-specifications” to be used to manufacture prototypes for field</w:t>
      </w:r>
      <w:r w:rsidRPr="008E29E4">
        <w:t>-</w:t>
      </w:r>
      <w:r w:rsidRPr="005E3B1B">
        <w:t xml:space="preserve">testing is well underway. It was decided to give the production floor the specifications in small batches rather than the entire kit at </w:t>
      </w:r>
      <w:r>
        <w:t>one</w:t>
      </w:r>
      <w:r w:rsidRPr="005E3B1B">
        <w:t xml:space="preserve"> time so it would not clog the production floor. The mini specs for the student set of </w:t>
      </w:r>
      <w:r w:rsidRPr="008E29E4">
        <w:t>b</w:t>
      </w:r>
      <w:r w:rsidRPr="005E3B1B">
        <w:t xml:space="preserve">raille children’s books were turned over to </w:t>
      </w:r>
      <w:r>
        <w:t>P</w:t>
      </w:r>
      <w:r w:rsidRPr="005E3B1B">
        <w:t xml:space="preserve">roduction on September 30, 2020. The mini specs for unit 6 of the student set of print children’s books were turned over to </w:t>
      </w:r>
      <w:r>
        <w:t>P</w:t>
      </w:r>
      <w:r w:rsidRPr="005E3B1B">
        <w:t xml:space="preserve">roduction on March 4, 2021. The mini specs for the student storybooks were turned over to </w:t>
      </w:r>
      <w:r>
        <w:t>P</w:t>
      </w:r>
      <w:r w:rsidRPr="005E3B1B">
        <w:t>roduction on May 25, 2021. Technical and Manufacturing Research will continue working to turn over the remain</w:t>
      </w:r>
      <w:r>
        <w:t>der</w:t>
      </w:r>
      <w:r w:rsidRPr="005E3B1B">
        <w:t xml:space="preserve"> of the mini specs for the prototype run of this product.</w:t>
      </w:r>
    </w:p>
    <w:p w14:paraId="55C94EE1" w14:textId="77777777" w:rsidR="0031438C" w:rsidRPr="00D23A0F" w:rsidRDefault="0031438C" w:rsidP="0062471D">
      <w:pPr>
        <w:rPr>
          <w:highlight w:val="yellow"/>
        </w:rPr>
      </w:pPr>
    </w:p>
    <w:p w14:paraId="101B2BBC" w14:textId="1E62DB2F" w:rsidR="0031438C" w:rsidRPr="008E29E4" w:rsidRDefault="0031438C" w:rsidP="00F34B40">
      <w:pPr>
        <w:pStyle w:val="Heading6"/>
      </w:pPr>
      <w:r w:rsidRPr="008E29E4">
        <w:t>Calendar Box Stabilizer, White</w:t>
      </w:r>
      <w:r w:rsidR="00F34B40">
        <w:br/>
      </w:r>
      <w:r w:rsidRPr="008E29E4">
        <w:t>Calendar Box Stabilizer, Black</w:t>
      </w:r>
    </w:p>
    <w:p w14:paraId="7D69812B" w14:textId="77777777" w:rsidR="0031438C" w:rsidRPr="008E29E4" w:rsidRDefault="0031438C" w:rsidP="00CD2B80">
      <w:pPr>
        <w:keepNext/>
        <w:jc w:val="center"/>
      </w:pPr>
      <w:r w:rsidRPr="008E29E4">
        <w:t>(Completed)</w:t>
      </w:r>
    </w:p>
    <w:p w14:paraId="538D3F76" w14:textId="77777777" w:rsidR="0031438C" w:rsidRPr="008E29E4" w:rsidRDefault="0031438C" w:rsidP="00CD2B80">
      <w:pPr>
        <w:keepNext/>
      </w:pPr>
    </w:p>
    <w:p w14:paraId="6CC880FC" w14:textId="77777777" w:rsidR="0031438C" w:rsidRPr="005E3B1B" w:rsidRDefault="0031438C" w:rsidP="00CD2B80">
      <w:pPr>
        <w:keepNext/>
      </w:pPr>
      <w:r w:rsidRPr="008E29E4">
        <w:t>During a production run of the existing Calendar Box Stabilizer kit that combined the white and black stabilizers, it was discovered that the black coating on the black stabilizers was rubbing off onto the white stabilizers. The vendor could not guarantee an acceptable quality product</w:t>
      </w:r>
      <w:r>
        <w:t>,</w:t>
      </w:r>
      <w:r w:rsidRPr="008E29E4">
        <w:t xml:space="preserve"> as it was currently designed</w:t>
      </w:r>
      <w:r>
        <w:t>,</w:t>
      </w:r>
      <w:r w:rsidRPr="008E29E4">
        <w:t xml:space="preserve"> to prevent this issue from happening. Rather than completely redesign</w:t>
      </w:r>
      <w:r>
        <w:t>ing</w:t>
      </w:r>
      <w:r w:rsidRPr="008E29E4">
        <w:t xml:space="preserve"> the products, it was decided to split the old kit into two separate kits: one for the white stab</w:t>
      </w:r>
      <w:r w:rsidRPr="00ED5B40">
        <w:t xml:space="preserve">ilizers and one for the black. Inventory of the old kit was sold off and then the new kits were put into production. Both kits were </w:t>
      </w:r>
      <w:r w:rsidRPr="005E3B1B">
        <w:t>made available for sale in March 2021.</w:t>
      </w:r>
    </w:p>
    <w:p w14:paraId="63092BB2" w14:textId="77777777" w:rsidR="0031438C" w:rsidRPr="005E3B1B" w:rsidRDefault="0031438C" w:rsidP="0062471D">
      <w:pPr>
        <w:rPr>
          <w:highlight w:val="yellow"/>
        </w:rPr>
      </w:pPr>
    </w:p>
    <w:p w14:paraId="71DE3815" w14:textId="77777777" w:rsidR="0031438C" w:rsidRPr="005E3B1B" w:rsidRDefault="0031438C" w:rsidP="00F34B40">
      <w:pPr>
        <w:pStyle w:val="Heading6"/>
      </w:pPr>
      <w:r w:rsidRPr="005E3B1B">
        <w:t>Chameleon 20</w:t>
      </w:r>
    </w:p>
    <w:p w14:paraId="751A7776" w14:textId="77777777" w:rsidR="0031438C" w:rsidRPr="005E3B1B" w:rsidRDefault="0031438C" w:rsidP="00CD2B80">
      <w:pPr>
        <w:keepNext/>
        <w:jc w:val="center"/>
      </w:pPr>
      <w:r w:rsidRPr="005E3B1B">
        <w:t>(Completed)</w:t>
      </w:r>
    </w:p>
    <w:p w14:paraId="1365D132" w14:textId="77777777" w:rsidR="0031438C" w:rsidRPr="005E3B1B" w:rsidRDefault="0031438C" w:rsidP="00CD2B80">
      <w:pPr>
        <w:keepNext/>
      </w:pPr>
    </w:p>
    <w:p w14:paraId="44173139" w14:textId="77777777" w:rsidR="0031438C" w:rsidRPr="00D23A0F" w:rsidRDefault="0031438C" w:rsidP="00CD2B80">
      <w:pPr>
        <w:keepNext/>
      </w:pPr>
      <w:r w:rsidRPr="005E3B1B">
        <w:t xml:space="preserve">This product was officially launched July 14, 2020. Technical and Manufacturing Research coordinated with the </w:t>
      </w:r>
      <w:r w:rsidRPr="008E29E4">
        <w:t>product manager and Production to make available incoming inspection procedures that are being followed on all incoming orders.</w:t>
      </w:r>
    </w:p>
    <w:p w14:paraId="48C82B2D" w14:textId="77777777" w:rsidR="0031438C" w:rsidRPr="00D23A0F" w:rsidRDefault="0031438C" w:rsidP="0062471D"/>
    <w:p w14:paraId="422D4486" w14:textId="77777777" w:rsidR="0031438C" w:rsidRDefault="0031438C" w:rsidP="00F34B40">
      <w:pPr>
        <w:pStyle w:val="Heading6"/>
      </w:pPr>
      <w:r w:rsidRPr="008E29E4">
        <w:t>CodeQuest</w:t>
      </w:r>
    </w:p>
    <w:p w14:paraId="5DAAA716" w14:textId="77777777" w:rsidR="0031438C" w:rsidRPr="008E29E4" w:rsidRDefault="0031438C" w:rsidP="0062471D">
      <w:pPr>
        <w:jc w:val="center"/>
      </w:pPr>
      <w:r w:rsidRPr="008E29E4">
        <w:t>(Completed)</w:t>
      </w:r>
    </w:p>
    <w:p w14:paraId="76D8F219" w14:textId="77777777" w:rsidR="0031438C" w:rsidRPr="008E29E4" w:rsidRDefault="0031438C" w:rsidP="00CD2B80">
      <w:pPr>
        <w:keepNext/>
      </w:pPr>
    </w:p>
    <w:p w14:paraId="7BCC93A0" w14:textId="77777777" w:rsidR="0031438C" w:rsidRPr="005E3B1B" w:rsidRDefault="0031438C" w:rsidP="0062471D">
      <w:r w:rsidRPr="008E29E4">
        <w:t>This free app was made available June 15, 2021.</w:t>
      </w:r>
    </w:p>
    <w:p w14:paraId="72486CB7" w14:textId="77777777" w:rsidR="0031438C" w:rsidRPr="008E29E4" w:rsidRDefault="0031438C" w:rsidP="0062471D"/>
    <w:p w14:paraId="313465FC" w14:textId="27B88CB4" w:rsidR="00CC09CC" w:rsidRDefault="00CC09CC" w:rsidP="00257D6C">
      <w:pPr>
        <w:pStyle w:val="Heading6"/>
      </w:pPr>
      <w:r>
        <w:t>CVI Companion to the Developmental for</w:t>
      </w:r>
      <w:r>
        <w:br/>
        <w:t>I</w:t>
      </w:r>
      <w:r w:rsidR="00257D6C">
        <w:t>nfants with Visual Impairments [Modification]</w:t>
      </w:r>
    </w:p>
    <w:p w14:paraId="3C01BB27" w14:textId="3BD9E509" w:rsidR="0031438C" w:rsidRPr="008E29E4" w:rsidRDefault="0031438C" w:rsidP="00CD2B80">
      <w:pPr>
        <w:keepNext/>
        <w:jc w:val="center"/>
      </w:pPr>
      <w:r>
        <w:t>(Continued)</w:t>
      </w:r>
    </w:p>
    <w:p w14:paraId="2975AAD3" w14:textId="77777777" w:rsidR="0031438C" w:rsidRPr="008E29E4" w:rsidRDefault="0031438C" w:rsidP="00CD2B80">
      <w:pPr>
        <w:keepNext/>
      </w:pPr>
    </w:p>
    <w:p w14:paraId="22272A75" w14:textId="0C2BE312" w:rsidR="0031438C" w:rsidRPr="005E3B1B" w:rsidRDefault="0031438C" w:rsidP="00CD2B80">
      <w:pPr>
        <w:keepNext/>
        <w:rPr>
          <w:b/>
          <w:color w:val="000000"/>
          <w:u w:val="single"/>
        </w:rPr>
      </w:pPr>
      <w:r w:rsidRPr="008E29E4">
        <w:t xml:space="preserve">This product is a print booklet </w:t>
      </w:r>
      <w:r>
        <w:t>that</w:t>
      </w:r>
      <w:r w:rsidRPr="008E29E4">
        <w:t xml:space="preserve"> also includes a USB f</w:t>
      </w:r>
      <w:r w:rsidRPr="005E3B1B">
        <w:t xml:space="preserve">lash drive preloaded with the </w:t>
      </w:r>
      <w:r w:rsidR="00D026D4">
        <w:t>.PDF</w:t>
      </w:r>
      <w:r w:rsidRPr="005E3B1B">
        <w:t xml:space="preserve"> and </w:t>
      </w:r>
      <w:r w:rsidR="00D026D4">
        <w:t>.BRF</w:t>
      </w:r>
      <w:r w:rsidRPr="005E3B1B">
        <w:t xml:space="preserve"> files of the text. Product specifications are complete. Technical and Manufacturing Research is in process of coordinating with Production support to have everything ready to go for a Gate 5</w:t>
      </w:r>
      <w:r>
        <w:t>:</w:t>
      </w:r>
      <w:r w:rsidRPr="005E3B1B">
        <w:t xml:space="preserve"> </w:t>
      </w:r>
      <w:r>
        <w:t>S</w:t>
      </w:r>
      <w:r w:rsidRPr="005E3B1B">
        <w:t>pec</w:t>
      </w:r>
      <w:r w:rsidRPr="008E29E4">
        <w:t xml:space="preserve">ifications meeting. We will continue to work with the </w:t>
      </w:r>
      <w:r>
        <w:t>p</w:t>
      </w:r>
      <w:r w:rsidRPr="008E29E4">
        <w:t>roduct manager and monitor the progress of this project.</w:t>
      </w:r>
    </w:p>
    <w:p w14:paraId="5394A11F" w14:textId="77777777" w:rsidR="0031438C" w:rsidRPr="008E29E4" w:rsidRDefault="0031438C" w:rsidP="0062471D"/>
    <w:p w14:paraId="07F5FB35" w14:textId="77777777" w:rsidR="0031438C" w:rsidRDefault="0031438C" w:rsidP="00F34B40">
      <w:pPr>
        <w:pStyle w:val="Heading6"/>
      </w:pPr>
      <w:r w:rsidRPr="008E29E4">
        <w:t>CVI How I See</w:t>
      </w:r>
    </w:p>
    <w:p w14:paraId="02B2C4AC" w14:textId="77777777" w:rsidR="0031438C" w:rsidRPr="008E29E4" w:rsidRDefault="0031438C" w:rsidP="00CD2B80">
      <w:pPr>
        <w:keepNext/>
        <w:jc w:val="center"/>
      </w:pPr>
      <w:r>
        <w:t>(Continued)</w:t>
      </w:r>
    </w:p>
    <w:p w14:paraId="1F2FB89A" w14:textId="77777777" w:rsidR="0031438C" w:rsidRDefault="0031438C" w:rsidP="00CD2B80">
      <w:pPr>
        <w:keepNext/>
      </w:pPr>
    </w:p>
    <w:p w14:paraId="51F6FE28" w14:textId="77777777" w:rsidR="004A69A9" w:rsidRDefault="0031438C" w:rsidP="00CD2B80">
      <w:pPr>
        <w:keepNext/>
      </w:pPr>
      <w:r w:rsidRPr="008E29E4">
        <w:t>Cutting d</w:t>
      </w:r>
      <w:r w:rsidRPr="005E3B1B">
        <w:t>ies for the prototype construction of the three CVI How I See books were designed and ordered in October 2020. Most of the various materials needed for constructing</w:t>
      </w:r>
      <w:r w:rsidRPr="008E29E4">
        <w:t xml:space="preserve"> </w:t>
      </w:r>
      <w:r>
        <w:t>field-test</w:t>
      </w:r>
      <w:r w:rsidRPr="008E29E4">
        <w:t xml:space="preserve"> copies were</w:t>
      </w:r>
      <w:r w:rsidRPr="005E3B1B">
        <w:t xml:space="preserve"> gathered through December 2020 and January </w:t>
      </w:r>
      <w:r>
        <w:t>2021</w:t>
      </w:r>
      <w:r w:rsidRPr="005E3B1B">
        <w:t>. In late February</w:t>
      </w:r>
      <w:r w:rsidRPr="008E29E4">
        <w:t>, it was determined that rather than purchasing off-the-shelf magnetic letters for use in one of the books, these should be die-cut in-house. Dies were quickly designed</w:t>
      </w:r>
      <w:r w:rsidRPr="005E3B1B">
        <w:t xml:space="preserve"> and arrived in April. The Model Shop worked through April and May to construct the </w:t>
      </w:r>
      <w:r>
        <w:t>field-test</w:t>
      </w:r>
      <w:r w:rsidRPr="008E29E4">
        <w:t xml:space="preserve"> copies. The </w:t>
      </w:r>
      <w:r>
        <w:t>product manager</w:t>
      </w:r>
      <w:r w:rsidRPr="008E29E4">
        <w:t xml:space="preserve"> was notified in June that prototypes were ready to ship out. </w:t>
      </w:r>
      <w:r>
        <w:t>The Educational Product Innovation department</w:t>
      </w:r>
      <w:r w:rsidRPr="008E29E4">
        <w:t xml:space="preserve"> determined it was best to wait until the school </w:t>
      </w:r>
      <w:r w:rsidRPr="00ED5B40">
        <w:t>year resumed to begin field</w:t>
      </w:r>
      <w:r w:rsidRPr="008E29E4">
        <w:t>-</w:t>
      </w:r>
      <w:r w:rsidRPr="005E3B1B">
        <w:t>testing. Technical and Manufacturing Research is currently storing the various</w:t>
      </w:r>
      <w:r w:rsidRPr="008E29E4">
        <w:t xml:space="preserve"> </w:t>
      </w:r>
      <w:r>
        <w:t>field-test</w:t>
      </w:r>
      <w:r w:rsidRPr="008E29E4">
        <w:t xml:space="preserve"> copies. Once word is received to</w:t>
      </w:r>
      <w:r w:rsidRPr="00ED5B40">
        <w:t xml:space="preserve"> ship them, they will be sent out for evaluation.</w:t>
      </w:r>
    </w:p>
    <w:p w14:paraId="494B9480" w14:textId="3BA20718" w:rsidR="0031438C" w:rsidRPr="005E3B1B" w:rsidRDefault="0031438C" w:rsidP="0062471D"/>
    <w:p w14:paraId="738CC67E" w14:textId="77777777" w:rsidR="0031438C" w:rsidRDefault="0031438C" w:rsidP="00514B60">
      <w:pPr>
        <w:pStyle w:val="Heading6"/>
      </w:pPr>
      <w:r w:rsidRPr="005E3B1B">
        <w:t>DC Supplement Adapter</w:t>
      </w:r>
    </w:p>
    <w:p w14:paraId="7AA7C15D" w14:textId="77777777" w:rsidR="0031438C" w:rsidRPr="005E3B1B" w:rsidRDefault="0031438C" w:rsidP="00CD2B80">
      <w:pPr>
        <w:keepNext/>
        <w:jc w:val="center"/>
      </w:pPr>
      <w:r>
        <w:t>(Continued)</w:t>
      </w:r>
    </w:p>
    <w:p w14:paraId="10B1F4B7" w14:textId="77777777" w:rsidR="0031438C" w:rsidRDefault="0031438C" w:rsidP="00CD2B80">
      <w:pPr>
        <w:keepNext/>
      </w:pPr>
    </w:p>
    <w:p w14:paraId="1605C190" w14:textId="77777777" w:rsidR="0031438C" w:rsidRPr="005E3B1B" w:rsidRDefault="0031438C" w:rsidP="00CD2B80">
      <w:pPr>
        <w:keepNext/>
      </w:pPr>
      <w:r w:rsidRPr="005E3B1B">
        <w:t xml:space="preserve">A bid package was prepared, and Source International was chosen as the vendor. They will also print the print insert and emboss the braille insert, making this a </w:t>
      </w:r>
      <w:r>
        <w:t>“</w:t>
      </w:r>
      <w:r w:rsidRPr="005E3B1B">
        <w:t>pass-through</w:t>
      </w:r>
      <w:r>
        <w:t>”</w:t>
      </w:r>
      <w:r w:rsidRPr="005E3B1B">
        <w:t xml:space="preserve"> product. Five sample DC adapters and 20 sample batteries were shipped to </w:t>
      </w:r>
      <w:r>
        <w:t>the American Printing House for the Blind (APH)</w:t>
      </w:r>
      <w:r w:rsidRPr="005E3B1B">
        <w:t>, and all</w:t>
      </w:r>
      <w:r>
        <w:t xml:space="preserve"> were</w:t>
      </w:r>
      <w:r w:rsidRPr="005E3B1B">
        <w:t xml:space="preserve"> tested. A test procedure and a test fixture have been developed. Units have been ordered and are currently in production. Because of the custom nature of the batteries in this product causing them to have a high minimum order quantity, it was agreed that APH would buy the minimum order and have the remaining batteries stored at the vendor for installation into future runs of the unit. Technical and Manufacturing Research will continue to monitor the progress of this product.</w:t>
      </w:r>
    </w:p>
    <w:p w14:paraId="75DF63D0" w14:textId="77777777" w:rsidR="0031438C" w:rsidRPr="005E3B1B" w:rsidRDefault="0031438C" w:rsidP="0062471D"/>
    <w:p w14:paraId="5AC670F8" w14:textId="4C305665" w:rsidR="0031438C" w:rsidRPr="00442C8C" w:rsidRDefault="0031438C" w:rsidP="00F34B40">
      <w:pPr>
        <w:pStyle w:val="Heading6"/>
      </w:pPr>
      <w:r w:rsidRPr="008E29E4">
        <w:lastRenderedPageBreak/>
        <w:t>Emergent Numeracy for Preschool Students 3-5</w:t>
      </w:r>
      <w:r w:rsidR="00442C8C">
        <w:t>:</w:t>
      </w:r>
      <w:r w:rsidR="00F34B40">
        <w:br/>
      </w:r>
      <w:r w:rsidRPr="00442C8C">
        <w:t>Five Speckled Frogs</w:t>
      </w:r>
    </w:p>
    <w:p w14:paraId="09E8D0C9" w14:textId="77777777" w:rsidR="0031438C" w:rsidRPr="00D23A0F" w:rsidRDefault="0031438C" w:rsidP="00CD2B80">
      <w:pPr>
        <w:keepNext/>
        <w:jc w:val="center"/>
        <w:rPr>
          <w:b/>
          <w:bCs/>
          <w:iCs/>
        </w:rPr>
      </w:pPr>
      <w:r>
        <w:t>(Continued)</w:t>
      </w:r>
    </w:p>
    <w:p w14:paraId="439E57B5" w14:textId="77777777" w:rsidR="0031438C" w:rsidRDefault="0031438C" w:rsidP="00CD2B80">
      <w:pPr>
        <w:keepNext/>
      </w:pPr>
    </w:p>
    <w:p w14:paraId="2C97866F" w14:textId="77777777" w:rsidR="0031438C" w:rsidRPr="005E3B1B" w:rsidRDefault="0031438C" w:rsidP="00CD2B80">
      <w:pPr>
        <w:keepNext/>
      </w:pPr>
      <w:r w:rsidRPr="008E29E4">
        <w:t>Spec</w:t>
      </w:r>
      <w:r w:rsidRPr="005E3B1B">
        <w:t>ification</w:t>
      </w:r>
      <w:r w:rsidRPr="008E29E4">
        <w:t xml:space="preserve">s were completed in August </w:t>
      </w:r>
      <w:r>
        <w:t>2020</w:t>
      </w:r>
      <w:r w:rsidRPr="005E3B1B">
        <w:t>,</w:t>
      </w:r>
      <w:r w:rsidRPr="008E29E4">
        <w:t xml:space="preserve"> and Technical and Manufacturing Research </w:t>
      </w:r>
      <w:r>
        <w:t xml:space="preserve">(TMR) </w:t>
      </w:r>
      <w:r w:rsidRPr="008E29E4">
        <w:t>prepared to hold a Gate 5</w:t>
      </w:r>
      <w:r>
        <w:t>: Specifications meeting</w:t>
      </w:r>
      <w:r w:rsidRPr="008E29E4">
        <w:t xml:space="preserve">. Before this could happen, </w:t>
      </w:r>
      <w:r>
        <w:t>TMR</w:t>
      </w:r>
      <w:r w:rsidRPr="008E29E4">
        <w:t xml:space="preserve"> met with Operations Engineering in August </w:t>
      </w:r>
      <w:r>
        <w:t>2020</w:t>
      </w:r>
      <w:r w:rsidRPr="008E29E4">
        <w:t xml:space="preserve"> to hear a proposal they had with regard to how best to structure the routing of this kit. </w:t>
      </w:r>
      <w:r>
        <w:t xml:space="preserve">The group </w:t>
      </w:r>
      <w:r w:rsidRPr="005E3B1B">
        <w:t>wanted to attempt to set</w:t>
      </w:r>
      <w:r>
        <w:t xml:space="preserve"> </w:t>
      </w:r>
      <w:r w:rsidRPr="005E3B1B">
        <w:t xml:space="preserve">up what they called co-products, specifically in making the die-cut Jumping Frogs and Sitting Frogs easier to stock and track in the system. A meeting was held in October </w:t>
      </w:r>
      <w:r>
        <w:t>2020,</w:t>
      </w:r>
      <w:r w:rsidRPr="005E3B1B">
        <w:t xml:space="preserve"> wherein </w:t>
      </w:r>
      <w:r>
        <w:t>they</w:t>
      </w:r>
      <w:r w:rsidRPr="005E3B1B">
        <w:t xml:space="preserve"> pitched this plan to members of Production and </w:t>
      </w:r>
      <w:r>
        <w:t>TMR</w:t>
      </w:r>
      <w:r w:rsidRPr="005E3B1B">
        <w:t xml:space="preserve">. It was agreed then that the last step was to pitch the co-products idea to Cost. Cost rejected this plan initially, and the VP of Production was enlisted to help sell the plan to them. This process went on for some time. In June </w:t>
      </w:r>
      <w:r>
        <w:t>2021</w:t>
      </w:r>
      <w:r w:rsidRPr="005E3B1B">
        <w:t xml:space="preserve">, </w:t>
      </w:r>
      <w:r w:rsidRPr="008E29E4">
        <w:t>Operations Engineering</w:t>
      </w:r>
      <w:r w:rsidRPr="005E3B1B" w:rsidDel="00662000">
        <w:t xml:space="preserve"> </w:t>
      </w:r>
      <w:r w:rsidRPr="005E3B1B">
        <w:t xml:space="preserve"> reached out to </w:t>
      </w:r>
      <w:r>
        <w:t>TMR</w:t>
      </w:r>
      <w:r w:rsidRPr="005E3B1B">
        <w:t xml:space="preserve"> to let them know they were giving up on the co-products idea for now. </w:t>
      </w:r>
      <w:r>
        <w:t>The two departments</w:t>
      </w:r>
      <w:r w:rsidRPr="005E3B1B">
        <w:t xml:space="preserve"> worked out some changes that could be made to the structure of the kit in lieu of co-products. The spec</w:t>
      </w:r>
      <w:r w:rsidRPr="001053E6">
        <w:t>ification</w:t>
      </w:r>
      <w:r w:rsidRPr="008E29E4">
        <w:t xml:space="preserve">s were revised accordingly in July, but when </w:t>
      </w:r>
      <w:r>
        <w:t>TMR</w:t>
      </w:r>
      <w:r w:rsidRPr="008E29E4">
        <w:t xml:space="preserve"> began to initiate a Gate 5</w:t>
      </w:r>
      <w:r>
        <w:t>: Specifications meeting</w:t>
      </w:r>
      <w:r w:rsidRPr="008E29E4">
        <w:t xml:space="preserve"> (for the second time)</w:t>
      </w:r>
      <w:r w:rsidRPr="001053E6">
        <w:t>,</w:t>
      </w:r>
      <w:r w:rsidRPr="008E29E4">
        <w:t xml:space="preserve"> it was discovered that two of the purchased components in this kit were no longer available. The drawer liner was no longer being sold by the vendor we had planned to </w:t>
      </w:r>
      <w:r>
        <w:t>use</w:t>
      </w:r>
      <w:r w:rsidRPr="008E29E4">
        <w:t xml:space="preserve">, and the dragonfly that was to be included in the kit was no longer available at all. </w:t>
      </w:r>
      <w:r>
        <w:t>TMR</w:t>
      </w:r>
      <w:r w:rsidRPr="008E29E4">
        <w:t xml:space="preserve"> has since identified some possible replacements for the dragonfly</w:t>
      </w:r>
      <w:r w:rsidRPr="001053E6">
        <w:t>,</w:t>
      </w:r>
      <w:r w:rsidRPr="008E29E4">
        <w:t xml:space="preserve"> and samples have been ordered. </w:t>
      </w:r>
      <w:r>
        <w:t>TMR</w:t>
      </w:r>
      <w:r w:rsidRPr="008E29E4">
        <w:t xml:space="preserve"> will </w:t>
      </w:r>
      <w:r>
        <w:t xml:space="preserve">contact </w:t>
      </w:r>
      <w:r w:rsidRPr="008E29E4">
        <w:t>the</w:t>
      </w:r>
      <w:r>
        <w:t xml:space="preserve"> product manager </w:t>
      </w:r>
      <w:r w:rsidRPr="008E29E4">
        <w:t>when these samples arrive to see if one of them is suitable. Once these purchased items are confirmed, the Gate 5</w:t>
      </w:r>
      <w:r>
        <w:t>: Specifications</w:t>
      </w:r>
      <w:r w:rsidRPr="008E29E4">
        <w:t xml:space="preserve"> meeting will be held.</w:t>
      </w:r>
    </w:p>
    <w:p w14:paraId="4C0D1555" w14:textId="77777777" w:rsidR="0031438C" w:rsidRPr="001053E6" w:rsidRDefault="0031438C" w:rsidP="0062471D">
      <w:pPr>
        <w:rPr>
          <w:highlight w:val="yellow"/>
        </w:rPr>
      </w:pPr>
    </w:p>
    <w:p w14:paraId="2CF842E2" w14:textId="115A31AC" w:rsidR="0031438C" w:rsidRPr="00442C8C" w:rsidRDefault="00442C8C" w:rsidP="00F34B40">
      <w:pPr>
        <w:pStyle w:val="Heading6"/>
      </w:pPr>
      <w:r w:rsidRPr="008E29E4">
        <w:t>Emergent Numeracy for Preschool Students 3-5</w:t>
      </w:r>
      <w:r>
        <w:t>:</w:t>
      </w:r>
      <w:r>
        <w:br/>
      </w:r>
      <w:r w:rsidR="0031438C" w:rsidRPr="00442C8C">
        <w:t>My Very First Book of Shapes</w:t>
      </w:r>
    </w:p>
    <w:p w14:paraId="4B2AAC3F" w14:textId="77777777" w:rsidR="0031438C" w:rsidRPr="005E3B1B" w:rsidRDefault="0031438C" w:rsidP="00CD2B80">
      <w:pPr>
        <w:keepNext/>
        <w:jc w:val="center"/>
      </w:pPr>
      <w:r>
        <w:t>(Continued)</w:t>
      </w:r>
    </w:p>
    <w:p w14:paraId="3F1EC60D" w14:textId="77777777" w:rsidR="0031438C" w:rsidRDefault="0031438C" w:rsidP="00CD2B80">
      <w:pPr>
        <w:keepNext/>
      </w:pPr>
    </w:p>
    <w:p w14:paraId="1AA0C069" w14:textId="5D1972F3" w:rsidR="0031438C" w:rsidRDefault="0031438C" w:rsidP="00CD2B80">
      <w:pPr>
        <w:keepNext/>
      </w:pPr>
      <w:r w:rsidRPr="005E3B1B">
        <w:t xml:space="preserve">Technical and Manufacturing Research </w:t>
      </w:r>
      <w:r>
        <w:t xml:space="preserve">(TMR) </w:t>
      </w:r>
      <w:r w:rsidRPr="005E3B1B">
        <w:t xml:space="preserve">has worked with the </w:t>
      </w:r>
      <w:r w:rsidRPr="00B451B1">
        <w:t>product manager</w:t>
      </w:r>
      <w:r w:rsidRPr="008E29E4">
        <w:t xml:space="preserve"> to develop multiple components to adapt the printed version of this book for blind and near</w:t>
      </w:r>
      <w:r w:rsidRPr="00B451B1">
        <w:t>-</w:t>
      </w:r>
      <w:r w:rsidRPr="005E3B1B">
        <w:t xml:space="preserve">blind readers. </w:t>
      </w:r>
      <w:r>
        <w:t>TMR</w:t>
      </w:r>
      <w:r w:rsidRPr="005E3B1B">
        <w:t xml:space="preserve"> has designed vacuum-form patterns to be used in conjunction with a cutting die to create the tactile pages for this flip</w:t>
      </w:r>
      <w:r w:rsidRPr="00B451B1">
        <w:t>-</w:t>
      </w:r>
      <w:r w:rsidRPr="005E3B1B">
        <w:t xml:space="preserve">over style book. The model shop has designed a vacuum-form mold based on said pattern </w:t>
      </w:r>
      <w:r>
        <w:t>that</w:t>
      </w:r>
      <w:r w:rsidRPr="005E3B1B">
        <w:t xml:space="preserve"> was completed in August </w:t>
      </w:r>
      <w:r>
        <w:t>2020</w:t>
      </w:r>
      <w:r w:rsidRPr="005E3B1B">
        <w:t>. Along with the tactile pages</w:t>
      </w:r>
      <w:r w:rsidRPr="00B451B1">
        <w:t>,</w:t>
      </w:r>
      <w:r w:rsidRPr="008E29E4">
        <w:t xml:space="preserve"> the product will include </w:t>
      </w:r>
      <w:r>
        <w:t>20</w:t>
      </w:r>
      <w:r w:rsidRPr="008E29E4">
        <w:t xml:space="preserve"> manipulative shapes die cut from red and yellow polyblend material. </w:t>
      </w:r>
      <w:r>
        <w:t>TMR</w:t>
      </w:r>
      <w:r w:rsidRPr="00B451B1">
        <w:t>,</w:t>
      </w:r>
      <w:r w:rsidRPr="008E29E4">
        <w:t xml:space="preserve"> </w:t>
      </w:r>
      <w:r>
        <w:t xml:space="preserve">the </w:t>
      </w:r>
      <w:r w:rsidRPr="008E29E4">
        <w:t>Model Shop</w:t>
      </w:r>
      <w:r>
        <w:t>,</w:t>
      </w:r>
      <w:r w:rsidRPr="008E29E4">
        <w:t xml:space="preserve"> and the </w:t>
      </w:r>
      <w:r w:rsidRPr="00B451B1">
        <w:t>product manager</w:t>
      </w:r>
      <w:r w:rsidRPr="008E29E4">
        <w:t xml:space="preserve"> ha</w:t>
      </w:r>
      <w:r>
        <w:t xml:space="preserve">ve </w:t>
      </w:r>
      <w:r w:rsidRPr="005E3B1B">
        <w:t xml:space="preserve">been working together to create a stabilizing sheet made from </w:t>
      </w:r>
      <w:r>
        <w:t>0</w:t>
      </w:r>
      <w:r w:rsidRPr="005E3B1B">
        <w:t>.030</w:t>
      </w:r>
      <w:r>
        <w:t>-inch</w:t>
      </w:r>
      <w:r w:rsidRPr="005E3B1B">
        <w:t xml:space="preserve"> vinyl to add rigidity and stability to the front and back covers of the book. We will be making 10 prototype copies of the book at speed to ensure that all patterns and tooling are within the acceptable margins of error to meet </w:t>
      </w:r>
      <w:r>
        <w:t xml:space="preserve">the American Printing </w:t>
      </w:r>
      <w:r>
        <w:lastRenderedPageBreak/>
        <w:t>House for the Blind’s</w:t>
      </w:r>
      <w:r w:rsidRPr="005E3B1B">
        <w:t xml:space="preserve"> quality standards. The product specifications are expected to be turned over in </w:t>
      </w:r>
      <w:r>
        <w:t>FY 2022</w:t>
      </w:r>
      <w:r w:rsidRPr="005E3B1B">
        <w:t>.</w:t>
      </w:r>
    </w:p>
    <w:p w14:paraId="345BC81E" w14:textId="77777777" w:rsidR="000853D8" w:rsidRPr="008E29E4" w:rsidRDefault="000853D8" w:rsidP="00CD2B80">
      <w:pPr>
        <w:keepNext/>
      </w:pPr>
    </w:p>
    <w:p w14:paraId="24022DE6" w14:textId="2B429222" w:rsidR="0031438C" w:rsidRPr="00C64563" w:rsidRDefault="00442C8C" w:rsidP="00F34B40">
      <w:pPr>
        <w:pStyle w:val="Heading6"/>
      </w:pPr>
      <w:r w:rsidRPr="008E29E4">
        <w:t>Emergent Numeracy for Preschool Students 3-5</w:t>
      </w:r>
      <w:r>
        <w:t>:</w:t>
      </w:r>
      <w:r>
        <w:br/>
      </w:r>
      <w:r w:rsidR="0031438C" w:rsidRPr="00C64563">
        <w:t>The Doorbell Rang</w:t>
      </w:r>
    </w:p>
    <w:p w14:paraId="02A79B6A" w14:textId="77777777" w:rsidR="0031438C" w:rsidRPr="005E3B1B" w:rsidRDefault="0031438C" w:rsidP="00CD2B80">
      <w:pPr>
        <w:keepNext/>
        <w:jc w:val="center"/>
      </w:pPr>
      <w:r>
        <w:t>(Continued)</w:t>
      </w:r>
    </w:p>
    <w:p w14:paraId="7301D03A" w14:textId="77777777" w:rsidR="0031438C" w:rsidRDefault="0031438C" w:rsidP="00CD2B80">
      <w:pPr>
        <w:keepNext/>
      </w:pPr>
    </w:p>
    <w:p w14:paraId="279E2D0C" w14:textId="77777777" w:rsidR="0031438C" w:rsidRPr="005E3B1B" w:rsidRDefault="0031438C" w:rsidP="00CD2B80">
      <w:pPr>
        <w:keepNext/>
      </w:pPr>
      <w:r w:rsidRPr="005E3B1B">
        <w:t xml:space="preserve">Technical and Manufacturing Research </w:t>
      </w:r>
      <w:r>
        <w:t xml:space="preserve">(TMR) </w:t>
      </w:r>
      <w:r w:rsidRPr="005E3B1B">
        <w:t xml:space="preserve">met with the </w:t>
      </w:r>
      <w:r w:rsidRPr="00B451B1">
        <w:t>p</w:t>
      </w:r>
      <w:r w:rsidRPr="005E3B1B">
        <w:t xml:space="preserve">roduct </w:t>
      </w:r>
      <w:r w:rsidRPr="00B451B1">
        <w:t>m</w:t>
      </w:r>
      <w:r w:rsidRPr="005E3B1B">
        <w:t xml:space="preserve">anager in January </w:t>
      </w:r>
      <w:r>
        <w:t>2021</w:t>
      </w:r>
      <w:r w:rsidRPr="005E3B1B">
        <w:t xml:space="preserve"> to discuss tooling needed for </w:t>
      </w:r>
      <w:r>
        <w:t>field-test</w:t>
      </w:r>
      <w:r w:rsidRPr="00ED5B40">
        <w:t xml:space="preserve"> prototypes of this kit. In May 2021, the print</w:t>
      </w:r>
      <w:r w:rsidRPr="005E3B1B">
        <w:t xml:space="preserve"> files, along with corresponding tactile layout, were forwarded to </w:t>
      </w:r>
      <w:r>
        <w:t>TMR</w:t>
      </w:r>
      <w:r w:rsidRPr="005E3B1B">
        <w:t xml:space="preserve"> from Graphic Design. </w:t>
      </w:r>
      <w:r>
        <w:t xml:space="preserve">The </w:t>
      </w:r>
      <w:r w:rsidRPr="005E3B1B">
        <w:t>Model Shop began preliminary work on the vacuum-form pattern for the cookie</w:t>
      </w:r>
      <w:r>
        <w:t xml:space="preserve"> manipulative pieces </w:t>
      </w:r>
      <w:r w:rsidRPr="005E3B1B">
        <w:t>in June. A</w:t>
      </w:r>
      <w:r w:rsidRPr="008E29E4">
        <w:t xml:space="preserve"> </w:t>
      </w:r>
      <w:r>
        <w:t xml:space="preserve">Braille Order Detail Form </w:t>
      </w:r>
      <w:r w:rsidRPr="008E29E4">
        <w:t xml:space="preserve">has been turned over to Translation to have plates created for embossing the printed pages. Once all tooling is complete, which will likely be early </w:t>
      </w:r>
      <w:r w:rsidRPr="00B451B1">
        <w:t>f</w:t>
      </w:r>
      <w:r w:rsidRPr="005E3B1B">
        <w:t xml:space="preserve">all, </w:t>
      </w:r>
      <w:r>
        <w:t>TMR</w:t>
      </w:r>
      <w:r w:rsidRPr="005E3B1B">
        <w:t xml:space="preserve"> will get prototype copies assembled to be sent out for field</w:t>
      </w:r>
      <w:r w:rsidRPr="00B451B1">
        <w:t>-</w:t>
      </w:r>
      <w:r w:rsidRPr="005E3B1B">
        <w:t>testing.</w:t>
      </w:r>
    </w:p>
    <w:p w14:paraId="7A32E605" w14:textId="77777777" w:rsidR="0031438C" w:rsidRPr="000A286C" w:rsidRDefault="0031438C" w:rsidP="0062471D">
      <w:pPr>
        <w:rPr>
          <w:highlight w:val="yellow"/>
        </w:rPr>
      </w:pPr>
    </w:p>
    <w:p w14:paraId="0DAF44A8" w14:textId="77777777" w:rsidR="0031438C" w:rsidRDefault="0031438C" w:rsidP="00F34B40">
      <w:pPr>
        <w:pStyle w:val="Heading6"/>
      </w:pPr>
      <w:r w:rsidRPr="008E29E4">
        <w:t>Envisions Kit</w:t>
      </w:r>
    </w:p>
    <w:p w14:paraId="17E997CE" w14:textId="77777777" w:rsidR="0031438C" w:rsidRPr="008E29E4" w:rsidRDefault="0031438C" w:rsidP="00CD2B80">
      <w:pPr>
        <w:keepNext/>
        <w:jc w:val="center"/>
      </w:pPr>
      <w:r w:rsidRPr="008E29E4">
        <w:t>(Modernization/Continu</w:t>
      </w:r>
      <w:r>
        <w:t>ed</w:t>
      </w:r>
      <w:r w:rsidRPr="008E29E4">
        <w:t>)</w:t>
      </w:r>
    </w:p>
    <w:p w14:paraId="77718B34" w14:textId="77777777" w:rsidR="0031438C" w:rsidRDefault="0031438C" w:rsidP="00CD2B80">
      <w:pPr>
        <w:keepNext/>
      </w:pPr>
    </w:p>
    <w:p w14:paraId="59F65422" w14:textId="77777777" w:rsidR="0031438C" w:rsidRPr="000A286C" w:rsidRDefault="0031438C" w:rsidP="00CD2B80">
      <w:pPr>
        <w:keepNext/>
      </w:pPr>
      <w:r w:rsidRPr="008E29E4">
        <w:t xml:space="preserve">Technical and </w:t>
      </w:r>
      <w:r w:rsidRPr="000A286C">
        <w:t>M</w:t>
      </w:r>
      <w:r w:rsidRPr="005E3B1B">
        <w:t xml:space="preserve">anufacturing </w:t>
      </w:r>
      <w:r w:rsidRPr="000A286C">
        <w:t>R</w:t>
      </w:r>
      <w:r w:rsidRPr="005E3B1B">
        <w:t xml:space="preserve">esearch </w:t>
      </w:r>
      <w:r>
        <w:t xml:space="preserve">(TMR) </w:t>
      </w:r>
      <w:r w:rsidRPr="005E3B1B">
        <w:t>has designed a die for the foam cutout in the plastic case that will hold the magnifiers and telescopes. A bid package is being written for the case vendor to determine the</w:t>
      </w:r>
      <w:r>
        <w:t xml:space="preserve"> </w:t>
      </w:r>
      <w:r w:rsidRPr="005E3B1B">
        <w:t>cost to prepare the cases with the custom</w:t>
      </w:r>
      <w:r>
        <w:t>-</w:t>
      </w:r>
      <w:r w:rsidRPr="005E3B1B">
        <w:t>designed foam cutouts. Product specifications are underway</w:t>
      </w:r>
      <w:r w:rsidRPr="000A286C">
        <w:t>,</w:t>
      </w:r>
      <w:r w:rsidRPr="008E29E4">
        <w:t xml:space="preserve"> and once all tooling is finalized</w:t>
      </w:r>
      <w:r w:rsidRPr="000A286C">
        <w:t>,</w:t>
      </w:r>
      <w:r w:rsidRPr="008E29E4">
        <w:t xml:space="preserve"> the </w:t>
      </w:r>
      <w:bookmarkStart w:id="349" w:name="_Hlk80945898"/>
      <w:bookmarkStart w:id="350" w:name="_Hlk80683537"/>
      <w:r w:rsidRPr="004A3111">
        <w:t>Gate 5: Spec</w:t>
      </w:r>
      <w:r w:rsidRPr="007134E8">
        <w:t xml:space="preserve">ifications </w:t>
      </w:r>
      <w:r>
        <w:t>m</w:t>
      </w:r>
      <w:r w:rsidRPr="004A3111">
        <w:t>eeting</w:t>
      </w:r>
      <w:bookmarkEnd w:id="349"/>
      <w:r>
        <w:t xml:space="preserve"> </w:t>
      </w:r>
      <w:bookmarkEnd w:id="350"/>
      <w:r w:rsidRPr="008E29E4">
        <w:t xml:space="preserve">will be scheduled. </w:t>
      </w:r>
      <w:r>
        <w:t>TMR</w:t>
      </w:r>
      <w:r w:rsidRPr="008E29E4">
        <w:t xml:space="preserve"> will </w:t>
      </w:r>
      <w:r w:rsidRPr="000A286C">
        <w:t>continue to monitor the progress of this product through development.</w:t>
      </w:r>
    </w:p>
    <w:p w14:paraId="5A067B22" w14:textId="77777777" w:rsidR="0031438C" w:rsidRDefault="0031438C" w:rsidP="0062471D"/>
    <w:p w14:paraId="45AEBEF0" w14:textId="77777777" w:rsidR="0031438C" w:rsidRPr="008E29E4" w:rsidRDefault="0031438C" w:rsidP="00F34B40">
      <w:pPr>
        <w:pStyle w:val="Heading6"/>
      </w:pPr>
      <w:r w:rsidRPr="008E29E4">
        <w:t>EZ Track Calendar 2021</w:t>
      </w:r>
    </w:p>
    <w:p w14:paraId="5BDFD321" w14:textId="77777777" w:rsidR="0031438C" w:rsidRPr="008E29E4" w:rsidRDefault="0031438C" w:rsidP="00CD2B80">
      <w:pPr>
        <w:keepNext/>
        <w:jc w:val="center"/>
      </w:pPr>
      <w:r w:rsidRPr="008E29E4">
        <w:t>(Completed)</w:t>
      </w:r>
    </w:p>
    <w:p w14:paraId="34B37FF1" w14:textId="77777777" w:rsidR="0031438C" w:rsidRPr="008E29E4" w:rsidRDefault="0031438C" w:rsidP="00CD2B80">
      <w:pPr>
        <w:keepNext/>
      </w:pPr>
    </w:p>
    <w:p w14:paraId="65400A0E" w14:textId="77777777" w:rsidR="0031438C" w:rsidRPr="00ED5B40" w:rsidRDefault="0031438C" w:rsidP="00CD2B80">
      <w:pPr>
        <w:keepNext/>
      </w:pPr>
      <w:r w:rsidRPr="008E29E4">
        <w:t>This product was made available for sale October 22, 2020. There were no issues to report during production.</w:t>
      </w:r>
    </w:p>
    <w:p w14:paraId="64CE9C31" w14:textId="77777777" w:rsidR="0031438C" w:rsidRPr="00ED5B40" w:rsidRDefault="0031438C" w:rsidP="0062471D"/>
    <w:p w14:paraId="654AED39" w14:textId="77777777" w:rsidR="0031438C" w:rsidRPr="00ED5B40" w:rsidRDefault="0031438C" w:rsidP="00514B60">
      <w:pPr>
        <w:pStyle w:val="Heading6"/>
      </w:pPr>
      <w:r w:rsidRPr="00ED5B40">
        <w:t>EZ Track Calendar 2022</w:t>
      </w:r>
    </w:p>
    <w:p w14:paraId="067B935B" w14:textId="77777777" w:rsidR="0031438C" w:rsidRPr="00ED5B40" w:rsidRDefault="0031438C" w:rsidP="00CD2B80">
      <w:pPr>
        <w:keepNext/>
        <w:jc w:val="center"/>
      </w:pPr>
      <w:r w:rsidRPr="00ED5B40">
        <w:t>(New)</w:t>
      </w:r>
    </w:p>
    <w:p w14:paraId="4DD0AFE6" w14:textId="77777777" w:rsidR="0031438C" w:rsidRPr="005E3B1B" w:rsidRDefault="0031438C" w:rsidP="00CD2B80">
      <w:pPr>
        <w:keepNext/>
      </w:pPr>
    </w:p>
    <w:p w14:paraId="59F8D9FA" w14:textId="77777777" w:rsidR="0031438C" w:rsidRPr="008E29E4" w:rsidRDefault="0031438C" w:rsidP="00CD2B80">
      <w:pPr>
        <w:keepNext/>
      </w:pPr>
      <w:r w:rsidRPr="005E3B1B">
        <w:t>This is the update for the EZ Track Calendar for the year 2022. Spec</w:t>
      </w:r>
      <w:r w:rsidRPr="00B451B1">
        <w:t>ification</w:t>
      </w:r>
      <w:r w:rsidRPr="008E29E4">
        <w:t>s have been written and were turned over in June 2021. This product is expected to be available for purchase in September 2021.</w:t>
      </w:r>
    </w:p>
    <w:p w14:paraId="3ACF3A57" w14:textId="77777777" w:rsidR="0031438C" w:rsidRPr="000A286C" w:rsidRDefault="0031438C" w:rsidP="0062471D">
      <w:pPr>
        <w:rPr>
          <w:highlight w:val="yellow"/>
        </w:rPr>
      </w:pPr>
    </w:p>
    <w:p w14:paraId="3B480D64" w14:textId="2E7CD199" w:rsidR="0031438C" w:rsidRPr="005E3B1B" w:rsidRDefault="0031438C" w:rsidP="00F34B40">
      <w:pPr>
        <w:pStyle w:val="Heading6"/>
      </w:pPr>
      <w:r w:rsidRPr="008E29E4">
        <w:lastRenderedPageBreak/>
        <w:t>Flip</w:t>
      </w:r>
      <w:r w:rsidRPr="00B451B1">
        <w:t>-</w:t>
      </w:r>
      <w:r w:rsidRPr="005E3B1B">
        <w:t>Over Concept Book: Telling Time</w:t>
      </w:r>
      <w:r>
        <w:t>—</w:t>
      </w:r>
      <w:r w:rsidRPr="005E3B1B">
        <w:t>Nemeth</w:t>
      </w:r>
      <w:r w:rsidR="00F34B40">
        <w:br/>
      </w:r>
      <w:r w:rsidRPr="005E3B1B">
        <w:t>Flip</w:t>
      </w:r>
      <w:r w:rsidRPr="00B451B1">
        <w:t>-</w:t>
      </w:r>
      <w:r w:rsidRPr="005E3B1B">
        <w:t>Over Concept Book: Telling Time</w:t>
      </w:r>
      <w:r>
        <w:t>—</w:t>
      </w:r>
      <w:r w:rsidRPr="005E3B1B">
        <w:t>UEB</w:t>
      </w:r>
    </w:p>
    <w:p w14:paraId="563677DD" w14:textId="77777777" w:rsidR="0031438C" w:rsidRPr="00B451B1" w:rsidRDefault="0031438C" w:rsidP="00CD2B80">
      <w:pPr>
        <w:keepNext/>
        <w:jc w:val="center"/>
      </w:pPr>
      <w:r w:rsidRPr="00B451B1">
        <w:t>Formerly Analog Clock Flash Cards</w:t>
      </w:r>
    </w:p>
    <w:p w14:paraId="02A13E84" w14:textId="77777777" w:rsidR="0031438C" w:rsidRPr="00B451B1" w:rsidRDefault="0031438C" w:rsidP="00CD2B80">
      <w:pPr>
        <w:keepNext/>
        <w:jc w:val="center"/>
      </w:pPr>
      <w:r>
        <w:t>(Continued)</w:t>
      </w:r>
    </w:p>
    <w:p w14:paraId="7EE810A3" w14:textId="77777777" w:rsidR="0031438C" w:rsidRPr="008E29E4" w:rsidRDefault="0031438C" w:rsidP="00CD2B80">
      <w:pPr>
        <w:keepNext/>
      </w:pPr>
    </w:p>
    <w:p w14:paraId="27D33062" w14:textId="77777777" w:rsidR="0031438C" w:rsidRPr="005E3B1B" w:rsidRDefault="0031438C" w:rsidP="00CD2B80">
      <w:pPr>
        <w:keepNext/>
      </w:pPr>
      <w:r w:rsidRPr="008E29E4">
        <w:t>The manually movable clock</w:t>
      </w:r>
      <w:r>
        <w:t>-</w:t>
      </w:r>
      <w:r w:rsidRPr="008E29E4">
        <w:t xml:space="preserve">hand design was a challenge, but eventually </w:t>
      </w:r>
      <w:r>
        <w:t>The Model Shop</w:t>
      </w:r>
      <w:r w:rsidRPr="008E29E4">
        <w:t xml:space="preserve"> </w:t>
      </w:r>
      <w:r>
        <w:t xml:space="preserve">staff </w:t>
      </w:r>
      <w:r w:rsidRPr="008E29E4">
        <w:t xml:space="preserve">came up with a good design that will allow the user to rotate both hands freely while also </w:t>
      </w:r>
      <w:r>
        <w:t xml:space="preserve">allowing Production to </w:t>
      </w:r>
      <w:r w:rsidRPr="008E29E4">
        <w:t>adher</w:t>
      </w:r>
      <w:r>
        <w:t>e</w:t>
      </w:r>
      <w:r w:rsidRPr="008E29E4">
        <w:t xml:space="preserve"> to manufactur</w:t>
      </w:r>
      <w:r>
        <w:t>ing</w:t>
      </w:r>
      <w:r w:rsidRPr="008E29E4">
        <w:t xml:space="preserve"> preferences. The tooling for Production was finalized</w:t>
      </w:r>
      <w:r w:rsidRPr="000A286C">
        <w:t>,</w:t>
      </w:r>
      <w:r w:rsidRPr="008E29E4">
        <w:t xml:space="preserve"> and the specs were turned over in May 2021. After spec</w:t>
      </w:r>
      <w:r w:rsidRPr="000A286C">
        <w:t>ification</w:t>
      </w:r>
      <w:r w:rsidRPr="008E29E4">
        <w:t>s were turned over</w:t>
      </w:r>
      <w:r>
        <w:t>.</w:t>
      </w:r>
      <w:r w:rsidRPr="008E29E4">
        <w:t xml:space="preserve"> Operations Engineering requested a slight change to the structure of the kit that would allow Production to make and stock sub-components before assembling the main components of the kit. Spec</w:t>
      </w:r>
      <w:r w:rsidRPr="000A286C">
        <w:t>ification</w:t>
      </w:r>
      <w:r w:rsidRPr="008E29E4">
        <w:t>s were updated</w:t>
      </w:r>
      <w:r w:rsidRPr="000A286C">
        <w:t>,</w:t>
      </w:r>
      <w:r w:rsidRPr="008E29E4">
        <w:t xml:space="preserve"> and production is ready to begin. It is likely that the pilot run won’t conclude until the early part of FY</w:t>
      </w:r>
      <w:r w:rsidRPr="000A286C">
        <w:t xml:space="preserve"> </w:t>
      </w:r>
      <w:r>
        <w:t>20</w:t>
      </w:r>
      <w:r w:rsidRPr="008E29E4">
        <w:t>22. Technical and Manufacturing Research will continue to monitor the progress of this product and will be available to assist when production begins.</w:t>
      </w:r>
    </w:p>
    <w:p w14:paraId="6BF3F10C" w14:textId="77777777" w:rsidR="0031438C" w:rsidRPr="000A286C" w:rsidRDefault="0031438C" w:rsidP="0062471D">
      <w:pPr>
        <w:rPr>
          <w:highlight w:val="yellow"/>
        </w:rPr>
      </w:pPr>
    </w:p>
    <w:p w14:paraId="490C7FFE" w14:textId="0B645B22" w:rsidR="0031438C" w:rsidRDefault="0031438C" w:rsidP="00F34B40">
      <w:pPr>
        <w:pStyle w:val="Heading6"/>
      </w:pPr>
      <w:r w:rsidRPr="008E29E4">
        <w:t>Fun With Braille, UEB</w:t>
      </w:r>
      <w:r>
        <w:t>—</w:t>
      </w:r>
      <w:r w:rsidRPr="008E29E4">
        <w:t>Braille Edition</w:t>
      </w:r>
      <w:r w:rsidR="00F34B40">
        <w:br/>
      </w:r>
      <w:r w:rsidRPr="008E29E4">
        <w:t>Fun With Braille, UEB</w:t>
      </w:r>
      <w:r>
        <w:t>—</w:t>
      </w:r>
      <w:r w:rsidRPr="008E29E4">
        <w:t>Large Type Editio</w:t>
      </w:r>
      <w:r>
        <w:t>n</w:t>
      </w:r>
    </w:p>
    <w:p w14:paraId="7F970BD6" w14:textId="77777777" w:rsidR="0031438C" w:rsidRPr="008E29E4" w:rsidRDefault="0031438C" w:rsidP="00CD2B80">
      <w:pPr>
        <w:keepNext/>
        <w:jc w:val="center"/>
      </w:pPr>
      <w:r w:rsidRPr="008E29E4">
        <w:t>(Completed)</w:t>
      </w:r>
    </w:p>
    <w:p w14:paraId="60AE0567" w14:textId="77777777" w:rsidR="0031438C" w:rsidRPr="008E29E4" w:rsidRDefault="0031438C" w:rsidP="00CD2B80">
      <w:pPr>
        <w:keepNext/>
      </w:pPr>
    </w:p>
    <w:p w14:paraId="74D88446" w14:textId="77777777" w:rsidR="004A69A9" w:rsidRDefault="0031438C" w:rsidP="00CD2B80">
      <w:pPr>
        <w:keepNext/>
      </w:pPr>
      <w:r w:rsidRPr="008E29E4">
        <w:t>This is a modernization of the Fun with Braille product that was sol</w:t>
      </w:r>
      <w:r w:rsidRPr="00ED5B40">
        <w:t xml:space="preserve">d by </w:t>
      </w:r>
      <w:r>
        <w:t>the American Printing House for the Blind</w:t>
      </w:r>
      <w:r w:rsidRPr="00ED5B40">
        <w:t>. Specifications and</w:t>
      </w:r>
      <w:r w:rsidRPr="005E3B1B">
        <w:t xml:space="preserve"> tooling were turned over to </w:t>
      </w:r>
      <w:r>
        <w:t>P</w:t>
      </w:r>
      <w:r w:rsidRPr="005E3B1B">
        <w:t>roduction in August 2020, and the products were made available for sale in April 2021.</w:t>
      </w:r>
    </w:p>
    <w:p w14:paraId="4937B197" w14:textId="0B812797" w:rsidR="0031438C" w:rsidRPr="000A286C" w:rsidRDefault="0031438C" w:rsidP="0062471D">
      <w:pPr>
        <w:rPr>
          <w:highlight w:val="yellow"/>
        </w:rPr>
      </w:pPr>
    </w:p>
    <w:p w14:paraId="78A4CAFD" w14:textId="77777777" w:rsidR="0031438C" w:rsidRDefault="0031438C" w:rsidP="00F34B40">
      <w:pPr>
        <w:pStyle w:val="Heading6"/>
      </w:pPr>
      <w:r w:rsidRPr="008E29E4">
        <w:t>Graph Benders</w:t>
      </w:r>
    </w:p>
    <w:p w14:paraId="650C43A5" w14:textId="77777777" w:rsidR="0031438C" w:rsidRPr="00B451B1" w:rsidRDefault="0031438C" w:rsidP="00CD2B80">
      <w:pPr>
        <w:keepNext/>
        <w:jc w:val="center"/>
      </w:pPr>
      <w:r w:rsidRPr="00B451B1">
        <w:t>Formerly Math Homework Kit</w:t>
      </w:r>
    </w:p>
    <w:p w14:paraId="228BF4F9" w14:textId="77777777" w:rsidR="0031438C" w:rsidRPr="00D22D8F" w:rsidRDefault="0031438C" w:rsidP="00CD2B80">
      <w:pPr>
        <w:keepNext/>
        <w:jc w:val="center"/>
      </w:pPr>
      <w:r w:rsidRPr="00D22D8F">
        <w:t>(Completed)</w:t>
      </w:r>
    </w:p>
    <w:p w14:paraId="6E41BABD" w14:textId="77777777" w:rsidR="0031438C" w:rsidRPr="008E29E4" w:rsidRDefault="0031438C" w:rsidP="00CD2B80">
      <w:pPr>
        <w:keepNext/>
      </w:pPr>
    </w:p>
    <w:p w14:paraId="6AA5CD08" w14:textId="66622081" w:rsidR="0031438C" w:rsidRPr="005E3B1B" w:rsidRDefault="0031438C" w:rsidP="00CD2B80">
      <w:pPr>
        <w:keepNext/>
      </w:pPr>
      <w:r w:rsidRPr="008E29E4">
        <w:t xml:space="preserve">This product was made available for sale in November 2020. In February 2021, Customer Service received a complaint about the foam material peeling away from the adhesive. The </w:t>
      </w:r>
      <w:r w:rsidRPr="00B451B1">
        <w:t>product manager</w:t>
      </w:r>
      <w:r w:rsidRPr="008E29E4">
        <w:t xml:space="preserve"> purchased a kit out of stock and performed a test of the parts and ran into the same issue. It was decided to place a hold on all future orders until we could sort out the adhesive issue. The product was also placed into containment at </w:t>
      </w:r>
      <w:r>
        <w:t>the American Printing House for the Blind</w:t>
      </w:r>
      <w:r w:rsidRPr="008E29E4">
        <w:t xml:space="preserve"> </w:t>
      </w:r>
      <w:r>
        <w:t xml:space="preserve">(APH) </w:t>
      </w:r>
      <w:r w:rsidRPr="008E29E4">
        <w:t>so no additional kits could be ordered and shipped out to customers. We worked with the vendor to come up with potential a</w:t>
      </w:r>
      <w:r w:rsidRPr="00ED5B40">
        <w:t>dhesive solutions</w:t>
      </w:r>
      <w:r w:rsidRPr="00B451B1">
        <w:t>,</w:t>
      </w:r>
      <w:r w:rsidRPr="008E29E4">
        <w:t xml:space="preserve"> and</w:t>
      </w:r>
      <w:r>
        <w:t>,</w:t>
      </w:r>
      <w:r w:rsidRPr="008E29E4">
        <w:t xml:space="preserve"> by June 2021</w:t>
      </w:r>
      <w:r w:rsidRPr="00B451B1">
        <w:t>,</w:t>
      </w:r>
      <w:r w:rsidRPr="008E29E4">
        <w:t xml:space="preserve"> it appears as if the vendor found a solution. Disaster struck though</w:t>
      </w:r>
      <w:r>
        <w:t>,</w:t>
      </w:r>
      <w:r w:rsidRPr="008E29E4">
        <w:t xml:space="preserve"> as the plant the vendor was using closed its doors. The vendor then began looking for an alternate plant to run these for us and was able to find one that could </w:t>
      </w:r>
      <w:r>
        <w:t>do so</w:t>
      </w:r>
      <w:r w:rsidRPr="008E29E4">
        <w:t xml:space="preserve"> by mid</w:t>
      </w:r>
      <w:r>
        <w:t>-</w:t>
      </w:r>
      <w:r w:rsidRPr="008E29E4">
        <w:t>July 2021. However</w:t>
      </w:r>
      <w:r w:rsidRPr="00B451B1">
        <w:t>,</w:t>
      </w:r>
      <w:r w:rsidRPr="008E29E4">
        <w:t xml:space="preserve"> the plant found that when they began running these parts, the adhesive used wouldn’t allow for them to be die</w:t>
      </w:r>
      <w:r w:rsidRPr="00B451B1">
        <w:t>-</w:t>
      </w:r>
      <w:r w:rsidRPr="005E3B1B">
        <w:t xml:space="preserve">cut in the way APH wanted. </w:t>
      </w:r>
      <w:r w:rsidRPr="00B451B1">
        <w:t>R</w:t>
      </w:r>
      <w:r w:rsidRPr="005E3B1B">
        <w:t xml:space="preserve">esearch and experimentation </w:t>
      </w:r>
      <w:r w:rsidR="0057634E" w:rsidRPr="005E3B1B">
        <w:t>are</w:t>
      </w:r>
      <w:r w:rsidRPr="005E3B1B">
        <w:t xml:space="preserve"> currently underway to find an adhesive that will work for this kit. Technical and Manufacturing Research will </w:t>
      </w:r>
      <w:r w:rsidRPr="005E3B1B">
        <w:lastRenderedPageBreak/>
        <w:t>continue to work with the vendor to come up with a solution. Once we have approved samples</w:t>
      </w:r>
      <w:r w:rsidRPr="00B451B1">
        <w:t>,</w:t>
      </w:r>
      <w:r w:rsidRPr="008E29E4">
        <w:t xml:space="preserve"> we can begin reordering this kit and stocking it to sell to our customers.</w:t>
      </w:r>
    </w:p>
    <w:p w14:paraId="75B7AD28" w14:textId="77777777" w:rsidR="0031438C" w:rsidRPr="000A286C" w:rsidRDefault="0031438C" w:rsidP="0062471D">
      <w:pPr>
        <w:rPr>
          <w:highlight w:val="yellow"/>
        </w:rPr>
      </w:pPr>
    </w:p>
    <w:p w14:paraId="227ABE09" w14:textId="77777777" w:rsidR="0031438C" w:rsidRDefault="0031438C" w:rsidP="00F34B40">
      <w:pPr>
        <w:pStyle w:val="Heading6"/>
      </w:pPr>
      <w:r w:rsidRPr="008E29E4">
        <w:t>Hand Paths</w:t>
      </w:r>
    </w:p>
    <w:p w14:paraId="59D92554" w14:textId="77777777" w:rsidR="0031438C" w:rsidRPr="00370FC5" w:rsidRDefault="0031438C" w:rsidP="00CD2B80">
      <w:pPr>
        <w:keepNext/>
        <w:jc w:val="center"/>
      </w:pPr>
      <w:r w:rsidRPr="00370FC5">
        <w:t>Formerly Line Paths</w:t>
      </w:r>
    </w:p>
    <w:p w14:paraId="7A79DAFC" w14:textId="5114E5B6" w:rsidR="0031438C" w:rsidRPr="00017A42" w:rsidRDefault="0031438C" w:rsidP="00CD2B80">
      <w:pPr>
        <w:keepNext/>
        <w:jc w:val="center"/>
        <w:rPr>
          <w:iCs/>
        </w:rPr>
      </w:pPr>
      <w:r w:rsidRPr="00370FC5">
        <w:t>(Hold/Contin</w:t>
      </w:r>
      <w:r w:rsidR="00205D58">
        <w:t>ued</w:t>
      </w:r>
      <w:r w:rsidRPr="00370FC5">
        <w:t>)</w:t>
      </w:r>
    </w:p>
    <w:p w14:paraId="2FD2DCB9" w14:textId="77777777" w:rsidR="0031438C" w:rsidRDefault="0031438C" w:rsidP="00CD2B80">
      <w:pPr>
        <w:keepNext/>
      </w:pPr>
    </w:p>
    <w:p w14:paraId="01649466" w14:textId="77777777" w:rsidR="004A69A9" w:rsidRDefault="0031438C" w:rsidP="00CD2B80">
      <w:pPr>
        <w:keepNext/>
      </w:pPr>
      <w:r w:rsidRPr="008E29E4">
        <w:t>This product was added to the active project report in October</w:t>
      </w:r>
      <w:r w:rsidRPr="005E3B1B">
        <w:t xml:space="preserve"> 2019. In the winter of 2019 and spring </w:t>
      </w:r>
      <w:r>
        <w:t>2020</w:t>
      </w:r>
      <w:r w:rsidRPr="005E3B1B">
        <w:t xml:space="preserve">, the </w:t>
      </w:r>
      <w:r w:rsidRPr="00B451B1">
        <w:t>M</w:t>
      </w:r>
      <w:r w:rsidRPr="005E3B1B">
        <w:t xml:space="preserve">odel </w:t>
      </w:r>
      <w:r w:rsidRPr="00B451B1">
        <w:t>S</w:t>
      </w:r>
      <w:r w:rsidRPr="005E3B1B">
        <w:t xml:space="preserve">hop worked to develop hand-made prototypes for design consideration by the </w:t>
      </w:r>
      <w:r w:rsidRPr="00B451B1">
        <w:t>product manager</w:t>
      </w:r>
      <w:r w:rsidRPr="008E29E4">
        <w:t>.</w:t>
      </w:r>
      <w:r w:rsidRPr="005E3B1B">
        <w:t xml:space="preserve"> Once these evaluations are complete and a design agreed to, the </w:t>
      </w:r>
      <w:r w:rsidRPr="00B451B1">
        <w:t>M</w:t>
      </w:r>
      <w:r w:rsidRPr="005E3B1B">
        <w:t xml:space="preserve">odel </w:t>
      </w:r>
      <w:r w:rsidRPr="00B451B1">
        <w:t>S</w:t>
      </w:r>
      <w:r w:rsidRPr="005E3B1B">
        <w:t>hop will make the appropriate number of sets of parts for field</w:t>
      </w:r>
      <w:r w:rsidRPr="00B451B1">
        <w:t>-</w:t>
      </w:r>
      <w:r w:rsidRPr="005E3B1B">
        <w:t>testing. Technical and Manufacturing Research will continue to monitor the progress of this product and assist in its development.</w:t>
      </w:r>
    </w:p>
    <w:p w14:paraId="5C4AF903" w14:textId="31576904" w:rsidR="0031438C" w:rsidRPr="00370FC5" w:rsidRDefault="0031438C" w:rsidP="0062471D">
      <w:pPr>
        <w:rPr>
          <w:highlight w:val="yellow"/>
        </w:rPr>
      </w:pPr>
    </w:p>
    <w:p w14:paraId="433FCE84" w14:textId="77777777" w:rsidR="0031438C" w:rsidRDefault="0031438C" w:rsidP="00F34B40">
      <w:pPr>
        <w:pStyle w:val="Heading6"/>
      </w:pPr>
      <w:r w:rsidRPr="008E29E4">
        <w:t>Health Education</w:t>
      </w:r>
      <w:r>
        <w:t xml:space="preserve"> </w:t>
      </w:r>
      <w:r w:rsidRPr="008E29E4">
        <w:t>Tactile Graphics</w:t>
      </w:r>
    </w:p>
    <w:p w14:paraId="01E28369" w14:textId="77777777" w:rsidR="0031438C" w:rsidRPr="00017A42" w:rsidRDefault="0031438C" w:rsidP="00CD2B80">
      <w:pPr>
        <w:keepNext/>
        <w:jc w:val="center"/>
        <w:rPr>
          <w:iCs/>
        </w:rPr>
      </w:pPr>
      <w:r w:rsidRPr="00370FC5">
        <w:t>(Continu</w:t>
      </w:r>
      <w:r>
        <w:t>ed</w:t>
      </w:r>
      <w:r w:rsidRPr="00370FC5">
        <w:t>)</w:t>
      </w:r>
    </w:p>
    <w:p w14:paraId="69D8045F" w14:textId="77777777" w:rsidR="0031438C" w:rsidRPr="008E29E4" w:rsidRDefault="0031438C" w:rsidP="00CD2B80">
      <w:pPr>
        <w:keepNext/>
      </w:pPr>
    </w:p>
    <w:p w14:paraId="1F2C9751" w14:textId="77777777" w:rsidR="0031438C" w:rsidRPr="005E3B1B" w:rsidRDefault="0031438C" w:rsidP="00CD2B80">
      <w:pPr>
        <w:keepNext/>
      </w:pPr>
      <w:r w:rsidRPr="008E29E4">
        <w:t>This product consists of 20 tactile</w:t>
      </w:r>
      <w:r>
        <w:t>-</w:t>
      </w:r>
      <w:r w:rsidRPr="008E29E4">
        <w:t xml:space="preserve">graphics pages contained in a three-ring binder. Technical and Manufacturing Research </w:t>
      </w:r>
      <w:r>
        <w:t xml:space="preserve">(TMR) </w:t>
      </w:r>
      <w:r w:rsidRPr="008E29E4">
        <w:t xml:space="preserve">has designed and created </w:t>
      </w:r>
      <w:r w:rsidRPr="000A286C">
        <w:t>v</w:t>
      </w:r>
      <w:r w:rsidRPr="005E3B1B">
        <w:t>acuum-form patterns and a correlating die to create the tactile</w:t>
      </w:r>
      <w:r>
        <w:t>-</w:t>
      </w:r>
      <w:r w:rsidRPr="005E3B1B">
        <w:t>graphics pages. There is a print enrichment guide</w:t>
      </w:r>
      <w:r w:rsidRPr="000A286C">
        <w:t>,</w:t>
      </w:r>
      <w:r w:rsidRPr="008E29E4">
        <w:t xml:space="preserve"> which will be included in the binder</w:t>
      </w:r>
      <w:r w:rsidRPr="000A286C">
        <w:t>,</w:t>
      </w:r>
      <w:r w:rsidRPr="008E29E4">
        <w:t xml:space="preserve"> and a </w:t>
      </w:r>
      <w:r>
        <w:t>b</w:t>
      </w:r>
      <w:r w:rsidRPr="008E29E4">
        <w:t>raille enrichment guide</w:t>
      </w:r>
      <w:r w:rsidRPr="000A286C">
        <w:t xml:space="preserve">, </w:t>
      </w:r>
      <w:r w:rsidRPr="005E3B1B">
        <w:t xml:space="preserve">which will also be included with purchase and available for download from </w:t>
      </w:r>
      <w:r>
        <w:t>APH</w:t>
      </w:r>
      <w:r w:rsidRPr="005E3B1B">
        <w:t xml:space="preserve">. The product specifications for this product were turned over in March 2021. The product has entered production and is expected to be available for sale in December 2021. </w:t>
      </w:r>
      <w:r>
        <w:t>TMR</w:t>
      </w:r>
      <w:r w:rsidRPr="005E3B1B">
        <w:t xml:space="preserve"> will continue to work with the </w:t>
      </w:r>
      <w:r w:rsidRPr="000A286C">
        <w:t>product manager</w:t>
      </w:r>
      <w:r w:rsidRPr="008E29E4">
        <w:t xml:space="preserve"> and monitor the progress of the project.</w:t>
      </w:r>
    </w:p>
    <w:p w14:paraId="0CB5D100" w14:textId="77777777" w:rsidR="0031438C" w:rsidRPr="005E3B1B" w:rsidRDefault="0031438C" w:rsidP="0062471D"/>
    <w:p w14:paraId="361FA6EC" w14:textId="2BF412A4" w:rsidR="0031438C" w:rsidRPr="005E3B1B" w:rsidRDefault="0031438C" w:rsidP="00F34B40">
      <w:pPr>
        <w:pStyle w:val="Heading6"/>
      </w:pPr>
      <w:r w:rsidRPr="005E3B1B">
        <w:t>Joy Player Cartridge</w:t>
      </w:r>
      <w:r w:rsidR="00AB41A6">
        <w:t xml:space="preserve"> [Modification]</w:t>
      </w:r>
    </w:p>
    <w:p w14:paraId="77536EDE" w14:textId="77777777" w:rsidR="0031438C" w:rsidRPr="005E3B1B" w:rsidRDefault="0031438C" w:rsidP="00CD2B80">
      <w:pPr>
        <w:keepNext/>
        <w:jc w:val="center"/>
      </w:pPr>
      <w:r w:rsidRPr="005E3B1B">
        <w:t>(</w:t>
      </w:r>
      <w:r>
        <w:t>Continued</w:t>
      </w:r>
      <w:r w:rsidRPr="005E3B1B">
        <w:t>)</w:t>
      </w:r>
    </w:p>
    <w:p w14:paraId="56D13142" w14:textId="77777777" w:rsidR="0031438C" w:rsidRPr="005E3B1B" w:rsidRDefault="0031438C" w:rsidP="00CD2B80">
      <w:pPr>
        <w:keepNext/>
      </w:pPr>
    </w:p>
    <w:p w14:paraId="62E6FC72" w14:textId="77777777" w:rsidR="004A69A9" w:rsidRDefault="0031438C" w:rsidP="00CD2B80">
      <w:pPr>
        <w:keepNext/>
      </w:pPr>
      <w:r w:rsidRPr="005E3B1B">
        <w:t xml:space="preserve">It was decided at the </w:t>
      </w:r>
      <w:r w:rsidRPr="000A286C">
        <w:t>e</w:t>
      </w:r>
      <w:r w:rsidRPr="005E3B1B">
        <w:t>xecutive level to not move forward with sending out bid packages for custom</w:t>
      </w:r>
      <w:r>
        <w:t>-</w:t>
      </w:r>
      <w:r w:rsidRPr="005E3B1B">
        <w:t xml:space="preserve">made Joy Player Cartridges that were designed based off the NLS DTB cartridge. The project was then redirected to instead come up with some type of adapter that could be connected to the NLS cartridge that would allow individuals with low dexterity to push or pull the cartridge into and out of the Joy Player. </w:t>
      </w:r>
      <w:r>
        <w:t>The Model Shop</w:t>
      </w:r>
      <w:r w:rsidRPr="005E3B1B">
        <w:t xml:space="preserve"> began working on some prototype designs and has been working with the </w:t>
      </w:r>
      <w:r>
        <w:t>p</w:t>
      </w:r>
      <w:r w:rsidRPr="000A286C">
        <w:t>roduct manager</w:t>
      </w:r>
      <w:r w:rsidRPr="008E29E4">
        <w:t xml:space="preserve"> to come up with a design to </w:t>
      </w:r>
      <w:r w:rsidRPr="000A286C">
        <w:t>f</w:t>
      </w:r>
      <w:r w:rsidRPr="005E3B1B">
        <w:t>ield</w:t>
      </w:r>
      <w:r w:rsidRPr="000A286C">
        <w:t>-t</w:t>
      </w:r>
      <w:r w:rsidRPr="005E3B1B">
        <w:t>est. These designs will be sent out for field</w:t>
      </w:r>
      <w:r w:rsidRPr="000A286C">
        <w:t>-</w:t>
      </w:r>
      <w:r w:rsidRPr="005E3B1B">
        <w:t>testing before the end of FY</w:t>
      </w:r>
      <w:r w:rsidRPr="000A286C">
        <w:t xml:space="preserve"> </w:t>
      </w:r>
      <w:r>
        <w:t>20</w:t>
      </w:r>
      <w:r w:rsidRPr="008E29E4">
        <w:t>21</w:t>
      </w:r>
      <w:r w:rsidRPr="000A286C">
        <w:t>,</w:t>
      </w:r>
      <w:r w:rsidRPr="008E29E4">
        <w:t xml:space="preserve"> and modifications might be necessary based on feedback. Once a design is finalized, this adapter will be posted on</w:t>
      </w:r>
      <w:r>
        <w:t xml:space="preserve"> the APH </w:t>
      </w:r>
      <w:r>
        <w:rPr>
          <w:u w:val="words"/>
        </w:rPr>
        <w:t>Website</w:t>
      </w:r>
      <w:r w:rsidRPr="008E29E4">
        <w:t xml:space="preserve"> for free download for customers with 3D printers.</w:t>
      </w:r>
    </w:p>
    <w:p w14:paraId="0002A1E8" w14:textId="0A9DCDA5" w:rsidR="0031438C" w:rsidRPr="00ED5B40" w:rsidRDefault="0031438C" w:rsidP="0062471D"/>
    <w:p w14:paraId="000A01CC" w14:textId="77777777" w:rsidR="0031438C" w:rsidRPr="001433DD" w:rsidRDefault="0031438C" w:rsidP="00AB42AF">
      <w:pPr>
        <w:pStyle w:val="Heading6"/>
      </w:pPr>
      <w:r w:rsidRPr="00ED5B40">
        <w:lastRenderedPageBreak/>
        <w:t>JUNO</w:t>
      </w:r>
    </w:p>
    <w:p w14:paraId="1AF3B1A6" w14:textId="77777777" w:rsidR="0031438C" w:rsidRDefault="0031438C" w:rsidP="00CD2B80">
      <w:pPr>
        <w:keepNext/>
        <w:jc w:val="center"/>
        <w:rPr>
          <w:b/>
        </w:rPr>
      </w:pPr>
      <w:r w:rsidRPr="001433DD">
        <w:t xml:space="preserve">Formerly Juno Video Magnifier and Handheld Video Magnifier </w:t>
      </w:r>
      <w:r>
        <w:t>W</w:t>
      </w:r>
      <w:r w:rsidRPr="001433DD">
        <w:t>ith Speech.</w:t>
      </w:r>
    </w:p>
    <w:p w14:paraId="11F2FA02" w14:textId="77777777" w:rsidR="0031438C" w:rsidRDefault="0031438C" w:rsidP="00CD2B80">
      <w:pPr>
        <w:keepNext/>
        <w:jc w:val="center"/>
      </w:pPr>
      <w:r w:rsidRPr="008E29E4">
        <w:t>(Completed)</w:t>
      </w:r>
    </w:p>
    <w:p w14:paraId="316DD700" w14:textId="77777777" w:rsidR="0031438C" w:rsidRPr="00202B63" w:rsidRDefault="0031438C" w:rsidP="00CD2B80">
      <w:pPr>
        <w:keepNext/>
      </w:pPr>
    </w:p>
    <w:p w14:paraId="5DDDDE49" w14:textId="77777777" w:rsidR="0031438C" w:rsidRPr="008E29E4" w:rsidRDefault="0031438C" w:rsidP="00CD2B80">
      <w:pPr>
        <w:keepNext/>
      </w:pPr>
      <w:r w:rsidRPr="008E29E4">
        <w:t xml:space="preserve">A virtual </w:t>
      </w:r>
      <w:r>
        <w:t>“</w:t>
      </w:r>
      <w:r w:rsidRPr="008E29E4">
        <w:t>pass</w:t>
      </w:r>
      <w:r>
        <w:t>-</w:t>
      </w:r>
      <w:r w:rsidRPr="008E29E4">
        <w:t>through</w:t>
      </w:r>
      <w:r>
        <w:t>”</w:t>
      </w:r>
      <w:r w:rsidRPr="008E29E4">
        <w:t xml:space="preserve"> meeting was held in April 2021</w:t>
      </w:r>
      <w:r w:rsidRPr="000A286C">
        <w:t>,</w:t>
      </w:r>
      <w:r w:rsidRPr="008E29E4">
        <w:t xml:space="preserve"> and the product was made available for sale </w:t>
      </w:r>
      <w:r>
        <w:t xml:space="preserve">in </w:t>
      </w:r>
      <w:r w:rsidRPr="008E29E4">
        <w:t xml:space="preserve">May 2021. Technical </w:t>
      </w:r>
      <w:r>
        <w:t>and</w:t>
      </w:r>
      <w:r w:rsidRPr="008E29E4">
        <w:t xml:space="preserve"> Manufacturing Research worked with the </w:t>
      </w:r>
      <w:r w:rsidRPr="000A286C">
        <w:t>product manager</w:t>
      </w:r>
      <w:r w:rsidRPr="008E29E4">
        <w:t xml:space="preserve"> to develop </w:t>
      </w:r>
      <w:r w:rsidRPr="000A286C">
        <w:t xml:space="preserve">quality assurance </w:t>
      </w:r>
      <w:r w:rsidRPr="008E29E4">
        <w:t>procedures for incoming inspection.</w:t>
      </w:r>
    </w:p>
    <w:p w14:paraId="23A574B5" w14:textId="77777777" w:rsidR="0031438C" w:rsidRPr="001433DD" w:rsidRDefault="0031438C" w:rsidP="0062471D">
      <w:pPr>
        <w:rPr>
          <w:highlight w:val="yellow"/>
        </w:rPr>
      </w:pPr>
    </w:p>
    <w:p w14:paraId="1D7B0398" w14:textId="77777777" w:rsidR="0031438C" w:rsidRPr="001433DD" w:rsidRDefault="0031438C" w:rsidP="00AB42AF">
      <w:pPr>
        <w:pStyle w:val="Heading6"/>
      </w:pPr>
      <w:r w:rsidRPr="008E29E4">
        <w:t>Keys to Code</w:t>
      </w:r>
    </w:p>
    <w:p w14:paraId="1345AEC5" w14:textId="14E3F582" w:rsidR="0031438C" w:rsidRDefault="0031438C" w:rsidP="00CD2B80">
      <w:pPr>
        <w:keepNext/>
        <w:jc w:val="center"/>
        <w:rPr>
          <w:b/>
          <w:u w:val="single"/>
        </w:rPr>
      </w:pPr>
      <w:r w:rsidRPr="001433DD">
        <w:t>Formerly Let’s Start Coding</w:t>
      </w:r>
      <w:r w:rsidR="008F49BD" w:rsidRPr="002372C3">
        <w:t>™</w:t>
      </w:r>
    </w:p>
    <w:p w14:paraId="734E7928" w14:textId="77777777" w:rsidR="0031438C" w:rsidRDefault="0031438C" w:rsidP="00CD2B80">
      <w:pPr>
        <w:keepNext/>
        <w:jc w:val="center"/>
      </w:pPr>
      <w:r>
        <w:t>(Continued)</w:t>
      </w:r>
    </w:p>
    <w:p w14:paraId="248AD936" w14:textId="77777777" w:rsidR="0031438C" w:rsidRDefault="0031438C" w:rsidP="00CD2B80">
      <w:pPr>
        <w:keepNext/>
      </w:pPr>
    </w:p>
    <w:p w14:paraId="7DBBB2D2" w14:textId="77777777" w:rsidR="0031438C" w:rsidRPr="008E29E4" w:rsidRDefault="0031438C" w:rsidP="00CD2B80">
      <w:pPr>
        <w:keepNext/>
      </w:pPr>
      <w:r w:rsidRPr="008E29E4">
        <w:t>This product was entered into the new product</w:t>
      </w:r>
      <w:r w:rsidRPr="005E3B1B">
        <w:t xml:space="preserve">s schedule </w:t>
      </w:r>
      <w:r w:rsidRPr="000A286C">
        <w:t xml:space="preserve">in </w:t>
      </w:r>
      <w:r w:rsidRPr="008E29E4">
        <w:t>December 2015.</w:t>
      </w:r>
      <w:r w:rsidRPr="005E3B1B">
        <w:t xml:space="preserve"> The </w:t>
      </w:r>
      <w:r w:rsidRPr="000A286C">
        <w:t>product manager</w:t>
      </w:r>
      <w:r w:rsidRPr="008E29E4">
        <w:t>s are evaluating which projects they want to convert over to</w:t>
      </w:r>
      <w:r>
        <w:t xml:space="preserve"> Keys to Code</w:t>
      </w:r>
      <w:r w:rsidRPr="008E29E4">
        <w:t>.</w:t>
      </w:r>
      <w:r w:rsidRPr="005E3B1B">
        <w:t xml:space="preserve"> Technical and Manufacturing Research will develop product spec</w:t>
      </w:r>
      <w:r w:rsidRPr="000A286C">
        <w:t>ification</w:t>
      </w:r>
      <w:r w:rsidRPr="008E29E4">
        <w:t>s once more information has been received.</w:t>
      </w:r>
    </w:p>
    <w:p w14:paraId="24C82A10" w14:textId="77777777" w:rsidR="0031438C" w:rsidRPr="008E29E4" w:rsidRDefault="0031438C" w:rsidP="0062471D"/>
    <w:p w14:paraId="1CA84DDB" w14:textId="77777777" w:rsidR="004A69A9" w:rsidRDefault="0031438C" w:rsidP="00AB42AF">
      <w:pPr>
        <w:pStyle w:val="Heading6"/>
      </w:pPr>
      <w:r w:rsidRPr="00202B63">
        <w:t>Laptime and Lullabies</w:t>
      </w:r>
    </w:p>
    <w:p w14:paraId="75FE8FBA" w14:textId="526F8E06" w:rsidR="00980119" w:rsidRDefault="0031438C" w:rsidP="00CD2B80">
      <w:pPr>
        <w:keepNext/>
        <w:jc w:val="center"/>
      </w:pPr>
      <w:r w:rsidRPr="001433DD">
        <w:t>Formerly Focus On Fingers:</w:t>
      </w:r>
    </w:p>
    <w:p w14:paraId="0BFDFC8B" w14:textId="41DCD59F" w:rsidR="0031438C" w:rsidRDefault="0031438C" w:rsidP="00CD2B80">
      <w:pPr>
        <w:keepNext/>
        <w:jc w:val="center"/>
        <w:rPr>
          <w:b/>
          <w:u w:val="single"/>
        </w:rPr>
      </w:pPr>
      <w:r w:rsidRPr="001433DD">
        <w:t>Preparing Little Hands to</w:t>
      </w:r>
      <w:r w:rsidR="00980119">
        <w:t xml:space="preserve"> </w:t>
      </w:r>
      <w:r w:rsidRPr="001433DD">
        <w:t>Enjoy Tactile Learning and Literacy</w:t>
      </w:r>
    </w:p>
    <w:p w14:paraId="29CE21D6" w14:textId="77777777" w:rsidR="0031438C" w:rsidRPr="001433DD" w:rsidRDefault="0031438C" w:rsidP="00CD2B80">
      <w:pPr>
        <w:keepNext/>
        <w:jc w:val="center"/>
      </w:pPr>
      <w:r w:rsidRPr="008E29E4">
        <w:t>(Completed)</w:t>
      </w:r>
    </w:p>
    <w:p w14:paraId="63F4D134" w14:textId="77777777" w:rsidR="0031438C" w:rsidRPr="008E29E4" w:rsidRDefault="0031438C" w:rsidP="00CD2B80">
      <w:pPr>
        <w:keepNext/>
      </w:pPr>
    </w:p>
    <w:p w14:paraId="420A9627" w14:textId="77777777" w:rsidR="0031438C" w:rsidRPr="005E3B1B" w:rsidRDefault="0031438C" w:rsidP="00CD2B80">
      <w:pPr>
        <w:keepNext/>
      </w:pPr>
      <w:r w:rsidRPr="008E29E4">
        <w:t>Work on prototype development began in November 2015.</w:t>
      </w:r>
      <w:r w:rsidRPr="005E3B1B">
        <w:t xml:space="preserve"> The two versions of artwork had test copies run for review</w:t>
      </w:r>
      <w:r w:rsidRPr="00B451B1">
        <w:t>,</w:t>
      </w:r>
      <w:r w:rsidRPr="008E29E4">
        <w:t xml:space="preserve"> and a selection was made for the final artwork.</w:t>
      </w:r>
      <w:r w:rsidRPr="005E3B1B">
        <w:t xml:space="preserve"> Dies were ordered for the butterfly parts. Materials were gathered for both books with the </w:t>
      </w:r>
      <w:r w:rsidRPr="000A286C">
        <w:rPr>
          <w:i/>
          <w:iCs/>
        </w:rPr>
        <w:t>Where’s Fuzzy</w:t>
      </w:r>
      <w:r w:rsidRPr="005E3B1B">
        <w:t xml:space="preserve"> book prototypes being completed by the </w:t>
      </w:r>
      <w:r w:rsidRPr="00B451B1">
        <w:t>M</w:t>
      </w:r>
      <w:r w:rsidRPr="005E3B1B">
        <w:t xml:space="preserve">odel </w:t>
      </w:r>
      <w:r w:rsidRPr="00B451B1">
        <w:t>S</w:t>
      </w:r>
      <w:r w:rsidRPr="005E3B1B">
        <w:t>hop in early January 2016. The butterfly</w:t>
      </w:r>
      <w:r>
        <w:t>-</w:t>
      </w:r>
      <w:r w:rsidRPr="005E3B1B">
        <w:t>book prototypes were fabricated next. Both sets of prototypes were sent out for field</w:t>
      </w:r>
      <w:r w:rsidRPr="00B451B1">
        <w:t>-</w:t>
      </w:r>
      <w:r w:rsidRPr="005E3B1B">
        <w:t xml:space="preserve">testing in March with </w:t>
      </w:r>
      <w:r>
        <w:t>field-test</w:t>
      </w:r>
      <w:r w:rsidRPr="00ED5B40">
        <w:t xml:space="preserve"> results being evaluated in December 2017.</w:t>
      </w:r>
      <w:r w:rsidRPr="005E3B1B">
        <w:t xml:space="preserve"> Following </w:t>
      </w:r>
      <w:r>
        <w:t>field-test</w:t>
      </w:r>
      <w:r w:rsidRPr="00ED5B40">
        <w:t xml:space="preserve"> results, the product was revised based on the recommendations from the field.</w:t>
      </w:r>
      <w:r w:rsidRPr="005E3B1B">
        <w:t xml:space="preserve"> A specification meeting was held on October 4, 2017. On May 11, 2018, Technical and Manufacturing Research turned over the handbook specifications. The</w:t>
      </w:r>
      <w:r>
        <w:t>se</w:t>
      </w:r>
      <w:r w:rsidRPr="005E3B1B">
        <w:t xml:space="preserve"> components were included in the original spec</w:t>
      </w:r>
      <w:r w:rsidRPr="00B451B1">
        <w:t>ifications</w:t>
      </w:r>
      <w:r w:rsidRPr="008E29E4">
        <w:t xml:space="preserve"> meeting, but now those components are a separate catalog item instead of a component</w:t>
      </w:r>
      <w:r>
        <w:t>-</w:t>
      </w:r>
      <w:r w:rsidRPr="008E29E4">
        <w:t>level item.</w:t>
      </w:r>
      <w:r w:rsidRPr="005E3B1B">
        <w:t xml:space="preserve"> The  handbook </w:t>
      </w:r>
      <w:r>
        <w:t xml:space="preserve">(catalog number </w:t>
      </w:r>
      <w:r w:rsidRPr="005E3B1B">
        <w:t>6-77702-00</w:t>
      </w:r>
      <w:r>
        <w:t xml:space="preserve">) </w:t>
      </w:r>
      <w:r w:rsidRPr="005E3B1B">
        <w:t xml:space="preserve">production was completed, and the final product was released and available for sale as of July 27, 2018. The  Laptime and Lullabies kit </w:t>
      </w:r>
      <w:r>
        <w:t xml:space="preserve">(catalog number </w:t>
      </w:r>
      <w:r w:rsidRPr="005E3B1B">
        <w:t>6-77701-00</w:t>
      </w:r>
      <w:r>
        <w:t xml:space="preserve">) </w:t>
      </w:r>
      <w:r w:rsidRPr="005E3B1B">
        <w:t>has undergone several changes</w:t>
      </w:r>
      <w:r>
        <w:t>,</w:t>
      </w:r>
      <w:r w:rsidRPr="005E3B1B">
        <w:t xml:space="preserve"> due to production concerns that were not mentioned at the spec</w:t>
      </w:r>
      <w:r w:rsidRPr="00B451B1">
        <w:t>ifications</w:t>
      </w:r>
      <w:r w:rsidRPr="008E29E4">
        <w:t xml:space="preserve"> meeting.</w:t>
      </w:r>
      <w:r w:rsidRPr="005E3B1B">
        <w:t xml:space="preserve"> On February 9, 2018</w:t>
      </w:r>
      <w:r w:rsidRPr="00B451B1">
        <w:t>,</w:t>
      </w:r>
      <w:r w:rsidRPr="008E29E4">
        <w:t xml:space="preserve"> some flat</w:t>
      </w:r>
      <w:r>
        <w:t>-</w:t>
      </w:r>
      <w:r w:rsidRPr="008E29E4">
        <w:t>billed items were changed to part numbers to ease production.</w:t>
      </w:r>
      <w:r w:rsidRPr="005E3B1B">
        <w:t xml:space="preserve"> On March 29, 2018</w:t>
      </w:r>
      <w:r w:rsidRPr="00B451B1">
        <w:t>,</w:t>
      </w:r>
      <w:r w:rsidRPr="008E29E4">
        <w:t xml:space="preserve"> it was discovered that the new printers that </w:t>
      </w:r>
      <w:r>
        <w:t>P</w:t>
      </w:r>
      <w:r w:rsidRPr="008E29E4">
        <w:t>roduction had switched to between this product</w:t>
      </w:r>
      <w:r w:rsidRPr="000A286C">
        <w:t>’</w:t>
      </w:r>
      <w:r w:rsidRPr="008E29E4">
        <w:t>s</w:t>
      </w:r>
      <w:r w:rsidRPr="005E3B1B">
        <w:t xml:space="preserve"> turnover and </w:t>
      </w:r>
      <w:r>
        <w:t xml:space="preserve">its </w:t>
      </w:r>
      <w:r w:rsidRPr="005E3B1B">
        <w:t>production had a different sheet</w:t>
      </w:r>
      <w:r>
        <w:t>-</w:t>
      </w:r>
      <w:r w:rsidRPr="005E3B1B">
        <w:t>size requirement. The affected files were redesigned to work with the new equipment. On November 28, 2018</w:t>
      </w:r>
      <w:r w:rsidRPr="000A286C">
        <w:t>,</w:t>
      </w:r>
      <w:r w:rsidRPr="008E29E4">
        <w:t xml:space="preserve"> </w:t>
      </w:r>
      <w:r w:rsidRPr="000A286C">
        <w:t>P</w:t>
      </w:r>
      <w:r w:rsidRPr="005E3B1B">
        <w:t xml:space="preserve">roduction asked for major changes to the production of </w:t>
      </w:r>
      <w:r w:rsidRPr="000A286C">
        <w:t>two</w:t>
      </w:r>
      <w:r w:rsidRPr="005E3B1B">
        <w:t xml:space="preserve"> of the pages in the book. These changes required designing </w:t>
      </w:r>
      <w:r w:rsidRPr="000A286C">
        <w:t>three</w:t>
      </w:r>
      <w:r w:rsidRPr="005E3B1B">
        <w:t xml:space="preserve"> new cutting dies and several setup</w:t>
      </w:r>
      <w:r>
        <w:t>-and-</w:t>
      </w:r>
      <w:r w:rsidRPr="005E3B1B">
        <w:t xml:space="preserve">process changes in the specifications. While </w:t>
      </w:r>
      <w:r w:rsidRPr="005E3B1B">
        <w:lastRenderedPageBreak/>
        <w:t xml:space="preserve">working on this, the </w:t>
      </w:r>
      <w:r w:rsidRPr="000A286C">
        <w:t>m</w:t>
      </w:r>
      <w:r w:rsidRPr="005E3B1B">
        <w:t xml:space="preserve">anufacturing </w:t>
      </w:r>
      <w:r w:rsidRPr="000A286C">
        <w:t>s</w:t>
      </w:r>
      <w:r w:rsidRPr="005E3B1B">
        <w:t>pecialist and Operations Engineering also decided to make a change to how the pages are processed</w:t>
      </w:r>
      <w:r w:rsidRPr="000A286C">
        <w:t>.</w:t>
      </w:r>
      <w:r w:rsidRPr="005E3B1B">
        <w:t xml:space="preserve"> </w:t>
      </w:r>
      <w:r w:rsidRPr="000A286C">
        <w:t>T</w:t>
      </w:r>
      <w:r w:rsidRPr="005E3B1B">
        <w:t xml:space="preserve">his resulted in designing </w:t>
      </w:r>
      <w:r w:rsidRPr="000A286C">
        <w:t>one</w:t>
      </w:r>
      <w:r w:rsidRPr="005E3B1B">
        <w:t xml:space="preserve"> new cutting die, but it effectively combined </w:t>
      </w:r>
      <w:r w:rsidRPr="000A286C">
        <w:t>two</w:t>
      </w:r>
      <w:r w:rsidRPr="005E3B1B">
        <w:t xml:space="preserve"> hand-operated processes into </w:t>
      </w:r>
      <w:r w:rsidRPr="000A286C">
        <w:t>one</w:t>
      </w:r>
      <w:r w:rsidRPr="005E3B1B">
        <w:t xml:space="preserve"> automated process, making this product easier to produce. On January 1, 2019</w:t>
      </w:r>
      <w:r w:rsidRPr="000A286C">
        <w:t>,</w:t>
      </w:r>
      <w:r w:rsidRPr="008E29E4">
        <w:t xml:space="preserve"> </w:t>
      </w:r>
      <w:r w:rsidRPr="000A286C">
        <w:t>P</w:t>
      </w:r>
      <w:r w:rsidRPr="005E3B1B">
        <w:t xml:space="preserve">roduction asked for the </w:t>
      </w:r>
      <w:r w:rsidRPr="000A286C">
        <w:t>b</w:t>
      </w:r>
      <w:r w:rsidRPr="005E3B1B">
        <w:t>raille labels that go on the pages to be switched to being directly embossed on the pages. This resulted in creating 19 embossing plates but improve</w:t>
      </w:r>
      <w:r>
        <w:t>d</w:t>
      </w:r>
      <w:r w:rsidRPr="005E3B1B">
        <w:t xml:space="preserve"> the speed of getting the embossed </w:t>
      </w:r>
      <w:r w:rsidRPr="000A286C">
        <w:t>b</w:t>
      </w:r>
      <w:r w:rsidRPr="005E3B1B">
        <w:t>raille on the pages. On June 20, 2019</w:t>
      </w:r>
      <w:r w:rsidRPr="000A286C">
        <w:t>,</w:t>
      </w:r>
      <w:r w:rsidRPr="008E29E4">
        <w:t xml:space="preserve"> a red</w:t>
      </w:r>
      <w:r>
        <w:t xml:space="preserve"> </w:t>
      </w:r>
      <w:r w:rsidRPr="005E3B1B">
        <w:t xml:space="preserve">carpet square that we were cutting off of a roll was switched to a purchased part that is already pre-cut. This change resulted in a higher cost for the part, but the additional cost was deemed worth it to ease the difficulty of cutting the material off of the roll, which was a hand-operated process. The books have been printed, all parts have been fabricated at </w:t>
      </w:r>
      <w:r>
        <w:t>the American Printing House for the Blind</w:t>
      </w:r>
      <w:r w:rsidRPr="005E3B1B">
        <w:t xml:space="preserve">, and all purchased parts arrived in February 2020. The parts were assembled into the final product. The last remaining step in the product’s development is the actual packaging of the completed books as a set in the cartons. On July 17, 2020, the pilot run to package the full kit was begun and approved by the </w:t>
      </w:r>
      <w:r w:rsidRPr="000A286C">
        <w:t>product manager</w:t>
      </w:r>
      <w:r w:rsidRPr="008E29E4">
        <w:t xml:space="preserve"> and the manufacturing specialist.</w:t>
      </w:r>
      <w:r w:rsidRPr="005E3B1B">
        <w:t xml:space="preserve"> The full production run was completed on August 19, 2020. A packaging change was made after the products were packaged, but that was quickly resolved with all existing stock being changed to accommodate the change</w:t>
      </w:r>
      <w:r w:rsidRPr="000A286C">
        <w:t>.</w:t>
      </w:r>
      <w:r w:rsidRPr="008E29E4">
        <w:t xml:space="preserve"> </w:t>
      </w:r>
      <w:r w:rsidRPr="000A286C">
        <w:t>A</w:t>
      </w:r>
      <w:r w:rsidRPr="005E3B1B">
        <w:t>ll future production runs will package it correctly.</w:t>
      </w:r>
    </w:p>
    <w:p w14:paraId="2B2F1CFA" w14:textId="77777777" w:rsidR="0031438C" w:rsidRPr="005E3B1B" w:rsidRDefault="0031438C" w:rsidP="0062471D"/>
    <w:p w14:paraId="49776F3F" w14:textId="77777777" w:rsidR="0031438C" w:rsidRPr="005E3B1B" w:rsidRDefault="0031438C" w:rsidP="00AB42AF">
      <w:pPr>
        <w:pStyle w:val="Heading6"/>
      </w:pPr>
      <w:r w:rsidRPr="005E3B1B">
        <w:t>LED Mini-Lite Box with Stand</w:t>
      </w:r>
    </w:p>
    <w:p w14:paraId="05F3A838" w14:textId="77777777" w:rsidR="0031438C" w:rsidRPr="005E3B1B" w:rsidRDefault="0031438C" w:rsidP="00CD2B80">
      <w:pPr>
        <w:keepNext/>
        <w:jc w:val="center"/>
      </w:pPr>
      <w:r w:rsidRPr="005E3B1B">
        <w:t>(Completed)</w:t>
      </w:r>
    </w:p>
    <w:p w14:paraId="6F892822" w14:textId="77777777" w:rsidR="0031438C" w:rsidRPr="005E3B1B" w:rsidRDefault="0031438C" w:rsidP="00CD2B80">
      <w:pPr>
        <w:keepNext/>
      </w:pPr>
    </w:p>
    <w:p w14:paraId="7BD59E9A" w14:textId="77777777" w:rsidR="0031438C" w:rsidRDefault="0031438C" w:rsidP="00CD2B80">
      <w:pPr>
        <w:keepNext/>
      </w:pPr>
      <w:r w:rsidRPr="005E3B1B">
        <w:t>The first production shipment of the new LED Mini-Lite Boxes arrived February 24, 2020. They passed incoming quality assurance inspection</w:t>
      </w:r>
      <w:r w:rsidRPr="000A286C">
        <w:t>,</w:t>
      </w:r>
      <w:r w:rsidRPr="008E29E4">
        <w:t xml:space="preserve"> and the product was made available for sale April </w:t>
      </w:r>
      <w:r w:rsidRPr="005E3B1B">
        <w:t>6, 2020. In early June</w:t>
      </w:r>
      <w:r w:rsidRPr="000A286C">
        <w:t>,</w:t>
      </w:r>
      <w:r w:rsidRPr="008E29E4">
        <w:t xml:space="preserve"> </w:t>
      </w:r>
      <w:r>
        <w:t>the American Printing House for the Blind (APH)</w:t>
      </w:r>
      <w:r w:rsidRPr="008E29E4">
        <w:t xml:space="preserve"> was made aware by the post office in Washington </w:t>
      </w:r>
      <w:r w:rsidRPr="005E3B1B">
        <w:t>that they were holding approximately 20 to 30 units that they could not ship. The reason was the units had high enough capacity batteries that they were just over the limit of normal transport and had a class</w:t>
      </w:r>
      <w:r>
        <w:t>-</w:t>
      </w:r>
      <w:r w:rsidRPr="000A286C">
        <w:t>nine</w:t>
      </w:r>
      <w:r w:rsidRPr="005E3B1B">
        <w:t xml:space="preserve"> ranking. Class</w:t>
      </w:r>
      <w:r>
        <w:t>-</w:t>
      </w:r>
      <w:r w:rsidRPr="000A286C">
        <w:t>nine</w:t>
      </w:r>
      <w:r w:rsidRPr="005E3B1B">
        <w:t xml:space="preserve"> materials require non-standard transport measures. Technical and Manufacturing Research </w:t>
      </w:r>
      <w:r>
        <w:t xml:space="preserve">(TMR) </w:t>
      </w:r>
      <w:r w:rsidRPr="005E3B1B">
        <w:t>confirmed the class</w:t>
      </w:r>
      <w:r>
        <w:t>-</w:t>
      </w:r>
      <w:r w:rsidRPr="000A286C">
        <w:t>nine</w:t>
      </w:r>
      <w:r w:rsidRPr="005E3B1B">
        <w:t xml:space="preserve"> ranking. The maximum capacity permitted below a </w:t>
      </w:r>
      <w:r>
        <w:t>class-nine</w:t>
      </w:r>
      <w:r w:rsidRPr="005E3B1B">
        <w:t xml:space="preserve"> transport ranking is 20 watt hours per cell. The LED mini-lite box cells are 22.57 watt</w:t>
      </w:r>
      <w:r>
        <w:t>-</w:t>
      </w:r>
      <w:r w:rsidRPr="005E3B1B">
        <w:t>hour capacit</w:t>
      </w:r>
      <w:r>
        <w:t>y</w:t>
      </w:r>
      <w:r w:rsidRPr="005E3B1B">
        <w:t xml:space="preserve">. This exceeds the limit by 2.57 watt hours. </w:t>
      </w:r>
      <w:r>
        <w:t>TMR</w:t>
      </w:r>
      <w:r w:rsidRPr="005E3B1B">
        <w:t xml:space="preserve"> is working with the vendor to use a 5,200mAh @3.7VDC battery. This would be 19.25 watt hours and would allow the units to avoid a </w:t>
      </w:r>
      <w:r>
        <w:t>class-nine</w:t>
      </w:r>
      <w:r w:rsidRPr="005E3B1B">
        <w:t xml:space="preserve"> ranking and any specialty shipping methods. Work is still ongoing on ways to either retrieve or complete the delivery of the units in Washington. As of late June/early July, no units are being shipped until APH can verify an alternative shipping method. Future production runs will utilize the 19.25 watt</w:t>
      </w:r>
      <w:r>
        <w:t>-</w:t>
      </w:r>
      <w:r w:rsidRPr="005E3B1B">
        <w:t xml:space="preserve">hour batteries and avoid this issue altogether. </w:t>
      </w:r>
      <w:r>
        <w:t>TMR</w:t>
      </w:r>
      <w:r w:rsidRPr="005E3B1B">
        <w:t xml:space="preserve"> worked with the vendor to also make the stand for the unit and assemble it to the unit. Previously, the units arrived without a stand attached</w:t>
      </w:r>
      <w:r w:rsidRPr="00B849CD">
        <w:t>,</w:t>
      </w:r>
      <w:r w:rsidRPr="008E29E4">
        <w:t xml:space="preserve"> and APH would manufacture its own stand and attach </w:t>
      </w:r>
      <w:r>
        <w:t xml:space="preserve">it </w:t>
      </w:r>
      <w:r w:rsidRPr="008E29E4">
        <w:t>to the unit.</w:t>
      </w:r>
      <w:r w:rsidRPr="005E3B1B">
        <w:t xml:space="preserve"> The vendor looked at the APH design for the stand and submitted samples</w:t>
      </w:r>
      <w:r w:rsidRPr="00B849CD">
        <w:t>,</w:t>
      </w:r>
      <w:r w:rsidRPr="008E29E4">
        <w:t xml:space="preserve"> which were approved in early </w:t>
      </w:r>
      <w:r w:rsidRPr="008E29E4">
        <w:lastRenderedPageBreak/>
        <w:t>August 2021. The vendor will now fully assemble the units</w:t>
      </w:r>
      <w:r w:rsidRPr="00B849CD">
        <w:t>,</w:t>
      </w:r>
      <w:r w:rsidRPr="008E29E4">
        <w:t xml:space="preserve"> including the stand</w:t>
      </w:r>
      <w:r w:rsidRPr="00B849CD">
        <w:t>,</w:t>
      </w:r>
      <w:r w:rsidRPr="008E29E4">
        <w:t xml:space="preserve"> and send the completed units to APH.</w:t>
      </w:r>
      <w:r w:rsidRPr="005E3B1B">
        <w:t xml:space="preserve"> The units arrived to APH at the end of July 2021 and were sent for an incoming </w:t>
      </w:r>
      <w:r>
        <w:t>quality-assurance</w:t>
      </w:r>
      <w:r w:rsidRPr="005E3B1B">
        <w:t xml:space="preserve"> inspection. The units passed inspection and were received directly into stock. In July 2021</w:t>
      </w:r>
      <w:r w:rsidRPr="00B849CD">
        <w:t>,</w:t>
      </w:r>
      <w:r w:rsidRPr="008E29E4">
        <w:t xml:space="preserve"> it was discovered by the vendor that under a rare combination of extremely hot conditions, </w:t>
      </w:r>
      <w:r>
        <w:t xml:space="preserve">several </w:t>
      </w:r>
      <w:r w:rsidRPr="008E29E4">
        <w:t>LED Mini-Lite Boxes</w:t>
      </w:r>
      <w:r w:rsidRPr="00ED5B40">
        <w:t xml:space="preserve"> running at full brightness </w:t>
      </w:r>
      <w:r>
        <w:t>with</w:t>
      </w:r>
      <w:r w:rsidRPr="00ED5B40">
        <w:t xml:space="preserve"> the battery charger plugged in</w:t>
      </w:r>
      <w:r>
        <w:t xml:space="preserve"> </w:t>
      </w:r>
      <w:r w:rsidRPr="005E3B1B">
        <w:t>were heating internally to the point that the temperature</w:t>
      </w:r>
      <w:r>
        <w:t>-</w:t>
      </w:r>
      <w:r w:rsidRPr="005E3B1B">
        <w:t>monitoring circuit would turn off the LED light panel. The part used to detect the high temperature has a very wide  tolerance. Because the conditions for this over-heating are rare and unlikely to be an issue, we decide</w:t>
      </w:r>
      <w:r w:rsidRPr="00B849CD">
        <w:t>d</w:t>
      </w:r>
      <w:r w:rsidRPr="005E3B1B">
        <w:t xml:space="preserve"> as a first step to solve this</w:t>
      </w:r>
      <w:r>
        <w:t xml:space="preserve"> by having</w:t>
      </w:r>
      <w:r w:rsidRPr="005E3B1B">
        <w:t xml:space="preserve"> the vendor sort these parts </w:t>
      </w:r>
      <w:r>
        <w:t xml:space="preserve">and </w:t>
      </w:r>
      <w:r w:rsidRPr="005E3B1B">
        <w:t>to use only parts with a narrower tolerance. However</w:t>
      </w:r>
      <w:r w:rsidRPr="00B849CD">
        <w:t>,</w:t>
      </w:r>
      <w:r w:rsidRPr="008E29E4">
        <w:t xml:space="preserve"> the vendor has also indicated that this sorting is not sustainable, and they will soon no longer be able to get the part</w:t>
      </w:r>
      <w:r w:rsidRPr="00B849CD">
        <w:t>,</w:t>
      </w:r>
      <w:r w:rsidRPr="008E29E4">
        <w:t xml:space="preserve"> regardless of tolerance.</w:t>
      </w:r>
      <w:r w:rsidRPr="005E3B1B">
        <w:t xml:space="preserve"> In July and August 2021</w:t>
      </w:r>
      <w:r w:rsidRPr="00B849CD">
        <w:t>,</w:t>
      </w:r>
      <w:r w:rsidRPr="008E29E4">
        <w:t xml:space="preserve"> the main heat generating portion of the circuit was redesigned, and prototypes with the new design will be built soon and shipped to APH upon completion.</w:t>
      </w:r>
      <w:r w:rsidRPr="005E3B1B">
        <w:t xml:space="preserve"> When the prototypes arrive</w:t>
      </w:r>
      <w:r w:rsidRPr="00B849CD">
        <w:t>,</w:t>
      </w:r>
      <w:r w:rsidRPr="008E29E4">
        <w:t xml:space="preserve"> </w:t>
      </w:r>
      <w:r>
        <w:t>TMR</w:t>
      </w:r>
      <w:r w:rsidRPr="005E3B1B">
        <w:t xml:space="preserve"> will test and evaluate the prototypes</w:t>
      </w:r>
      <w:r>
        <w:t xml:space="preserve"> and</w:t>
      </w:r>
      <w:r w:rsidRPr="005E3B1B">
        <w:t xml:space="preserve"> will continue to monitor the progress of this product.</w:t>
      </w:r>
    </w:p>
    <w:p w14:paraId="4D327CB2" w14:textId="77777777" w:rsidR="0031438C" w:rsidRPr="005E3B1B" w:rsidRDefault="0031438C" w:rsidP="0062471D"/>
    <w:p w14:paraId="075B6ED1" w14:textId="77777777" w:rsidR="00A25C62" w:rsidRPr="00A25C62" w:rsidRDefault="00A25C62" w:rsidP="00AB42AF">
      <w:pPr>
        <w:pStyle w:val="Heading6"/>
      </w:pPr>
      <w:r w:rsidRPr="00A25C62">
        <w:t>Lots of Dots Coloring Books [Modernization]</w:t>
      </w:r>
    </w:p>
    <w:p w14:paraId="42183C78" w14:textId="2D32A4DA" w:rsidR="0031438C" w:rsidRPr="00ED5B40" w:rsidRDefault="00211FDE" w:rsidP="00CD2B80">
      <w:pPr>
        <w:keepNext/>
        <w:jc w:val="center"/>
      </w:pPr>
      <w:r>
        <w:t>(Continued)</w:t>
      </w:r>
    </w:p>
    <w:p w14:paraId="091F91E3" w14:textId="77777777" w:rsidR="00211FDE" w:rsidRDefault="00211FDE" w:rsidP="00CD2B80">
      <w:pPr>
        <w:keepNext/>
      </w:pPr>
    </w:p>
    <w:p w14:paraId="36D4AC60" w14:textId="0FF019EF" w:rsidR="0031438C" w:rsidRDefault="0031438C" w:rsidP="00CD2B80">
      <w:pPr>
        <w:keepNext/>
      </w:pPr>
      <w:r w:rsidRPr="00ED5B40">
        <w:t>This is a modernization of the Lots of Dots Coloring Books product currently available for purchase from</w:t>
      </w:r>
      <w:r w:rsidRPr="005E3B1B">
        <w:t xml:space="preserve"> </w:t>
      </w:r>
      <w:r>
        <w:t>the American Printing House for the Blind</w:t>
      </w:r>
      <w:r w:rsidRPr="005E3B1B">
        <w:t>. This product consists of three raised</w:t>
      </w:r>
      <w:r>
        <w:t>-</w:t>
      </w:r>
      <w:r w:rsidRPr="005E3B1B">
        <w:t xml:space="preserve">image tactile coloring books. The three coloring books are titled </w:t>
      </w:r>
      <w:r w:rsidRPr="00E3599E">
        <w:rPr>
          <w:i/>
          <w:iCs/>
        </w:rPr>
        <w:t>Lots of Dots: Learning My ABC’s, Lots of Dots: Counting 123</w:t>
      </w:r>
      <w:r w:rsidRPr="008F71BA">
        <w:rPr>
          <w:i/>
          <w:iCs/>
        </w:rPr>
        <w:t>,</w:t>
      </w:r>
      <w:r w:rsidRPr="005E3B1B">
        <w:t xml:space="preserve"> and </w:t>
      </w:r>
      <w:r w:rsidRPr="00E3599E">
        <w:rPr>
          <w:i/>
          <w:iCs/>
        </w:rPr>
        <w:t>Lots of Dots: Coloring the Garden.</w:t>
      </w:r>
      <w:r w:rsidRPr="005E3B1B">
        <w:t xml:space="preserve"> All three coloring books come with associated print and </w:t>
      </w:r>
      <w:r w:rsidRPr="00680A29">
        <w:t>b</w:t>
      </w:r>
      <w:r w:rsidRPr="005E3B1B">
        <w:t xml:space="preserve">raille enrichment guides. </w:t>
      </w:r>
      <w:r w:rsidRPr="00E3599E">
        <w:rPr>
          <w:i/>
          <w:iCs/>
        </w:rPr>
        <w:t>Coloring the Garden</w:t>
      </w:r>
      <w:r w:rsidRPr="005E3B1B">
        <w:t xml:space="preserve"> will include a Spanish </w:t>
      </w:r>
      <w:r w:rsidRPr="00680A29">
        <w:t>e</w:t>
      </w:r>
      <w:r w:rsidRPr="005E3B1B">
        <w:t xml:space="preserve">nrichment </w:t>
      </w:r>
      <w:r w:rsidRPr="00680A29">
        <w:t>g</w:t>
      </w:r>
      <w:r w:rsidRPr="005E3B1B">
        <w:t xml:space="preserve">uide as well. </w:t>
      </w:r>
      <w:r w:rsidRPr="00E3599E">
        <w:rPr>
          <w:i/>
          <w:iCs/>
        </w:rPr>
        <w:t>Learning My ABC’s</w:t>
      </w:r>
      <w:r w:rsidRPr="005E3B1B">
        <w:t xml:space="preserve"> and </w:t>
      </w:r>
      <w:r w:rsidRPr="00E3599E">
        <w:rPr>
          <w:i/>
          <w:iCs/>
        </w:rPr>
        <w:t xml:space="preserve">Counting 123 </w:t>
      </w:r>
      <w:r w:rsidRPr="005E3B1B">
        <w:t xml:space="preserve">have attached polyblend braille templates </w:t>
      </w:r>
      <w:r>
        <w:t>that</w:t>
      </w:r>
      <w:r w:rsidRPr="005E3B1B">
        <w:t xml:space="preserve"> fold out from the front cover to allow students to fold them back over and practice the braille for each image on the back side of each coloring sheet. Product specifications have been written and were turned over in October 2020. Production is scheduled to begin working on this product in September 2021. Technical and Manufacturing Research will continue to work with the </w:t>
      </w:r>
      <w:r w:rsidRPr="00680A29">
        <w:t>product manager</w:t>
      </w:r>
      <w:r w:rsidRPr="008E29E4">
        <w:t xml:space="preserve"> and monitor the progress of this project.</w:t>
      </w:r>
    </w:p>
    <w:p w14:paraId="5EEFA410" w14:textId="77777777" w:rsidR="0031438C" w:rsidRPr="00680A29" w:rsidRDefault="0031438C" w:rsidP="0062471D">
      <w:pPr>
        <w:rPr>
          <w:highlight w:val="yellow"/>
        </w:rPr>
      </w:pPr>
    </w:p>
    <w:p w14:paraId="05FA9732" w14:textId="3D3C0F70" w:rsidR="0031438C" w:rsidRPr="00B849CD" w:rsidRDefault="0031438C" w:rsidP="00AB42AF">
      <w:pPr>
        <w:pStyle w:val="Heading6"/>
      </w:pPr>
      <w:r w:rsidRPr="008E29E4">
        <w:t>Math Symbols Reference Booklet</w:t>
      </w:r>
      <w:r>
        <w:t>—</w:t>
      </w:r>
      <w:r w:rsidRPr="008E29E4">
        <w:t>Braille</w:t>
      </w:r>
      <w:r w:rsidR="00AB42AF">
        <w:br/>
      </w:r>
      <w:r w:rsidRPr="008E29E4">
        <w:t>Math Symbols Reference Booklet</w:t>
      </w:r>
      <w:r>
        <w:t>—</w:t>
      </w:r>
      <w:r w:rsidRPr="008E29E4">
        <w:t>Print</w:t>
      </w:r>
    </w:p>
    <w:p w14:paraId="7987151A" w14:textId="77777777" w:rsidR="0031438C" w:rsidRDefault="0031438C" w:rsidP="00CD2B80">
      <w:pPr>
        <w:keepNext/>
        <w:jc w:val="center"/>
        <w:rPr>
          <w:b/>
          <w:u w:val="single"/>
        </w:rPr>
      </w:pPr>
      <w:r w:rsidRPr="00B849CD">
        <w:t>Formerly Nemeth Code Reference Sheet</w:t>
      </w:r>
    </w:p>
    <w:p w14:paraId="4E4192A3" w14:textId="77777777" w:rsidR="0031438C" w:rsidRDefault="0031438C" w:rsidP="00CD2B80">
      <w:pPr>
        <w:keepNext/>
        <w:jc w:val="center"/>
      </w:pPr>
      <w:r w:rsidRPr="008E29E4">
        <w:t>(Completed)</w:t>
      </w:r>
    </w:p>
    <w:p w14:paraId="44A34B5C" w14:textId="77777777" w:rsidR="0031438C" w:rsidRPr="005E3B1B" w:rsidRDefault="0031438C" w:rsidP="00CD2B80">
      <w:pPr>
        <w:keepNext/>
      </w:pPr>
    </w:p>
    <w:p w14:paraId="478EE196" w14:textId="77777777" w:rsidR="0031438C" w:rsidRPr="005E3B1B" w:rsidRDefault="0031438C" w:rsidP="00CD2B80">
      <w:pPr>
        <w:keepNext/>
      </w:pPr>
      <w:r w:rsidRPr="005E3B1B">
        <w:t xml:space="preserve">Work on this product began in August 2019. This is a modernization of the Nemeth Code Reference Sheet product. Technical and Manufacturing Research has worked with the </w:t>
      </w:r>
      <w:r w:rsidRPr="00B849CD">
        <w:t>product manager</w:t>
      </w:r>
      <w:r w:rsidRPr="008E29E4">
        <w:t xml:space="preserve"> to develop booklets for the Nemeth Code and </w:t>
      </w:r>
      <w:r>
        <w:t>Unified English Braille (</w:t>
      </w:r>
      <w:r w:rsidRPr="008E29E4">
        <w:t>UEB</w:t>
      </w:r>
      <w:r>
        <w:t>)</w:t>
      </w:r>
      <w:r w:rsidRPr="008E29E4">
        <w:t xml:space="preserve">. Both booklets will be available in </w:t>
      </w:r>
      <w:r w:rsidRPr="00B849CD">
        <w:t>l</w:t>
      </w:r>
      <w:r w:rsidRPr="005E3B1B">
        <w:t>arge</w:t>
      </w:r>
      <w:r>
        <w:t xml:space="preserve"> </w:t>
      </w:r>
      <w:r w:rsidRPr="00B849CD">
        <w:t>t</w:t>
      </w:r>
      <w:r w:rsidRPr="005E3B1B">
        <w:t xml:space="preserve">ype and </w:t>
      </w:r>
      <w:r w:rsidRPr="00B849CD">
        <w:t>b</w:t>
      </w:r>
      <w:r w:rsidRPr="005E3B1B">
        <w:t>raille. The large</w:t>
      </w:r>
      <w:r w:rsidRPr="00B849CD">
        <w:t>-</w:t>
      </w:r>
      <w:r w:rsidRPr="005E3B1B">
        <w:t xml:space="preserve">type product will contain </w:t>
      </w:r>
      <w:r w:rsidRPr="00B849CD">
        <w:t>one</w:t>
      </w:r>
      <w:r w:rsidRPr="005E3B1B">
        <w:t xml:space="preserve"> booklet each on Nemeth and on UEB. The braille product will also contain </w:t>
      </w:r>
      <w:r w:rsidRPr="00B849CD">
        <w:t>one</w:t>
      </w:r>
      <w:r w:rsidRPr="005E3B1B">
        <w:t xml:space="preserve"> booklet each on Nemet</w:t>
      </w:r>
      <w:r w:rsidRPr="00B849CD">
        <w:t>h</w:t>
      </w:r>
      <w:r w:rsidRPr="008E29E4">
        <w:t xml:space="preserve"> and on UEB.</w:t>
      </w:r>
      <w:r w:rsidRPr="005E3B1B">
        <w:t xml:space="preserve"> Print and braille tooling was </w:t>
      </w:r>
      <w:r w:rsidRPr="005E3B1B">
        <w:lastRenderedPageBreak/>
        <w:t>completed in June 2020</w:t>
      </w:r>
      <w:r w:rsidRPr="00B849CD">
        <w:t>,</w:t>
      </w:r>
      <w:r w:rsidRPr="008E29E4">
        <w:t xml:space="preserve"> as were specifications.</w:t>
      </w:r>
      <w:r w:rsidRPr="005E3B1B">
        <w:t xml:space="preserve"> A meeting to turn over tooling and product specifications was held in August 2020. The product was made available for sale in March 2021.</w:t>
      </w:r>
    </w:p>
    <w:p w14:paraId="47755E60" w14:textId="77777777" w:rsidR="00CD2B80" w:rsidRPr="00B849CD" w:rsidRDefault="00CD2B80" w:rsidP="0062471D"/>
    <w:p w14:paraId="4092F177" w14:textId="77777777" w:rsidR="0031438C" w:rsidRPr="008E29E4" w:rsidRDefault="0031438C" w:rsidP="00AB42AF">
      <w:pPr>
        <w:pStyle w:val="Heading6"/>
      </w:pPr>
      <w:r w:rsidRPr="008E29E4">
        <w:t>MathBuilders Manipulatives Set</w:t>
      </w:r>
    </w:p>
    <w:p w14:paraId="60462D15" w14:textId="77777777" w:rsidR="0031438C" w:rsidRPr="008E29E4" w:rsidRDefault="0031438C" w:rsidP="00CD2B80">
      <w:pPr>
        <w:keepNext/>
        <w:jc w:val="center"/>
      </w:pPr>
      <w:r w:rsidRPr="008E29E4">
        <w:t>(Completed)</w:t>
      </w:r>
    </w:p>
    <w:p w14:paraId="7F3C6A13" w14:textId="77777777" w:rsidR="0031438C" w:rsidRPr="008E29E4" w:rsidRDefault="0031438C" w:rsidP="00CD2B80">
      <w:pPr>
        <w:keepNext/>
      </w:pPr>
    </w:p>
    <w:p w14:paraId="4BBE46E0" w14:textId="77777777" w:rsidR="0031438C" w:rsidRPr="00ED5B40" w:rsidRDefault="0031438C" w:rsidP="00CD2B80">
      <w:pPr>
        <w:keepNext/>
      </w:pPr>
      <w:r w:rsidRPr="008E29E4">
        <w:t>The original purchased set of manipulatives was discontinued from the vendor</w:t>
      </w:r>
      <w:r w:rsidRPr="00B849CD">
        <w:t>,</w:t>
      </w:r>
      <w:r w:rsidRPr="008E29E4">
        <w:t xml:space="preserve"> so alternate sources for the various manipulatives had to be found. Where the set used to be a replacemen</w:t>
      </w:r>
      <w:r w:rsidRPr="00424421">
        <w:t xml:space="preserve">t item, it was changed to be a </w:t>
      </w:r>
      <w:r w:rsidRPr="008E29E4">
        <w:t>catalog item that includes individual components that were found in the original set. This product was made available for sale in Decembe</w:t>
      </w:r>
      <w:r w:rsidRPr="00ED5B40">
        <w:t>r 2020.</w:t>
      </w:r>
    </w:p>
    <w:p w14:paraId="5DB1CF79" w14:textId="77777777" w:rsidR="0031438C" w:rsidRPr="005E3B1B" w:rsidRDefault="0031438C" w:rsidP="0062471D"/>
    <w:p w14:paraId="571CEE45" w14:textId="01C5B3F1" w:rsidR="0031438C" w:rsidRDefault="0031438C" w:rsidP="00AB42AF">
      <w:pPr>
        <w:pStyle w:val="Heading6"/>
      </w:pPr>
      <w:r w:rsidRPr="005E3B1B">
        <w:t>Math Flash Online</w:t>
      </w:r>
      <w:r>
        <w:t>—</w:t>
      </w:r>
      <w:r w:rsidRPr="005E3B1B">
        <w:t>Google</w:t>
      </w:r>
      <w:r w:rsidR="00F34B40">
        <w:br/>
      </w:r>
      <w:r w:rsidRPr="005E3B1B">
        <w:t>Math Flash Online</w:t>
      </w:r>
      <w:r>
        <w:t>—</w:t>
      </w:r>
      <w:r w:rsidRPr="005E3B1B">
        <w:t>Amazon</w:t>
      </w:r>
    </w:p>
    <w:p w14:paraId="0BEDB751" w14:textId="77777777" w:rsidR="0031438C" w:rsidRPr="005E3B1B" w:rsidRDefault="0031438C" w:rsidP="00CD2B80">
      <w:pPr>
        <w:keepNext/>
        <w:jc w:val="center"/>
      </w:pPr>
      <w:r w:rsidRPr="005E3B1B">
        <w:t>(Modification)</w:t>
      </w:r>
    </w:p>
    <w:p w14:paraId="399E67A2" w14:textId="77777777" w:rsidR="0031438C" w:rsidRPr="005E3B1B" w:rsidRDefault="0031438C" w:rsidP="00CD2B80">
      <w:pPr>
        <w:keepNext/>
      </w:pPr>
    </w:p>
    <w:p w14:paraId="0CFA7717" w14:textId="77777777" w:rsidR="0031438C" w:rsidRPr="005E3B1B" w:rsidRDefault="0031438C" w:rsidP="00CD2B80">
      <w:pPr>
        <w:keepNext/>
      </w:pPr>
      <w:r w:rsidRPr="005E3B1B">
        <w:t>Technical and Manufacturing Research requested and received catalog numbers for this online trivia-based game for Alexa and Google services. We will continue to monitor the progress of this project.</w:t>
      </w:r>
    </w:p>
    <w:p w14:paraId="7FB75A89" w14:textId="77777777" w:rsidR="0031438C" w:rsidRPr="00B849CD" w:rsidRDefault="0031438C" w:rsidP="0062471D"/>
    <w:p w14:paraId="381927EA" w14:textId="77777777" w:rsidR="0031438C" w:rsidRPr="008E29E4" w:rsidRDefault="0031438C" w:rsidP="00AB42AF">
      <w:pPr>
        <w:pStyle w:val="Heading6"/>
      </w:pPr>
      <w:r w:rsidRPr="008E29E4">
        <w:t>MATT Connect</w:t>
      </w:r>
    </w:p>
    <w:p w14:paraId="381D1672" w14:textId="77777777" w:rsidR="0031438C" w:rsidRPr="008E29E4" w:rsidRDefault="0031438C" w:rsidP="00CD2B80">
      <w:pPr>
        <w:keepNext/>
        <w:jc w:val="center"/>
      </w:pPr>
      <w:r w:rsidRPr="008E29E4">
        <w:t>(Revision/Continuing)</w:t>
      </w:r>
    </w:p>
    <w:p w14:paraId="4EF2F678" w14:textId="77777777" w:rsidR="0031438C" w:rsidRPr="008E29E4" w:rsidRDefault="0031438C" w:rsidP="00CD2B80">
      <w:pPr>
        <w:keepNext/>
      </w:pPr>
    </w:p>
    <w:p w14:paraId="59E63860" w14:textId="77777777" w:rsidR="0031438C" w:rsidRPr="00ED5B40" w:rsidRDefault="0031438C" w:rsidP="00CD2B80">
      <w:pPr>
        <w:keepNext/>
      </w:pPr>
      <w:r w:rsidRPr="008E29E4">
        <w:t>Technical and Manufacturing Research continues to offer support for any revisions o</w:t>
      </w:r>
      <w:r w:rsidRPr="00ED5B40">
        <w:t>n this product. Most of the work is on the development end.</w:t>
      </w:r>
    </w:p>
    <w:p w14:paraId="700DB275" w14:textId="77777777" w:rsidR="0031438C" w:rsidRPr="00B849CD" w:rsidRDefault="0031438C" w:rsidP="0062471D"/>
    <w:p w14:paraId="58842ECF" w14:textId="77777777" w:rsidR="0031438C" w:rsidRPr="008E29E4" w:rsidRDefault="0031438C" w:rsidP="00AB42AF">
      <w:pPr>
        <w:pStyle w:val="Heading6"/>
      </w:pPr>
      <w:r w:rsidRPr="008E29E4">
        <w:t>Music Braille Wheel</w:t>
      </w:r>
    </w:p>
    <w:p w14:paraId="6204A239" w14:textId="77777777" w:rsidR="0031438C" w:rsidRPr="008E29E4" w:rsidRDefault="0031438C" w:rsidP="00CD2B80">
      <w:pPr>
        <w:keepNext/>
        <w:jc w:val="center"/>
      </w:pPr>
      <w:r w:rsidRPr="008E29E4">
        <w:t>(New)</w:t>
      </w:r>
    </w:p>
    <w:p w14:paraId="66D05B8B" w14:textId="77777777" w:rsidR="0031438C" w:rsidRPr="008E29E4" w:rsidRDefault="0031438C" w:rsidP="00CD2B80">
      <w:pPr>
        <w:keepNext/>
      </w:pPr>
    </w:p>
    <w:p w14:paraId="6254C07B" w14:textId="77777777" w:rsidR="0031438C" w:rsidRPr="008E29E4" w:rsidRDefault="0031438C" w:rsidP="00CD2B80">
      <w:pPr>
        <w:keepNext/>
      </w:pPr>
      <w:r w:rsidRPr="008E29E4">
        <w:t>Work on this product began in June 2021. This product will be a quick reference guide consisting of two printed and embossed vinyl sheets riveted together in such a way that allows the top sheet to spin freely around the rivet. This product is in the development s</w:t>
      </w:r>
      <w:r w:rsidRPr="00ED5B40">
        <w:t xml:space="preserve">tages. Technical and Manufacturing Research will continue to work with the </w:t>
      </w:r>
      <w:r>
        <w:t>p</w:t>
      </w:r>
      <w:r w:rsidRPr="00B849CD">
        <w:t>roduct manager</w:t>
      </w:r>
      <w:r w:rsidRPr="008E29E4">
        <w:t xml:space="preserve"> and monitor progress of the project.</w:t>
      </w:r>
    </w:p>
    <w:p w14:paraId="6869187B" w14:textId="77777777" w:rsidR="0031438C" w:rsidRPr="00B849CD" w:rsidRDefault="0031438C" w:rsidP="0062471D"/>
    <w:p w14:paraId="162746CD" w14:textId="231BE01B" w:rsidR="0031438C" w:rsidRPr="00A01BA9" w:rsidRDefault="0031438C" w:rsidP="00AB42AF">
      <w:pPr>
        <w:pStyle w:val="Heading6"/>
      </w:pPr>
      <w:r w:rsidRPr="008E29E4">
        <w:t>On the Way to Literacy Storybooks, Revised</w:t>
      </w:r>
      <w:r w:rsidR="00F34B40">
        <w:br/>
      </w:r>
      <w:r w:rsidRPr="00A01BA9">
        <w:t>The Caterpillar</w:t>
      </w:r>
    </w:p>
    <w:p w14:paraId="7BD3D167" w14:textId="77777777" w:rsidR="0031438C" w:rsidRPr="008E29E4" w:rsidRDefault="0031438C" w:rsidP="0042199C">
      <w:pPr>
        <w:keepNext/>
        <w:jc w:val="center"/>
      </w:pPr>
      <w:r>
        <w:t>(Continued)</w:t>
      </w:r>
    </w:p>
    <w:p w14:paraId="08155FB2" w14:textId="77777777" w:rsidR="0031438C" w:rsidRDefault="0031438C" w:rsidP="0042199C">
      <w:pPr>
        <w:keepNext/>
      </w:pPr>
    </w:p>
    <w:p w14:paraId="3704EC22" w14:textId="77777777" w:rsidR="0031438C" w:rsidRPr="008E29E4" w:rsidRDefault="0031438C" w:rsidP="0042199C">
      <w:pPr>
        <w:keepNext/>
      </w:pPr>
      <w:r w:rsidRPr="008E29E4">
        <w:t>Product specifications were turned over in February 2021. By the beginning of July 2021</w:t>
      </w:r>
      <w:r w:rsidRPr="00B849CD">
        <w:t>,</w:t>
      </w:r>
      <w:r w:rsidRPr="008E29E4">
        <w:t xml:space="preserve"> all internal components made by </w:t>
      </w:r>
      <w:r>
        <w:t>the American Printing House for the Blind (</w:t>
      </w:r>
      <w:r w:rsidRPr="008E29E4">
        <w:t>APH</w:t>
      </w:r>
      <w:r>
        <w:t>)</w:t>
      </w:r>
      <w:r w:rsidRPr="008E29E4">
        <w:t xml:space="preserve"> were completed and sent to Vivid Impact Co</w:t>
      </w:r>
      <w:r>
        <w:t>rporation</w:t>
      </w:r>
      <w:r w:rsidRPr="008E29E4">
        <w:t xml:space="preserve"> for them to perform final assembly of the book. The vendor contacted APH upon </w:t>
      </w:r>
      <w:r w:rsidRPr="00ED5B40">
        <w:t xml:space="preserve">receipt of the materials with </w:t>
      </w:r>
      <w:r w:rsidRPr="00ED5B40">
        <w:lastRenderedPageBreak/>
        <w:t>concerns about the pr</w:t>
      </w:r>
      <w:r w:rsidRPr="005E3B1B">
        <w:t>inted covers. There was some confusion as to which party, APH or Vivid, was responsible for laminating the covers. APH maintained that this was Vivid’s responsibility</w:t>
      </w:r>
      <w:r>
        <w:t>,</w:t>
      </w:r>
      <w:r w:rsidRPr="005E3B1B">
        <w:t xml:space="preserve"> based on correspondence and the verbiage of the quote Vivid supplied APH. APH and Vivid were able to come to an agreement about laminating</w:t>
      </w:r>
      <w:r w:rsidRPr="00B849CD">
        <w:t>;</w:t>
      </w:r>
      <w:r w:rsidRPr="005E3B1B">
        <w:t xml:space="preserve"> however</w:t>
      </w:r>
      <w:r w:rsidRPr="00B849CD">
        <w:t>,</w:t>
      </w:r>
      <w:r w:rsidRPr="008E29E4">
        <w:t xml:space="preserve"> it was also discovered that the printed sheet size of the cover was too small for Vivid to wrap the binder using their machinery. The necessary sheet size was too large for APH to print</w:t>
      </w:r>
      <w:r w:rsidRPr="00B849CD">
        <w:t>,</w:t>
      </w:r>
      <w:r w:rsidRPr="008E29E4">
        <w:t xml:space="preserve"> so it was discussed and decided that Vivid would just print and laminate the cover sheets moving forward. APH had contemplated making the binder covers internally but found it was significantly cheaper for Vivid to perform this function. Vivid </w:t>
      </w:r>
      <w:r w:rsidRPr="00ED5B40">
        <w:t>has now beg</w:t>
      </w:r>
      <w:r w:rsidRPr="00B849CD">
        <w:t>u</w:t>
      </w:r>
      <w:r w:rsidRPr="005E3B1B">
        <w:t>n printing the covers and will begin assembly of the final book. I</w:t>
      </w:r>
      <w:r w:rsidRPr="00B849CD">
        <w:t>t</w:t>
      </w:r>
      <w:r w:rsidRPr="005E3B1B">
        <w:t xml:space="preserve"> </w:t>
      </w:r>
      <w:r w:rsidRPr="00B849CD">
        <w:t>is</w:t>
      </w:r>
      <w:r w:rsidRPr="005E3B1B">
        <w:t xml:space="preserve"> anticipate</w:t>
      </w:r>
      <w:r w:rsidRPr="00B849CD">
        <w:t>d</w:t>
      </w:r>
      <w:r w:rsidRPr="008E29E4">
        <w:t xml:space="preserve"> that the full run of books will be completed in early FY</w:t>
      </w:r>
      <w:r w:rsidRPr="00B849CD">
        <w:t xml:space="preserve"> </w:t>
      </w:r>
      <w:r>
        <w:t>20</w:t>
      </w:r>
      <w:r w:rsidRPr="008E29E4">
        <w:t>22.</w:t>
      </w:r>
    </w:p>
    <w:p w14:paraId="52E39E3B" w14:textId="77777777" w:rsidR="0031438C" w:rsidRPr="00B849CD" w:rsidRDefault="0031438C" w:rsidP="0062471D"/>
    <w:p w14:paraId="013A1B06" w14:textId="60FF743B" w:rsidR="0031438C" w:rsidRPr="00AB41A6" w:rsidRDefault="00AB42AF" w:rsidP="00AB42AF">
      <w:pPr>
        <w:pStyle w:val="Heading6"/>
      </w:pPr>
      <w:r w:rsidRPr="008E29E4">
        <w:t>On the Way to Literacy Storybooks, Revised</w:t>
      </w:r>
      <w:r w:rsidR="000853D8">
        <w:br/>
      </w:r>
      <w:r w:rsidR="0031438C" w:rsidRPr="00AB41A6">
        <w:t>Jellybean Jungle</w:t>
      </w:r>
    </w:p>
    <w:p w14:paraId="2D2B63A3" w14:textId="77777777" w:rsidR="0031438C" w:rsidRPr="008E29E4" w:rsidRDefault="0031438C" w:rsidP="0042199C">
      <w:pPr>
        <w:keepNext/>
        <w:jc w:val="center"/>
      </w:pPr>
      <w:r>
        <w:t>(Continued)</w:t>
      </w:r>
    </w:p>
    <w:p w14:paraId="749A2F5E" w14:textId="77777777" w:rsidR="0031438C" w:rsidRPr="008E29E4" w:rsidRDefault="0031438C" w:rsidP="0042199C">
      <w:pPr>
        <w:keepNext/>
      </w:pPr>
    </w:p>
    <w:p w14:paraId="5A18159B" w14:textId="77777777" w:rsidR="0031438C" w:rsidRPr="005E3B1B" w:rsidRDefault="0031438C" w:rsidP="0042199C">
      <w:pPr>
        <w:keepNext/>
      </w:pPr>
      <w:r w:rsidRPr="008E29E4">
        <w:t>Many meetings were held to determine the exact specifications for each page of the book and how they were to be produced. The pages of the books were printed in December 2019.</w:t>
      </w:r>
      <w:r w:rsidRPr="005E3B1B">
        <w:t xml:space="preserve"> A portion of the book had to be re-printed in February 2020 due to a mistake in the layout of the print on one of the pages. The sewn pockets were made by an outside vendor and received in February 2020. The last of the dies needed to make prototypes w</w:t>
      </w:r>
      <w:r w:rsidRPr="00680A29">
        <w:t xml:space="preserve">as </w:t>
      </w:r>
      <w:r w:rsidRPr="005E3B1B">
        <w:t>received in March 2020. The plate needed to press the last page of the book was received on the very last day production was at work before the company shut down onsite operations per CDC guidelines, March 19, 2020. Work has been ongoing to put the books together to the extent possible from home. The embossing process and other processes needed to be done in the plant were started in early May 2020</w:t>
      </w:r>
      <w:r w:rsidRPr="00680A29">
        <w:t>,</w:t>
      </w:r>
      <w:r w:rsidRPr="008E29E4">
        <w:t xml:space="preserve"> and the prototypes were completed and sent out for field</w:t>
      </w:r>
      <w:r w:rsidRPr="00680A29">
        <w:t>-</w:t>
      </w:r>
      <w:r w:rsidRPr="005E3B1B">
        <w:t>testing June 29, 2020. Technical and Manufacturing Research</w:t>
      </w:r>
      <w:r>
        <w:t xml:space="preserve"> (TMR)</w:t>
      </w:r>
      <w:r w:rsidRPr="005E3B1B">
        <w:t xml:space="preserve"> will continue to monitor this project and assist in any way needed. The </w:t>
      </w:r>
      <w:r w:rsidRPr="003C5CB8">
        <w:t>Gate 4: Modifications meetin</w:t>
      </w:r>
      <w:r w:rsidRPr="005E3B1B">
        <w:t xml:space="preserve">g was held on July 13, 2021. </w:t>
      </w:r>
      <w:r>
        <w:t>TMR</w:t>
      </w:r>
      <w:r w:rsidRPr="005E3B1B">
        <w:t xml:space="preserve"> worked with the vendor that’s sewing the pockets to find a material with some stretch to it for the pockets. A successful alternative was found and will be available for the final product. </w:t>
      </w:r>
      <w:r>
        <w:t>TMR</w:t>
      </w:r>
      <w:r w:rsidRPr="005E3B1B">
        <w:t xml:space="preserve"> will continue to monitor the progress of this product through development.</w:t>
      </w:r>
    </w:p>
    <w:p w14:paraId="6901C57B" w14:textId="77777777" w:rsidR="0031438C" w:rsidRPr="008E29E4" w:rsidRDefault="0031438C" w:rsidP="0062471D"/>
    <w:p w14:paraId="0401E84A" w14:textId="468BF4B5" w:rsidR="0031438C" w:rsidRPr="008E29E4" w:rsidRDefault="0031438C" w:rsidP="00AB42AF">
      <w:pPr>
        <w:pStyle w:val="Heading6"/>
      </w:pPr>
      <w:r w:rsidRPr="008E29E4">
        <w:t>Paint-By-Number Safari</w:t>
      </w:r>
      <w:r w:rsidRPr="003C5CB8">
        <w:t>™</w:t>
      </w:r>
      <w:r w:rsidRPr="008E29E4">
        <w:t>:</w:t>
      </w:r>
      <w:r w:rsidR="00442C8C">
        <w:br/>
      </w:r>
      <w:r w:rsidRPr="008E29E4">
        <w:t>Desert Creatures</w:t>
      </w:r>
    </w:p>
    <w:p w14:paraId="583901E0" w14:textId="77777777" w:rsidR="0031438C" w:rsidRPr="008E29E4" w:rsidRDefault="0031438C" w:rsidP="0042199C">
      <w:pPr>
        <w:keepNext/>
        <w:jc w:val="center"/>
      </w:pPr>
      <w:r w:rsidRPr="008E29E4">
        <w:t>(Completed)</w:t>
      </w:r>
    </w:p>
    <w:p w14:paraId="1E09C18C" w14:textId="77777777" w:rsidR="0031438C" w:rsidRPr="008E29E4" w:rsidRDefault="0031438C" w:rsidP="0042199C">
      <w:pPr>
        <w:keepNext/>
      </w:pPr>
    </w:p>
    <w:p w14:paraId="7752E329" w14:textId="77777777" w:rsidR="0031438C" w:rsidRPr="00680A29" w:rsidRDefault="0031438C" w:rsidP="0042199C">
      <w:pPr>
        <w:keepNext/>
        <w:rPr>
          <w:highlight w:val="yellow"/>
        </w:rPr>
      </w:pPr>
      <w:r w:rsidRPr="003C5CB8">
        <w:t xml:space="preserve">This book is the fourth in the Paint-By-Number Safari™ </w:t>
      </w:r>
      <w:r>
        <w:t xml:space="preserve">series of </w:t>
      </w:r>
      <w:r w:rsidRPr="003C5CB8">
        <w:t>books. This product</w:t>
      </w:r>
      <w:r w:rsidRPr="005E3B1B">
        <w:t xml:space="preserve"> is a </w:t>
      </w:r>
      <w:r>
        <w:t>“</w:t>
      </w:r>
      <w:r w:rsidRPr="005E3B1B">
        <w:t>pass</w:t>
      </w:r>
      <w:r w:rsidRPr="00680A29">
        <w:t>-</w:t>
      </w:r>
      <w:r w:rsidRPr="005E3B1B">
        <w:t>through</w:t>
      </w:r>
      <w:r>
        <w:t>”</w:t>
      </w:r>
      <w:r w:rsidRPr="005E3B1B">
        <w:t xml:space="preserve"> item. All box artwork (catalog number, product name, bar code, and standard address layout) has been sent to the vendor</w:t>
      </w:r>
      <w:r w:rsidRPr="00680A29">
        <w:t>,</w:t>
      </w:r>
      <w:r w:rsidRPr="008E29E4">
        <w:t xml:space="preserve"> and a pre-production sample of the box was approved July 16, 2020.</w:t>
      </w:r>
      <w:r w:rsidRPr="005E3B1B">
        <w:t xml:space="preserve"> The vendor began producing the books, the </w:t>
      </w:r>
      <w:r w:rsidRPr="005E3B1B">
        <w:lastRenderedPageBreak/>
        <w:t>shipment was received by APH, and the product was made available for sale in January 2021.</w:t>
      </w:r>
    </w:p>
    <w:p w14:paraId="41E18ACA" w14:textId="77777777" w:rsidR="0031438C" w:rsidRPr="00680A29" w:rsidRDefault="0031438C" w:rsidP="0062471D">
      <w:pPr>
        <w:rPr>
          <w:highlight w:val="yellow"/>
        </w:rPr>
      </w:pPr>
    </w:p>
    <w:p w14:paraId="04963AA2" w14:textId="2B0A3D5E" w:rsidR="0031438C" w:rsidRPr="00680A29" w:rsidRDefault="0031438C" w:rsidP="00AB42AF">
      <w:pPr>
        <w:pStyle w:val="Heading6"/>
      </w:pPr>
      <w:r w:rsidRPr="008E29E4">
        <w:t>Paint-By-Number Safari</w:t>
      </w:r>
      <w:r w:rsidRPr="003C5CB8">
        <w:t>™</w:t>
      </w:r>
      <w:r w:rsidRPr="008E29E4">
        <w:t>:</w:t>
      </w:r>
      <w:r w:rsidR="00442C8C">
        <w:br/>
      </w:r>
      <w:r w:rsidRPr="008E29E4">
        <w:t>Endangered Creatures</w:t>
      </w:r>
    </w:p>
    <w:p w14:paraId="125404C3" w14:textId="77777777" w:rsidR="0031438C" w:rsidRPr="003C5CB8" w:rsidRDefault="0031438C" w:rsidP="0042199C">
      <w:pPr>
        <w:keepNext/>
        <w:jc w:val="center"/>
      </w:pPr>
      <w:r w:rsidRPr="003C5CB8">
        <w:t>Formerly Paint-By-Number Safari™: Endangered Species</w:t>
      </w:r>
    </w:p>
    <w:p w14:paraId="3C477140" w14:textId="77777777" w:rsidR="0031438C" w:rsidRPr="008E29E4" w:rsidRDefault="0031438C" w:rsidP="0042199C">
      <w:pPr>
        <w:keepNext/>
        <w:jc w:val="center"/>
      </w:pPr>
      <w:r w:rsidRPr="008E29E4">
        <w:t>(New)</w:t>
      </w:r>
    </w:p>
    <w:p w14:paraId="1BD077DF" w14:textId="77777777" w:rsidR="0031438C" w:rsidRPr="008E29E4" w:rsidRDefault="0031438C" w:rsidP="0042199C">
      <w:pPr>
        <w:keepNext/>
      </w:pPr>
    </w:p>
    <w:p w14:paraId="279374C3" w14:textId="77777777" w:rsidR="0031438C" w:rsidRPr="008E29E4" w:rsidRDefault="0031438C" w:rsidP="0042199C">
      <w:pPr>
        <w:keepNext/>
      </w:pPr>
      <w:r w:rsidRPr="005E3B1B">
        <w:t xml:space="preserve">This book is the last in the series of </w:t>
      </w:r>
      <w:r w:rsidRPr="003C5CB8">
        <w:t>Paint-By-Number Safari™</w:t>
      </w:r>
      <w:r w:rsidRPr="005E3B1B">
        <w:t xml:space="preserve"> books. The </w:t>
      </w:r>
      <w:r>
        <w:t>“</w:t>
      </w:r>
      <w:r w:rsidRPr="005E3B1B">
        <w:t>pass</w:t>
      </w:r>
      <w:r>
        <w:t>-</w:t>
      </w:r>
      <w:r w:rsidRPr="005E3B1B">
        <w:t>through</w:t>
      </w:r>
      <w:r>
        <w:t>”</w:t>
      </w:r>
      <w:r w:rsidRPr="005E3B1B">
        <w:t xml:space="preserve"> meeting was held in May 2021</w:t>
      </w:r>
      <w:r w:rsidRPr="00680A29">
        <w:t>,</w:t>
      </w:r>
      <w:r w:rsidRPr="008E29E4">
        <w:t xml:space="preserve"> and the order has been place</w:t>
      </w:r>
      <w:r w:rsidRPr="00680A29">
        <w:t>d</w:t>
      </w:r>
      <w:r w:rsidRPr="008E29E4">
        <w:t>. The books are due to arrive to APH before the end of FY</w:t>
      </w:r>
      <w:r w:rsidRPr="00680A29">
        <w:t xml:space="preserve"> </w:t>
      </w:r>
      <w:r w:rsidRPr="008E29E4">
        <w:t>2</w:t>
      </w:r>
      <w:r>
        <w:t>02</w:t>
      </w:r>
      <w:r w:rsidRPr="008E29E4">
        <w:t>1.</w:t>
      </w:r>
    </w:p>
    <w:p w14:paraId="5EF33301" w14:textId="77777777" w:rsidR="0031438C" w:rsidRPr="00680A29" w:rsidRDefault="0031438C" w:rsidP="0042199C">
      <w:pPr>
        <w:keepNext/>
        <w:rPr>
          <w:highlight w:val="yellow"/>
        </w:rPr>
      </w:pPr>
    </w:p>
    <w:p w14:paraId="0F6DF7AC" w14:textId="77777777" w:rsidR="0031438C" w:rsidRPr="00202B63" w:rsidRDefault="0031438C" w:rsidP="00AB42AF">
      <w:pPr>
        <w:pStyle w:val="Heading6"/>
      </w:pPr>
      <w:r w:rsidRPr="00202B63">
        <w:t>Polly</w:t>
      </w:r>
    </w:p>
    <w:p w14:paraId="08C34273" w14:textId="18C668F2" w:rsidR="0031438C" w:rsidRPr="00680A29" w:rsidRDefault="0031438C" w:rsidP="0042199C">
      <w:pPr>
        <w:keepNext/>
        <w:jc w:val="center"/>
      </w:pPr>
      <w:r w:rsidRPr="00680A29">
        <w:t>Formerly Annie</w:t>
      </w:r>
      <w:r w:rsidR="00453ED7" w:rsidRPr="00E46F86">
        <w:t>™</w:t>
      </w:r>
      <w:r w:rsidRPr="00680A29">
        <w:t xml:space="preserve"> and Braille Buzz II</w:t>
      </w:r>
    </w:p>
    <w:p w14:paraId="45D8FBC3" w14:textId="77777777" w:rsidR="0031438C" w:rsidRPr="008E29E4" w:rsidRDefault="0031438C" w:rsidP="0042199C">
      <w:pPr>
        <w:keepNext/>
        <w:jc w:val="center"/>
      </w:pPr>
      <w:r>
        <w:t>(Continued)</w:t>
      </w:r>
    </w:p>
    <w:p w14:paraId="303F3458" w14:textId="77777777" w:rsidR="0031438C" w:rsidRPr="008E29E4" w:rsidRDefault="0031438C" w:rsidP="0042199C">
      <w:pPr>
        <w:keepNext/>
      </w:pPr>
    </w:p>
    <w:p w14:paraId="03C7D8E8" w14:textId="77777777" w:rsidR="0031438C" w:rsidRPr="00B849CD" w:rsidRDefault="0031438C" w:rsidP="0042199C">
      <w:pPr>
        <w:keepNext/>
      </w:pPr>
      <w:r w:rsidRPr="008E29E4">
        <w:t xml:space="preserve">Technical and Manufacturing Research </w:t>
      </w:r>
      <w:r>
        <w:t xml:space="preserve">(TMR) </w:t>
      </w:r>
      <w:r w:rsidRPr="008E29E4">
        <w:t>thoroughly reviewed a device received from the vendor.</w:t>
      </w:r>
      <w:r w:rsidRPr="005E3B1B">
        <w:t xml:space="preserve"> Several concerns were noted and given to the </w:t>
      </w:r>
      <w:r w:rsidRPr="00680A29">
        <w:t>p</w:t>
      </w:r>
      <w:r w:rsidRPr="005E3B1B">
        <w:t xml:space="preserve">roduct </w:t>
      </w:r>
      <w:r w:rsidRPr="00680A29">
        <w:t>m</w:t>
      </w:r>
      <w:r w:rsidRPr="005E3B1B">
        <w:t xml:space="preserve">anager to pass to the vendor. The </w:t>
      </w:r>
      <w:r>
        <w:t>“</w:t>
      </w:r>
      <w:r w:rsidRPr="005E3B1B">
        <w:t>pass</w:t>
      </w:r>
      <w:r>
        <w:t>-</w:t>
      </w:r>
      <w:r w:rsidRPr="005E3B1B">
        <w:t>through</w:t>
      </w:r>
      <w:r>
        <w:t xml:space="preserve">” </w:t>
      </w:r>
      <w:r w:rsidRPr="005E3B1B">
        <w:t xml:space="preserve">meeting for this product was held in August 2021. </w:t>
      </w:r>
      <w:r>
        <w:t>TMR</w:t>
      </w:r>
      <w:r w:rsidRPr="005E3B1B">
        <w:t xml:space="preserve"> will continue to monitor the progress of this product through development.</w:t>
      </w:r>
    </w:p>
    <w:p w14:paraId="24D8F3F4" w14:textId="77777777" w:rsidR="0031438C" w:rsidRPr="008E29E4" w:rsidRDefault="0031438C" w:rsidP="0062471D"/>
    <w:p w14:paraId="3213AFE8" w14:textId="77777777" w:rsidR="0031438C" w:rsidRDefault="0031438C" w:rsidP="00AB42AF">
      <w:pPr>
        <w:pStyle w:val="Heading6"/>
      </w:pPr>
      <w:r w:rsidRPr="008E29E4">
        <w:t>Possibilities: Recreation Experiences of People Who Are Deaf-Blind</w:t>
      </w:r>
    </w:p>
    <w:p w14:paraId="38503012" w14:textId="77777777" w:rsidR="0031438C" w:rsidRPr="008E29E4" w:rsidRDefault="0031438C" w:rsidP="0042199C">
      <w:pPr>
        <w:jc w:val="center"/>
      </w:pPr>
      <w:r>
        <w:t>(Continued)</w:t>
      </w:r>
    </w:p>
    <w:p w14:paraId="775105BE" w14:textId="77777777" w:rsidR="0031438C" w:rsidRDefault="0031438C" w:rsidP="0042199C"/>
    <w:p w14:paraId="2E7D02FF" w14:textId="77777777" w:rsidR="004A69A9" w:rsidRDefault="0031438C" w:rsidP="0042199C">
      <w:r w:rsidRPr="008E29E4">
        <w:t>This will be a web</w:t>
      </w:r>
      <w:r>
        <w:t>-</w:t>
      </w:r>
      <w:r w:rsidRPr="008E29E4">
        <w:t xml:space="preserve"> or software</w:t>
      </w:r>
      <w:r w:rsidRPr="00B849CD">
        <w:t>-</w:t>
      </w:r>
      <w:r w:rsidRPr="005E3B1B">
        <w:t>based product. There will be no production</w:t>
      </w:r>
      <w:r>
        <w:t>-</w:t>
      </w:r>
      <w:r w:rsidRPr="005E3B1B">
        <w:t xml:space="preserve">floor involvement. The </w:t>
      </w:r>
      <w:r w:rsidRPr="00B849CD">
        <w:t>product manager</w:t>
      </w:r>
      <w:r w:rsidRPr="008E29E4">
        <w:t xml:space="preserve"> is currently working on the program.</w:t>
      </w:r>
      <w:r w:rsidRPr="005E3B1B">
        <w:t xml:space="preserve"> Technical and Manufacturing Research will continue to monitor the progress of this product and assist as needed.</w:t>
      </w:r>
    </w:p>
    <w:p w14:paraId="587F0671" w14:textId="2716BDD3" w:rsidR="0031438C" w:rsidRPr="008E29E4" w:rsidRDefault="0031438C" w:rsidP="0062471D"/>
    <w:p w14:paraId="1C26FACA" w14:textId="77777777" w:rsidR="0031438C" w:rsidRPr="008E29E4" w:rsidRDefault="0031438C" w:rsidP="00AB42AF">
      <w:pPr>
        <w:pStyle w:val="Heading6"/>
      </w:pPr>
      <w:r w:rsidRPr="008E29E4">
        <w:t>Practice2Master Abacus</w:t>
      </w:r>
    </w:p>
    <w:p w14:paraId="1E6FD3C7" w14:textId="77777777" w:rsidR="0031438C" w:rsidRPr="008E29E4" w:rsidRDefault="0031438C" w:rsidP="0042199C">
      <w:pPr>
        <w:keepNext/>
        <w:jc w:val="center"/>
      </w:pPr>
      <w:r>
        <w:t>(Continued)</w:t>
      </w:r>
    </w:p>
    <w:p w14:paraId="431C3C34" w14:textId="77777777" w:rsidR="0031438C" w:rsidRPr="00ED5B40" w:rsidRDefault="0031438C" w:rsidP="0042199C">
      <w:pPr>
        <w:keepNext/>
      </w:pPr>
    </w:p>
    <w:p w14:paraId="2D3E7899" w14:textId="77777777" w:rsidR="0031438C" w:rsidRPr="005E3B1B" w:rsidRDefault="0031438C" w:rsidP="0042199C">
      <w:pPr>
        <w:keepNext/>
      </w:pPr>
      <w:r w:rsidRPr="00ED5B40">
        <w:t xml:space="preserve">This product will be an electronic </w:t>
      </w:r>
      <w:r w:rsidRPr="00B849CD">
        <w:t>application</w:t>
      </w:r>
      <w:r w:rsidRPr="005E3B1B">
        <w:t>. There will be no production</w:t>
      </w:r>
      <w:r>
        <w:t>-</w:t>
      </w:r>
      <w:r w:rsidRPr="005E3B1B">
        <w:t xml:space="preserve">floor involvement. The </w:t>
      </w:r>
      <w:r w:rsidRPr="00B849CD">
        <w:t>product manager</w:t>
      </w:r>
      <w:r w:rsidRPr="008E29E4">
        <w:t xml:space="preserve"> is working on the program. When the app is ready to go, TMR will work with </w:t>
      </w:r>
      <w:r w:rsidRPr="00B849CD">
        <w:t>t</w:t>
      </w:r>
      <w:r w:rsidRPr="005E3B1B">
        <w:t xml:space="preserve">he </w:t>
      </w:r>
      <w:r w:rsidRPr="00B849CD">
        <w:t>product manager</w:t>
      </w:r>
      <w:r w:rsidRPr="008E29E4">
        <w:t xml:space="preserve"> to hold a </w:t>
      </w:r>
      <w:r>
        <w:t>“</w:t>
      </w:r>
      <w:r w:rsidRPr="005E3B1B">
        <w:t>pass</w:t>
      </w:r>
      <w:r>
        <w:t>-</w:t>
      </w:r>
      <w:r w:rsidRPr="005E3B1B">
        <w:t>through</w:t>
      </w:r>
      <w:r>
        <w:t xml:space="preserve">” </w:t>
      </w:r>
      <w:r w:rsidRPr="008E29E4">
        <w:t xml:space="preserve">meeting and make this app available to </w:t>
      </w:r>
      <w:r>
        <w:t>the American Printing House for the Blind’s</w:t>
      </w:r>
      <w:r w:rsidRPr="008E29E4">
        <w:t xml:space="preserve"> customers. </w:t>
      </w:r>
      <w:r w:rsidRPr="00ED5B40">
        <w:t xml:space="preserve">Technical and Manufacturing Research will continue to monitor the progress of this product and facilitate its completion as a </w:t>
      </w:r>
      <w:r>
        <w:t>“</w:t>
      </w:r>
      <w:r w:rsidRPr="005E3B1B">
        <w:t>pass</w:t>
      </w:r>
      <w:r>
        <w:t>-</w:t>
      </w:r>
      <w:r w:rsidRPr="005E3B1B">
        <w:t>through</w:t>
      </w:r>
      <w:r>
        <w:t>”</w:t>
      </w:r>
      <w:r w:rsidRPr="005E3B1B">
        <w:t xml:space="preserve"> product.</w:t>
      </w:r>
    </w:p>
    <w:p w14:paraId="50A55A07" w14:textId="77777777" w:rsidR="0031438C" w:rsidRDefault="0031438C" w:rsidP="0062471D"/>
    <w:p w14:paraId="727B8D37" w14:textId="77777777" w:rsidR="0031438C" w:rsidRPr="00017A42" w:rsidRDefault="0031438C" w:rsidP="0062471D"/>
    <w:p w14:paraId="6701F72C" w14:textId="5A67B67A" w:rsidR="0031438C" w:rsidRPr="00ED5B40" w:rsidRDefault="0031438C" w:rsidP="00AB42AF">
      <w:pPr>
        <w:pStyle w:val="Heading6"/>
      </w:pPr>
      <w:r w:rsidRPr="008E29E4">
        <w:lastRenderedPageBreak/>
        <w:t>Quick and Easy ECC App (APH/Quota)</w:t>
      </w:r>
      <w:r w:rsidR="00F34B40">
        <w:br/>
      </w:r>
      <w:r w:rsidRPr="008E29E4">
        <w:t>Quick and Easy ECC App iOS</w:t>
      </w:r>
      <w:r w:rsidR="00F34B40">
        <w:br/>
      </w:r>
      <w:r w:rsidRPr="00ED5B40">
        <w:t>Quick and Easy ECC App Android</w:t>
      </w:r>
    </w:p>
    <w:p w14:paraId="5174349D" w14:textId="77777777" w:rsidR="0031438C" w:rsidRPr="005E3B1B" w:rsidRDefault="0031438C" w:rsidP="0042199C">
      <w:pPr>
        <w:keepNext/>
        <w:jc w:val="center"/>
      </w:pPr>
      <w:r w:rsidRPr="005E3B1B">
        <w:t>(Complet</w:t>
      </w:r>
      <w:r>
        <w:t>e</w:t>
      </w:r>
      <w:r w:rsidRPr="005E3B1B">
        <w:t>)</w:t>
      </w:r>
    </w:p>
    <w:p w14:paraId="72135EDF" w14:textId="77777777" w:rsidR="0031438C" w:rsidRPr="005E3B1B" w:rsidRDefault="0031438C" w:rsidP="0042199C">
      <w:pPr>
        <w:keepNext/>
      </w:pPr>
    </w:p>
    <w:p w14:paraId="6C2B8A2B" w14:textId="77777777" w:rsidR="0031438C" w:rsidRPr="00B849CD" w:rsidRDefault="0031438C" w:rsidP="0042199C">
      <w:pPr>
        <w:keepNext/>
      </w:pPr>
      <w:r w:rsidRPr="005E3B1B">
        <w:t>There was some back and forth on whether or not to assign individual catalog numbers based on which platform the app would be used on. It was ultimately decided to assign individual catalog number</w:t>
      </w:r>
      <w:r w:rsidRPr="00B849CD">
        <w:t>s</w:t>
      </w:r>
      <w:r w:rsidRPr="008E29E4">
        <w:t xml:space="preserve">. A </w:t>
      </w:r>
      <w:r>
        <w:t>“</w:t>
      </w:r>
      <w:r w:rsidRPr="005E3B1B">
        <w:t>pass</w:t>
      </w:r>
      <w:r>
        <w:t>-</w:t>
      </w:r>
      <w:r w:rsidRPr="005E3B1B">
        <w:t>through</w:t>
      </w:r>
      <w:r>
        <w:t xml:space="preserve">” </w:t>
      </w:r>
      <w:r w:rsidRPr="008E29E4">
        <w:t>meeting was held</w:t>
      </w:r>
      <w:r w:rsidRPr="00B849CD">
        <w:t>,</w:t>
      </w:r>
      <w:r w:rsidRPr="008E29E4">
        <w:t xml:space="preserve"> and the three versions were made available for sale in March 2021.</w:t>
      </w:r>
    </w:p>
    <w:p w14:paraId="5D6088E2" w14:textId="77777777" w:rsidR="0031438C" w:rsidRPr="00B849CD" w:rsidRDefault="0031438C" w:rsidP="0062471D"/>
    <w:p w14:paraId="5B702A48" w14:textId="77777777" w:rsidR="0031438C" w:rsidRPr="008E29E4" w:rsidRDefault="0031438C" w:rsidP="00514B60">
      <w:pPr>
        <w:pStyle w:val="Heading6"/>
      </w:pPr>
      <w:r w:rsidRPr="008E29E4">
        <w:t>RC Snap Rover Access Kit</w:t>
      </w:r>
    </w:p>
    <w:p w14:paraId="7912E05F" w14:textId="77777777" w:rsidR="0031438C" w:rsidRPr="008E29E4" w:rsidRDefault="0031438C" w:rsidP="0042199C">
      <w:pPr>
        <w:keepNext/>
        <w:jc w:val="center"/>
      </w:pPr>
      <w:r w:rsidRPr="008E29E4">
        <w:t>(Complete)</w:t>
      </w:r>
    </w:p>
    <w:p w14:paraId="6436A302" w14:textId="77777777" w:rsidR="0031438C" w:rsidRPr="008E29E4" w:rsidRDefault="0031438C" w:rsidP="0042199C">
      <w:pPr>
        <w:keepNext/>
      </w:pPr>
    </w:p>
    <w:p w14:paraId="1F185F5E" w14:textId="77777777" w:rsidR="0031438C" w:rsidRPr="005E3B1B" w:rsidRDefault="0031438C" w:rsidP="0042199C">
      <w:pPr>
        <w:keepNext/>
      </w:pPr>
      <w:r w:rsidRPr="008E29E4">
        <w:t>This item was turned over to Production on September 30, 2020. A pilot</w:t>
      </w:r>
      <w:r w:rsidRPr="00ED5B40">
        <w:t xml:space="preserve"> run was successfully completed in February </w:t>
      </w:r>
      <w:r>
        <w:t>2021</w:t>
      </w:r>
      <w:r w:rsidRPr="00ED5B40">
        <w:t xml:space="preserve">. There was an issue with some of the purchased </w:t>
      </w:r>
      <w:r>
        <w:t>r</w:t>
      </w:r>
      <w:r w:rsidRPr="005E3B1B">
        <w:t>over units arriving to APH damaged, but Technical and Manufacturing Research worked with Purchasing to get replacements from the vendor. This product was made available for sale on March 10, 2021.</w:t>
      </w:r>
    </w:p>
    <w:p w14:paraId="050F523F" w14:textId="77777777" w:rsidR="0031438C" w:rsidRPr="005E3B1B" w:rsidRDefault="0031438C" w:rsidP="0062471D"/>
    <w:p w14:paraId="37D2FE19" w14:textId="5C3B95A8" w:rsidR="0031438C" w:rsidRPr="005E3B1B" w:rsidRDefault="00E177BE" w:rsidP="00AB42AF">
      <w:pPr>
        <w:pStyle w:val="Heading6"/>
      </w:pPr>
      <w:r>
        <w:t>Reach &amp; Match™</w:t>
      </w:r>
      <w:r w:rsidR="0031438C" w:rsidRPr="005E3B1B">
        <w:t xml:space="preserve"> Alphabet Tiles</w:t>
      </w:r>
    </w:p>
    <w:p w14:paraId="346ADC4D" w14:textId="77777777" w:rsidR="0031438C" w:rsidRPr="005E3B1B" w:rsidRDefault="0031438C" w:rsidP="0042199C">
      <w:pPr>
        <w:keepNext/>
        <w:jc w:val="center"/>
      </w:pPr>
      <w:r w:rsidRPr="005E3B1B">
        <w:t>(New)</w:t>
      </w:r>
    </w:p>
    <w:p w14:paraId="029239F0" w14:textId="77777777" w:rsidR="0031438C" w:rsidRPr="005E3B1B" w:rsidRDefault="0031438C" w:rsidP="0042199C">
      <w:pPr>
        <w:keepNext/>
      </w:pPr>
    </w:p>
    <w:p w14:paraId="3EC555FF" w14:textId="77777777" w:rsidR="0031438C" w:rsidRPr="008E29E4" w:rsidRDefault="0031438C" w:rsidP="0042199C">
      <w:pPr>
        <w:keepNext/>
      </w:pPr>
      <w:r w:rsidRPr="005E3B1B">
        <w:t xml:space="preserve">The </w:t>
      </w:r>
      <w:r>
        <w:t>“</w:t>
      </w:r>
      <w:r w:rsidRPr="005E3B1B">
        <w:t>pass</w:t>
      </w:r>
      <w:r>
        <w:t>-</w:t>
      </w:r>
      <w:r w:rsidRPr="005E3B1B">
        <w:t>through</w:t>
      </w:r>
      <w:r>
        <w:t xml:space="preserve">” </w:t>
      </w:r>
      <w:r w:rsidRPr="005E3B1B">
        <w:t>meeting was held in November 2020. The units have been purchased and are currently en</w:t>
      </w:r>
      <w:r w:rsidRPr="00B849CD">
        <w:t xml:space="preserve"> </w:t>
      </w:r>
      <w:r w:rsidRPr="008E29E4">
        <w:t xml:space="preserve">route to </w:t>
      </w:r>
      <w:r>
        <w:t>the American Printing House for the Blind (APH)</w:t>
      </w:r>
      <w:r w:rsidRPr="008E29E4">
        <w:t xml:space="preserve">. The units are anticipated to arrive </w:t>
      </w:r>
      <w:r>
        <w:t>at</w:t>
      </w:r>
      <w:r w:rsidRPr="008E29E4">
        <w:t xml:space="preserve"> APH before</w:t>
      </w:r>
      <w:r>
        <w:t xml:space="preserve"> the</w:t>
      </w:r>
      <w:r w:rsidRPr="008E29E4">
        <w:t xml:space="preserve"> end of FY</w:t>
      </w:r>
      <w:r w:rsidRPr="00B849CD">
        <w:t xml:space="preserve"> </w:t>
      </w:r>
      <w:r>
        <w:t>20</w:t>
      </w:r>
      <w:r w:rsidRPr="008E29E4">
        <w:t>21. Technical and Manufacturing Research will continue to monitor the progress of this project.</w:t>
      </w:r>
    </w:p>
    <w:p w14:paraId="3380FF1E" w14:textId="77777777" w:rsidR="0031438C" w:rsidRPr="00ED5B40" w:rsidRDefault="0031438C" w:rsidP="0062471D"/>
    <w:p w14:paraId="76C7E674" w14:textId="77777777" w:rsidR="0031438C" w:rsidRDefault="0031438C" w:rsidP="00AB42AF">
      <w:pPr>
        <w:pStyle w:val="Heading6"/>
      </w:pPr>
      <w:r w:rsidRPr="005E3B1B">
        <w:t>ReadRead</w:t>
      </w:r>
    </w:p>
    <w:p w14:paraId="6DE0F80F" w14:textId="77777777" w:rsidR="0031438C" w:rsidRPr="005E3B1B" w:rsidRDefault="0031438C" w:rsidP="0042199C">
      <w:pPr>
        <w:keepNext/>
        <w:jc w:val="center"/>
      </w:pPr>
      <w:r w:rsidRPr="005E3B1B">
        <w:t>(</w:t>
      </w:r>
      <w:r>
        <w:t>Continued</w:t>
      </w:r>
      <w:r w:rsidRPr="005E3B1B">
        <w:t>)</w:t>
      </w:r>
    </w:p>
    <w:p w14:paraId="6A994478" w14:textId="77777777" w:rsidR="0031438C" w:rsidRPr="005E3B1B" w:rsidRDefault="0031438C" w:rsidP="0042199C">
      <w:pPr>
        <w:keepNext/>
      </w:pPr>
    </w:p>
    <w:p w14:paraId="14E49486" w14:textId="77777777" w:rsidR="0031438C" w:rsidRDefault="0031438C" w:rsidP="0042199C">
      <w:pPr>
        <w:keepNext/>
      </w:pPr>
      <w:r w:rsidRPr="005E3B1B">
        <w:t xml:space="preserve">This product is an electronic item to help teach braille. This product will be a </w:t>
      </w:r>
      <w:r>
        <w:t>“</w:t>
      </w:r>
      <w:r w:rsidRPr="005E3B1B">
        <w:t>pass</w:t>
      </w:r>
      <w:r>
        <w:t>-</w:t>
      </w:r>
      <w:r w:rsidRPr="005E3B1B">
        <w:t>through</w:t>
      </w:r>
      <w:r>
        <w:t xml:space="preserve">” </w:t>
      </w:r>
      <w:r w:rsidRPr="005E3B1B">
        <w:t>item</w:t>
      </w:r>
      <w:r w:rsidRPr="00B849CD">
        <w:t>, i.e.,</w:t>
      </w:r>
      <w:r w:rsidRPr="005E3B1B">
        <w:t xml:space="preserve"> it will not heavily involve the </w:t>
      </w:r>
      <w:r>
        <w:t>American Printing House for the Blind’s</w:t>
      </w:r>
      <w:r w:rsidRPr="005E3B1B">
        <w:t xml:space="preserve"> production floor. It is uncertain at this time if this project will continue. Technical and Manufacturing Research is holding on work on this product at this time. Work will resume when and if the product moves forward in the development process.</w:t>
      </w:r>
    </w:p>
    <w:p w14:paraId="2022A5DC" w14:textId="77777777" w:rsidR="0031438C" w:rsidRPr="005E3B1B" w:rsidRDefault="0031438C" w:rsidP="0062471D"/>
    <w:p w14:paraId="6C419FD8" w14:textId="77777777" w:rsidR="0031438C" w:rsidRPr="005E3B1B" w:rsidRDefault="0031438C" w:rsidP="00AB42AF">
      <w:pPr>
        <w:pStyle w:val="Heading6"/>
      </w:pPr>
      <w:r w:rsidRPr="005E3B1B">
        <w:t>Rigby UEB Update</w:t>
      </w:r>
    </w:p>
    <w:p w14:paraId="2C9E00C7" w14:textId="77777777" w:rsidR="0031438C" w:rsidRPr="005E3B1B" w:rsidRDefault="0031438C" w:rsidP="0042199C">
      <w:pPr>
        <w:keepNext/>
        <w:jc w:val="center"/>
      </w:pPr>
      <w:r w:rsidRPr="005E3B1B">
        <w:t>(Revision/Continuing)</w:t>
      </w:r>
    </w:p>
    <w:p w14:paraId="4490ADEE" w14:textId="77777777" w:rsidR="0031438C" w:rsidRPr="005E3B1B" w:rsidRDefault="0031438C" w:rsidP="0042199C">
      <w:pPr>
        <w:keepNext/>
      </w:pPr>
    </w:p>
    <w:p w14:paraId="7D6D62EB" w14:textId="77777777" w:rsidR="0031438C" w:rsidRPr="00B849CD" w:rsidRDefault="0031438C" w:rsidP="0042199C">
      <w:pPr>
        <w:keepNext/>
        <w:rPr>
          <w:b/>
          <w:u w:val="single"/>
        </w:rPr>
      </w:pPr>
      <w:r w:rsidRPr="005E3B1B">
        <w:t>The spec</w:t>
      </w:r>
      <w:r w:rsidRPr="00B849CD">
        <w:t>ification</w:t>
      </w:r>
      <w:r w:rsidRPr="008E29E4">
        <w:t>s for Platinum Edition kits 4 through 7 will be turned over in September</w:t>
      </w:r>
      <w:r w:rsidRPr="00ED5B40">
        <w:t xml:space="preserve"> 2021</w:t>
      </w:r>
      <w:r w:rsidRPr="005E3B1B">
        <w:t>. There was an issue with the publisher changing the illustrations and some wording on a select few of the books included in the kits. This required some minor retooling</w:t>
      </w:r>
      <w:r w:rsidRPr="00B849CD">
        <w:t>,</w:t>
      </w:r>
      <w:r w:rsidRPr="008E29E4">
        <w:t xml:space="preserve"> which is updated when the new books are received into the warehouse. </w:t>
      </w:r>
      <w:r w:rsidRPr="008E29E4">
        <w:lastRenderedPageBreak/>
        <w:t>Technical and Manu</w:t>
      </w:r>
      <w:r w:rsidRPr="00ED5B40">
        <w:t xml:space="preserve">facturing Research will continue to work with the </w:t>
      </w:r>
      <w:r w:rsidRPr="00B849CD">
        <w:t>product manager</w:t>
      </w:r>
      <w:r w:rsidRPr="008E29E4">
        <w:t xml:space="preserve"> and monitor the progress of this project.</w:t>
      </w:r>
    </w:p>
    <w:p w14:paraId="6878BAF1" w14:textId="77777777" w:rsidR="0031438C" w:rsidRPr="00B849CD" w:rsidRDefault="0031438C" w:rsidP="0062471D"/>
    <w:p w14:paraId="7AA8AD34" w14:textId="55ABBD5B" w:rsidR="0031438C" w:rsidRPr="008E29E4" w:rsidRDefault="00D004B8" w:rsidP="00AB42AF">
      <w:pPr>
        <w:pStyle w:val="Heading6"/>
      </w:pPr>
      <w:r>
        <w:t>Room With a View</w:t>
      </w:r>
    </w:p>
    <w:p w14:paraId="3409952F" w14:textId="77777777" w:rsidR="0031438C" w:rsidRPr="00ED5B40" w:rsidRDefault="0031438C" w:rsidP="0042199C">
      <w:pPr>
        <w:keepNext/>
        <w:jc w:val="center"/>
      </w:pPr>
      <w:r>
        <w:t>(Continued)</w:t>
      </w:r>
    </w:p>
    <w:p w14:paraId="6EACF820" w14:textId="77777777" w:rsidR="0031438C" w:rsidRPr="00ED5B40" w:rsidRDefault="0031438C" w:rsidP="0042199C">
      <w:pPr>
        <w:keepNext/>
      </w:pPr>
    </w:p>
    <w:p w14:paraId="7CB7CB79" w14:textId="77777777" w:rsidR="0031438C" w:rsidRPr="00017A42" w:rsidRDefault="0031438C" w:rsidP="0042199C">
      <w:pPr>
        <w:keepNext/>
        <w:rPr>
          <w:highlight w:val="yellow"/>
        </w:rPr>
      </w:pPr>
      <w:r>
        <w:t>Field-test</w:t>
      </w:r>
      <w:r w:rsidRPr="00ED5B40">
        <w:t xml:space="preserve"> results were received and evaluated in FY 2017.</w:t>
      </w:r>
      <w:r w:rsidRPr="005E3B1B">
        <w:t xml:space="preserve"> This prompted some redesign of the components to be included in the final production of the kit. </w:t>
      </w:r>
      <w:r>
        <w:t>The Model Shop</w:t>
      </w:r>
      <w:r w:rsidRPr="005E3B1B">
        <w:t xml:space="preserve"> updated some of the 3D parts</w:t>
      </w:r>
      <w:r w:rsidRPr="00B849CD">
        <w:t>,</w:t>
      </w:r>
      <w:r w:rsidRPr="008E29E4">
        <w:t xml:space="preserve"> which were proofed using the 3D printer and accepted by the </w:t>
      </w:r>
      <w:r w:rsidRPr="00B849CD">
        <w:t>product manager</w:t>
      </w:r>
      <w:r w:rsidRPr="008E29E4">
        <w:t>.</w:t>
      </w:r>
      <w:r w:rsidRPr="005E3B1B">
        <w:t xml:space="preserve"> A new roof design was also created using 3D printed master for review by the </w:t>
      </w:r>
      <w:r w:rsidRPr="00B849CD">
        <w:t>product manager</w:t>
      </w:r>
      <w:r w:rsidRPr="005E3B1B">
        <w:t>. The design was approved</w:t>
      </w:r>
      <w:r w:rsidRPr="00B849CD">
        <w:t>,</w:t>
      </w:r>
      <w:r w:rsidRPr="008E29E4">
        <w:t xml:space="preserve"> and production tooling was finalized for the roof.</w:t>
      </w:r>
      <w:r w:rsidRPr="005E3B1B">
        <w:t xml:space="preserve"> Cutting dies have been designed but not ordered. Technical and Manufacturing Research is working on drawing up a bid package and printing sample parts to present to potential vendors for the injection molded parts. </w:t>
      </w:r>
      <w:r>
        <w:t>The Model Shop</w:t>
      </w:r>
      <w:r w:rsidRPr="005E3B1B">
        <w:t xml:space="preserve"> is currently working on final tooling of the room layout. Product specifications have been started</w:t>
      </w:r>
      <w:r w:rsidRPr="00680A29">
        <w:t>,</w:t>
      </w:r>
      <w:r w:rsidRPr="008E29E4">
        <w:t xml:space="preserve"> but a spec</w:t>
      </w:r>
      <w:r w:rsidRPr="00680A29">
        <w:t>ifications</w:t>
      </w:r>
      <w:r w:rsidRPr="008E29E4">
        <w:t xml:space="preserve"> meeting isn’t anticipated until mid F</w:t>
      </w:r>
      <w:r w:rsidRPr="00ED5B40">
        <w:t>Y</w:t>
      </w:r>
      <w:r w:rsidRPr="00680A29">
        <w:t xml:space="preserve"> </w:t>
      </w:r>
      <w:r w:rsidRPr="008E29E4">
        <w:t>22. Technical and Manufacturing Research will continue to monitor the progress of this project.</w:t>
      </w:r>
    </w:p>
    <w:p w14:paraId="3205D7DF" w14:textId="77777777" w:rsidR="0031438C" w:rsidRPr="00017A42" w:rsidRDefault="0031438C" w:rsidP="0062471D">
      <w:pPr>
        <w:rPr>
          <w:highlight w:val="yellow"/>
        </w:rPr>
      </w:pPr>
    </w:p>
    <w:p w14:paraId="253743AE" w14:textId="77777777" w:rsidR="0031438C" w:rsidRDefault="0031438C" w:rsidP="00AB42AF">
      <w:pPr>
        <w:pStyle w:val="Heading6"/>
      </w:pPr>
      <w:r w:rsidRPr="008E29E4">
        <w:t>SALS (Submersible Audio Light Sensor)</w:t>
      </w:r>
    </w:p>
    <w:p w14:paraId="542C307E" w14:textId="77777777" w:rsidR="0031438C" w:rsidRPr="00ED5B40" w:rsidRDefault="0031438C" w:rsidP="0042199C">
      <w:pPr>
        <w:keepNext/>
        <w:jc w:val="center"/>
      </w:pPr>
      <w:r>
        <w:t>(Continued)</w:t>
      </w:r>
    </w:p>
    <w:p w14:paraId="3E4D3A26" w14:textId="77777777" w:rsidR="0031438C" w:rsidRDefault="0031438C" w:rsidP="0042199C">
      <w:pPr>
        <w:keepNext/>
      </w:pPr>
    </w:p>
    <w:p w14:paraId="33BC9E9E" w14:textId="61663069" w:rsidR="0031438C" w:rsidRPr="00017A42" w:rsidRDefault="0031438C" w:rsidP="0042199C">
      <w:pPr>
        <w:keepNext/>
        <w:rPr>
          <w:b/>
          <w:highlight w:val="yellow"/>
          <w:u w:val="single"/>
        </w:rPr>
      </w:pPr>
      <w:r w:rsidRPr="005E3B1B">
        <w:t>This product was originally designed to be an electronic probe sealed in glass with a dedicated hardware unit to read and announce the probe</w:t>
      </w:r>
      <w:r>
        <w:t>’</w:t>
      </w:r>
      <w:r w:rsidRPr="005E3B1B">
        <w:t>s readings when submersed in various solutions. After some experimentation and design, it was decided to retain the glass</w:t>
      </w:r>
      <w:r>
        <w:t>-</w:t>
      </w:r>
      <w:r w:rsidRPr="005E3B1B">
        <w:t xml:space="preserve">enclosed probe but to replace the dedicated unit with an </w:t>
      </w:r>
      <w:r>
        <w:t>app</w:t>
      </w:r>
      <w:r w:rsidRPr="005E3B1B">
        <w:t xml:space="preserve">. The </w:t>
      </w:r>
      <w:r>
        <w:t>app</w:t>
      </w:r>
      <w:r w:rsidRPr="005E3B1B">
        <w:t xml:space="preserve"> would be much more versatile than the dedicated hardware unit and could be adapted by altering the </w:t>
      </w:r>
      <w:r>
        <w:t>app</w:t>
      </w:r>
      <w:r w:rsidRPr="005E3B1B">
        <w:t xml:space="preserve"> programming and not requiring extensive circuit alterations. The design of the glass tube was finalized. Work was completed on the 3D CAD files for the case for the unit. Unfortunately, the original board design the unit was based on was discontinued. A second design was created</w:t>
      </w:r>
      <w:r w:rsidRPr="00EF7B47">
        <w:t>,</w:t>
      </w:r>
      <w:r w:rsidRPr="008E29E4">
        <w:t xml:space="preserve"> and prototypes were made.</w:t>
      </w:r>
      <w:r w:rsidRPr="005E3B1B">
        <w:t xml:space="preserve"> Electronically, the boards seem to be fine</w:t>
      </w:r>
      <w:r w:rsidRPr="00EF7B47">
        <w:t>,</w:t>
      </w:r>
      <w:r w:rsidRPr="008E29E4">
        <w:t xml:space="preserve"> but there have been issues with the interface of the boar</w:t>
      </w:r>
      <w:r w:rsidRPr="00ED5B40">
        <w:t>d and the smart phone app.</w:t>
      </w:r>
      <w:r w:rsidRPr="005E3B1B">
        <w:t xml:space="preserve"> In July 2020, it was decided to make at least </w:t>
      </w:r>
      <w:r w:rsidRPr="00EF7B47">
        <w:t>two</w:t>
      </w:r>
      <w:r w:rsidRPr="005E3B1B">
        <w:t xml:space="preserve"> more working prototypes once the </w:t>
      </w:r>
      <w:r>
        <w:t>app</w:t>
      </w:r>
      <w:r w:rsidRPr="005E3B1B">
        <w:t xml:space="preserve"> </w:t>
      </w:r>
      <w:r w:rsidRPr="008E29E4">
        <w:t>was finalized.</w:t>
      </w:r>
      <w:r w:rsidRPr="005E3B1B">
        <w:t xml:space="preserve"> This would assure the device is viable. Once this was completed, the bid package was finalized and sent out to perspective vendors. Source International was chosen to be the vendor. They will also print the print insert and emboss the braille insert, making this a </w:t>
      </w:r>
      <w:r>
        <w:t>“</w:t>
      </w:r>
      <w:r w:rsidRPr="005E3B1B">
        <w:t>pass</w:t>
      </w:r>
      <w:r>
        <w:t>-</w:t>
      </w:r>
      <w:r w:rsidRPr="005E3B1B">
        <w:t>through</w:t>
      </w:r>
      <w:r>
        <w:t>”</w:t>
      </w:r>
      <w:r w:rsidRPr="005E3B1B">
        <w:t xml:space="preserve"> product.</w:t>
      </w:r>
      <w:r>
        <w:t xml:space="preserve"> The vendor,</w:t>
      </w:r>
      <w:r w:rsidRPr="005E3B1B">
        <w:t xml:space="preserve"> Source</w:t>
      </w:r>
      <w:r>
        <w:t xml:space="preserve">, </w:t>
      </w:r>
      <w:r w:rsidRPr="005E3B1B">
        <w:t xml:space="preserve">sent </w:t>
      </w:r>
      <w:r w:rsidRPr="00EF7B47">
        <w:t>five</w:t>
      </w:r>
      <w:r w:rsidRPr="005E3B1B">
        <w:t xml:space="preserve"> sample devices for testing and verification. The samples were verified and distributed to the </w:t>
      </w:r>
      <w:r>
        <w:t>app-</w:t>
      </w:r>
      <w:r w:rsidRPr="005E3B1B">
        <w:t xml:space="preserve">development team to verify usability and interface with the </w:t>
      </w:r>
      <w:r>
        <w:t>app</w:t>
      </w:r>
      <w:r w:rsidRPr="005E3B1B">
        <w:t xml:space="preserve">. The probe firmware was changed to correct an instability in the interface. Technical and Manufacturing Research </w:t>
      </w:r>
      <w:r>
        <w:t xml:space="preserve">(TMR) </w:t>
      </w:r>
      <w:r w:rsidRPr="005E3B1B">
        <w:t>then updated the firmware on the sample probes. At the same time</w:t>
      </w:r>
      <w:r w:rsidRPr="00EF7B47">
        <w:t>,</w:t>
      </w:r>
      <w:r w:rsidRPr="008E29E4">
        <w:t xml:space="preserve"> a new feature was added to the firmware </w:t>
      </w:r>
      <w:r w:rsidRPr="00ED5B40">
        <w:t>allowing the probes to be updated over Bluetooth</w:t>
      </w:r>
      <w:r w:rsidR="00453ED7" w:rsidRPr="00453ED7">
        <w:rPr>
          <w:vertAlign w:val="superscript"/>
          <w:lang w:val="en"/>
        </w:rPr>
        <w:t>®</w:t>
      </w:r>
      <w:r w:rsidRPr="005E3B1B">
        <w:t xml:space="preserve">, so they no longer need to be disassembled to update the firmware. This will also allow for field </w:t>
      </w:r>
      <w:r w:rsidR="0057634E" w:rsidRPr="005E3B1B">
        <w:t>updates</w:t>
      </w:r>
      <w:r w:rsidR="0057634E">
        <w:t>,</w:t>
      </w:r>
      <w:r w:rsidR="0057634E" w:rsidRPr="00EF7B47">
        <w:t xml:space="preserve"> if</w:t>
      </w:r>
      <w:r w:rsidRPr="008E29E4">
        <w:t xml:space="preserve"> they are ever needed.</w:t>
      </w:r>
      <w:r w:rsidRPr="005E3B1B">
        <w:t xml:space="preserve"> </w:t>
      </w:r>
      <w:r>
        <w:t xml:space="preserve">A </w:t>
      </w:r>
      <w:r w:rsidRPr="00EF7B47">
        <w:lastRenderedPageBreak/>
        <w:t>Gate 5: Specifications meetin</w:t>
      </w:r>
      <w:r>
        <w:t xml:space="preserve">g </w:t>
      </w:r>
      <w:r w:rsidRPr="005E3B1B">
        <w:t xml:space="preserve">was </w:t>
      </w:r>
      <w:r>
        <w:t>held</w:t>
      </w:r>
      <w:r w:rsidRPr="005E3B1B">
        <w:t xml:space="preserve"> in July 2021, and the first production run of probes has been ordered.  A test procedure and a test fixture have been developed. </w:t>
      </w:r>
      <w:r>
        <w:t>TMR</w:t>
      </w:r>
      <w:r w:rsidRPr="005E3B1B">
        <w:t xml:space="preserve"> will continue to work with the </w:t>
      </w:r>
      <w:r>
        <w:t>p</w:t>
      </w:r>
      <w:r w:rsidRPr="00EF7B47">
        <w:t>roduct manager</w:t>
      </w:r>
      <w:r w:rsidRPr="008E29E4">
        <w:t xml:space="preserve"> and monitor the progress of this project.</w:t>
      </w:r>
    </w:p>
    <w:p w14:paraId="661DF2EE" w14:textId="77777777" w:rsidR="0031438C" w:rsidRPr="00017A42" w:rsidRDefault="0031438C" w:rsidP="0062471D">
      <w:pPr>
        <w:rPr>
          <w:highlight w:val="yellow"/>
        </w:rPr>
      </w:pPr>
    </w:p>
    <w:p w14:paraId="25FD8501" w14:textId="77777777" w:rsidR="0031438C" w:rsidRPr="00680A29" w:rsidRDefault="0031438C" w:rsidP="00AB42AF">
      <w:pPr>
        <w:pStyle w:val="Heading6"/>
      </w:pPr>
      <w:r w:rsidRPr="008E29E4">
        <w:t>SENSEable STRIPS: Stick-On Tactile Lines</w:t>
      </w:r>
    </w:p>
    <w:p w14:paraId="09E44A76" w14:textId="77777777" w:rsidR="0031438C" w:rsidRPr="00017A42" w:rsidRDefault="0031438C" w:rsidP="0042199C">
      <w:pPr>
        <w:keepNext/>
        <w:jc w:val="center"/>
      </w:pPr>
      <w:r w:rsidRPr="00680A29">
        <w:t>Formerly Textured Graphic Art Tape</w:t>
      </w:r>
    </w:p>
    <w:p w14:paraId="16095534" w14:textId="77777777" w:rsidR="0031438C" w:rsidRPr="008E29E4" w:rsidRDefault="0031438C" w:rsidP="0042199C">
      <w:pPr>
        <w:keepNext/>
        <w:jc w:val="center"/>
      </w:pPr>
      <w:r>
        <w:t>(Continued)</w:t>
      </w:r>
    </w:p>
    <w:p w14:paraId="7F16788A" w14:textId="77777777" w:rsidR="0031438C" w:rsidRPr="008E29E4" w:rsidRDefault="0031438C" w:rsidP="0042199C">
      <w:pPr>
        <w:keepNext/>
      </w:pPr>
    </w:p>
    <w:p w14:paraId="1C1B3F5F" w14:textId="77777777" w:rsidR="0031438C" w:rsidRDefault="0031438C" w:rsidP="0042199C">
      <w:pPr>
        <w:keepNext/>
      </w:pPr>
      <w:r w:rsidRPr="008E29E4">
        <w:t xml:space="preserve">In October </w:t>
      </w:r>
      <w:r>
        <w:t>2020</w:t>
      </w:r>
      <w:r w:rsidRPr="008E29E4">
        <w:t xml:space="preserve">, </w:t>
      </w:r>
      <w:r>
        <w:t>the Model Shop</w:t>
      </w:r>
      <w:r w:rsidRPr="008E29E4">
        <w:t xml:space="preserve"> and Technical and Manufacturing Research </w:t>
      </w:r>
      <w:r>
        <w:t xml:space="preserve">(TMR) </w:t>
      </w:r>
      <w:r w:rsidRPr="00ED5B40">
        <w:t xml:space="preserve">worked on redesigning the vacuum-form pattern and die for the </w:t>
      </w:r>
      <w:r>
        <w:t>s</w:t>
      </w:r>
      <w:r w:rsidRPr="00ED5B40">
        <w:t>h</w:t>
      </w:r>
      <w:r w:rsidRPr="005E3B1B">
        <w:t xml:space="preserve">ape </w:t>
      </w:r>
      <w:r>
        <w:t>s</w:t>
      </w:r>
      <w:r w:rsidRPr="005E3B1B">
        <w:t xml:space="preserve">trips. It was determined that one universal die would not be able to cut each of the four different shape styles due to registration issues. Because of this, four separate dies were made to cut each shape type. Print tooling was completed for this project in March </w:t>
      </w:r>
      <w:r>
        <w:t>2021</w:t>
      </w:r>
      <w:r w:rsidRPr="00680A29">
        <w:t>,</w:t>
      </w:r>
      <w:r w:rsidRPr="005E3B1B">
        <w:t xml:space="preserve"> and the braille </w:t>
      </w:r>
      <w:r>
        <w:t xml:space="preserve">was completed </w:t>
      </w:r>
      <w:r w:rsidRPr="005E3B1B">
        <w:t>in May 2021. A spec</w:t>
      </w:r>
      <w:r w:rsidRPr="00680A29">
        <w:t>ifications</w:t>
      </w:r>
      <w:r w:rsidRPr="008E29E4">
        <w:t xml:space="preserve"> meeting was held on May 25, 2021. It was n</w:t>
      </w:r>
      <w:r w:rsidRPr="00ED5B40">
        <w:t xml:space="preserve">oted at that meeting that Production had concerns about how the various </w:t>
      </w:r>
      <w:r w:rsidRPr="00680A29">
        <w:t>s</w:t>
      </w:r>
      <w:r w:rsidRPr="005E3B1B">
        <w:t>trips were to be die-cut and bagged. After ideas were shared back and forth between Ed</w:t>
      </w:r>
      <w:r>
        <w:t>ucational</w:t>
      </w:r>
      <w:r w:rsidRPr="005E3B1B">
        <w:t xml:space="preserve"> Aids, </w:t>
      </w:r>
      <w:r>
        <w:t>TMR</w:t>
      </w:r>
      <w:r w:rsidRPr="005E3B1B">
        <w:t xml:space="preserve">, and the </w:t>
      </w:r>
      <w:r w:rsidRPr="00680A29">
        <w:t>p</w:t>
      </w:r>
      <w:r w:rsidRPr="005E3B1B">
        <w:t xml:space="preserve">roduct </w:t>
      </w:r>
      <w:r w:rsidRPr="00680A29">
        <w:t>m</w:t>
      </w:r>
      <w:r w:rsidRPr="005E3B1B">
        <w:t>anager</w:t>
      </w:r>
      <w:r>
        <w:t>. T</w:t>
      </w:r>
      <w:r w:rsidRPr="005E3B1B">
        <w:t>he Model Shop devised a plan to revise the tooling that both satisfied Production’s concerns and retained the integrity of the kit. This plan was presented to and approved by Production and</w:t>
      </w:r>
      <w:r>
        <w:t xml:space="preserve"> the product manager o</w:t>
      </w:r>
      <w:r w:rsidRPr="005E3B1B">
        <w:t xml:space="preserve">n July 29, 2021. </w:t>
      </w:r>
      <w:r>
        <w:t xml:space="preserve">The </w:t>
      </w:r>
      <w:r w:rsidRPr="005E3B1B">
        <w:t xml:space="preserve">Model Shop and </w:t>
      </w:r>
      <w:r>
        <w:t>TMR</w:t>
      </w:r>
      <w:r w:rsidRPr="005E3B1B">
        <w:t xml:space="preserve"> are currently working to make new tooling for the Shape and Line Path Strips (patterns and cutting-dies), as well as revising the specs accordingly. This work is expected to be complete by December 2021, with the product potentially being available for sale in March of 2022.</w:t>
      </w:r>
    </w:p>
    <w:p w14:paraId="5C5ACF17" w14:textId="77777777" w:rsidR="0031438C" w:rsidRDefault="0031438C" w:rsidP="0062471D"/>
    <w:p w14:paraId="58DD854D" w14:textId="77777777" w:rsidR="004A69A9" w:rsidRDefault="0031438C" w:rsidP="00AB42AF">
      <w:pPr>
        <w:pStyle w:val="Heading6"/>
      </w:pPr>
      <w:r w:rsidRPr="005E3B1B">
        <w:t>Sensory Learning Kit</w:t>
      </w:r>
    </w:p>
    <w:p w14:paraId="5C5E7C34" w14:textId="636D55FE" w:rsidR="0031438C" w:rsidRPr="005E3B1B" w:rsidRDefault="0031438C" w:rsidP="0042199C">
      <w:pPr>
        <w:keepNext/>
        <w:jc w:val="center"/>
      </w:pPr>
      <w:r w:rsidRPr="005E3B1B">
        <w:t>(Revision/Contin</w:t>
      </w:r>
      <w:r w:rsidR="0062471D">
        <w:t>ued</w:t>
      </w:r>
      <w:r w:rsidRPr="005E3B1B">
        <w:t>)</w:t>
      </w:r>
    </w:p>
    <w:p w14:paraId="2FCFB800" w14:textId="77777777" w:rsidR="0031438C" w:rsidRDefault="0031438C" w:rsidP="0042199C">
      <w:pPr>
        <w:keepNext/>
      </w:pPr>
    </w:p>
    <w:p w14:paraId="4ED29B0F" w14:textId="77777777" w:rsidR="0031438C" w:rsidRPr="005E3B1B" w:rsidRDefault="0031438C" w:rsidP="0042199C">
      <w:pPr>
        <w:keepNext/>
      </w:pPr>
      <w:r w:rsidRPr="005E3B1B">
        <w:t xml:space="preserve">One of the improvements to the </w:t>
      </w:r>
      <w:r>
        <w:t>Sensory Learning Kit (</w:t>
      </w:r>
      <w:r w:rsidRPr="005E3B1B">
        <w:t>SLK</w:t>
      </w:r>
      <w:r>
        <w:t>)</w:t>
      </w:r>
      <w:r w:rsidRPr="005E3B1B">
        <w:t xml:space="preserve"> is to include an AC Supplement Adapter. The AC Supplement Adapter is a device that allows a switch to be used at the Power Select to control devices. As an example, the SLK will have a wrap</w:t>
      </w:r>
      <w:r w:rsidRPr="00680A29">
        <w:t>-</w:t>
      </w:r>
      <w:r w:rsidRPr="005E3B1B">
        <w:t>around massager tube. The wrap</w:t>
      </w:r>
      <w:r w:rsidRPr="00680A29">
        <w:t>-</w:t>
      </w:r>
      <w:r w:rsidRPr="005E3B1B">
        <w:t>around massager tube has a 3.5</w:t>
      </w:r>
      <w:r>
        <w:t>-</w:t>
      </w:r>
      <w:r w:rsidRPr="005E3B1B">
        <w:t>mm jack for an enabling switch. The AC Supplement Adapter is a device with a 3.5</w:t>
      </w:r>
      <w:r>
        <w:t>-</w:t>
      </w:r>
      <w:r w:rsidRPr="005E3B1B">
        <w:t>mm plug. The 3.5</w:t>
      </w:r>
      <w:r>
        <w:t>-</w:t>
      </w:r>
      <w:r w:rsidRPr="005E3B1B">
        <w:t xml:space="preserve">mm plug gets enabled when power is supplied to the AC Supplement Adapter power jack. The AC power adapter that comes with the SLK can be plugged into the Power Select and used to power and enable the AC Supplement Adapter. The AC Supplement Adapter and its </w:t>
      </w:r>
      <w:r w:rsidRPr="00680A29">
        <w:t>two</w:t>
      </w:r>
      <w:r w:rsidRPr="005E3B1B">
        <w:t>-piece body were designed by Technical and Manufacturing Research</w:t>
      </w:r>
      <w:r>
        <w:t xml:space="preserve"> (TMR)</w:t>
      </w:r>
      <w:r w:rsidRPr="005E3B1B">
        <w:t>, prototypes were made, and one of the prototypes has been shipped out for field</w:t>
      </w:r>
      <w:r w:rsidRPr="00680A29">
        <w:t>-</w:t>
      </w:r>
      <w:r w:rsidRPr="005E3B1B">
        <w:t xml:space="preserve">testing. </w:t>
      </w:r>
      <w:r>
        <w:t>TMR</w:t>
      </w:r>
      <w:r w:rsidRPr="005E3B1B">
        <w:t xml:space="preserve"> will continue to work with the </w:t>
      </w:r>
      <w:r w:rsidRPr="00680A29">
        <w:t>product manager</w:t>
      </w:r>
      <w:r w:rsidRPr="008E29E4">
        <w:t xml:space="preserve"> and monitor the progress of this project.</w:t>
      </w:r>
    </w:p>
    <w:p w14:paraId="00937E19" w14:textId="77777777" w:rsidR="0031438C" w:rsidRPr="00055D48" w:rsidRDefault="0031438C" w:rsidP="0062471D"/>
    <w:p w14:paraId="35592AEC" w14:textId="1F7C8A5B" w:rsidR="0031438C" w:rsidRDefault="00AB42AF" w:rsidP="00AB42AF">
      <w:pPr>
        <w:pStyle w:val="Heading6"/>
      </w:pPr>
      <w:r>
        <w:lastRenderedPageBreak/>
        <w:t>SPORTS</w:t>
      </w:r>
      <w:r w:rsidR="0031438C" w:rsidRPr="008E29E4">
        <w:t xml:space="preserve"> </w:t>
      </w:r>
      <w:r w:rsidR="00843C9F">
        <w:t>COURTS</w:t>
      </w:r>
    </w:p>
    <w:p w14:paraId="38D06F29" w14:textId="77777777" w:rsidR="0031438C" w:rsidRPr="008E29E4" w:rsidRDefault="0031438C" w:rsidP="0042199C">
      <w:pPr>
        <w:keepNext/>
        <w:jc w:val="center"/>
      </w:pPr>
      <w:r>
        <w:t>(Continued)</w:t>
      </w:r>
    </w:p>
    <w:p w14:paraId="2F454B8E" w14:textId="77777777" w:rsidR="0031438C" w:rsidRDefault="0031438C" w:rsidP="0042199C">
      <w:pPr>
        <w:keepNext/>
      </w:pPr>
    </w:p>
    <w:p w14:paraId="107045AE" w14:textId="479D173E" w:rsidR="0031438C" w:rsidRPr="00055D48" w:rsidRDefault="0031438C" w:rsidP="0042199C">
      <w:pPr>
        <w:keepNext/>
      </w:pPr>
      <w:r w:rsidRPr="00ED5B40">
        <w:t>In a joint venture bet</w:t>
      </w:r>
      <w:r w:rsidRPr="005E3B1B">
        <w:t>ween Technical and Manufacturing Research</w:t>
      </w:r>
      <w:r>
        <w:t xml:space="preserve"> (TMR)</w:t>
      </w:r>
      <w:r w:rsidRPr="005E3B1B">
        <w:t xml:space="preserve">, </w:t>
      </w:r>
      <w:r>
        <w:t>the Model Shop,</w:t>
      </w:r>
      <w:r w:rsidRPr="005E3B1B">
        <w:t xml:space="preserve"> and Graphic Design, the artwork for the various sports layouts was digitized</w:t>
      </w:r>
      <w:r w:rsidRPr="00680A29">
        <w:t>,</w:t>
      </w:r>
      <w:r w:rsidRPr="008E29E4">
        <w:t xml:space="preserve"> and production vacuum-form tooling was finalized. Tooling for the print chapter books has also been completed</w:t>
      </w:r>
      <w:r w:rsidRPr="00680A29">
        <w:t>,</w:t>
      </w:r>
      <w:r w:rsidRPr="008E29E4">
        <w:t xml:space="preserve"> as well as </w:t>
      </w:r>
      <w:r w:rsidR="00D026D4">
        <w:t>.BRF</w:t>
      </w:r>
      <w:r w:rsidRPr="008E29E4">
        <w:t xml:space="preserve"> versions that will be made available for free download. </w:t>
      </w:r>
      <w:r>
        <w:t>the Model Shop</w:t>
      </w:r>
      <w:r w:rsidRPr="008E29E4">
        <w:t xml:space="preserve"> worked with both the </w:t>
      </w:r>
      <w:r w:rsidRPr="00680A29">
        <w:t xml:space="preserve">product manager </w:t>
      </w:r>
      <w:r w:rsidRPr="008E29E4">
        <w:t xml:space="preserve">and the </w:t>
      </w:r>
      <w:r w:rsidRPr="00680A29">
        <w:t>v</w:t>
      </w:r>
      <w:r w:rsidRPr="005E3B1B">
        <w:t>endor to finalize the design of the 3D players so that they can be injection</w:t>
      </w:r>
      <w:r>
        <w:t>-</w:t>
      </w:r>
      <w:r w:rsidRPr="005E3B1B">
        <w:t>molded. The remainder of the injection</w:t>
      </w:r>
      <w:r>
        <w:t>-</w:t>
      </w:r>
      <w:r w:rsidRPr="005E3B1B">
        <w:t>molded parts have had their designs approved. Product specifications are complete</w:t>
      </w:r>
      <w:r w:rsidRPr="00B849CD">
        <w:t>,</w:t>
      </w:r>
      <w:r w:rsidRPr="008E29E4">
        <w:t xml:space="preserve"> but </w:t>
      </w:r>
      <w:r>
        <w:t>TMR</w:t>
      </w:r>
      <w:r w:rsidRPr="008E29E4">
        <w:t xml:space="preserve"> is going to request a meeting with Production to discuss the ma</w:t>
      </w:r>
      <w:r w:rsidRPr="00ED5B40">
        <w:t>gnetic X and O pieces</w:t>
      </w:r>
      <w:r>
        <w:t>,</w:t>
      </w:r>
      <w:r w:rsidRPr="00ED5B40">
        <w:t xml:space="preserve"> since these will be difficult to produce in an efficien</w:t>
      </w:r>
      <w:r w:rsidRPr="005E3B1B">
        <w:t>t manner. It is the goal to hold the spec</w:t>
      </w:r>
      <w:r w:rsidRPr="00B849CD">
        <w:t>ifications</w:t>
      </w:r>
      <w:r w:rsidRPr="008E29E4">
        <w:t xml:space="preserve"> meeting before the end of FY</w:t>
      </w:r>
      <w:r w:rsidRPr="00B849CD">
        <w:t xml:space="preserve"> </w:t>
      </w:r>
      <w:r>
        <w:t>20</w:t>
      </w:r>
      <w:r w:rsidRPr="008E29E4">
        <w:t xml:space="preserve">21. </w:t>
      </w:r>
      <w:r>
        <w:t>TMR</w:t>
      </w:r>
      <w:r w:rsidRPr="008E29E4">
        <w:t xml:space="preserve"> will continue to monitor this project.</w:t>
      </w:r>
    </w:p>
    <w:p w14:paraId="3E2DD570" w14:textId="77777777" w:rsidR="0031438C" w:rsidRPr="005E3B1B" w:rsidRDefault="0031438C" w:rsidP="0062471D"/>
    <w:p w14:paraId="7F62107C" w14:textId="77777777" w:rsidR="0031438C" w:rsidRPr="005E3B1B" w:rsidRDefault="0031438C" w:rsidP="00AB42AF">
      <w:pPr>
        <w:pStyle w:val="Heading6"/>
      </w:pPr>
      <w:r w:rsidRPr="005E3B1B">
        <w:t>Step-By-Step</w:t>
      </w:r>
      <w:r>
        <w:t xml:space="preserve"> [Modernization]</w:t>
      </w:r>
    </w:p>
    <w:p w14:paraId="701F6D57" w14:textId="77777777" w:rsidR="0031438C" w:rsidRPr="005E3B1B" w:rsidRDefault="0031438C" w:rsidP="0042199C">
      <w:pPr>
        <w:keepNext/>
        <w:jc w:val="center"/>
      </w:pPr>
      <w:r w:rsidRPr="005E3B1B">
        <w:t>(Completed)</w:t>
      </w:r>
    </w:p>
    <w:p w14:paraId="00B28C09" w14:textId="77777777" w:rsidR="0031438C" w:rsidRPr="005E3B1B" w:rsidRDefault="0031438C" w:rsidP="0042199C">
      <w:pPr>
        <w:keepNext/>
      </w:pPr>
    </w:p>
    <w:p w14:paraId="5CB2D842" w14:textId="77777777" w:rsidR="0031438C" w:rsidRPr="005E3B1B" w:rsidRDefault="0031438C" w:rsidP="0042199C">
      <w:pPr>
        <w:keepNext/>
      </w:pPr>
      <w:bookmarkStart w:id="351" w:name="_Hlk81382425"/>
      <w:r w:rsidRPr="005E3B1B">
        <w:t xml:space="preserve">A specification meeting for </w:t>
      </w:r>
      <w:r>
        <w:t>modernizing this product, including repackaging the files by placing them on flash drives,</w:t>
      </w:r>
      <w:r w:rsidRPr="005E3B1B">
        <w:t xml:space="preserve"> </w:t>
      </w:r>
      <w:bookmarkStart w:id="352" w:name="_Hlk81382512"/>
      <w:bookmarkEnd w:id="351"/>
      <w:r w:rsidRPr="005E3B1B">
        <w:t>was held on March 2, 2021.</w:t>
      </w:r>
      <w:bookmarkEnd w:id="352"/>
      <w:r w:rsidRPr="005E3B1B">
        <w:t xml:space="preserve"> The pilot was successfully completed in early June. These products were made available for sale on June 21, 2021.</w:t>
      </w:r>
    </w:p>
    <w:p w14:paraId="541F5583" w14:textId="77777777" w:rsidR="0031438C" w:rsidRPr="005E3B1B" w:rsidRDefault="0031438C" w:rsidP="0062471D"/>
    <w:p w14:paraId="5120595B" w14:textId="77777777" w:rsidR="0031438C" w:rsidRDefault="0031438C" w:rsidP="00AB42AF">
      <w:pPr>
        <w:pStyle w:val="Heading6"/>
      </w:pPr>
      <w:r w:rsidRPr="005E3B1B">
        <w:t>Swirly Mats</w:t>
      </w:r>
    </w:p>
    <w:p w14:paraId="6110DEEF" w14:textId="77777777" w:rsidR="0031438C" w:rsidRPr="005E3B1B" w:rsidRDefault="0031438C" w:rsidP="0042199C">
      <w:pPr>
        <w:keepNext/>
        <w:jc w:val="center"/>
      </w:pPr>
      <w:r w:rsidRPr="005E3B1B">
        <w:t>(New/Modernization)</w:t>
      </w:r>
    </w:p>
    <w:p w14:paraId="5F455FB9" w14:textId="77777777" w:rsidR="0031438C" w:rsidRDefault="0031438C" w:rsidP="0042199C">
      <w:pPr>
        <w:keepNext/>
      </w:pPr>
    </w:p>
    <w:p w14:paraId="21FFF163" w14:textId="77777777" w:rsidR="004A69A9" w:rsidRDefault="0031438C" w:rsidP="0042199C">
      <w:pPr>
        <w:keepNext/>
      </w:pPr>
      <w:r w:rsidRPr="005E3B1B">
        <w:t xml:space="preserve">This product is a modernization of a product that was previously discontinued. Work began on this product in June 2021. Technical and Manufacturing Research will continue to work with the </w:t>
      </w:r>
      <w:r w:rsidRPr="00B849CD">
        <w:t>product manager</w:t>
      </w:r>
      <w:r w:rsidRPr="008E29E4">
        <w:t xml:space="preserve"> to monitor progress of the project.</w:t>
      </w:r>
    </w:p>
    <w:p w14:paraId="65ED885F" w14:textId="454FD089" w:rsidR="0031438C" w:rsidRPr="00B849CD" w:rsidRDefault="0031438C" w:rsidP="0062471D"/>
    <w:p w14:paraId="649597AD" w14:textId="77777777" w:rsidR="0031438C" w:rsidRPr="008E29E4" w:rsidRDefault="0031438C" w:rsidP="00AB42AF">
      <w:pPr>
        <w:pStyle w:val="Heading6"/>
      </w:pPr>
      <w:r w:rsidRPr="008E29E4">
        <w:t>3D Universal Core Communication Symbols</w:t>
      </w:r>
    </w:p>
    <w:p w14:paraId="59E8A8A7" w14:textId="4AF512E2" w:rsidR="0031438C" w:rsidRPr="00ED5B40" w:rsidRDefault="00975CE8" w:rsidP="0042199C">
      <w:pPr>
        <w:keepNext/>
        <w:jc w:val="center"/>
      </w:pPr>
      <w:r>
        <w:t>(Continued)</w:t>
      </w:r>
    </w:p>
    <w:p w14:paraId="4D9B0295" w14:textId="77777777" w:rsidR="0031438C" w:rsidRPr="005E3B1B" w:rsidRDefault="0031438C" w:rsidP="0042199C">
      <w:pPr>
        <w:keepNext/>
      </w:pPr>
    </w:p>
    <w:p w14:paraId="4EBEE7E4" w14:textId="03CCC4A7" w:rsidR="0031438C" w:rsidRPr="005E3B1B" w:rsidRDefault="0031438C" w:rsidP="0042199C">
      <w:pPr>
        <w:keepNext/>
      </w:pPr>
      <w:r w:rsidRPr="005E3B1B">
        <w:t>3D</w:t>
      </w:r>
      <w:r w:rsidR="009F3D4C">
        <w:t>-</w:t>
      </w:r>
      <w:r w:rsidRPr="005E3B1B">
        <w:t xml:space="preserve">printed samples were provided to the </w:t>
      </w:r>
      <w:r w:rsidRPr="00B849CD">
        <w:t>product manager</w:t>
      </w:r>
      <w:r w:rsidRPr="008E29E4">
        <w:t xml:space="preserve">. There were some suggested design changes related to sharp edges that the </w:t>
      </w:r>
      <w:r w:rsidRPr="00B849CD">
        <w:t>product manager</w:t>
      </w:r>
      <w:r w:rsidRPr="008E29E4">
        <w:t xml:space="preserve"> discussed with the consultant. The consultant was able to supply Technical and Manufacturing Research </w:t>
      </w:r>
      <w:r>
        <w:t xml:space="preserve">(TMR) </w:t>
      </w:r>
      <w:r w:rsidRPr="008E29E4">
        <w:t xml:space="preserve">with 3D files that can be modified to make these changes. It was decided to pick four </w:t>
      </w:r>
      <w:r w:rsidRPr="00B849CD">
        <w:t>s</w:t>
      </w:r>
      <w:r w:rsidRPr="005E3B1B">
        <w:t>ymbols out of the collection to test the feasibility of injection</w:t>
      </w:r>
      <w:r w:rsidRPr="00B849CD">
        <w:t>-</w:t>
      </w:r>
      <w:r w:rsidRPr="005E3B1B">
        <w:t>molding these parts. These parts were given to an injection</w:t>
      </w:r>
      <w:r w:rsidRPr="00B849CD">
        <w:t>-</w:t>
      </w:r>
      <w:r w:rsidRPr="005E3B1B">
        <w:t>mold vendor</w:t>
      </w:r>
      <w:r>
        <w:t>,</w:t>
      </w:r>
      <w:r w:rsidRPr="005E3B1B">
        <w:t xml:space="preserve"> who expressed concerns about the current design and the ability to injection</w:t>
      </w:r>
      <w:r w:rsidRPr="00B849CD">
        <w:t>-</w:t>
      </w:r>
      <w:r w:rsidRPr="005E3B1B">
        <w:t xml:space="preserve">mold the parts. </w:t>
      </w:r>
      <w:r>
        <w:t>TMR</w:t>
      </w:r>
      <w:r w:rsidRPr="005E3B1B">
        <w:t xml:space="preserve"> met with the </w:t>
      </w:r>
      <w:r w:rsidRPr="00B849CD">
        <w:t>product manager</w:t>
      </w:r>
      <w:r w:rsidRPr="008E29E4">
        <w:t xml:space="preserve"> to share these concerns and brainstorm potential solutions that would allow these parts to still be injection molded. The best option seemed to be slightly modifying the design of the parts to </w:t>
      </w:r>
      <w:r w:rsidRPr="00ED5B40">
        <w:t>eliminate</w:t>
      </w:r>
      <w:r w:rsidRPr="005E3B1B">
        <w:t xml:space="preserve"> features that would create undercuts that prevent the part from being injection</w:t>
      </w:r>
      <w:r>
        <w:t xml:space="preserve"> </w:t>
      </w:r>
      <w:r w:rsidRPr="005E3B1B">
        <w:t xml:space="preserve">molded. The </w:t>
      </w:r>
      <w:r w:rsidRPr="00B849CD">
        <w:t xml:space="preserve">product </w:t>
      </w:r>
      <w:r w:rsidRPr="00B849CD">
        <w:lastRenderedPageBreak/>
        <w:t>manager</w:t>
      </w:r>
      <w:r w:rsidRPr="008E29E4">
        <w:t xml:space="preserve"> is going to reach out to the consultant to share these ideas and get feed</w:t>
      </w:r>
      <w:r w:rsidRPr="00ED5B40">
        <w:t>back.</w:t>
      </w:r>
      <w:r w:rsidRPr="005E3B1B">
        <w:t xml:space="preserve"> </w:t>
      </w:r>
      <w:r>
        <w:t>TMR</w:t>
      </w:r>
      <w:r w:rsidRPr="005E3B1B">
        <w:t xml:space="preserve"> will begin work on introducing these changes to the design and continue to monitor the progress of this project.</w:t>
      </w:r>
    </w:p>
    <w:p w14:paraId="0CD306E6" w14:textId="77777777" w:rsidR="0031438C" w:rsidRPr="00B849CD" w:rsidRDefault="0031438C" w:rsidP="0062471D"/>
    <w:p w14:paraId="16BC5CB4" w14:textId="77777777" w:rsidR="0031438C" w:rsidRPr="008E29E4" w:rsidRDefault="0031438C" w:rsidP="0062471D"/>
    <w:p w14:paraId="533D333E" w14:textId="77777777" w:rsidR="0031438C" w:rsidRPr="00B849CD" w:rsidRDefault="0031438C" w:rsidP="00AB42AF">
      <w:pPr>
        <w:pStyle w:val="Heading6"/>
      </w:pPr>
      <w:r w:rsidRPr="008E29E4">
        <w:t>Tactile Theme Pack: In My Yard</w:t>
      </w:r>
    </w:p>
    <w:p w14:paraId="6DE3A0CC" w14:textId="77777777" w:rsidR="0031438C" w:rsidRPr="008E29E4" w:rsidRDefault="0031438C" w:rsidP="0042199C">
      <w:pPr>
        <w:keepNext/>
        <w:jc w:val="center"/>
        <w:rPr>
          <w:b/>
          <w:u w:val="single"/>
        </w:rPr>
      </w:pPr>
      <w:r w:rsidRPr="00B849CD">
        <w:t>Formerly Tactile Book Builder Texture and Item Add-On Pack</w:t>
      </w:r>
    </w:p>
    <w:p w14:paraId="509C92B1" w14:textId="77777777" w:rsidR="0031438C" w:rsidRPr="00F6684A" w:rsidRDefault="0031438C" w:rsidP="0042199C">
      <w:pPr>
        <w:keepNext/>
        <w:jc w:val="center"/>
        <w:rPr>
          <w:iCs/>
        </w:rPr>
      </w:pPr>
      <w:r>
        <w:t>(Continued)</w:t>
      </w:r>
    </w:p>
    <w:p w14:paraId="21B46F63" w14:textId="77777777" w:rsidR="0031438C" w:rsidRPr="008E29E4" w:rsidRDefault="0031438C" w:rsidP="0042199C">
      <w:pPr>
        <w:keepNext/>
      </w:pPr>
    </w:p>
    <w:p w14:paraId="2221EFB3" w14:textId="2C80AA5B" w:rsidR="0031438C" w:rsidRPr="00ED5B40" w:rsidRDefault="0031438C" w:rsidP="0042199C">
      <w:pPr>
        <w:keepNext/>
      </w:pPr>
      <w:r w:rsidRPr="008E29E4">
        <w:t>Many meetings were held during 2018 to determine which parts were going to be incl</w:t>
      </w:r>
      <w:r w:rsidRPr="00ED5B40">
        <w:t>ud</w:t>
      </w:r>
      <w:r w:rsidRPr="005E3B1B">
        <w:t>ed in the final version of this kit. The kit is primarily a collection of purchased items, and the biggest hurdle was finding reliable vendors for some of those materials. Vendors were located</w:t>
      </w:r>
      <w:r w:rsidRPr="00B849CD">
        <w:t>,</w:t>
      </w:r>
      <w:r w:rsidRPr="008E29E4">
        <w:t xml:space="preserve"> and the specifications were completed.</w:t>
      </w:r>
      <w:r w:rsidRPr="005E3B1B">
        <w:t xml:space="preserve"> A specification meeting was being scheduled when it was learned that nearly </w:t>
      </w:r>
      <w:r>
        <w:t>two-thirds</w:t>
      </w:r>
      <w:r w:rsidRPr="005E3B1B">
        <w:t xml:space="preserve"> of the materials were coming from a vendor that just went out of business. This required researching new vendors and rewriting the specifications. New vendors have been found for all materials</w:t>
      </w:r>
      <w:r w:rsidRPr="00B849CD">
        <w:t>,</w:t>
      </w:r>
      <w:r w:rsidRPr="008E29E4">
        <w:t xml:space="preserve"> and a specifications meeting is expected in</w:t>
      </w:r>
      <w:r w:rsidRPr="00ED5B40">
        <w:t xml:space="preserve"> late August 2021</w:t>
      </w:r>
      <w:r w:rsidRPr="005E3B1B">
        <w:t xml:space="preserve">. Technical and Manufacturing Research will continue to work with the </w:t>
      </w:r>
      <w:r w:rsidRPr="00B849CD">
        <w:t>product manager</w:t>
      </w:r>
      <w:r w:rsidRPr="008E29E4">
        <w:t xml:space="preserve"> and monitor the progress of this project as it moves through production.</w:t>
      </w:r>
    </w:p>
    <w:p w14:paraId="0AF56B7D" w14:textId="77777777" w:rsidR="0031438C" w:rsidRPr="005E3B1B" w:rsidRDefault="0031438C" w:rsidP="0062471D"/>
    <w:p w14:paraId="04295C80" w14:textId="77777777" w:rsidR="0031438C" w:rsidRPr="005E3B1B" w:rsidRDefault="0031438C" w:rsidP="00AB42AF">
      <w:pPr>
        <w:pStyle w:val="Heading6"/>
      </w:pPr>
      <w:r w:rsidRPr="005E3B1B">
        <w:t>Teacher’s Pet Online</w:t>
      </w:r>
    </w:p>
    <w:p w14:paraId="41CE55EB" w14:textId="77777777" w:rsidR="0031438C" w:rsidRPr="005E3B1B" w:rsidRDefault="0031438C" w:rsidP="0042199C">
      <w:pPr>
        <w:keepNext/>
        <w:jc w:val="center"/>
      </w:pPr>
      <w:r w:rsidRPr="005E3B1B">
        <w:t>(Complete)</w:t>
      </w:r>
    </w:p>
    <w:p w14:paraId="23C2F3C9" w14:textId="77777777" w:rsidR="0031438C" w:rsidRPr="005E3B1B" w:rsidRDefault="0031438C" w:rsidP="0042199C">
      <w:pPr>
        <w:keepNext/>
      </w:pPr>
    </w:p>
    <w:p w14:paraId="090F3094" w14:textId="4CDF6AC0" w:rsidR="0031438C" w:rsidRPr="005E3B1B" w:rsidRDefault="0031438C" w:rsidP="0042199C">
      <w:pPr>
        <w:keepNext/>
      </w:pPr>
      <w:r w:rsidRPr="005E3B1B">
        <w:t xml:space="preserve">This is an update from the old version of this software. It was made to be a free downloadable software product that avoids app stores. The </w:t>
      </w:r>
      <w:r w:rsidR="00946C17">
        <w:t>“pass-through”</w:t>
      </w:r>
      <w:r w:rsidRPr="005E3B1B">
        <w:t xml:space="preserve"> meeting was held in April 2021</w:t>
      </w:r>
      <w:r w:rsidRPr="00B849CD">
        <w:t>,</w:t>
      </w:r>
      <w:r w:rsidRPr="008E29E4">
        <w:t xml:space="preserve"> and the product was posted free to </w:t>
      </w:r>
      <w:r>
        <w:t xml:space="preserve">the </w:t>
      </w:r>
      <w:r w:rsidRPr="008E29E4">
        <w:t>APH</w:t>
      </w:r>
      <w:r>
        <w:t xml:space="preserve"> W</w:t>
      </w:r>
      <w:r w:rsidRPr="00ED5B40">
        <w:t>ebsi</w:t>
      </w:r>
      <w:r w:rsidRPr="005E3B1B">
        <w:t>te in June 2021.</w:t>
      </w:r>
    </w:p>
    <w:p w14:paraId="26C746FA" w14:textId="77777777" w:rsidR="0031438C" w:rsidRPr="005E3B1B" w:rsidRDefault="0031438C" w:rsidP="0062471D"/>
    <w:p w14:paraId="45FABAEA" w14:textId="77777777" w:rsidR="0031438C" w:rsidRPr="005E3B1B" w:rsidRDefault="0031438C" w:rsidP="00AB42AF">
      <w:pPr>
        <w:pStyle w:val="Heading6"/>
      </w:pPr>
      <w:r w:rsidRPr="005E3B1B">
        <w:t>Tickly Prickly: First Touch Book, Book 2</w:t>
      </w:r>
    </w:p>
    <w:p w14:paraId="3EE17188" w14:textId="77777777" w:rsidR="0031438C" w:rsidRPr="005E3B1B" w:rsidRDefault="0031438C" w:rsidP="0042199C">
      <w:pPr>
        <w:keepNext/>
        <w:jc w:val="center"/>
      </w:pPr>
      <w:r>
        <w:t>(Continued)</w:t>
      </w:r>
    </w:p>
    <w:p w14:paraId="69CD5608" w14:textId="77777777" w:rsidR="0031438C" w:rsidRPr="005E3B1B" w:rsidRDefault="0031438C" w:rsidP="0042199C">
      <w:pPr>
        <w:keepNext/>
      </w:pPr>
    </w:p>
    <w:p w14:paraId="056A52C4" w14:textId="77777777" w:rsidR="0031438C" w:rsidRPr="008E29E4" w:rsidRDefault="0031438C" w:rsidP="0042199C">
      <w:pPr>
        <w:keepNext/>
      </w:pPr>
      <w:r w:rsidRPr="005E3B1B">
        <w:t xml:space="preserve">This product was added to the schedule </w:t>
      </w:r>
      <w:r w:rsidRPr="00B849CD">
        <w:t xml:space="preserve">in </w:t>
      </w:r>
      <w:r w:rsidRPr="008E29E4">
        <w:t>November 2018 and is still on hold.</w:t>
      </w:r>
      <w:r w:rsidRPr="005E3B1B">
        <w:t xml:space="preserve"> Technical and Manufacturing Research will continue to work with the </w:t>
      </w:r>
      <w:r w:rsidRPr="00B849CD">
        <w:t>product manager</w:t>
      </w:r>
      <w:r w:rsidRPr="008E29E4">
        <w:t xml:space="preserve"> and monitor the progress of this project.</w:t>
      </w:r>
    </w:p>
    <w:p w14:paraId="5AF5E538" w14:textId="77777777" w:rsidR="0031438C" w:rsidRPr="008E29E4" w:rsidRDefault="0031438C" w:rsidP="0062471D"/>
    <w:p w14:paraId="26678224" w14:textId="77777777" w:rsidR="0031438C" w:rsidRPr="005E3B1B" w:rsidRDefault="0031438C" w:rsidP="00AB42AF">
      <w:pPr>
        <w:pStyle w:val="Heading6"/>
      </w:pPr>
      <w:r w:rsidRPr="00ED5B40">
        <w:t>Wilso</w:t>
      </w:r>
      <w:r w:rsidRPr="005E3B1B">
        <w:t xml:space="preserve">n Reading System </w:t>
      </w:r>
      <w:r>
        <w:t>IV</w:t>
      </w:r>
    </w:p>
    <w:p w14:paraId="6BF86F06" w14:textId="77777777" w:rsidR="0031438C" w:rsidRPr="005E3B1B" w:rsidRDefault="0031438C" w:rsidP="0042199C">
      <w:pPr>
        <w:keepNext/>
        <w:jc w:val="center"/>
      </w:pPr>
      <w:r>
        <w:t>(Continued)</w:t>
      </w:r>
    </w:p>
    <w:p w14:paraId="34C8321D" w14:textId="77777777" w:rsidR="0031438C" w:rsidRPr="005E3B1B" w:rsidRDefault="0031438C" w:rsidP="0042199C">
      <w:pPr>
        <w:keepNext/>
      </w:pPr>
    </w:p>
    <w:p w14:paraId="01BA2EB1" w14:textId="77777777" w:rsidR="004A69A9" w:rsidRDefault="0031438C" w:rsidP="0042199C">
      <w:pPr>
        <w:keepNext/>
      </w:pPr>
      <w:r w:rsidRPr="005E3B1B">
        <w:t xml:space="preserve">Technical and Manufacturing Research </w:t>
      </w:r>
      <w:r>
        <w:t xml:space="preserve">(TMR) </w:t>
      </w:r>
      <w:r w:rsidRPr="005E3B1B">
        <w:t xml:space="preserve">requested catalog numbers for the various </w:t>
      </w:r>
      <w:r>
        <w:t>Wilson Reading System</w:t>
      </w:r>
      <w:r w:rsidRPr="005E3B1B">
        <w:t xml:space="preserve"> IV </w:t>
      </w:r>
      <w:r>
        <w:t xml:space="preserve">(WRS IV) </w:t>
      </w:r>
      <w:r w:rsidRPr="005E3B1B">
        <w:t>finished</w:t>
      </w:r>
      <w:r>
        <w:t>-</w:t>
      </w:r>
      <w:r w:rsidRPr="005E3B1B">
        <w:t xml:space="preserve">good items in December </w:t>
      </w:r>
      <w:r>
        <w:t>2020</w:t>
      </w:r>
      <w:r w:rsidRPr="005E3B1B">
        <w:t>. In February, Technical and Manufacturing Research</w:t>
      </w:r>
      <w:r>
        <w:t xml:space="preserve"> (TMR)</w:t>
      </w:r>
      <w:r w:rsidRPr="005E3B1B">
        <w:t xml:space="preserve"> worked with the</w:t>
      </w:r>
      <w:r w:rsidRPr="00B849CD">
        <w:t xml:space="preserve"> product manager</w:t>
      </w:r>
      <w:r w:rsidRPr="008E29E4">
        <w:t>s</w:t>
      </w:r>
      <w:r w:rsidRPr="00B849CD">
        <w:t xml:space="preserve"> (PMs)</w:t>
      </w:r>
      <w:r w:rsidRPr="008E29E4">
        <w:t xml:space="preserve"> to develop a cutting-die design for the High Frequency Cards, which were not part of the previous iteration of WRS. In April 2021</w:t>
      </w:r>
      <w:r w:rsidRPr="00ED5B40">
        <w:t xml:space="preserve">, </w:t>
      </w:r>
      <w:r>
        <w:t>TMR</w:t>
      </w:r>
      <w:r w:rsidRPr="005E3B1B">
        <w:t xml:space="preserve"> notified the PMs that, due to additions in content, it would be impossible to update the braille on the </w:t>
      </w:r>
      <w:r w:rsidRPr="005E3B1B">
        <w:lastRenderedPageBreak/>
        <w:t xml:space="preserve">existing Magnetic Tile pattern. A completely new pattern and die will have to be made for WRS IV. We are currently waiting for more information from the publisher before the design of that pattern and die can be finalized, though </w:t>
      </w:r>
      <w:r>
        <w:t>any</w:t>
      </w:r>
      <w:r w:rsidRPr="005E3B1B">
        <w:t xml:space="preserve"> preliminary work </w:t>
      </w:r>
      <w:r>
        <w:t xml:space="preserve">that </w:t>
      </w:r>
      <w:r w:rsidRPr="005E3B1B">
        <w:t xml:space="preserve">can be done is complete. In July 2021, </w:t>
      </w:r>
      <w:r>
        <w:t>TMR</w:t>
      </w:r>
      <w:r w:rsidRPr="005E3B1B">
        <w:t xml:space="preserve"> created </w:t>
      </w:r>
      <w:r>
        <w:t>b</w:t>
      </w:r>
      <w:r w:rsidRPr="005E3B1B">
        <w:t xml:space="preserve">raille </w:t>
      </w:r>
      <w:r>
        <w:t>o</w:t>
      </w:r>
      <w:r w:rsidRPr="005E3B1B">
        <w:t xml:space="preserve">rder </w:t>
      </w:r>
      <w:r>
        <w:t>f</w:t>
      </w:r>
      <w:r w:rsidRPr="005E3B1B">
        <w:t xml:space="preserve">orms for the three </w:t>
      </w:r>
      <w:r>
        <w:t>s</w:t>
      </w:r>
      <w:r w:rsidRPr="005E3B1B">
        <w:t xml:space="preserve">tudent </w:t>
      </w:r>
      <w:r>
        <w:t>r</w:t>
      </w:r>
      <w:r w:rsidRPr="005E3B1B">
        <w:t xml:space="preserve">eader </w:t>
      </w:r>
      <w:r>
        <w:t>b</w:t>
      </w:r>
      <w:r w:rsidRPr="005E3B1B">
        <w:t xml:space="preserve">ooks. These will be turned over to Translation once a clean Word file is created. </w:t>
      </w:r>
    </w:p>
    <w:p w14:paraId="0ADC952B" w14:textId="72DC1FBB" w:rsidR="0031438C" w:rsidRPr="005E3B1B" w:rsidRDefault="0031438C" w:rsidP="0062471D"/>
    <w:p w14:paraId="4B535AC7" w14:textId="77777777" w:rsidR="0031438C" w:rsidRPr="006A3A9D" w:rsidRDefault="0031438C" w:rsidP="006A3A9D">
      <w:pPr>
        <w:pStyle w:val="Heading3"/>
      </w:pPr>
      <w:bookmarkStart w:id="353" w:name="_Toc84507653"/>
      <w:r w:rsidRPr="006A3A9D">
        <w:t>Other Technical and Manufacturing Research Projects</w:t>
      </w:r>
      <w:bookmarkEnd w:id="353"/>
    </w:p>
    <w:p w14:paraId="57CE5B0F" w14:textId="77777777" w:rsidR="0031438C" w:rsidRDefault="0031438C" w:rsidP="0042199C">
      <w:pPr>
        <w:keepNext/>
      </w:pPr>
    </w:p>
    <w:p w14:paraId="22883554" w14:textId="77777777" w:rsidR="0031438C" w:rsidRPr="00A01BA9" w:rsidRDefault="0031438C" w:rsidP="006A3A9D">
      <w:pPr>
        <w:pStyle w:val="Heading4"/>
      </w:pPr>
      <w:bookmarkStart w:id="354" w:name="_Toc84507654"/>
      <w:r w:rsidRPr="00A01BA9">
        <w:t>Plant Safety</w:t>
      </w:r>
      <w:bookmarkEnd w:id="354"/>
    </w:p>
    <w:p w14:paraId="5E729A0D" w14:textId="77777777" w:rsidR="0031438C" w:rsidRPr="008E29E4" w:rsidRDefault="0031438C" w:rsidP="0042199C">
      <w:pPr>
        <w:keepNext/>
      </w:pPr>
    </w:p>
    <w:p w14:paraId="6A218CB1" w14:textId="3BEF74BC" w:rsidR="004A69A9" w:rsidRDefault="0031438C" w:rsidP="0042199C">
      <w:pPr>
        <w:keepNext/>
      </w:pPr>
      <w:r w:rsidRPr="008E29E4">
        <w:t>The Technical and</w:t>
      </w:r>
      <w:r w:rsidRPr="00ED5B40">
        <w:t xml:space="preserve"> </w:t>
      </w:r>
      <w:r w:rsidRPr="005E3B1B">
        <w:t xml:space="preserve">Manufacturing Research </w:t>
      </w:r>
      <w:r>
        <w:t xml:space="preserve">(TMR) </w:t>
      </w:r>
      <w:r w:rsidRPr="005E3B1B">
        <w:t xml:space="preserve">area is the lead area for safety programs in the basement floor near the front of the plant. The areas covered by </w:t>
      </w:r>
      <w:r>
        <w:t>TMR</w:t>
      </w:r>
      <w:r w:rsidRPr="005E3B1B">
        <w:t xml:space="preserve"> include: The Technology Group, </w:t>
      </w:r>
      <w:r>
        <w:t>TMR</w:t>
      </w:r>
      <w:r w:rsidRPr="005E3B1B">
        <w:t xml:space="preserve">, </w:t>
      </w:r>
      <w:r>
        <w:t>the Model Shop</w:t>
      </w:r>
      <w:r w:rsidRPr="005E3B1B">
        <w:t xml:space="preserve">, the </w:t>
      </w:r>
      <w:r w:rsidRPr="00B849CD">
        <w:t>E</w:t>
      </w:r>
      <w:r w:rsidRPr="005E3B1B">
        <w:t xml:space="preserve">lectronics </w:t>
      </w:r>
      <w:r w:rsidRPr="00B849CD">
        <w:t>S</w:t>
      </w:r>
      <w:r w:rsidRPr="005E3B1B">
        <w:t>hop, the basement restrooms, the vacuum-forming area, the Roland</w:t>
      </w:r>
      <w:r w:rsidR="008E7362" w:rsidRPr="00453ED7">
        <w:rPr>
          <w:szCs w:val="20"/>
          <w:vertAlign w:val="superscript"/>
        </w:rPr>
        <w:t>®</w:t>
      </w:r>
      <w:r w:rsidRPr="005E3B1B">
        <w:t xml:space="preserve"> and 3D</w:t>
      </w:r>
      <w:r>
        <w:t>-</w:t>
      </w:r>
      <w:r w:rsidRPr="005E3B1B">
        <w:t>printing area, and the dark room/film</w:t>
      </w:r>
      <w:r>
        <w:t>-</w:t>
      </w:r>
      <w:r w:rsidRPr="005E3B1B">
        <w:t xml:space="preserve">developing area. </w:t>
      </w:r>
      <w:r>
        <w:t>TMR</w:t>
      </w:r>
      <w:r w:rsidRPr="005E3B1B">
        <w:t xml:space="preserve"> continued to conduct monthly safety meetings throughout the year and monthly safety inspections of all departments in this section of the plant. All paperwork and record</w:t>
      </w:r>
      <w:r>
        <w:t>-</w:t>
      </w:r>
      <w:r w:rsidRPr="005E3B1B">
        <w:t xml:space="preserve">keeping are being maintained and turned in monthly in a timely fashion. No safety incidents have been reported in any department in the area. </w:t>
      </w:r>
      <w:r>
        <w:t>TMR</w:t>
      </w:r>
      <w:r w:rsidRPr="005E3B1B">
        <w:t xml:space="preserve"> has the longest running record of consistent record</w:t>
      </w:r>
      <w:r>
        <w:t>-</w:t>
      </w:r>
      <w:r w:rsidRPr="005E3B1B">
        <w:t xml:space="preserve">keeping in the safety program. Not one meeting has been missed nor has one report not been filed on time in the 18-year history of the safety program. </w:t>
      </w:r>
      <w:r>
        <w:t>TMR</w:t>
      </w:r>
      <w:r w:rsidRPr="005E3B1B">
        <w:t xml:space="preserve"> is the only area that has this uninterrupted record of holding meetings, making inspections, and filing the proper paperwork in the entire safety program.</w:t>
      </w:r>
    </w:p>
    <w:p w14:paraId="4D2C5854" w14:textId="5E9DE330" w:rsidR="0031438C" w:rsidRPr="005E3B1B" w:rsidRDefault="0031438C" w:rsidP="0062471D"/>
    <w:p w14:paraId="39455B78" w14:textId="77777777" w:rsidR="0031438C" w:rsidRPr="005E3B1B" w:rsidRDefault="0031438C" w:rsidP="006A3A9D">
      <w:pPr>
        <w:pStyle w:val="Heading4"/>
      </w:pPr>
      <w:bookmarkStart w:id="355" w:name="_Toc84507655"/>
      <w:r w:rsidRPr="005E3B1B">
        <w:t>Product Repairs</w:t>
      </w:r>
      <w:bookmarkEnd w:id="355"/>
    </w:p>
    <w:p w14:paraId="34D2D2FA" w14:textId="77777777" w:rsidR="0031438C" w:rsidRPr="005E3B1B" w:rsidRDefault="0031438C" w:rsidP="00514B60"/>
    <w:p w14:paraId="16F48622" w14:textId="77777777" w:rsidR="0031438C" w:rsidRPr="005E3B1B" w:rsidRDefault="0031438C" w:rsidP="0042199C">
      <w:pPr>
        <w:keepNext/>
        <w:rPr>
          <w:u w:val="single"/>
        </w:rPr>
      </w:pPr>
      <w:r w:rsidRPr="005E3B1B">
        <w:t xml:space="preserve">Any electronic devices that come in for </w:t>
      </w:r>
      <w:r w:rsidRPr="00B849CD">
        <w:t xml:space="preserve">a </w:t>
      </w:r>
      <w:r w:rsidRPr="008E29E4">
        <w:t>repair that is more detailed than swapping a board come to Technical and</w:t>
      </w:r>
      <w:r w:rsidRPr="00ED5B40">
        <w:t xml:space="preserve"> </w:t>
      </w:r>
      <w:r w:rsidRPr="005E3B1B">
        <w:t>Manufacturing Research</w:t>
      </w:r>
      <w:r>
        <w:t xml:space="preserve"> (TMR)</w:t>
      </w:r>
      <w:r w:rsidRPr="005E3B1B">
        <w:t xml:space="preserve"> for repair. Devices that </w:t>
      </w:r>
      <w:r>
        <w:t>TMR</w:t>
      </w:r>
      <w:r w:rsidRPr="005E3B1B">
        <w:t xml:space="preserve"> repaired this year include Joy Players, Book Port Pluses, Book Port DTs, Power Selects, ColorTests, and LED Mini-Lite Boxes. </w:t>
      </w:r>
      <w:r>
        <w:t>TMR</w:t>
      </w:r>
      <w:r w:rsidRPr="005E3B1B">
        <w:t xml:space="preserve"> improved upon this system by asking for and getting access to the repairs database so </w:t>
      </w:r>
      <w:r w:rsidRPr="00B849CD">
        <w:t>our</w:t>
      </w:r>
      <w:r w:rsidRPr="005E3B1B">
        <w:t xml:space="preserve"> notes could be entered directly rather than passed to somebody else who enters the details. With this database access</w:t>
      </w:r>
      <w:r w:rsidRPr="00B849CD">
        <w:t>,</w:t>
      </w:r>
      <w:r w:rsidRPr="008E29E4">
        <w:t xml:space="preserve"> </w:t>
      </w:r>
      <w:r>
        <w:t>TMR</w:t>
      </w:r>
      <w:r w:rsidRPr="008E29E4">
        <w:t xml:space="preserve"> </w:t>
      </w:r>
      <w:r w:rsidRPr="00ED5B40">
        <w:t>is a</w:t>
      </w:r>
      <w:r w:rsidRPr="005E3B1B">
        <w:t>lso able to directly contact the customer for more information when necessary.</w:t>
      </w:r>
    </w:p>
    <w:p w14:paraId="3DCA7A81" w14:textId="77777777" w:rsidR="0031438C" w:rsidRPr="005E3B1B" w:rsidRDefault="0031438C" w:rsidP="0062471D"/>
    <w:p w14:paraId="1BCA6A87" w14:textId="77777777" w:rsidR="0031438C" w:rsidRPr="00202B63" w:rsidRDefault="0031438C" w:rsidP="006A3A9D">
      <w:pPr>
        <w:pStyle w:val="Heading4"/>
      </w:pPr>
      <w:bookmarkStart w:id="356" w:name="_Toc84507656"/>
      <w:r w:rsidRPr="00202B63">
        <w:t>Product Updates/Redesigns and Special Projects</w:t>
      </w:r>
      <w:bookmarkEnd w:id="356"/>
    </w:p>
    <w:p w14:paraId="3F657158" w14:textId="77777777" w:rsidR="0031438C" w:rsidRDefault="0031438C" w:rsidP="00514B60"/>
    <w:p w14:paraId="60F938B8" w14:textId="77777777" w:rsidR="004A69A9" w:rsidRDefault="0031438C" w:rsidP="0042199C">
      <w:pPr>
        <w:keepNext/>
      </w:pPr>
      <w:r w:rsidRPr="005E3B1B">
        <w:t>Technical and Manufacturing Research worked on redesigns and updates for several products this year</w:t>
      </w:r>
      <w:r>
        <w:t>,</w:t>
      </w:r>
      <w:r w:rsidRPr="005E3B1B">
        <w:t xml:space="preserve"> including the following: 2021 APH Insights Art, EZ Track, and Braille Datebook Calendars</w:t>
      </w:r>
      <w:r>
        <w:t>;</w:t>
      </w:r>
      <w:r w:rsidRPr="005E3B1B">
        <w:t xml:space="preserve"> various projects</w:t>
      </w:r>
      <w:r>
        <w:t xml:space="preserve"> for updating to Unified English Braille;</w:t>
      </w:r>
      <w:r w:rsidRPr="005E3B1B">
        <w:t xml:space="preserve"> and others.</w:t>
      </w:r>
    </w:p>
    <w:p w14:paraId="118054F0" w14:textId="241F547E" w:rsidR="00EA6CAC" w:rsidRDefault="00EA6CAC" w:rsidP="006A3A9D">
      <w:pPr>
        <w:pStyle w:val="Heading4"/>
        <w:rPr>
          <w:highlight w:val="yellow"/>
        </w:rPr>
      </w:pPr>
      <w:r>
        <w:rPr>
          <w:highlight w:val="yellow"/>
        </w:rPr>
        <w:br w:type="page"/>
      </w:r>
    </w:p>
    <w:p w14:paraId="3BD94D0A" w14:textId="25D6019E" w:rsidR="004B0DAB" w:rsidRPr="00046ABC" w:rsidRDefault="00AC26A1" w:rsidP="0062471D">
      <w:pPr>
        <w:pStyle w:val="Heading1"/>
      </w:pPr>
      <w:bookmarkStart w:id="357" w:name="_Toc241980454"/>
      <w:bookmarkStart w:id="358" w:name="_Toc303163777"/>
      <w:bookmarkStart w:id="359" w:name="_Toc52780116"/>
      <w:bookmarkStart w:id="360" w:name="_Toc84507657"/>
      <w:r w:rsidRPr="00046ABC">
        <w:lastRenderedPageBreak/>
        <w:t>PRESENTATIONS &amp; WORKSHOPS</w:t>
      </w:r>
      <w:bookmarkEnd w:id="357"/>
      <w:bookmarkEnd w:id="358"/>
      <w:bookmarkEnd w:id="359"/>
      <w:bookmarkEnd w:id="360"/>
    </w:p>
    <w:p w14:paraId="17BCF1BB" w14:textId="52823CA0" w:rsidR="00537576" w:rsidRDefault="00537576" w:rsidP="0062471D">
      <w:pPr>
        <w:rPr>
          <w:rStyle w:val="qowt-font5-tahoma"/>
          <w:szCs w:val="20"/>
        </w:rPr>
      </w:pPr>
      <w:bookmarkStart w:id="361" w:name="_Hlk78298501"/>
    </w:p>
    <w:p w14:paraId="1E83943E" w14:textId="25E28F08" w:rsidR="00F52333" w:rsidRPr="00F52333" w:rsidRDefault="00F52333" w:rsidP="00783606">
      <w:pPr>
        <w:ind w:left="720" w:hanging="720"/>
        <w:rPr>
          <w:rFonts w:eastAsia="Calibri"/>
        </w:rPr>
      </w:pPr>
      <w:r w:rsidRPr="00F52333">
        <w:rPr>
          <w:rFonts w:eastAsia="Calibri"/>
        </w:rPr>
        <w:t xml:space="preserve">Applebee, K., Pierce, T., &amp; Guillen, R. (2021, February 23). </w:t>
      </w:r>
      <w:r w:rsidRPr="00F52333">
        <w:rPr>
          <w:rFonts w:eastAsia="Calibri"/>
          <w:i/>
          <w:iCs/>
        </w:rPr>
        <w:t>Accessible fine arts that sparks creativity</w:t>
      </w:r>
      <w:r w:rsidRPr="00F52333">
        <w:rPr>
          <w:rFonts w:eastAsia="Calibri"/>
        </w:rPr>
        <w:t xml:space="preserve"> [Virtual]. APH Webinar, Louisville, KY. https://aphhive.org/#/home </w:t>
      </w:r>
    </w:p>
    <w:bookmarkEnd w:id="361"/>
    <w:p w14:paraId="23AD70DE" w14:textId="300E0AFA" w:rsidR="00685547" w:rsidRDefault="00685547" w:rsidP="00783606">
      <w:pPr>
        <w:ind w:left="720" w:hanging="720"/>
      </w:pPr>
      <w:r w:rsidRPr="00B1661C">
        <w:rPr>
          <w:rFonts w:eastAsia="Calibri"/>
        </w:rPr>
        <w:t>Bishop</w:t>
      </w:r>
      <w:r>
        <w:t xml:space="preserve">, R., &amp; Senft-Graves, C. (2020, October </w:t>
      </w:r>
      <w:bookmarkStart w:id="362" w:name="_Hlk79678174"/>
      <w:r>
        <w:t>7–9</w:t>
      </w:r>
      <w:bookmarkEnd w:id="362"/>
      <w:r w:rsidRPr="00B1661C">
        <w:t xml:space="preserve">). </w:t>
      </w:r>
      <w:bookmarkStart w:id="363" w:name="_Hlk79739665"/>
      <w:r w:rsidRPr="00B1661C">
        <w:rPr>
          <w:i/>
          <w:iCs/>
        </w:rPr>
        <w:t>Tools for building braille literacy</w:t>
      </w:r>
      <w:r>
        <w:rPr>
          <w:i/>
          <w:iCs/>
        </w:rPr>
        <w:t xml:space="preserve"> </w:t>
      </w:r>
      <w:bookmarkStart w:id="364" w:name="_Hlk79678186"/>
      <w:bookmarkEnd w:id="363"/>
      <w:r w:rsidRPr="00A6034E">
        <w:t>[</w:t>
      </w:r>
      <w:r w:rsidR="00111ECE">
        <w:t>Virtual</w:t>
      </w:r>
      <w:r>
        <w:t>]</w:t>
      </w:r>
      <w:bookmarkEnd w:id="364"/>
      <w:r>
        <w:t>. 152nd Annual Meeting of Ex Officio Trustees of the American Printing House for the Blind, Louisville, KY, United States.</w:t>
      </w:r>
    </w:p>
    <w:p w14:paraId="648CC59E" w14:textId="77777777" w:rsidR="00F52333" w:rsidRPr="00F52333" w:rsidRDefault="00F52333" w:rsidP="00783606">
      <w:pPr>
        <w:ind w:left="720" w:hanging="720"/>
      </w:pPr>
      <w:bookmarkStart w:id="365" w:name="_Hlk78189478"/>
      <w:r w:rsidRPr="004C6A24">
        <w:rPr>
          <w:rFonts w:eastAsia="Calibri"/>
        </w:rPr>
        <w:t>Brown, S. (Host). (2021</w:t>
      </w:r>
      <w:r>
        <w:rPr>
          <w:rFonts w:eastAsia="Calibri"/>
        </w:rPr>
        <w:t xml:space="preserve"> August 26</w:t>
      </w:r>
      <w:r w:rsidRPr="004C6A24">
        <w:rPr>
          <w:rFonts w:eastAsia="Calibri"/>
        </w:rPr>
        <w:t xml:space="preserve">). </w:t>
      </w:r>
      <w:r>
        <w:rPr>
          <w:rFonts w:eastAsia="Calibri"/>
        </w:rPr>
        <w:t>Game Changers</w:t>
      </w:r>
      <w:r w:rsidRPr="004C6A24">
        <w:rPr>
          <w:rFonts w:eastAsia="Calibri"/>
        </w:rPr>
        <w:t xml:space="preserve"> [Audio podcast]. APH. </w:t>
      </w:r>
      <w:hyperlink r:id="rId191" w:history="1">
        <w:r w:rsidRPr="00F52333">
          <w:t>https://www.buzzsprout.com/354881</w:t>
        </w:r>
      </w:hyperlink>
    </w:p>
    <w:p w14:paraId="5A1609A5" w14:textId="586BB43A" w:rsidR="0011564F" w:rsidRPr="00B95FDC" w:rsidRDefault="0011564F" w:rsidP="00783606">
      <w:pPr>
        <w:ind w:left="720" w:hanging="720"/>
      </w:pPr>
      <w:r w:rsidRPr="00B95FDC">
        <w:t>Freeman, W., Poppe, K. J.</w:t>
      </w:r>
      <w:r>
        <w:t xml:space="preserve">, &amp; Bishop, R. </w:t>
      </w:r>
      <w:r w:rsidRPr="00B95FDC">
        <w:t>(2020, October</w:t>
      </w:r>
      <w:r>
        <w:t xml:space="preserve"> </w:t>
      </w:r>
      <w:r>
        <w:rPr>
          <w:szCs w:val="20"/>
        </w:rPr>
        <w:t>7–9</w:t>
      </w:r>
      <w:r w:rsidRPr="00B95FDC">
        <w:t xml:space="preserve">). </w:t>
      </w:r>
      <w:r>
        <w:rPr>
          <w:i/>
          <w:iCs/>
        </w:rPr>
        <w:t xml:space="preserve">A tale of two embossers </w:t>
      </w:r>
      <w:bookmarkStart w:id="366" w:name="_Hlk79678476"/>
      <w:r w:rsidRPr="00A6034E">
        <w:rPr>
          <w:szCs w:val="20"/>
        </w:rPr>
        <w:t>[</w:t>
      </w:r>
      <w:r w:rsidR="00111ECE">
        <w:rPr>
          <w:szCs w:val="20"/>
        </w:rPr>
        <w:t>Virtual</w:t>
      </w:r>
      <w:r>
        <w:rPr>
          <w:szCs w:val="20"/>
        </w:rPr>
        <w:t>]</w:t>
      </w:r>
      <w:bookmarkEnd w:id="366"/>
      <w:r>
        <w:rPr>
          <w:szCs w:val="20"/>
        </w:rPr>
        <w:t>.</w:t>
      </w:r>
      <w:r w:rsidRPr="00B95FDC">
        <w:t xml:space="preserve"> 152</w:t>
      </w:r>
      <w:r w:rsidRPr="00B95FDC">
        <w:rPr>
          <w:vertAlign w:val="superscript"/>
        </w:rPr>
        <w:t xml:space="preserve">nd </w:t>
      </w:r>
      <w:r w:rsidRPr="00B95FDC">
        <w:t>Annual Meeting of the American Printing House</w:t>
      </w:r>
      <w:r>
        <w:t xml:space="preserve"> for the Blind</w:t>
      </w:r>
      <w:r w:rsidRPr="00B95FDC">
        <w:t>, Louisville, KY</w:t>
      </w:r>
      <w:r>
        <w:t>, United States</w:t>
      </w:r>
      <w:r w:rsidRPr="00B95FDC">
        <w:t>.</w:t>
      </w:r>
    </w:p>
    <w:p w14:paraId="1A7CE1ED" w14:textId="656E4E57" w:rsidR="0011564F" w:rsidRPr="00B95FDC" w:rsidRDefault="0011564F" w:rsidP="00783606">
      <w:pPr>
        <w:ind w:left="720" w:hanging="720"/>
      </w:pPr>
      <w:r w:rsidRPr="00B95FDC">
        <w:t>Freeman, W., Poppe, K. J., &amp; Bishop, R. (2021, April</w:t>
      </w:r>
      <w:r>
        <w:t xml:space="preserve"> 15–17</w:t>
      </w:r>
      <w:r w:rsidRPr="00B95FDC">
        <w:t xml:space="preserve">). </w:t>
      </w:r>
      <w:r w:rsidRPr="00B95FDC">
        <w:rPr>
          <w:i/>
          <w:iCs/>
        </w:rPr>
        <w:t>Be the boss of your embosser</w:t>
      </w:r>
      <w:r>
        <w:rPr>
          <w:i/>
          <w:iCs/>
        </w:rPr>
        <w:t xml:space="preserve"> </w:t>
      </w:r>
      <w:r w:rsidRPr="00A6034E">
        <w:rPr>
          <w:szCs w:val="20"/>
        </w:rPr>
        <w:t>[</w:t>
      </w:r>
      <w:r w:rsidR="00111ECE">
        <w:rPr>
          <w:szCs w:val="20"/>
        </w:rPr>
        <w:t>Virtual</w:t>
      </w:r>
      <w:r>
        <w:rPr>
          <w:szCs w:val="20"/>
        </w:rPr>
        <w:t>]</w:t>
      </w:r>
      <w:r w:rsidRPr="00B95FDC">
        <w:t>. California Transcribers and Educators for the Blind and Visually Impaired (CTEBVI) Virtual Conference.</w:t>
      </w:r>
      <w:bookmarkEnd w:id="365"/>
    </w:p>
    <w:p w14:paraId="3055DA49" w14:textId="77777777" w:rsidR="008B0D11" w:rsidRPr="00D85587" w:rsidRDefault="008B0D11" w:rsidP="00783606">
      <w:pPr>
        <w:ind w:left="720" w:hanging="720"/>
        <w:rPr>
          <w:rFonts w:eastAsia="Calibri"/>
        </w:rPr>
      </w:pPr>
      <w:r w:rsidRPr="00D85587">
        <w:rPr>
          <w:rFonts w:eastAsia="Calibri"/>
        </w:rPr>
        <w:t xml:space="preserve">Freeman, W. (2021, June). </w:t>
      </w:r>
      <w:r w:rsidRPr="00D85587">
        <w:rPr>
          <w:rFonts w:eastAsia="Calibri"/>
          <w:i/>
          <w:iCs/>
        </w:rPr>
        <w:t>BrailleBlaster V2</w:t>
      </w:r>
      <w:r w:rsidRPr="00D85587">
        <w:rPr>
          <w:rFonts w:eastAsia="Calibri"/>
        </w:rPr>
        <w:t>. National Braille Association Webinar [Virtual], Rochester, NY.</w:t>
      </w:r>
    </w:p>
    <w:p w14:paraId="68A3EBB9" w14:textId="77777777" w:rsidR="008B0D11" w:rsidRPr="00D85587" w:rsidRDefault="008B0D11" w:rsidP="00783606">
      <w:pPr>
        <w:ind w:left="720" w:hanging="720"/>
        <w:rPr>
          <w:rFonts w:eastAsia="Calibri"/>
        </w:rPr>
      </w:pPr>
      <w:r w:rsidRPr="00D85587">
        <w:rPr>
          <w:rFonts w:eastAsia="Calibri"/>
        </w:rPr>
        <w:t xml:space="preserve">Freeman, W. (2021, August). </w:t>
      </w:r>
      <w:r w:rsidRPr="00D85587">
        <w:rPr>
          <w:rFonts w:eastAsia="Calibri"/>
          <w:i/>
          <w:iCs/>
        </w:rPr>
        <w:t>BrailleBlaster V2: Better and easier than ever</w:t>
      </w:r>
      <w:r w:rsidRPr="00D85587">
        <w:rPr>
          <w:rFonts w:eastAsia="Calibri"/>
        </w:rPr>
        <w:t xml:space="preserve"> [Virtual]. APH CATT Webinar, Louisville, KY.</w:t>
      </w:r>
    </w:p>
    <w:p w14:paraId="739703CD" w14:textId="77777777" w:rsidR="008B0D11" w:rsidRPr="00D85587" w:rsidRDefault="008B0D11" w:rsidP="00783606">
      <w:pPr>
        <w:ind w:left="720" w:hanging="720"/>
        <w:rPr>
          <w:rFonts w:eastAsia="Calibri"/>
        </w:rPr>
      </w:pPr>
      <w:r w:rsidRPr="00D85587">
        <w:rPr>
          <w:rFonts w:eastAsia="Calibri"/>
        </w:rPr>
        <w:t>Freeman, W. (2021, August). Braille literacy front and center with Mantis and Chameleon at APH [Virtual]. OCALICON, Columbus, OH.</w:t>
      </w:r>
    </w:p>
    <w:p w14:paraId="0379C963" w14:textId="77777777" w:rsidR="008B0D11" w:rsidRPr="00D85587" w:rsidRDefault="008B0D11" w:rsidP="00783606">
      <w:pPr>
        <w:ind w:left="720" w:hanging="720"/>
        <w:rPr>
          <w:rFonts w:eastAsia="Calibri"/>
        </w:rPr>
      </w:pPr>
      <w:r w:rsidRPr="00D85587">
        <w:rPr>
          <w:rFonts w:eastAsia="Calibri"/>
        </w:rPr>
        <w:t xml:space="preserve">Freeman, W. (2021, February). </w:t>
      </w:r>
      <w:r w:rsidRPr="00D85587">
        <w:rPr>
          <w:rFonts w:eastAsia="Calibri"/>
          <w:i/>
          <w:iCs/>
        </w:rPr>
        <w:t>Braille tech overview</w:t>
      </w:r>
      <w:r w:rsidRPr="00D85587">
        <w:rPr>
          <w:rFonts w:eastAsia="Calibri"/>
        </w:rPr>
        <w:t xml:space="preserve"> [Virtual]. What’s Up Wednesday: ORC Webinar, Vancouver, WA.</w:t>
      </w:r>
    </w:p>
    <w:p w14:paraId="722F7C74" w14:textId="32476554" w:rsidR="008B0D11" w:rsidRPr="003A31FE" w:rsidRDefault="008B0D11" w:rsidP="00783606">
      <w:pPr>
        <w:ind w:left="720" w:hanging="720"/>
        <w:rPr>
          <w:rFonts w:eastAsia="Calibri"/>
        </w:rPr>
      </w:pPr>
      <w:r w:rsidRPr="00D85587">
        <w:rPr>
          <w:rFonts w:eastAsia="Calibri"/>
        </w:rPr>
        <w:t xml:space="preserve">Freeman, W. (2021, September). </w:t>
      </w:r>
      <w:r w:rsidRPr="00D85587">
        <w:rPr>
          <w:rFonts w:eastAsia="Calibri"/>
          <w:i/>
          <w:iCs/>
        </w:rPr>
        <w:t>Chameleon say what</w:t>
      </w:r>
      <w:r w:rsidR="00111ECE">
        <w:rPr>
          <w:rFonts w:eastAsia="Calibri"/>
          <w:i/>
          <w:iCs/>
        </w:rPr>
        <w:t>?</w:t>
      </w:r>
      <w:r w:rsidRPr="00D85587">
        <w:rPr>
          <w:rFonts w:eastAsia="Calibri"/>
          <w:i/>
          <w:iCs/>
        </w:rPr>
        <w:t xml:space="preserve"> </w:t>
      </w:r>
      <w:r w:rsidRPr="00D85587">
        <w:rPr>
          <w:rFonts w:eastAsia="Calibri"/>
        </w:rPr>
        <w:t>[Virtual]</w:t>
      </w:r>
      <w:r w:rsidR="00111ECE">
        <w:rPr>
          <w:rFonts w:eastAsia="Calibri"/>
        </w:rPr>
        <w:t>.</w:t>
      </w:r>
      <w:r w:rsidRPr="00D85587">
        <w:rPr>
          <w:rFonts w:eastAsia="Calibri"/>
        </w:rPr>
        <w:t xml:space="preserve"> APH Access Academy, Louisville, KY.</w:t>
      </w:r>
    </w:p>
    <w:p w14:paraId="22C675C3" w14:textId="4B0A1ED8" w:rsidR="008B0D11" w:rsidRPr="00D85587" w:rsidRDefault="008B0D11" w:rsidP="00783606">
      <w:pPr>
        <w:ind w:left="720" w:hanging="720"/>
        <w:rPr>
          <w:rFonts w:eastAsia="Calibri"/>
        </w:rPr>
      </w:pPr>
      <w:r w:rsidRPr="00D85587">
        <w:rPr>
          <w:rFonts w:eastAsia="Calibri"/>
        </w:rPr>
        <w:t xml:space="preserve">Freeman, W. (2021, February). </w:t>
      </w:r>
      <w:r w:rsidRPr="00D85587">
        <w:rPr>
          <w:rFonts w:eastAsia="Calibri"/>
          <w:i/>
          <w:iCs/>
        </w:rPr>
        <w:t>Getting the most out of Your PageBlaster and PixBlaste</w:t>
      </w:r>
      <w:r w:rsidRPr="008E7362">
        <w:rPr>
          <w:rFonts w:eastAsia="Calibri"/>
          <w:i/>
          <w:iCs/>
        </w:rPr>
        <w:t>r</w:t>
      </w:r>
      <w:r w:rsidR="008E7362" w:rsidRPr="008E7362">
        <w:rPr>
          <w:i/>
          <w:iCs/>
          <w:szCs w:val="20"/>
        </w:rPr>
        <w:t>™</w:t>
      </w:r>
      <w:r w:rsidRPr="00D85587">
        <w:rPr>
          <w:rFonts w:eastAsia="Calibri"/>
          <w:i/>
          <w:iCs/>
        </w:rPr>
        <w:t xml:space="preserve"> embossers</w:t>
      </w:r>
      <w:r w:rsidRPr="00D85587">
        <w:rPr>
          <w:rFonts w:eastAsia="Calibri"/>
        </w:rPr>
        <w:t xml:space="preserve"> [Virtual]. APH H</w:t>
      </w:r>
      <w:r w:rsidR="0036577A">
        <w:rPr>
          <w:rFonts w:eastAsia="Calibri"/>
        </w:rPr>
        <w:t>ive</w:t>
      </w:r>
      <w:r w:rsidRPr="00D85587">
        <w:rPr>
          <w:rFonts w:eastAsia="Calibri"/>
        </w:rPr>
        <w:t>, Louisville, KY.</w:t>
      </w:r>
    </w:p>
    <w:p w14:paraId="32A08AFD" w14:textId="77777777" w:rsidR="008B0D11" w:rsidRPr="00D85587" w:rsidRDefault="008B0D11" w:rsidP="00783606">
      <w:pPr>
        <w:ind w:left="720" w:hanging="720"/>
        <w:rPr>
          <w:rFonts w:eastAsia="Calibri"/>
        </w:rPr>
      </w:pPr>
      <w:r w:rsidRPr="00D85587">
        <w:rPr>
          <w:rFonts w:eastAsia="Calibri"/>
        </w:rPr>
        <w:t xml:space="preserve">Freeman, W. (2021, April). </w:t>
      </w:r>
      <w:r w:rsidRPr="00D85587">
        <w:rPr>
          <w:rFonts w:eastAsia="Calibri"/>
          <w:i/>
          <w:iCs/>
        </w:rPr>
        <w:t>Learning is fun with the Braille Trail Reader</w:t>
      </w:r>
      <w:r w:rsidRPr="00D85587">
        <w:rPr>
          <w:rFonts w:eastAsia="Calibri"/>
        </w:rPr>
        <w:t xml:space="preserve"> [Virtual]. APH Webinar, Louisville, KY.</w:t>
      </w:r>
    </w:p>
    <w:p w14:paraId="5400DAE2" w14:textId="4705DFA5" w:rsidR="008B0D11" w:rsidRPr="00D85587" w:rsidRDefault="008B0D11" w:rsidP="00783606">
      <w:pPr>
        <w:ind w:left="720" w:hanging="720"/>
        <w:rPr>
          <w:rFonts w:eastAsia="Calibri"/>
        </w:rPr>
      </w:pPr>
      <w:r w:rsidRPr="00D85587">
        <w:rPr>
          <w:rFonts w:eastAsia="Calibri"/>
        </w:rPr>
        <w:t xml:space="preserve">Freeman, W. (2021, March). </w:t>
      </w:r>
      <w:r w:rsidRPr="00D85587">
        <w:rPr>
          <w:rFonts w:eastAsia="Calibri"/>
          <w:i/>
          <w:iCs/>
        </w:rPr>
        <w:t>Make more braille and graphics with PixBlaste</w:t>
      </w:r>
      <w:r w:rsidRPr="008E7362">
        <w:rPr>
          <w:rFonts w:eastAsia="Calibri"/>
          <w:i/>
          <w:iCs/>
        </w:rPr>
        <w:t>r</w:t>
      </w:r>
      <w:r w:rsidR="008E7362" w:rsidRPr="008E7362">
        <w:rPr>
          <w:i/>
          <w:iCs/>
          <w:szCs w:val="20"/>
        </w:rPr>
        <w:t>™</w:t>
      </w:r>
      <w:r w:rsidRPr="00D85587">
        <w:rPr>
          <w:rFonts w:eastAsia="Calibri"/>
          <w:i/>
          <w:iCs/>
        </w:rPr>
        <w:t xml:space="preserve"> and PageBlaster</w:t>
      </w:r>
      <w:r w:rsidRPr="00D85587">
        <w:rPr>
          <w:rFonts w:eastAsia="Calibri"/>
        </w:rPr>
        <w:t xml:space="preserve"> [Virtual]. </w:t>
      </w:r>
      <w:r w:rsidR="00EF3888" w:rsidRPr="00EF3888">
        <w:rPr>
          <w:rFonts w:eastAsia="Calibri"/>
        </w:rPr>
        <w:t>Association for Education and Rehabilitation of the Blind and Visually Impaired</w:t>
      </w:r>
      <w:r w:rsidR="00EF3888">
        <w:rPr>
          <w:rFonts w:eastAsia="Calibri"/>
        </w:rPr>
        <w:t xml:space="preserve">, Kentucky Chapter, </w:t>
      </w:r>
      <w:r w:rsidRPr="00D85587">
        <w:rPr>
          <w:rFonts w:eastAsia="Calibri"/>
        </w:rPr>
        <w:t>2021 Conference, Lexington, KY.</w:t>
      </w:r>
    </w:p>
    <w:p w14:paraId="3FD9FB2D" w14:textId="77777777" w:rsidR="008B0D11" w:rsidRPr="00D85587" w:rsidRDefault="008B0D11" w:rsidP="00783606">
      <w:pPr>
        <w:ind w:left="720" w:hanging="720"/>
        <w:rPr>
          <w:rFonts w:eastAsia="Calibri"/>
          <w:i/>
          <w:iCs/>
        </w:rPr>
      </w:pPr>
      <w:r w:rsidRPr="00D85587">
        <w:rPr>
          <w:rFonts w:eastAsia="Calibri"/>
        </w:rPr>
        <w:t xml:space="preserve">Freeman, W. (2021, August). </w:t>
      </w:r>
      <w:r w:rsidRPr="00D85587">
        <w:rPr>
          <w:rFonts w:eastAsia="Calibri"/>
          <w:i/>
          <w:iCs/>
        </w:rPr>
        <w:t xml:space="preserve">Making the most of your Mantis and Chromebook </w:t>
      </w:r>
      <w:r w:rsidRPr="00D85587">
        <w:rPr>
          <w:rFonts w:eastAsia="Calibri"/>
        </w:rPr>
        <w:t>[Virtual]. APH Access Academy, Louisville, KY.</w:t>
      </w:r>
    </w:p>
    <w:p w14:paraId="2885B67B" w14:textId="48ECD07C" w:rsidR="008B0D11" w:rsidRPr="00D85587" w:rsidRDefault="008B0D11" w:rsidP="00783606">
      <w:pPr>
        <w:ind w:left="720" w:hanging="720"/>
        <w:rPr>
          <w:rFonts w:eastAsia="Calibri"/>
        </w:rPr>
      </w:pPr>
      <w:r w:rsidRPr="00D85587">
        <w:rPr>
          <w:rFonts w:eastAsia="Calibri"/>
        </w:rPr>
        <w:t xml:space="preserve">Freeman, W. (2021, March). </w:t>
      </w:r>
      <w:r w:rsidRPr="00D85587">
        <w:rPr>
          <w:rFonts w:eastAsia="Calibri"/>
          <w:i/>
          <w:iCs/>
        </w:rPr>
        <w:t>Overcoming challenges preventing access to braille</w:t>
      </w:r>
      <w:r w:rsidRPr="00D85587">
        <w:rPr>
          <w:rFonts w:eastAsia="Calibri"/>
        </w:rPr>
        <w:t xml:space="preserve"> [Virtual]. </w:t>
      </w:r>
      <w:r w:rsidR="00EB2FF4">
        <w:rPr>
          <w:rFonts w:eastAsia="Calibri"/>
        </w:rPr>
        <w:t>CSUN</w:t>
      </w:r>
      <w:r w:rsidR="00EF3888" w:rsidRPr="00EF3888">
        <w:rPr>
          <w:rFonts w:eastAsia="Calibri"/>
        </w:rPr>
        <w:t xml:space="preserve"> </w:t>
      </w:r>
      <w:r w:rsidRPr="00D85587">
        <w:rPr>
          <w:rFonts w:eastAsia="Calibri"/>
        </w:rPr>
        <w:t>Conference, Los Angeles, CA.</w:t>
      </w:r>
    </w:p>
    <w:p w14:paraId="54E1D6CA" w14:textId="77777777" w:rsidR="008B0D11" w:rsidRPr="00D85587" w:rsidRDefault="008B0D11" w:rsidP="00783606">
      <w:pPr>
        <w:ind w:left="720" w:hanging="720"/>
        <w:rPr>
          <w:rFonts w:eastAsia="Calibri"/>
        </w:rPr>
      </w:pPr>
      <w:r w:rsidRPr="00D85587">
        <w:rPr>
          <w:rFonts w:eastAsia="Calibri"/>
        </w:rPr>
        <w:t xml:space="preserve">Freeman, W. (2021, April). </w:t>
      </w:r>
      <w:r w:rsidRPr="00D85587">
        <w:rPr>
          <w:rFonts w:eastAsia="Calibri"/>
          <w:i/>
          <w:iCs/>
        </w:rPr>
        <w:t xml:space="preserve">Refreshing strategies for teaching braille </w:t>
      </w:r>
      <w:r w:rsidRPr="00D85587">
        <w:rPr>
          <w:rFonts w:eastAsia="Calibri"/>
        </w:rPr>
        <w:t>[Virtual]. CTEBVI Virtual Conference 2021.</w:t>
      </w:r>
    </w:p>
    <w:p w14:paraId="2CB64AF3" w14:textId="77777777" w:rsidR="008B0D11" w:rsidRPr="00D85587" w:rsidRDefault="008B0D11" w:rsidP="00783606">
      <w:pPr>
        <w:ind w:left="720" w:hanging="720"/>
        <w:rPr>
          <w:rFonts w:eastAsia="Calibri"/>
        </w:rPr>
      </w:pPr>
      <w:r w:rsidRPr="00D85587">
        <w:rPr>
          <w:rFonts w:eastAsia="Calibri"/>
        </w:rPr>
        <w:lastRenderedPageBreak/>
        <w:t xml:space="preserve">Freeman, W. (2020, October). </w:t>
      </w:r>
      <w:r w:rsidRPr="00D85587">
        <w:rPr>
          <w:rFonts w:eastAsia="Calibri"/>
          <w:i/>
          <w:iCs/>
        </w:rPr>
        <w:t>Tactile technology info fair</w:t>
      </w:r>
      <w:r w:rsidRPr="00EE4A4C">
        <w:rPr>
          <w:rFonts w:eastAsia="Calibri"/>
        </w:rPr>
        <w:t xml:space="preserve"> [</w:t>
      </w:r>
      <w:r w:rsidRPr="00D85587">
        <w:rPr>
          <w:rFonts w:eastAsia="Calibri"/>
        </w:rPr>
        <w:t xml:space="preserve">Virtual]. </w:t>
      </w:r>
      <w:r w:rsidRPr="00D066A1">
        <w:rPr>
          <w:rFonts w:eastAsia="Calibri"/>
        </w:rPr>
        <w:t>152nd Annual</w:t>
      </w:r>
      <w:r>
        <w:rPr>
          <w:rFonts w:eastAsia="Calibri"/>
        </w:rPr>
        <w:t xml:space="preserve"> </w:t>
      </w:r>
      <w:r w:rsidRPr="00D066A1">
        <w:rPr>
          <w:rFonts w:eastAsia="Calibri"/>
        </w:rPr>
        <w:t>Meeting of the American Printing House for the Blind</w:t>
      </w:r>
      <w:r w:rsidRPr="00D85587">
        <w:rPr>
          <w:rFonts w:eastAsia="Calibri"/>
        </w:rPr>
        <w:t>, Louisville, KY.</w:t>
      </w:r>
    </w:p>
    <w:p w14:paraId="22584DB8" w14:textId="4F7AB515" w:rsidR="0017068F" w:rsidRPr="003B487E" w:rsidRDefault="0017068F" w:rsidP="00783606">
      <w:pPr>
        <w:ind w:left="720" w:hanging="720"/>
        <w:rPr>
          <w:rFonts w:eastAsiaTheme="minorHAnsi"/>
        </w:rPr>
      </w:pPr>
      <w:r w:rsidRPr="003B487E">
        <w:t xml:space="preserve">Freeman, W., Bishop, R., &amp; Poppe, K. J. (2020, October). </w:t>
      </w:r>
      <w:r w:rsidRPr="003B487E">
        <w:rPr>
          <w:i/>
        </w:rPr>
        <w:t>Be the boss of your embosser</w:t>
      </w:r>
      <w:r w:rsidR="00EE4A4C">
        <w:t xml:space="preserve"> [Virtual]</w:t>
      </w:r>
      <w:r w:rsidR="00EE4A4C" w:rsidRPr="00EE4A4C">
        <w:t>. 152nd Annual Meeting of the American Printing House for the Blind, Louisville, KY.</w:t>
      </w:r>
    </w:p>
    <w:p w14:paraId="0CC45FEE" w14:textId="33AD23DE" w:rsidR="008B0D11" w:rsidRPr="00D85587" w:rsidRDefault="008B0D11" w:rsidP="00783606">
      <w:pPr>
        <w:ind w:left="720" w:hanging="720"/>
        <w:rPr>
          <w:rFonts w:eastAsia="Calibri"/>
        </w:rPr>
      </w:pPr>
      <w:r w:rsidRPr="00D85587">
        <w:rPr>
          <w:rFonts w:eastAsia="Calibri"/>
        </w:rPr>
        <w:t xml:space="preserve">Freeman, W. &amp; Gardner, D. (2021, June). </w:t>
      </w:r>
      <w:r w:rsidRPr="00D85587">
        <w:rPr>
          <w:rFonts w:eastAsia="Calibri"/>
          <w:i/>
          <w:iCs/>
        </w:rPr>
        <w:t>Creating meaningful dots with PixBlaster</w:t>
      </w:r>
      <w:r w:rsidR="008E7362" w:rsidRPr="008E7362">
        <w:rPr>
          <w:i/>
          <w:iCs/>
          <w:szCs w:val="20"/>
        </w:rPr>
        <w:t>™</w:t>
      </w:r>
      <w:r w:rsidRPr="008E7362">
        <w:rPr>
          <w:rFonts w:eastAsia="Calibri"/>
          <w:i/>
          <w:iCs/>
        </w:rPr>
        <w:t>:</w:t>
      </w:r>
      <w:r w:rsidRPr="00D85587">
        <w:rPr>
          <w:rFonts w:eastAsia="Calibri"/>
          <w:i/>
          <w:iCs/>
        </w:rPr>
        <w:t xml:space="preserve"> Origins and opportunities</w:t>
      </w:r>
      <w:r w:rsidRPr="00D85587">
        <w:rPr>
          <w:rFonts w:eastAsia="Calibri"/>
        </w:rPr>
        <w:t xml:space="preserve"> [Virtual]. APH Webinar, Louisville, KY.</w:t>
      </w:r>
    </w:p>
    <w:p w14:paraId="2A262635" w14:textId="77777777" w:rsidR="008B0D11" w:rsidRPr="00D85587" w:rsidRDefault="008B0D11" w:rsidP="00783606">
      <w:pPr>
        <w:ind w:left="720" w:hanging="720"/>
        <w:rPr>
          <w:rFonts w:eastAsia="Calibri"/>
        </w:rPr>
      </w:pPr>
      <w:r w:rsidRPr="00D85587">
        <w:rPr>
          <w:rFonts w:eastAsia="Calibri"/>
        </w:rPr>
        <w:t xml:space="preserve">Freeman, W. &amp; Hodge J. (2021, March). </w:t>
      </w:r>
      <w:r w:rsidRPr="00D85587">
        <w:rPr>
          <w:rFonts w:eastAsia="Calibri"/>
          <w:i/>
          <w:iCs/>
        </w:rPr>
        <w:t>Braille Trail Reader: A braille display for adults on the go</w:t>
      </w:r>
      <w:r w:rsidRPr="00D85587">
        <w:rPr>
          <w:rFonts w:eastAsia="Calibri"/>
        </w:rPr>
        <w:t xml:space="preserve"> [Virtual]. APH Webinar, Louisville, KY.</w:t>
      </w:r>
    </w:p>
    <w:p w14:paraId="6A50FE46" w14:textId="77777777" w:rsidR="008B0D11" w:rsidRPr="00D85587" w:rsidRDefault="008B0D11" w:rsidP="00783606">
      <w:pPr>
        <w:ind w:left="720" w:hanging="720"/>
        <w:rPr>
          <w:rFonts w:eastAsia="Calibri"/>
        </w:rPr>
      </w:pPr>
      <w:r w:rsidRPr="00D85587">
        <w:rPr>
          <w:rFonts w:eastAsia="Calibri"/>
        </w:rPr>
        <w:t xml:space="preserve">Freeman, W., Hodge, J., &amp; Sullivan, J. (2020, December). </w:t>
      </w:r>
      <w:r w:rsidRPr="00D85587">
        <w:rPr>
          <w:rFonts w:eastAsia="Calibri"/>
          <w:i/>
          <w:iCs/>
        </w:rPr>
        <w:t xml:space="preserve">Mantis presentation </w:t>
      </w:r>
      <w:r w:rsidRPr="00D85587">
        <w:rPr>
          <w:rFonts w:eastAsia="Calibri"/>
        </w:rPr>
        <w:t>[Virtual]. Texas Workforce Commission, Austin, TX.</w:t>
      </w:r>
    </w:p>
    <w:p w14:paraId="7A0A041E" w14:textId="77777777" w:rsidR="008B0D11" w:rsidRPr="00D85587" w:rsidRDefault="008B0D11" w:rsidP="00783606">
      <w:pPr>
        <w:ind w:left="720" w:hanging="720"/>
        <w:rPr>
          <w:rFonts w:eastAsia="Calibri"/>
        </w:rPr>
      </w:pPr>
      <w:r w:rsidRPr="00D85587">
        <w:rPr>
          <w:rFonts w:eastAsia="Calibri"/>
        </w:rPr>
        <w:t xml:space="preserve">Freeman, W., Hodge, J., Huggins, B., &amp; Sullivan, J. (2021, January). </w:t>
      </w:r>
      <w:r w:rsidRPr="00D85587">
        <w:rPr>
          <w:rFonts w:eastAsia="Calibri"/>
          <w:i/>
          <w:iCs/>
        </w:rPr>
        <w:t xml:space="preserve">APH Chameleon and Mantis Q40 overview </w:t>
      </w:r>
      <w:r w:rsidRPr="00D85587">
        <w:rPr>
          <w:rFonts w:eastAsia="Calibri"/>
        </w:rPr>
        <w:t>[Virtual]. New Mexico Commission for the Blind, Albuquerque, NM.</w:t>
      </w:r>
    </w:p>
    <w:p w14:paraId="6D4CF1F9" w14:textId="77777777" w:rsidR="008B0D11" w:rsidRPr="00D85587" w:rsidRDefault="008B0D11" w:rsidP="00783606">
      <w:pPr>
        <w:ind w:left="720" w:hanging="720"/>
        <w:rPr>
          <w:rFonts w:eastAsia="Calibri"/>
        </w:rPr>
      </w:pPr>
      <w:r w:rsidRPr="00D85587">
        <w:rPr>
          <w:rFonts w:eastAsia="Calibri"/>
        </w:rPr>
        <w:t xml:space="preserve">Freeman, W., Hodge, J., Huggins, B., &amp; Sullivan, J. (2021, January). </w:t>
      </w:r>
      <w:r w:rsidRPr="00D85587">
        <w:rPr>
          <w:rFonts w:eastAsia="Calibri"/>
          <w:i/>
          <w:iCs/>
        </w:rPr>
        <w:t xml:space="preserve">APH overview of Mantis Q40 and Chameleon 20 </w:t>
      </w:r>
      <w:r w:rsidRPr="00D85587">
        <w:rPr>
          <w:rFonts w:eastAsia="Calibri"/>
        </w:rPr>
        <w:t>[Virtual]. Florida Division of Blindness, Tallahassee, FL.</w:t>
      </w:r>
    </w:p>
    <w:p w14:paraId="30E46491" w14:textId="5973F0C2" w:rsidR="008B0D11" w:rsidRPr="003B487E" w:rsidRDefault="008B0D11" w:rsidP="00783606">
      <w:pPr>
        <w:ind w:left="720" w:hanging="720"/>
        <w:rPr>
          <w:rFonts w:eastAsiaTheme="minorHAnsi"/>
        </w:rPr>
      </w:pPr>
      <w:r w:rsidRPr="003B487E">
        <w:t xml:space="preserve">Freeman, W., Bishop, R., &amp; Poppe, K. J. (2020, October). </w:t>
      </w:r>
      <w:r w:rsidRPr="003B487E">
        <w:rPr>
          <w:i/>
        </w:rPr>
        <w:t>Be the boss of your embosser</w:t>
      </w:r>
      <w:r w:rsidR="00EE4A4C">
        <w:t xml:space="preserve"> [Virtual]</w:t>
      </w:r>
      <w:r w:rsidR="00EE4A4C" w:rsidRPr="00EE4A4C">
        <w:t>. 152nd Annual Meeting of the American Printing House for the Blind, Louisville, KY.</w:t>
      </w:r>
    </w:p>
    <w:p w14:paraId="44F2D52F" w14:textId="15EF4879" w:rsidR="008B0D11" w:rsidRPr="003B487E" w:rsidRDefault="008B0D11" w:rsidP="00783606">
      <w:pPr>
        <w:ind w:left="720" w:hanging="720"/>
      </w:pPr>
      <w:r w:rsidRPr="003B487E">
        <w:t xml:space="preserve">Freeman, W., Poppe, K. J., &amp; Bishop, R. (2021, April). </w:t>
      </w:r>
      <w:r w:rsidRPr="003B487E">
        <w:rPr>
          <w:i/>
          <w:iCs/>
        </w:rPr>
        <w:t>Be the boss of your embosser</w:t>
      </w:r>
      <w:r w:rsidR="00EE4A4C">
        <w:t xml:space="preserve"> [Virtual].</w:t>
      </w:r>
      <w:r w:rsidRPr="003B487E">
        <w:t xml:space="preserve"> </w:t>
      </w:r>
      <w:r w:rsidRPr="003B487E">
        <w:rPr>
          <w:color w:val="000000" w:themeColor="text1"/>
        </w:rPr>
        <w:t>California Transcribers and Educators for the Blind and Visually Impaired Conference.</w:t>
      </w:r>
    </w:p>
    <w:p w14:paraId="37713233" w14:textId="77777777" w:rsidR="008B0D11" w:rsidRPr="00D85587" w:rsidRDefault="008B0D11" w:rsidP="00783606">
      <w:pPr>
        <w:ind w:left="720" w:hanging="720"/>
        <w:rPr>
          <w:rFonts w:eastAsia="Calibri"/>
        </w:rPr>
      </w:pPr>
      <w:r w:rsidRPr="00D85587">
        <w:rPr>
          <w:rFonts w:eastAsia="Calibri"/>
        </w:rPr>
        <w:t xml:space="preserve">Freeman, W., &amp; Sullivan, J. (2020, November). </w:t>
      </w:r>
      <w:r w:rsidRPr="00D85587">
        <w:rPr>
          <w:rFonts w:eastAsia="Calibri"/>
          <w:i/>
          <w:iCs/>
        </w:rPr>
        <w:t xml:space="preserve">Getting more braille onto university campuses </w:t>
      </w:r>
      <w:r w:rsidRPr="00D85587">
        <w:rPr>
          <w:rFonts w:eastAsia="Calibri"/>
        </w:rPr>
        <w:t>[Virtual]. Accessing Higher Ground, Denver, CO.</w:t>
      </w:r>
    </w:p>
    <w:p w14:paraId="63AB9F41" w14:textId="464AB075" w:rsidR="008B0D11" w:rsidRPr="00CB6ACA" w:rsidRDefault="008B0D11" w:rsidP="00783606">
      <w:pPr>
        <w:ind w:left="720" w:hanging="720"/>
        <w:rPr>
          <w:rFonts w:eastAsia="Calibri"/>
        </w:rPr>
      </w:pPr>
      <w:r w:rsidRPr="00CB6ACA">
        <w:rPr>
          <w:rFonts w:eastAsia="Calibri"/>
        </w:rPr>
        <w:t xml:space="preserve">Freeman, W. &amp; Sullivan, J. (2021, March). </w:t>
      </w:r>
      <w:r w:rsidRPr="00CB6ACA">
        <w:rPr>
          <w:rFonts w:eastAsia="Calibri"/>
          <w:i/>
          <w:iCs/>
        </w:rPr>
        <w:t>Introducing Page and PixBlaster</w:t>
      </w:r>
      <w:r w:rsidR="008E7362" w:rsidRPr="008E7362">
        <w:rPr>
          <w:i/>
          <w:iCs/>
          <w:szCs w:val="20"/>
        </w:rPr>
        <w:t>™</w:t>
      </w:r>
      <w:r w:rsidRPr="00CB6ACA">
        <w:rPr>
          <w:rFonts w:eastAsia="Calibri"/>
          <w:i/>
          <w:iCs/>
        </w:rPr>
        <w:t xml:space="preserve"> from APH </w:t>
      </w:r>
      <w:r w:rsidRPr="00CB6ACA">
        <w:rPr>
          <w:rFonts w:eastAsia="Calibri"/>
        </w:rPr>
        <w:t>[Virtual]. Minnesota Department of Education Braillist Community of Practice, Roseville, MN.</w:t>
      </w:r>
    </w:p>
    <w:p w14:paraId="6172887A" w14:textId="77777777" w:rsidR="008B0D11" w:rsidRPr="00D85587" w:rsidRDefault="008B0D11" w:rsidP="00783606">
      <w:pPr>
        <w:ind w:left="720" w:hanging="720"/>
        <w:rPr>
          <w:rFonts w:eastAsia="Calibri"/>
        </w:rPr>
      </w:pPr>
      <w:r w:rsidRPr="00D85587">
        <w:rPr>
          <w:rFonts w:eastAsia="Calibri"/>
        </w:rPr>
        <w:t xml:space="preserve">Freeman, W. &amp; Wood, M. (2021, May). </w:t>
      </w:r>
      <w:r w:rsidRPr="00D85587">
        <w:rPr>
          <w:rFonts w:eastAsia="Calibri"/>
          <w:i/>
          <w:iCs/>
        </w:rPr>
        <w:t>Feedback session: Make your voice heard on Freedom Scientific software</w:t>
      </w:r>
      <w:r w:rsidRPr="00D85587">
        <w:rPr>
          <w:rFonts w:eastAsia="Calibri"/>
        </w:rPr>
        <w:t xml:space="preserve"> [Virtual]. APH Webinar, Louisville, KY.</w:t>
      </w:r>
    </w:p>
    <w:p w14:paraId="79E1D467" w14:textId="77777777" w:rsidR="00685547" w:rsidRDefault="00685547" w:rsidP="00783606">
      <w:pPr>
        <w:ind w:left="720" w:hanging="720"/>
      </w:pPr>
      <w:r>
        <w:rPr>
          <w:snapToGrid w:val="0"/>
        </w:rPr>
        <w:t xml:space="preserve">Hodge, J. (2021, January). </w:t>
      </w:r>
      <w:r w:rsidRPr="5C1EE351">
        <w:rPr>
          <w:i/>
          <w:snapToGrid w:val="0"/>
        </w:rPr>
        <w:t xml:space="preserve">A </w:t>
      </w:r>
      <w:r w:rsidRPr="5C1EE351">
        <w:rPr>
          <w:i/>
          <w:iCs/>
          <w:snapToGrid w:val="0"/>
        </w:rPr>
        <w:t>new year &amp; new braille technology</w:t>
      </w:r>
      <w:r w:rsidRPr="5C1EE351">
        <w:rPr>
          <w:i/>
          <w:snapToGrid w:val="0"/>
        </w:rPr>
        <w:t xml:space="preserve"> for the </w:t>
      </w:r>
      <w:r w:rsidRPr="5C1EE351">
        <w:rPr>
          <w:i/>
          <w:iCs/>
          <w:snapToGrid w:val="0"/>
        </w:rPr>
        <w:t>classroom</w:t>
      </w:r>
      <w:r w:rsidRPr="5C1EE351">
        <w:rPr>
          <w:i/>
          <w:snapToGrid w:val="0"/>
        </w:rPr>
        <w:t xml:space="preserve"> from APH </w:t>
      </w:r>
      <w:r w:rsidRPr="00871BDC">
        <w:rPr>
          <w:snapToGrid w:val="0"/>
        </w:rPr>
        <w:t>[Webinar]</w:t>
      </w:r>
      <w:r>
        <w:rPr>
          <w:snapToGrid w:val="0"/>
        </w:rPr>
        <w:t xml:space="preserve">. </w:t>
      </w:r>
      <w:r w:rsidRPr="00167BC5">
        <w:rPr>
          <w:snapToGrid w:val="0"/>
        </w:rPr>
        <w:t>American Printing House for the Blind Access Academy Webinar, Louisville, KY.</w:t>
      </w:r>
    </w:p>
    <w:p w14:paraId="6A22A94A" w14:textId="628A55AD" w:rsidR="00685547" w:rsidRDefault="00685547" w:rsidP="00783606">
      <w:pPr>
        <w:ind w:left="720" w:hanging="720"/>
        <w:rPr>
          <w:snapToGrid w:val="0"/>
        </w:rPr>
      </w:pPr>
      <w:r>
        <w:rPr>
          <w:snapToGrid w:val="0"/>
        </w:rPr>
        <w:t xml:space="preserve">Hodge, J. (2020, October). </w:t>
      </w:r>
      <w:r w:rsidRPr="5AC14AAF">
        <w:rPr>
          <w:i/>
          <w:iCs/>
          <w:snapToGrid w:val="0"/>
        </w:rPr>
        <w:t xml:space="preserve">APH </w:t>
      </w:r>
      <w:r w:rsidRPr="5C1EE351">
        <w:rPr>
          <w:i/>
          <w:iCs/>
          <w:snapToGrid w:val="0"/>
        </w:rPr>
        <w:t>braille displays</w:t>
      </w:r>
      <w:r w:rsidRPr="5AC14AAF">
        <w:rPr>
          <w:i/>
          <w:iCs/>
          <w:snapToGrid w:val="0"/>
        </w:rPr>
        <w:t xml:space="preserve"> (Chameleon and Mantis</w:t>
      </w:r>
      <w:r w:rsidR="005E0425">
        <w:rPr>
          <w:i/>
          <w:iCs/>
          <w:snapToGrid w:val="0"/>
        </w:rPr>
        <w:t xml:space="preserve"> Q</w:t>
      </w:r>
      <w:r w:rsidRPr="5AC14AAF">
        <w:rPr>
          <w:i/>
          <w:iCs/>
          <w:snapToGrid w:val="0"/>
        </w:rPr>
        <w:t xml:space="preserve">40) and NFB </w:t>
      </w:r>
      <w:r w:rsidRPr="5C1EE351" w:rsidDel="00F37C73">
        <w:rPr>
          <w:i/>
          <w:snapToGrid w:val="0"/>
        </w:rPr>
        <w:t>N</w:t>
      </w:r>
      <w:r w:rsidRPr="5AC14AAF">
        <w:rPr>
          <w:i/>
          <w:iCs/>
          <w:snapToGrid w:val="0"/>
        </w:rPr>
        <w:t xml:space="preserve">ewsline </w:t>
      </w:r>
      <w:r w:rsidRPr="5AC14AAF">
        <w:rPr>
          <w:snapToGrid w:val="0"/>
        </w:rPr>
        <w:t xml:space="preserve">[Webinar]. </w:t>
      </w:r>
      <w:r w:rsidRPr="00167BC5">
        <w:rPr>
          <w:snapToGrid w:val="0"/>
        </w:rPr>
        <w:t>American Printing House for the Blind Access Academy Webinar, Louisville, KY.</w:t>
      </w:r>
    </w:p>
    <w:p w14:paraId="40762D10" w14:textId="25F0263D" w:rsidR="00685547" w:rsidRDefault="00685547" w:rsidP="00783606">
      <w:pPr>
        <w:ind w:left="720" w:hanging="720"/>
        <w:rPr>
          <w:snapToGrid w:val="0"/>
        </w:rPr>
      </w:pPr>
      <w:r>
        <w:rPr>
          <w:snapToGrid w:val="0"/>
        </w:rPr>
        <w:t xml:space="preserve">Hodge, J. (2020, October). </w:t>
      </w:r>
      <w:r w:rsidRPr="5AC14AAF">
        <w:rPr>
          <w:i/>
          <w:iCs/>
          <w:snapToGrid w:val="0"/>
        </w:rPr>
        <w:t xml:space="preserve">APH </w:t>
      </w:r>
      <w:r w:rsidRPr="5C1EE351">
        <w:rPr>
          <w:i/>
          <w:iCs/>
        </w:rPr>
        <w:t>b</w:t>
      </w:r>
      <w:r w:rsidRPr="5C1EE351">
        <w:rPr>
          <w:i/>
          <w:iCs/>
          <w:snapToGrid w:val="0"/>
        </w:rPr>
        <w:t xml:space="preserve">raille </w:t>
      </w:r>
      <w:r w:rsidRPr="5C1EE351">
        <w:rPr>
          <w:i/>
          <w:iCs/>
        </w:rPr>
        <w:t>d</w:t>
      </w:r>
      <w:r w:rsidRPr="5C1EE351">
        <w:rPr>
          <w:i/>
          <w:iCs/>
          <w:snapToGrid w:val="0"/>
        </w:rPr>
        <w:t>isplays</w:t>
      </w:r>
      <w:r w:rsidRPr="5AC14AAF">
        <w:rPr>
          <w:i/>
          <w:iCs/>
          <w:snapToGrid w:val="0"/>
        </w:rPr>
        <w:t xml:space="preserve"> (Chameleon and Mantis</w:t>
      </w:r>
      <w:r w:rsidR="005E0425">
        <w:rPr>
          <w:i/>
          <w:iCs/>
          <w:snapToGrid w:val="0"/>
        </w:rPr>
        <w:t xml:space="preserve"> Q</w:t>
      </w:r>
      <w:r w:rsidRPr="5AC14AAF">
        <w:rPr>
          <w:i/>
          <w:iCs/>
          <w:snapToGrid w:val="0"/>
        </w:rPr>
        <w:t>40</w:t>
      </w:r>
      <w:r w:rsidRPr="5C1EE351">
        <w:rPr>
          <w:i/>
          <w:iCs/>
          <w:snapToGrid w:val="0"/>
        </w:rPr>
        <w:t>)</w:t>
      </w:r>
      <w:r>
        <w:rPr>
          <w:snapToGrid w:val="0"/>
        </w:rPr>
        <w:t xml:space="preserve"> </w:t>
      </w:r>
      <w:r w:rsidRPr="27562287">
        <w:t>[</w:t>
      </w:r>
      <w:r w:rsidR="003A31FE">
        <w:rPr>
          <w:snapToGrid w:val="0"/>
        </w:rPr>
        <w:t>Virtual</w:t>
      </w:r>
      <w:r w:rsidRPr="27562287">
        <w:t>].</w:t>
      </w:r>
      <w:r>
        <w:rPr>
          <w:snapToGrid w:val="0"/>
        </w:rPr>
        <w:t xml:space="preserve"> </w:t>
      </w:r>
      <w:r w:rsidRPr="00E7518A">
        <w:rPr>
          <w:snapToGrid w:val="0"/>
        </w:rPr>
        <w:t xml:space="preserve">South Carolina Department of Education, </w:t>
      </w:r>
      <w:r>
        <w:rPr>
          <w:snapToGrid w:val="0"/>
        </w:rPr>
        <w:t>Columbia, SC</w:t>
      </w:r>
      <w:r w:rsidRPr="5AC14AAF">
        <w:t>.</w:t>
      </w:r>
    </w:p>
    <w:p w14:paraId="1F0D3BC4" w14:textId="78183242" w:rsidR="00685547" w:rsidRDefault="00685547" w:rsidP="00783606">
      <w:pPr>
        <w:ind w:left="720" w:hanging="720"/>
        <w:rPr>
          <w:snapToGrid w:val="0"/>
        </w:rPr>
      </w:pPr>
      <w:r>
        <w:rPr>
          <w:snapToGrid w:val="0"/>
        </w:rPr>
        <w:t xml:space="preserve">Hodge, J. (2021, January). </w:t>
      </w:r>
      <w:r w:rsidRPr="5C1EE351">
        <w:rPr>
          <w:i/>
          <w:snapToGrid w:val="0"/>
        </w:rPr>
        <w:t>APH Code Jumper</w:t>
      </w:r>
      <w:r>
        <w:rPr>
          <w:snapToGrid w:val="0"/>
        </w:rPr>
        <w:t xml:space="preserve"> [</w:t>
      </w:r>
      <w:r w:rsidR="003A31FE">
        <w:rPr>
          <w:snapToGrid w:val="0"/>
        </w:rPr>
        <w:t>Virtual</w:t>
      </w:r>
      <w:r>
        <w:rPr>
          <w:snapToGrid w:val="0"/>
        </w:rPr>
        <w:t xml:space="preserve">]. </w:t>
      </w:r>
      <w:r w:rsidRPr="00194B88">
        <w:rPr>
          <w:snapToGrid w:val="0"/>
        </w:rPr>
        <w:t>Maryland Department of</w:t>
      </w:r>
      <w:r>
        <w:rPr>
          <w:snapToGrid w:val="0"/>
        </w:rPr>
        <w:t xml:space="preserve"> </w:t>
      </w:r>
      <w:r w:rsidRPr="00194B88">
        <w:rPr>
          <w:snapToGrid w:val="0"/>
        </w:rPr>
        <w:t>Rehabilitation</w:t>
      </w:r>
      <w:r w:rsidRPr="00167BC5">
        <w:rPr>
          <w:snapToGrid w:val="0"/>
        </w:rPr>
        <w:t xml:space="preserve">, </w:t>
      </w:r>
      <w:r w:rsidRPr="00765A25">
        <w:rPr>
          <w:snapToGrid w:val="0"/>
        </w:rPr>
        <w:t>Baltimore, MD</w:t>
      </w:r>
      <w:r w:rsidRPr="00167BC5">
        <w:rPr>
          <w:snapToGrid w:val="0"/>
        </w:rPr>
        <w:t>.</w:t>
      </w:r>
    </w:p>
    <w:p w14:paraId="62C64B93" w14:textId="2DD171F4" w:rsidR="00685547" w:rsidRDefault="00685547" w:rsidP="00783606">
      <w:pPr>
        <w:ind w:left="720" w:hanging="720"/>
      </w:pPr>
      <w:r>
        <w:rPr>
          <w:snapToGrid w:val="0"/>
        </w:rPr>
        <w:t xml:space="preserve">Hodge, J. (2021, January). </w:t>
      </w:r>
      <w:r w:rsidRPr="5C1EE351">
        <w:rPr>
          <w:i/>
          <w:snapToGrid w:val="0"/>
        </w:rPr>
        <w:t>APH Code Jumper</w:t>
      </w:r>
      <w:r>
        <w:rPr>
          <w:snapToGrid w:val="0"/>
        </w:rPr>
        <w:t xml:space="preserve"> [</w:t>
      </w:r>
      <w:r w:rsidR="003A31FE">
        <w:rPr>
          <w:snapToGrid w:val="0"/>
        </w:rPr>
        <w:t>Virtual</w:t>
      </w:r>
      <w:r>
        <w:rPr>
          <w:snapToGrid w:val="0"/>
        </w:rPr>
        <w:t xml:space="preserve">]. </w:t>
      </w:r>
      <w:r w:rsidRPr="004451D2">
        <w:rPr>
          <w:snapToGrid w:val="0"/>
        </w:rPr>
        <w:t xml:space="preserve">Minnesota </w:t>
      </w:r>
      <w:r>
        <w:rPr>
          <w:snapToGrid w:val="0"/>
        </w:rPr>
        <w:t>Department of Education</w:t>
      </w:r>
      <w:r w:rsidRPr="00167BC5">
        <w:rPr>
          <w:snapToGrid w:val="0"/>
        </w:rPr>
        <w:t xml:space="preserve">, </w:t>
      </w:r>
      <w:r w:rsidRPr="004451D2">
        <w:rPr>
          <w:snapToGrid w:val="0"/>
        </w:rPr>
        <w:t>Roseville, MN</w:t>
      </w:r>
      <w:r w:rsidRPr="00167BC5">
        <w:rPr>
          <w:snapToGrid w:val="0"/>
        </w:rPr>
        <w:t>.</w:t>
      </w:r>
    </w:p>
    <w:p w14:paraId="53494E70" w14:textId="77777777" w:rsidR="00685547" w:rsidRDefault="00685547" w:rsidP="00783606">
      <w:pPr>
        <w:ind w:left="720" w:hanging="720"/>
        <w:rPr>
          <w:snapToGrid w:val="0"/>
        </w:rPr>
      </w:pPr>
      <w:r>
        <w:rPr>
          <w:snapToGrid w:val="0"/>
        </w:rPr>
        <w:t xml:space="preserve">Hodge, J. (2021, January). </w:t>
      </w:r>
      <w:r w:rsidRPr="5C1EE351">
        <w:rPr>
          <w:i/>
          <w:snapToGrid w:val="0"/>
        </w:rPr>
        <w:t xml:space="preserve">Code Jumper: </w:t>
      </w:r>
      <w:r w:rsidRPr="5C1EE351">
        <w:rPr>
          <w:i/>
          <w:iCs/>
          <w:snapToGrid w:val="0"/>
        </w:rPr>
        <w:t>A</w:t>
      </w:r>
      <w:r w:rsidRPr="5C1EE351">
        <w:rPr>
          <w:i/>
          <w:snapToGrid w:val="0"/>
        </w:rPr>
        <w:t xml:space="preserve"> UDL </w:t>
      </w:r>
      <w:r w:rsidRPr="5C1EE351">
        <w:rPr>
          <w:i/>
          <w:iCs/>
          <w:snapToGrid w:val="0"/>
        </w:rPr>
        <w:t>solution</w:t>
      </w:r>
      <w:r w:rsidRPr="5C1EE351">
        <w:rPr>
          <w:i/>
          <w:snapToGrid w:val="0"/>
        </w:rPr>
        <w:t xml:space="preserve"> </w:t>
      </w:r>
      <w:r w:rsidRPr="00EC55DC">
        <w:rPr>
          <w:snapToGrid w:val="0"/>
        </w:rPr>
        <w:t>[Webinar]</w:t>
      </w:r>
      <w:r w:rsidRPr="00E03C2F">
        <w:rPr>
          <w:snapToGrid w:val="0"/>
        </w:rPr>
        <w:t>.</w:t>
      </w:r>
      <w:r>
        <w:rPr>
          <w:snapToGrid w:val="0"/>
        </w:rPr>
        <w:t xml:space="preserve"> </w:t>
      </w:r>
      <w:r w:rsidRPr="00167BC5">
        <w:rPr>
          <w:snapToGrid w:val="0"/>
        </w:rPr>
        <w:t>American Printing</w:t>
      </w:r>
      <w:r>
        <w:rPr>
          <w:snapToGrid w:val="0"/>
        </w:rPr>
        <w:t xml:space="preserve"> </w:t>
      </w:r>
      <w:r w:rsidRPr="00167BC5">
        <w:rPr>
          <w:snapToGrid w:val="0"/>
        </w:rPr>
        <w:t>House for the Blind Access Academy Webinar, Louisville, KY.</w:t>
      </w:r>
    </w:p>
    <w:p w14:paraId="31DA0294" w14:textId="77777777" w:rsidR="00685547" w:rsidRDefault="00685547" w:rsidP="00783606">
      <w:pPr>
        <w:ind w:left="720" w:hanging="720"/>
        <w:rPr>
          <w:snapToGrid w:val="0"/>
        </w:rPr>
      </w:pPr>
      <w:r>
        <w:rPr>
          <w:snapToGrid w:val="0"/>
        </w:rPr>
        <w:lastRenderedPageBreak/>
        <w:t xml:space="preserve">Hodge, J. (2020, October). </w:t>
      </w:r>
      <w:r w:rsidRPr="5AC14AAF">
        <w:rPr>
          <w:i/>
          <w:iCs/>
          <w:snapToGrid w:val="0"/>
        </w:rPr>
        <w:t xml:space="preserve">First </w:t>
      </w:r>
      <w:r w:rsidRPr="5C1EE351">
        <w:rPr>
          <w:i/>
          <w:iCs/>
          <w:snapToGrid w:val="0"/>
        </w:rPr>
        <w:t>steps</w:t>
      </w:r>
      <w:r w:rsidRPr="5AC14AAF">
        <w:rPr>
          <w:i/>
          <w:iCs/>
          <w:snapToGrid w:val="0"/>
        </w:rPr>
        <w:t xml:space="preserve"> of </w:t>
      </w:r>
      <w:r w:rsidRPr="5C1EE351">
        <w:rPr>
          <w:i/>
          <w:iCs/>
          <w:snapToGrid w:val="0"/>
        </w:rPr>
        <w:t>literacy using</w:t>
      </w:r>
      <w:r w:rsidRPr="5AC14AAF">
        <w:rPr>
          <w:i/>
          <w:iCs/>
          <w:snapToGrid w:val="0"/>
        </w:rPr>
        <w:t xml:space="preserve"> the BrailleBuzz </w:t>
      </w:r>
      <w:r w:rsidRPr="5AC14AAF">
        <w:rPr>
          <w:snapToGrid w:val="0"/>
        </w:rPr>
        <w:t>[Webinar].</w:t>
      </w:r>
      <w:r>
        <w:rPr>
          <w:snapToGrid w:val="0"/>
        </w:rPr>
        <w:t xml:space="preserve"> </w:t>
      </w:r>
      <w:r w:rsidRPr="00167BC5">
        <w:rPr>
          <w:snapToGrid w:val="0"/>
        </w:rPr>
        <w:t>American Printing House for the Blind Access Academy Webinar, Louisville, KY.</w:t>
      </w:r>
    </w:p>
    <w:p w14:paraId="3BAAF327" w14:textId="4827E9BD" w:rsidR="00685547" w:rsidRDefault="00685547" w:rsidP="00783606">
      <w:pPr>
        <w:ind w:left="720" w:hanging="720"/>
      </w:pPr>
      <w:r w:rsidRPr="5C1EE351">
        <w:t xml:space="preserve">Hodge, J. (2020, October). </w:t>
      </w:r>
      <w:r w:rsidRPr="5C1EE351">
        <w:rPr>
          <w:i/>
          <w:iCs/>
        </w:rPr>
        <w:t>So much beautiful braille: Which refreshable braille option is right for my student?</w:t>
      </w:r>
      <w:r w:rsidRPr="5C1EE351">
        <w:t xml:space="preserve"> [</w:t>
      </w:r>
      <w:r w:rsidR="003A31FE">
        <w:rPr>
          <w:snapToGrid w:val="0"/>
        </w:rPr>
        <w:t>Virtual</w:t>
      </w:r>
      <w:r w:rsidRPr="5C1EE351">
        <w:t>].</w:t>
      </w:r>
      <w:r w:rsidRPr="5AC14AAF" w:rsidDel="007356FA">
        <w:t xml:space="preserve"> </w:t>
      </w:r>
      <w:r w:rsidRPr="5C1EE351">
        <w:t>152</w:t>
      </w:r>
      <w:r w:rsidRPr="006864D7">
        <w:rPr>
          <w:vertAlign w:val="superscript"/>
        </w:rPr>
        <w:t>nd</w:t>
      </w:r>
      <w:r w:rsidRPr="5C1EE351">
        <w:t xml:space="preserve"> Annual Meeting of Ex Officio Trustees of the American Printing House for the Blind, Louisville, KY.</w:t>
      </w:r>
    </w:p>
    <w:p w14:paraId="14FE02D1" w14:textId="64166C54" w:rsidR="00A748F1" w:rsidRDefault="00A748F1" w:rsidP="00783606">
      <w:pPr>
        <w:ind w:left="720" w:hanging="720"/>
      </w:pPr>
      <w:r>
        <w:rPr>
          <w:snapToGrid w:val="0"/>
        </w:rPr>
        <w:t xml:space="preserve">Hoffman, R., </w:t>
      </w:r>
      <w:r w:rsidRPr="007B7E80">
        <w:rPr>
          <w:snapToGrid w:val="0"/>
        </w:rPr>
        <w:t>Kennedy-MacKenzie, H</w:t>
      </w:r>
      <w:r>
        <w:rPr>
          <w:snapToGrid w:val="0"/>
        </w:rPr>
        <w:t>.,</w:t>
      </w:r>
      <w:r w:rsidRPr="007B7E80">
        <w:rPr>
          <w:snapToGrid w:val="0"/>
        </w:rPr>
        <w:t xml:space="preserve"> </w:t>
      </w:r>
      <w:r>
        <w:rPr>
          <w:snapToGrid w:val="0"/>
        </w:rPr>
        <w:t xml:space="preserve">&amp; </w:t>
      </w:r>
      <w:r w:rsidRPr="007B7E80">
        <w:rPr>
          <w:snapToGrid w:val="0"/>
        </w:rPr>
        <w:t>Perry, K</w:t>
      </w:r>
      <w:r>
        <w:rPr>
          <w:snapToGrid w:val="0"/>
        </w:rPr>
        <w:t xml:space="preserve">. </w:t>
      </w:r>
      <w:r w:rsidRPr="007B7E80">
        <w:rPr>
          <w:snapToGrid w:val="0"/>
        </w:rPr>
        <w:t>(20</w:t>
      </w:r>
      <w:r>
        <w:rPr>
          <w:snapToGrid w:val="0"/>
        </w:rPr>
        <w:t>21</w:t>
      </w:r>
      <w:r w:rsidRPr="007B7E80">
        <w:rPr>
          <w:snapToGrid w:val="0"/>
        </w:rPr>
        <w:t xml:space="preserve">, </w:t>
      </w:r>
      <w:r>
        <w:rPr>
          <w:snapToGrid w:val="0"/>
        </w:rPr>
        <w:t>February</w:t>
      </w:r>
      <w:r w:rsidRPr="007B7E80">
        <w:rPr>
          <w:snapToGrid w:val="0"/>
        </w:rPr>
        <w:t xml:space="preserve">). </w:t>
      </w:r>
      <w:r w:rsidRPr="5C1EE351">
        <w:rPr>
          <w:i/>
          <w:snapToGrid w:val="0"/>
        </w:rPr>
        <w:t xml:space="preserve">New and </w:t>
      </w:r>
      <w:r w:rsidRPr="5C1EE351">
        <w:rPr>
          <w:i/>
          <w:iCs/>
          <w:snapToGrid w:val="0"/>
        </w:rPr>
        <w:t>innovative</w:t>
      </w:r>
      <w:r>
        <w:rPr>
          <w:i/>
          <w:iCs/>
          <w:snapToGrid w:val="0"/>
        </w:rPr>
        <w:t xml:space="preserve"> </w:t>
      </w:r>
      <w:r w:rsidRPr="5C1EE351">
        <w:rPr>
          <w:i/>
          <w:snapToGrid w:val="0"/>
        </w:rPr>
        <w:t xml:space="preserve">STEM </w:t>
      </w:r>
      <w:r w:rsidRPr="5C1EE351">
        <w:rPr>
          <w:i/>
          <w:iCs/>
          <w:snapToGrid w:val="0"/>
        </w:rPr>
        <w:t>products</w:t>
      </w:r>
      <w:r w:rsidRPr="5C1EE351">
        <w:rPr>
          <w:i/>
          <w:snapToGrid w:val="0"/>
        </w:rPr>
        <w:t xml:space="preserve"> from APH</w:t>
      </w:r>
      <w:r w:rsidRPr="5C1EE351">
        <w:rPr>
          <w:snapToGrid w:val="0"/>
        </w:rPr>
        <w:t xml:space="preserve"> [</w:t>
      </w:r>
      <w:r w:rsidR="0036577A">
        <w:rPr>
          <w:snapToGrid w:val="0"/>
        </w:rPr>
        <w:t>Virtual</w:t>
      </w:r>
      <w:r w:rsidRPr="5C1EE351">
        <w:rPr>
          <w:snapToGrid w:val="0"/>
        </w:rPr>
        <w:t>].</w:t>
      </w:r>
      <w:r w:rsidRPr="5C1EE351" w:rsidDel="003134CF">
        <w:rPr>
          <w:snapToGrid w:val="0"/>
        </w:rPr>
        <w:t xml:space="preserve"> </w:t>
      </w:r>
      <w:r w:rsidRPr="5C1EE351">
        <w:rPr>
          <w:snapToGrid w:val="0"/>
        </w:rPr>
        <w:t>6</w:t>
      </w:r>
      <w:r w:rsidRPr="5C1EE351">
        <w:rPr>
          <w:snapToGrid w:val="0"/>
          <w:vertAlign w:val="superscript"/>
        </w:rPr>
        <w:t>th</w:t>
      </w:r>
      <w:r w:rsidRPr="5C1EE351">
        <w:rPr>
          <w:snapToGrid w:val="0"/>
        </w:rPr>
        <w:t xml:space="preserve"> Biennial Principals of Schools</w:t>
      </w:r>
      <w:r>
        <w:rPr>
          <w:snapToGrid w:val="0"/>
        </w:rPr>
        <w:t xml:space="preserve"> </w:t>
      </w:r>
      <w:r w:rsidRPr="5C1EE351">
        <w:rPr>
          <w:snapToGrid w:val="0"/>
        </w:rPr>
        <w:t>for the Blind  Math/Science Institute Conference, Baltimore, MD</w:t>
      </w:r>
      <w:r w:rsidRPr="007B7E80">
        <w:rPr>
          <w:snapToGrid w:val="0"/>
        </w:rPr>
        <w:t>.</w:t>
      </w:r>
    </w:p>
    <w:p w14:paraId="61B9787C" w14:textId="3C9E319F" w:rsidR="00685547" w:rsidRPr="00685547" w:rsidRDefault="00685547" w:rsidP="00783606">
      <w:pPr>
        <w:ind w:left="720" w:hanging="720"/>
        <w:rPr>
          <w:rStyle w:val="qowt-font5-tahoma"/>
          <w:szCs w:val="20"/>
        </w:rPr>
      </w:pPr>
      <w:r w:rsidRPr="00685547">
        <w:rPr>
          <w:rStyle w:val="qowt-font5-tahoma"/>
          <w:szCs w:val="20"/>
        </w:rPr>
        <w:t xml:space="preserve">Hoffmann, R., Kennedy-MacKenzie, H., &amp; Perry, K. (2020, October 8-9). </w:t>
      </w:r>
      <w:r w:rsidRPr="000B181E">
        <w:rPr>
          <w:rStyle w:val="qowt-font5-tahoma"/>
          <w:i/>
          <w:iCs/>
          <w:szCs w:val="20"/>
        </w:rPr>
        <w:t>Teaching Science with APH products</w:t>
      </w:r>
      <w:r w:rsidRPr="00685547">
        <w:rPr>
          <w:rStyle w:val="qowt-font5-tahoma"/>
          <w:szCs w:val="20"/>
        </w:rPr>
        <w:t xml:space="preserve">. STEM focus group </w:t>
      </w:r>
      <w:r w:rsidR="00111ECE">
        <w:rPr>
          <w:rStyle w:val="qowt-font5-tahoma"/>
          <w:szCs w:val="20"/>
        </w:rPr>
        <w:t>[Virtual].</w:t>
      </w:r>
      <w:r w:rsidRPr="00685547">
        <w:rPr>
          <w:rStyle w:val="qowt-font5-tahoma"/>
          <w:szCs w:val="20"/>
        </w:rPr>
        <w:t xml:space="preserve"> 152nd Annual Meeting of Ex Officio Trustees of the American Printing House for the Blind, Louisville, KY.</w:t>
      </w:r>
    </w:p>
    <w:p w14:paraId="25059EAD" w14:textId="65765637" w:rsidR="00685547" w:rsidRPr="00685547" w:rsidRDefault="00685547" w:rsidP="00783606">
      <w:pPr>
        <w:ind w:left="720" w:hanging="720"/>
        <w:rPr>
          <w:rStyle w:val="qowt-font5-tahoma"/>
          <w:szCs w:val="20"/>
        </w:rPr>
      </w:pPr>
      <w:r w:rsidRPr="00685547">
        <w:rPr>
          <w:rStyle w:val="qowt-font5-tahoma"/>
          <w:szCs w:val="20"/>
        </w:rPr>
        <w:t xml:space="preserve">Hoffmann, R., Poppe, K., &amp; Perry, K. (2021, January 22). </w:t>
      </w:r>
      <w:r w:rsidRPr="000B181E">
        <w:rPr>
          <w:rStyle w:val="qowt-font5-tahoma"/>
          <w:i/>
          <w:iCs/>
          <w:szCs w:val="20"/>
        </w:rPr>
        <w:t>Accessible science instruction webinar: DNA-RNA Kit, DNA Twist, Protein Synthesis Kit, and Build-A-Cell</w:t>
      </w:r>
      <w:r w:rsidRPr="00685547">
        <w:rPr>
          <w:rStyle w:val="qowt-font5-tahoma"/>
          <w:szCs w:val="20"/>
        </w:rPr>
        <w:t xml:space="preserve"> </w:t>
      </w:r>
      <w:r w:rsidR="0036577A">
        <w:rPr>
          <w:rStyle w:val="qowt-font5-tahoma"/>
          <w:szCs w:val="20"/>
        </w:rPr>
        <w:t xml:space="preserve">[Virtual]. </w:t>
      </w:r>
      <w:r w:rsidR="0036577A" w:rsidRPr="00D85587">
        <w:rPr>
          <w:rFonts w:eastAsia="Calibri"/>
        </w:rPr>
        <w:t>APH H</w:t>
      </w:r>
      <w:r w:rsidR="0036577A">
        <w:rPr>
          <w:rFonts w:eastAsia="Calibri"/>
        </w:rPr>
        <w:t>ive</w:t>
      </w:r>
      <w:r w:rsidR="0036577A" w:rsidRPr="00D85587">
        <w:rPr>
          <w:rFonts w:eastAsia="Calibri"/>
        </w:rPr>
        <w:t>, Louisville, KY</w:t>
      </w:r>
      <w:r w:rsidRPr="00685547">
        <w:rPr>
          <w:rStyle w:val="qowt-font5-tahoma"/>
          <w:szCs w:val="20"/>
        </w:rPr>
        <w:t>.</w:t>
      </w:r>
    </w:p>
    <w:p w14:paraId="1A6D3D6B" w14:textId="14F37770" w:rsidR="00AC4C8E" w:rsidRDefault="00685547" w:rsidP="00783606">
      <w:pPr>
        <w:ind w:left="720" w:hanging="720"/>
        <w:rPr>
          <w:rStyle w:val="qowt-font5-tahoma"/>
          <w:szCs w:val="20"/>
        </w:rPr>
      </w:pPr>
      <w:r w:rsidRPr="00685547">
        <w:rPr>
          <w:rStyle w:val="qowt-font5-tahoma"/>
          <w:szCs w:val="20"/>
        </w:rPr>
        <w:t>Hoffmann, R., Perry, K., &amp; Kennedy-MacKenzie, H. (2021, February 15-16).</w:t>
      </w:r>
      <w:r w:rsidRPr="000B181E">
        <w:rPr>
          <w:rStyle w:val="qowt-font5-tahoma"/>
          <w:i/>
          <w:iCs/>
          <w:szCs w:val="20"/>
        </w:rPr>
        <w:t xml:space="preserve"> Teaching STEM with APH science products</w:t>
      </w:r>
      <w:r w:rsidRPr="00685547">
        <w:rPr>
          <w:rStyle w:val="qowt-font5-tahoma"/>
          <w:szCs w:val="20"/>
        </w:rPr>
        <w:t xml:space="preserve"> </w:t>
      </w:r>
      <w:r w:rsidR="00111ECE">
        <w:rPr>
          <w:rStyle w:val="qowt-font5-tahoma"/>
          <w:szCs w:val="20"/>
        </w:rPr>
        <w:t>[Virtual].</w:t>
      </w:r>
      <w:r w:rsidRPr="00685547">
        <w:rPr>
          <w:rStyle w:val="qowt-font5-tahoma"/>
          <w:szCs w:val="20"/>
        </w:rPr>
        <w:t xml:space="preserve"> 6th Biennial Principals of Schools for the Blind Math and Science Institute for Instruction, Maryland School for the Blind, Nottingham, MD.</w:t>
      </w:r>
    </w:p>
    <w:p w14:paraId="1D167CE0" w14:textId="77777777" w:rsidR="00685547" w:rsidRDefault="00685547" w:rsidP="00783606">
      <w:pPr>
        <w:ind w:left="720" w:hanging="720"/>
        <w:rPr>
          <w:snapToGrid w:val="0"/>
        </w:rPr>
      </w:pPr>
      <w:r>
        <w:rPr>
          <w:snapToGrid w:val="0"/>
        </w:rPr>
        <w:t xml:space="preserve">Kennedy-MacKenzie, H. (2021, May). </w:t>
      </w:r>
      <w:r w:rsidRPr="5C1EE351">
        <w:rPr>
          <w:snapToGrid w:val="0"/>
        </w:rPr>
        <w:t xml:space="preserve">Meet the </w:t>
      </w:r>
      <w:r w:rsidRPr="5C1EE351">
        <w:rPr>
          <w:iCs/>
          <w:snapToGrid w:val="0"/>
        </w:rPr>
        <w:t>professionals</w:t>
      </w:r>
      <w:r w:rsidRPr="5C1EE351">
        <w:rPr>
          <w:snapToGrid w:val="0"/>
        </w:rPr>
        <w:t xml:space="preserve"> who get you hired and</w:t>
      </w:r>
      <w:r>
        <w:rPr>
          <w:iCs/>
          <w:snapToGrid w:val="0"/>
        </w:rPr>
        <w:t xml:space="preserve"> </w:t>
      </w:r>
      <w:r w:rsidRPr="5C1EE351">
        <w:rPr>
          <w:iCs/>
          <w:snapToGrid w:val="0"/>
        </w:rPr>
        <w:t>entrepreneurs</w:t>
      </w:r>
      <w:r w:rsidRPr="5C1EE351">
        <w:rPr>
          <w:snapToGrid w:val="0"/>
        </w:rPr>
        <w:t xml:space="preserve"> who are today’s change-makers </w:t>
      </w:r>
      <w:r>
        <w:rPr>
          <w:snapToGrid w:val="0"/>
        </w:rPr>
        <w:t xml:space="preserve">[Symposium]. </w:t>
      </w:r>
      <w:r w:rsidRPr="00D8644E">
        <w:rPr>
          <w:snapToGrid w:val="0"/>
        </w:rPr>
        <w:t>APH Coding Symposium</w:t>
      </w:r>
      <w:r w:rsidRPr="007B7E80">
        <w:rPr>
          <w:snapToGrid w:val="0"/>
        </w:rPr>
        <w:t>,</w:t>
      </w:r>
      <w:r>
        <w:rPr>
          <w:snapToGrid w:val="0"/>
        </w:rPr>
        <w:t xml:space="preserve"> </w:t>
      </w:r>
      <w:r w:rsidRPr="007B7E80">
        <w:rPr>
          <w:snapToGrid w:val="0"/>
        </w:rPr>
        <w:t>Louisville, KY</w:t>
      </w:r>
      <w:r>
        <w:rPr>
          <w:snapToGrid w:val="0"/>
        </w:rPr>
        <w:t>.</w:t>
      </w:r>
    </w:p>
    <w:p w14:paraId="3BF726EE" w14:textId="77777777" w:rsidR="00685547" w:rsidRDefault="00685547" w:rsidP="00783606">
      <w:pPr>
        <w:ind w:left="720" w:hanging="720"/>
        <w:rPr>
          <w:snapToGrid w:val="0"/>
        </w:rPr>
      </w:pPr>
      <w:r>
        <w:rPr>
          <w:snapToGrid w:val="0"/>
        </w:rPr>
        <w:t xml:space="preserve">Kennedy-MacKenzie, H. (2021, May). </w:t>
      </w:r>
      <w:r w:rsidRPr="5C1EE351">
        <w:rPr>
          <w:i/>
          <w:snapToGrid w:val="0"/>
        </w:rPr>
        <w:t>What does it take to get a job in coding?</w:t>
      </w:r>
      <w:r>
        <w:rPr>
          <w:snapToGrid w:val="0"/>
        </w:rPr>
        <w:t xml:space="preserve"> [Symposium]. </w:t>
      </w:r>
      <w:r w:rsidRPr="00D8644E">
        <w:rPr>
          <w:snapToGrid w:val="0"/>
        </w:rPr>
        <w:t>APH Coding Symposium</w:t>
      </w:r>
      <w:r w:rsidRPr="007B7E80">
        <w:rPr>
          <w:snapToGrid w:val="0"/>
        </w:rPr>
        <w:t>, Louisville, KY</w:t>
      </w:r>
      <w:r>
        <w:rPr>
          <w:snapToGrid w:val="0"/>
        </w:rPr>
        <w:t>.</w:t>
      </w:r>
    </w:p>
    <w:p w14:paraId="13CA49AB" w14:textId="59586532" w:rsidR="00685547" w:rsidRDefault="00685547" w:rsidP="00783606">
      <w:pPr>
        <w:ind w:left="720" w:hanging="720"/>
      </w:pPr>
      <w:r w:rsidRPr="007B7E80">
        <w:rPr>
          <w:snapToGrid w:val="0"/>
        </w:rPr>
        <w:t>Kennedy-MacKenzie, H</w:t>
      </w:r>
      <w:r>
        <w:rPr>
          <w:snapToGrid w:val="0"/>
        </w:rPr>
        <w:t>.</w:t>
      </w:r>
      <w:r w:rsidRPr="007B7E80">
        <w:rPr>
          <w:snapToGrid w:val="0"/>
        </w:rPr>
        <w:t xml:space="preserve"> &amp; Perry, K</w:t>
      </w:r>
      <w:r>
        <w:rPr>
          <w:snapToGrid w:val="0"/>
        </w:rPr>
        <w:t>.</w:t>
      </w:r>
      <w:r w:rsidRPr="007B7E80">
        <w:rPr>
          <w:snapToGrid w:val="0"/>
        </w:rPr>
        <w:t xml:space="preserve"> (2020, October). </w:t>
      </w:r>
      <w:r w:rsidRPr="5AC14AAF">
        <w:rPr>
          <w:i/>
          <w:iCs/>
          <w:snapToGrid w:val="0"/>
        </w:rPr>
        <w:t xml:space="preserve">Let’s </w:t>
      </w:r>
      <w:r w:rsidRPr="5C1EE351">
        <w:rPr>
          <w:i/>
          <w:iCs/>
          <w:snapToGrid w:val="0"/>
        </w:rPr>
        <w:t>talk</w:t>
      </w:r>
      <w:r w:rsidRPr="5AC14AAF">
        <w:rPr>
          <w:i/>
          <w:iCs/>
          <w:snapToGrid w:val="0"/>
        </w:rPr>
        <w:t xml:space="preserve"> STEM</w:t>
      </w:r>
      <w:r w:rsidRPr="5AC14AAF">
        <w:rPr>
          <w:snapToGrid w:val="0"/>
        </w:rPr>
        <w:t xml:space="preserve"> [</w:t>
      </w:r>
      <w:r w:rsidR="003A31FE">
        <w:rPr>
          <w:snapToGrid w:val="0"/>
        </w:rPr>
        <w:t>Virtual</w:t>
      </w:r>
      <w:r w:rsidRPr="5AC14AAF">
        <w:rPr>
          <w:snapToGrid w:val="0"/>
        </w:rPr>
        <w:t>].</w:t>
      </w:r>
      <w:r w:rsidRPr="5AC14AAF" w:rsidDel="007B7E80">
        <w:rPr>
          <w:snapToGrid w:val="0"/>
        </w:rPr>
        <w:t xml:space="preserve"> </w:t>
      </w:r>
      <w:r w:rsidRPr="5AC14AAF">
        <w:rPr>
          <w:snapToGrid w:val="0"/>
        </w:rPr>
        <w:t>152</w:t>
      </w:r>
      <w:r w:rsidRPr="5AC14AAF">
        <w:rPr>
          <w:snapToGrid w:val="0"/>
          <w:vertAlign w:val="superscript"/>
        </w:rPr>
        <w:t>nd</w:t>
      </w:r>
      <w:r w:rsidRPr="5AC14AAF">
        <w:rPr>
          <w:snapToGrid w:val="0"/>
        </w:rPr>
        <w:t xml:space="preserve"> </w:t>
      </w:r>
      <w:r w:rsidRPr="007B7E80">
        <w:rPr>
          <w:snapToGrid w:val="0"/>
        </w:rPr>
        <w:t>Annual Meeting of Ex Officio Trustees of the American Printing House for the Blind, Louisville, KY.</w:t>
      </w:r>
    </w:p>
    <w:p w14:paraId="5278ED47" w14:textId="3CCB1C66" w:rsidR="00685547" w:rsidRPr="006864D7" w:rsidRDefault="00685547" w:rsidP="00783606">
      <w:pPr>
        <w:ind w:left="720" w:hanging="720"/>
      </w:pPr>
      <w:r w:rsidRPr="007B7E80">
        <w:rPr>
          <w:snapToGrid w:val="0"/>
        </w:rPr>
        <w:t>Kennedy-MacKenzie, H</w:t>
      </w:r>
      <w:r>
        <w:rPr>
          <w:snapToGrid w:val="0"/>
        </w:rPr>
        <w:t>.,</w:t>
      </w:r>
      <w:r w:rsidRPr="007B7E80">
        <w:rPr>
          <w:snapToGrid w:val="0"/>
        </w:rPr>
        <w:t xml:space="preserve"> Perry, K</w:t>
      </w:r>
      <w:r>
        <w:rPr>
          <w:snapToGrid w:val="0"/>
        </w:rPr>
        <w:t>., &amp; Stilson, G.</w:t>
      </w:r>
      <w:r w:rsidRPr="007B7E80">
        <w:rPr>
          <w:snapToGrid w:val="0"/>
        </w:rPr>
        <w:t xml:space="preserve"> (2020, October). </w:t>
      </w:r>
      <w:r w:rsidRPr="002963D4">
        <w:rPr>
          <w:i/>
          <w:iCs/>
          <w:snapToGrid w:val="0"/>
        </w:rPr>
        <w:t>R</w:t>
      </w:r>
      <w:r w:rsidR="002963D4">
        <w:rPr>
          <w:i/>
          <w:iCs/>
          <w:snapToGrid w:val="0"/>
        </w:rPr>
        <w:t>oad</w:t>
      </w:r>
      <w:r w:rsidRPr="5AC14AAF">
        <w:rPr>
          <w:i/>
          <w:iCs/>
          <w:snapToGrid w:val="0"/>
        </w:rPr>
        <w:t xml:space="preserve"> to </w:t>
      </w:r>
      <w:r w:rsidRPr="5C1EE351">
        <w:rPr>
          <w:i/>
          <w:iCs/>
          <w:snapToGrid w:val="0"/>
        </w:rPr>
        <w:t>code</w:t>
      </w:r>
      <w:r>
        <w:rPr>
          <w:i/>
          <w:iCs/>
          <w:snapToGrid w:val="0"/>
        </w:rPr>
        <w:t xml:space="preserve"> </w:t>
      </w:r>
      <w:r w:rsidRPr="5AC14AAF">
        <w:rPr>
          <w:snapToGrid w:val="0"/>
        </w:rPr>
        <w:t>[</w:t>
      </w:r>
      <w:r w:rsidR="003A31FE">
        <w:rPr>
          <w:snapToGrid w:val="0"/>
        </w:rPr>
        <w:t>Virtual</w:t>
      </w:r>
      <w:r w:rsidRPr="5AC14AAF">
        <w:rPr>
          <w:snapToGrid w:val="0"/>
        </w:rPr>
        <w:t>].</w:t>
      </w:r>
      <w:r w:rsidRPr="5AC14AAF" w:rsidDel="005D3B54">
        <w:rPr>
          <w:snapToGrid w:val="0"/>
        </w:rPr>
        <w:t xml:space="preserve"> </w:t>
      </w:r>
      <w:r w:rsidRPr="5AC14AAF">
        <w:rPr>
          <w:snapToGrid w:val="0"/>
        </w:rPr>
        <w:t>152</w:t>
      </w:r>
      <w:r w:rsidRPr="5AC14AAF">
        <w:rPr>
          <w:snapToGrid w:val="0"/>
          <w:vertAlign w:val="superscript"/>
        </w:rPr>
        <w:t>nd</w:t>
      </w:r>
      <w:r w:rsidRPr="007B7E80">
        <w:rPr>
          <w:snapToGrid w:val="0"/>
        </w:rPr>
        <w:t xml:space="preserve"> </w:t>
      </w:r>
      <w:r w:rsidRPr="5AC14AAF">
        <w:t>Annual Meeting of Ex Officio Trustees of the American Printing House for the Blind, Louisville, KY.</w:t>
      </w:r>
    </w:p>
    <w:p w14:paraId="70636F65" w14:textId="1BEA508F" w:rsidR="00A748F1" w:rsidRPr="006E090D" w:rsidRDefault="00A748F1" w:rsidP="00783606">
      <w:pPr>
        <w:ind w:left="720" w:hanging="720"/>
        <w:rPr>
          <w:snapToGrid w:val="0"/>
        </w:rPr>
      </w:pPr>
      <w:r w:rsidRPr="006E090D">
        <w:rPr>
          <w:snapToGrid w:val="0"/>
        </w:rPr>
        <w:t xml:space="preserve">Kennedy-MacKenzie, H., Perry, K., &amp; Stilson, G. (2021, January). </w:t>
      </w:r>
      <w:r w:rsidR="002963D4" w:rsidRPr="002963D4">
        <w:rPr>
          <w:i/>
          <w:iCs/>
          <w:snapToGrid w:val="0"/>
        </w:rPr>
        <w:t>R</w:t>
      </w:r>
      <w:r w:rsidR="002963D4">
        <w:rPr>
          <w:i/>
          <w:iCs/>
          <w:snapToGrid w:val="0"/>
        </w:rPr>
        <w:t>oad</w:t>
      </w:r>
      <w:r w:rsidR="002963D4" w:rsidRPr="5AC14AAF">
        <w:rPr>
          <w:i/>
          <w:iCs/>
          <w:snapToGrid w:val="0"/>
        </w:rPr>
        <w:t xml:space="preserve"> </w:t>
      </w:r>
      <w:r w:rsidRPr="006E090D">
        <w:rPr>
          <w:i/>
          <w:snapToGrid w:val="0"/>
        </w:rPr>
        <w:t xml:space="preserve">to </w:t>
      </w:r>
      <w:r w:rsidRPr="006E090D">
        <w:rPr>
          <w:i/>
          <w:iCs/>
          <w:snapToGrid w:val="0"/>
        </w:rPr>
        <w:t>code</w:t>
      </w:r>
      <w:r w:rsidRPr="006E090D">
        <w:rPr>
          <w:snapToGrid w:val="0"/>
        </w:rPr>
        <w:t xml:space="preserve"> [</w:t>
      </w:r>
      <w:r w:rsidR="003A31FE">
        <w:rPr>
          <w:snapToGrid w:val="0"/>
        </w:rPr>
        <w:t>Virtual</w:t>
      </w:r>
      <w:r w:rsidRPr="006E090D">
        <w:rPr>
          <w:snapToGrid w:val="0"/>
        </w:rPr>
        <w:t>].</w:t>
      </w:r>
      <w:r w:rsidRPr="006E090D" w:rsidDel="00FB6C9C">
        <w:rPr>
          <w:snapToGrid w:val="0"/>
        </w:rPr>
        <w:t xml:space="preserve"> </w:t>
      </w:r>
      <w:r w:rsidRPr="006E090D">
        <w:rPr>
          <w:snapToGrid w:val="0"/>
        </w:rPr>
        <w:t>Assistive Technology Industry Association Conference, Chicago, IL.</w:t>
      </w:r>
    </w:p>
    <w:p w14:paraId="712AE473" w14:textId="2441E369" w:rsidR="00685547" w:rsidRDefault="00685547" w:rsidP="00783606">
      <w:pPr>
        <w:ind w:left="720" w:hanging="720"/>
        <w:rPr>
          <w:snapToGrid w:val="0"/>
        </w:rPr>
      </w:pPr>
      <w:r w:rsidRPr="007B7E80">
        <w:rPr>
          <w:snapToGrid w:val="0"/>
        </w:rPr>
        <w:t>Kennedy-MacKenzie, H</w:t>
      </w:r>
      <w:r>
        <w:rPr>
          <w:snapToGrid w:val="0"/>
        </w:rPr>
        <w:t>.,</w:t>
      </w:r>
      <w:r w:rsidRPr="007B7E80">
        <w:rPr>
          <w:snapToGrid w:val="0"/>
        </w:rPr>
        <w:t xml:space="preserve"> Perry, K</w:t>
      </w:r>
      <w:r>
        <w:rPr>
          <w:snapToGrid w:val="0"/>
        </w:rPr>
        <w:t>., &amp; Stilson, G.</w:t>
      </w:r>
      <w:r w:rsidRPr="007B7E80">
        <w:rPr>
          <w:snapToGrid w:val="0"/>
        </w:rPr>
        <w:t xml:space="preserve"> (202</w:t>
      </w:r>
      <w:r>
        <w:rPr>
          <w:snapToGrid w:val="0"/>
        </w:rPr>
        <w:t>1</w:t>
      </w:r>
      <w:r w:rsidRPr="007B7E80">
        <w:rPr>
          <w:snapToGrid w:val="0"/>
        </w:rPr>
        <w:t xml:space="preserve">, </w:t>
      </w:r>
      <w:r>
        <w:rPr>
          <w:snapToGrid w:val="0"/>
        </w:rPr>
        <w:t>March</w:t>
      </w:r>
      <w:r w:rsidRPr="007B7E80">
        <w:rPr>
          <w:snapToGrid w:val="0"/>
        </w:rPr>
        <w:t xml:space="preserve">). </w:t>
      </w:r>
      <w:r w:rsidR="002963D4" w:rsidRPr="002963D4">
        <w:rPr>
          <w:i/>
          <w:iCs/>
          <w:snapToGrid w:val="0"/>
        </w:rPr>
        <w:t>R</w:t>
      </w:r>
      <w:r w:rsidR="002963D4">
        <w:rPr>
          <w:i/>
          <w:iCs/>
          <w:snapToGrid w:val="0"/>
        </w:rPr>
        <w:t>oad</w:t>
      </w:r>
      <w:r w:rsidR="002963D4" w:rsidRPr="5AC14AAF">
        <w:rPr>
          <w:i/>
          <w:iCs/>
          <w:snapToGrid w:val="0"/>
        </w:rPr>
        <w:t xml:space="preserve"> </w:t>
      </w:r>
      <w:r w:rsidRPr="5C1EE351">
        <w:rPr>
          <w:i/>
          <w:snapToGrid w:val="0"/>
        </w:rPr>
        <w:t xml:space="preserve">to </w:t>
      </w:r>
      <w:r w:rsidRPr="5C1EE351">
        <w:rPr>
          <w:i/>
          <w:iCs/>
          <w:snapToGrid w:val="0"/>
        </w:rPr>
        <w:t>code</w:t>
      </w:r>
      <w:r>
        <w:rPr>
          <w:snapToGrid w:val="0"/>
        </w:rPr>
        <w:t xml:space="preserve"> </w:t>
      </w:r>
      <w:r w:rsidRPr="5C1EE351">
        <w:rPr>
          <w:snapToGrid w:val="0"/>
        </w:rPr>
        <w:t>[</w:t>
      </w:r>
      <w:r w:rsidR="003A31FE">
        <w:rPr>
          <w:snapToGrid w:val="0"/>
        </w:rPr>
        <w:t>Virtual</w:t>
      </w:r>
      <w:r w:rsidRPr="5C1EE351">
        <w:rPr>
          <w:snapToGrid w:val="0"/>
        </w:rPr>
        <w:t>].</w:t>
      </w:r>
      <w:r w:rsidRPr="5C1EE351" w:rsidDel="00A75ADB">
        <w:rPr>
          <w:snapToGrid w:val="0"/>
        </w:rPr>
        <w:t xml:space="preserve"> </w:t>
      </w:r>
      <w:r w:rsidR="00EB2FF4">
        <w:rPr>
          <w:snapToGrid w:val="0"/>
        </w:rPr>
        <w:t>CSUN</w:t>
      </w:r>
      <w:r w:rsidR="00EF3888" w:rsidRPr="00EF3888">
        <w:rPr>
          <w:snapToGrid w:val="0"/>
        </w:rPr>
        <w:t xml:space="preserve"> </w:t>
      </w:r>
      <w:r w:rsidRPr="5C1EE351">
        <w:rPr>
          <w:snapToGrid w:val="0"/>
        </w:rPr>
        <w:t>Assistive Technology Conference, Northridge, CA</w:t>
      </w:r>
      <w:r w:rsidRPr="007B7E80">
        <w:rPr>
          <w:snapToGrid w:val="0"/>
        </w:rPr>
        <w:t>.</w:t>
      </w:r>
    </w:p>
    <w:p w14:paraId="56F3EDC9" w14:textId="77777777" w:rsidR="0017068F" w:rsidRPr="003B487E" w:rsidRDefault="0017068F" w:rsidP="00783606">
      <w:pPr>
        <w:ind w:left="720" w:hanging="720"/>
      </w:pPr>
      <w:r w:rsidRPr="003B487E">
        <w:t xml:space="preserve">Kehret, G., Freeman, W., &amp; Poppe, K. J. (2021, May). </w:t>
      </w:r>
      <w:r w:rsidRPr="003B487E">
        <w:rPr>
          <w:i/>
          <w:iCs/>
        </w:rPr>
        <w:t xml:space="preserve">Summer in the city: TMAPS will get you moving </w:t>
      </w:r>
      <w:r w:rsidRPr="003B487E">
        <w:t xml:space="preserve">[Webinar]. </w:t>
      </w:r>
      <w:r w:rsidRPr="003B487E">
        <w:rPr>
          <w:color w:val="000000" w:themeColor="text1"/>
        </w:rPr>
        <w:t>American Printing House for the Blind Access Academy Webinar, Louisville, KY.</w:t>
      </w:r>
    </w:p>
    <w:p w14:paraId="7BA33B47" w14:textId="77777777" w:rsidR="00A748F1" w:rsidRDefault="00A748F1" w:rsidP="00783606">
      <w:pPr>
        <w:ind w:left="720" w:hanging="720"/>
        <w:rPr>
          <w:snapToGrid w:val="0"/>
        </w:rPr>
      </w:pPr>
      <w:r>
        <w:rPr>
          <w:snapToGrid w:val="0"/>
        </w:rPr>
        <w:t xml:space="preserve">Meredith, R. (2021, March). </w:t>
      </w:r>
      <w:r w:rsidRPr="5C1EE351">
        <w:rPr>
          <w:i/>
          <w:snapToGrid w:val="0"/>
        </w:rPr>
        <w:t xml:space="preserve">Quiet </w:t>
      </w:r>
      <w:r w:rsidRPr="5C1EE351">
        <w:rPr>
          <w:i/>
          <w:iCs/>
          <w:snapToGrid w:val="0"/>
        </w:rPr>
        <w:t>please!</w:t>
      </w:r>
      <w:r w:rsidRPr="5C1EE351">
        <w:rPr>
          <w:i/>
          <w:snapToGrid w:val="0"/>
        </w:rPr>
        <w:t xml:space="preserve"> We’re LIVE </w:t>
      </w:r>
      <w:r w:rsidRPr="5C1EE351">
        <w:rPr>
          <w:i/>
          <w:iCs/>
          <w:snapToGrid w:val="0"/>
        </w:rPr>
        <w:t>with</w:t>
      </w:r>
      <w:r w:rsidRPr="5C1EE351">
        <w:rPr>
          <w:i/>
          <w:snapToGrid w:val="0"/>
        </w:rPr>
        <w:t xml:space="preserve"> Studio Recorder</w:t>
      </w:r>
      <w:r>
        <w:rPr>
          <w:snapToGrid w:val="0"/>
        </w:rPr>
        <w:t xml:space="preserve"> [Webinar]. </w:t>
      </w:r>
      <w:r w:rsidRPr="00167BC5">
        <w:rPr>
          <w:snapToGrid w:val="0"/>
        </w:rPr>
        <w:t>American Printing House for the Blind Access Academy Webinar, Louisville, KY.</w:t>
      </w:r>
    </w:p>
    <w:p w14:paraId="0FF5DED2" w14:textId="77777777" w:rsidR="00EE4A4C" w:rsidRDefault="00EE4A4C" w:rsidP="00783606">
      <w:pPr>
        <w:ind w:left="720" w:hanging="720"/>
        <w:rPr>
          <w:snapToGrid w:val="0"/>
        </w:rPr>
      </w:pPr>
      <w:r>
        <w:rPr>
          <w:snapToGrid w:val="0"/>
        </w:rPr>
        <w:t xml:space="preserve">Meredith, R. (2020, November). </w:t>
      </w:r>
      <w:r w:rsidRPr="5AC14AAF">
        <w:rPr>
          <w:i/>
          <w:iCs/>
          <w:snapToGrid w:val="0"/>
        </w:rPr>
        <w:t xml:space="preserve">Studio </w:t>
      </w:r>
      <w:r w:rsidRPr="5C1EE351">
        <w:rPr>
          <w:i/>
          <w:iCs/>
          <w:snapToGrid w:val="0"/>
        </w:rPr>
        <w:t>recorder</w:t>
      </w:r>
      <w:r w:rsidRPr="5AC14AAF">
        <w:rPr>
          <w:i/>
          <w:iCs/>
          <w:snapToGrid w:val="0"/>
        </w:rPr>
        <w:t xml:space="preserve"> from APH: A </w:t>
      </w:r>
      <w:r w:rsidRPr="5C1EE351">
        <w:rPr>
          <w:i/>
          <w:iCs/>
          <w:snapToGrid w:val="0"/>
        </w:rPr>
        <w:t>new look</w:t>
      </w:r>
      <w:r w:rsidRPr="5AC14AAF">
        <w:rPr>
          <w:i/>
          <w:iCs/>
          <w:snapToGrid w:val="0"/>
        </w:rPr>
        <w:t xml:space="preserve"> for </w:t>
      </w:r>
      <w:r w:rsidRPr="5C1EE351">
        <w:rPr>
          <w:i/>
          <w:iCs/>
          <w:snapToGrid w:val="0"/>
        </w:rPr>
        <w:t>recording</w:t>
      </w:r>
      <w:r w:rsidRPr="5AC14AAF">
        <w:rPr>
          <w:i/>
          <w:iCs/>
          <w:snapToGrid w:val="0"/>
        </w:rPr>
        <w:t xml:space="preserve"> the </w:t>
      </w:r>
      <w:r w:rsidRPr="5C1EE351">
        <w:rPr>
          <w:i/>
          <w:iCs/>
          <w:snapToGrid w:val="0"/>
        </w:rPr>
        <w:t>spoken word</w:t>
      </w:r>
      <w:r>
        <w:rPr>
          <w:snapToGrid w:val="0"/>
        </w:rPr>
        <w:t xml:space="preserve"> [Webinar].</w:t>
      </w:r>
      <w:r w:rsidRPr="00167BC5">
        <w:rPr>
          <w:snapToGrid w:val="0"/>
        </w:rPr>
        <w:t xml:space="preserve"> </w:t>
      </w:r>
      <w:r w:rsidRPr="5AC14AAF">
        <w:t>American Printing House for the Blind Access Academy Webinar, Louisville, KY.</w:t>
      </w:r>
    </w:p>
    <w:p w14:paraId="27A07303" w14:textId="77777777" w:rsidR="00A748F1" w:rsidRPr="002724C6" w:rsidRDefault="00A748F1" w:rsidP="00783606">
      <w:pPr>
        <w:ind w:left="720" w:hanging="720"/>
        <w:rPr>
          <w:snapToGrid w:val="0"/>
        </w:rPr>
      </w:pPr>
      <w:r>
        <w:rPr>
          <w:snapToGrid w:val="0"/>
        </w:rPr>
        <w:t xml:space="preserve">Perry, K. (2021, July). </w:t>
      </w:r>
      <w:r w:rsidRPr="5C1EE351">
        <w:rPr>
          <w:i/>
          <w:snapToGrid w:val="0"/>
        </w:rPr>
        <w:t xml:space="preserve">Advanced </w:t>
      </w:r>
      <w:r w:rsidRPr="5C1EE351">
        <w:rPr>
          <w:i/>
          <w:iCs/>
          <w:snapToGrid w:val="0"/>
        </w:rPr>
        <w:t>creations</w:t>
      </w:r>
      <w:r w:rsidRPr="5C1EE351">
        <w:rPr>
          <w:i/>
          <w:snapToGrid w:val="0"/>
        </w:rPr>
        <w:t xml:space="preserve"> to include Snap Rove </w:t>
      </w:r>
      <w:r>
        <w:rPr>
          <w:snapToGrid w:val="0"/>
        </w:rPr>
        <w:t xml:space="preserve">[Presentation]. </w:t>
      </w:r>
      <w:r w:rsidRPr="003576A7">
        <w:rPr>
          <w:snapToGrid w:val="0"/>
        </w:rPr>
        <w:t>APH</w:t>
      </w:r>
      <w:r>
        <w:rPr>
          <w:snapToGrid w:val="0"/>
        </w:rPr>
        <w:t xml:space="preserve"> </w:t>
      </w:r>
      <w:r w:rsidRPr="003576A7">
        <w:rPr>
          <w:snapToGrid w:val="0"/>
        </w:rPr>
        <w:t>Coding Camp</w:t>
      </w:r>
      <w:r w:rsidRPr="007B7E80">
        <w:rPr>
          <w:snapToGrid w:val="0"/>
        </w:rPr>
        <w:t>, Louisville, KY</w:t>
      </w:r>
      <w:r>
        <w:rPr>
          <w:snapToGrid w:val="0"/>
        </w:rPr>
        <w:t>.</w:t>
      </w:r>
    </w:p>
    <w:p w14:paraId="622C7819" w14:textId="7A078D03" w:rsidR="00A748F1" w:rsidRDefault="00A748F1" w:rsidP="00783606">
      <w:pPr>
        <w:ind w:left="720" w:hanging="720"/>
        <w:rPr>
          <w:snapToGrid w:val="0"/>
        </w:rPr>
      </w:pPr>
      <w:r>
        <w:rPr>
          <w:snapToGrid w:val="0"/>
        </w:rPr>
        <w:lastRenderedPageBreak/>
        <w:t xml:space="preserve">Perry, K. (2021, July). </w:t>
      </w:r>
      <w:r w:rsidRPr="5C1EE351">
        <w:rPr>
          <w:i/>
          <w:snapToGrid w:val="0"/>
        </w:rPr>
        <w:t>Introduction to Snap Circuits</w:t>
      </w:r>
      <w:r w:rsidR="008E7362" w:rsidRPr="008E7362">
        <w:rPr>
          <w:i/>
          <w:iCs/>
          <w:szCs w:val="20"/>
          <w:vertAlign w:val="superscript"/>
        </w:rPr>
        <w:t>®</w:t>
      </w:r>
      <w:r w:rsidRPr="5C1EE351">
        <w:rPr>
          <w:i/>
          <w:snapToGrid w:val="0"/>
        </w:rPr>
        <w:t xml:space="preserve"> </w:t>
      </w:r>
      <w:r>
        <w:rPr>
          <w:snapToGrid w:val="0"/>
        </w:rPr>
        <w:t xml:space="preserve">[Presentation]. </w:t>
      </w:r>
      <w:r w:rsidRPr="003576A7">
        <w:rPr>
          <w:snapToGrid w:val="0"/>
        </w:rPr>
        <w:t>APH Coding Camp</w:t>
      </w:r>
      <w:r w:rsidRPr="007B7E80">
        <w:rPr>
          <w:snapToGrid w:val="0"/>
        </w:rPr>
        <w:t>,</w:t>
      </w:r>
      <w:r>
        <w:rPr>
          <w:snapToGrid w:val="0"/>
        </w:rPr>
        <w:t xml:space="preserve"> </w:t>
      </w:r>
      <w:r w:rsidRPr="007B7E80">
        <w:rPr>
          <w:snapToGrid w:val="0"/>
        </w:rPr>
        <w:t>Louisville, KY</w:t>
      </w:r>
      <w:r>
        <w:rPr>
          <w:snapToGrid w:val="0"/>
        </w:rPr>
        <w:t>.</w:t>
      </w:r>
    </w:p>
    <w:p w14:paraId="278C096F" w14:textId="77777777" w:rsidR="00A748F1" w:rsidRDefault="00A748F1" w:rsidP="00783606">
      <w:pPr>
        <w:ind w:left="720" w:hanging="720"/>
        <w:rPr>
          <w:snapToGrid w:val="0"/>
        </w:rPr>
      </w:pPr>
      <w:r>
        <w:rPr>
          <w:snapToGrid w:val="0"/>
        </w:rPr>
        <w:t xml:space="preserve">Perry, K. (2021, May). </w:t>
      </w:r>
      <w:r w:rsidRPr="5C1EE351">
        <w:rPr>
          <w:i/>
          <w:snapToGrid w:val="0"/>
        </w:rPr>
        <w:t xml:space="preserve">Meet the </w:t>
      </w:r>
      <w:r w:rsidRPr="5C1EE351">
        <w:rPr>
          <w:i/>
          <w:iCs/>
          <w:snapToGrid w:val="0"/>
        </w:rPr>
        <w:t>coders</w:t>
      </w:r>
      <w:r w:rsidRPr="5C1EE351">
        <w:rPr>
          <w:i/>
          <w:snapToGrid w:val="0"/>
        </w:rPr>
        <w:t xml:space="preserve"> and </w:t>
      </w:r>
      <w:r w:rsidRPr="5C1EE351">
        <w:rPr>
          <w:i/>
          <w:iCs/>
          <w:snapToGrid w:val="0"/>
        </w:rPr>
        <w:t>professionals</w:t>
      </w:r>
      <w:r w:rsidRPr="5C1EE351">
        <w:rPr>
          <w:i/>
          <w:snapToGrid w:val="0"/>
        </w:rPr>
        <w:t xml:space="preserve"> in the field of coding</w:t>
      </w:r>
      <w:r>
        <w:rPr>
          <w:snapToGrid w:val="0"/>
        </w:rPr>
        <w:t xml:space="preserve"> [Symposium]. </w:t>
      </w:r>
      <w:r w:rsidRPr="00D8644E">
        <w:rPr>
          <w:snapToGrid w:val="0"/>
        </w:rPr>
        <w:t>APH Coding Symposium</w:t>
      </w:r>
      <w:r w:rsidRPr="007B7E80">
        <w:rPr>
          <w:snapToGrid w:val="0"/>
        </w:rPr>
        <w:t>, Louisville, KY</w:t>
      </w:r>
      <w:r>
        <w:rPr>
          <w:snapToGrid w:val="0"/>
        </w:rPr>
        <w:t>.</w:t>
      </w:r>
    </w:p>
    <w:p w14:paraId="39EA471E" w14:textId="77CBAECB" w:rsidR="00A748F1" w:rsidRDefault="00A748F1" w:rsidP="00783606">
      <w:pPr>
        <w:ind w:left="720" w:hanging="720"/>
        <w:rPr>
          <w:snapToGrid w:val="0"/>
        </w:rPr>
      </w:pPr>
      <w:r>
        <w:rPr>
          <w:snapToGrid w:val="0"/>
        </w:rPr>
        <w:t xml:space="preserve">Perry, K. (2021, May). </w:t>
      </w:r>
      <w:r w:rsidRPr="5C1EE351">
        <w:rPr>
          <w:snapToGrid w:val="0"/>
        </w:rPr>
        <w:t>Printf (“Are there prerequisites to learning how to code?\r\n”);</w:t>
      </w:r>
      <w:r>
        <w:rPr>
          <w:snapToGrid w:val="0"/>
        </w:rPr>
        <w:t xml:space="preserve"> </w:t>
      </w:r>
      <w:r w:rsidRPr="5C1EE351">
        <w:rPr>
          <w:snapToGrid w:val="0"/>
        </w:rPr>
        <w:t xml:space="preserve">That’s not a typo, folks! </w:t>
      </w:r>
      <w:r>
        <w:rPr>
          <w:snapToGrid w:val="0"/>
        </w:rPr>
        <w:t xml:space="preserve">[Conference presentation]. </w:t>
      </w:r>
      <w:r w:rsidRPr="00D8644E">
        <w:rPr>
          <w:snapToGrid w:val="0"/>
        </w:rPr>
        <w:t>APH Coding Symposium</w:t>
      </w:r>
      <w:r w:rsidRPr="007B7E80">
        <w:rPr>
          <w:snapToGrid w:val="0"/>
        </w:rPr>
        <w:t>, Louisville,</w:t>
      </w:r>
      <w:r>
        <w:rPr>
          <w:snapToGrid w:val="0"/>
        </w:rPr>
        <w:t xml:space="preserve"> </w:t>
      </w:r>
      <w:r w:rsidRPr="007B7E80">
        <w:rPr>
          <w:snapToGrid w:val="0"/>
        </w:rPr>
        <w:t>KY</w:t>
      </w:r>
      <w:r>
        <w:rPr>
          <w:snapToGrid w:val="0"/>
        </w:rPr>
        <w:t>.</w:t>
      </w:r>
    </w:p>
    <w:p w14:paraId="6EFBE2B6" w14:textId="77777777" w:rsidR="00A748F1" w:rsidRDefault="00A748F1" w:rsidP="00783606">
      <w:pPr>
        <w:ind w:left="720" w:hanging="720"/>
        <w:rPr>
          <w:snapToGrid w:val="0"/>
        </w:rPr>
      </w:pPr>
      <w:r>
        <w:rPr>
          <w:snapToGrid w:val="0"/>
        </w:rPr>
        <w:t xml:space="preserve">Perry, K. (2021, May). </w:t>
      </w:r>
      <w:r w:rsidRPr="5C1EE351">
        <w:rPr>
          <w:i/>
          <w:snapToGrid w:val="0"/>
        </w:rPr>
        <w:t xml:space="preserve">What are </w:t>
      </w:r>
      <w:r w:rsidRPr="5C1EE351">
        <w:rPr>
          <w:i/>
          <w:iCs/>
          <w:snapToGrid w:val="0"/>
        </w:rPr>
        <w:t>coders</w:t>
      </w:r>
      <w:r w:rsidRPr="5C1EE351">
        <w:rPr>
          <w:i/>
          <w:snapToGrid w:val="0"/>
        </w:rPr>
        <w:t xml:space="preserve"> and what do they do?</w:t>
      </w:r>
      <w:r>
        <w:rPr>
          <w:snapToGrid w:val="0"/>
        </w:rPr>
        <w:t xml:space="preserve"> [Symposium].</w:t>
      </w:r>
      <w:r w:rsidDel="008D7240">
        <w:rPr>
          <w:snapToGrid w:val="0"/>
        </w:rPr>
        <w:t xml:space="preserve"> </w:t>
      </w:r>
      <w:r w:rsidRPr="00D8644E">
        <w:rPr>
          <w:snapToGrid w:val="0"/>
        </w:rPr>
        <w:t>APH</w:t>
      </w:r>
      <w:r>
        <w:rPr>
          <w:snapToGrid w:val="0"/>
        </w:rPr>
        <w:t xml:space="preserve"> </w:t>
      </w:r>
      <w:r w:rsidRPr="00D8644E">
        <w:rPr>
          <w:snapToGrid w:val="0"/>
        </w:rPr>
        <w:t>Coding Symposium</w:t>
      </w:r>
      <w:r w:rsidRPr="007B7E80">
        <w:rPr>
          <w:snapToGrid w:val="0"/>
        </w:rPr>
        <w:t>, Louisville, KY</w:t>
      </w:r>
      <w:r>
        <w:rPr>
          <w:snapToGrid w:val="0"/>
        </w:rPr>
        <w:t>.</w:t>
      </w:r>
    </w:p>
    <w:p w14:paraId="75201133" w14:textId="2EC51AF1" w:rsidR="00F52333" w:rsidRDefault="00F52333" w:rsidP="00783606">
      <w:pPr>
        <w:ind w:left="720" w:hanging="720"/>
        <w:rPr>
          <w:rFonts w:eastAsia="Calibri"/>
        </w:rPr>
      </w:pPr>
      <w:r w:rsidRPr="007A39D7">
        <w:rPr>
          <w:rFonts w:eastAsia="Calibri"/>
        </w:rPr>
        <w:t>Pier</w:t>
      </w:r>
      <w:r>
        <w:rPr>
          <w:rFonts w:eastAsia="Calibri"/>
        </w:rPr>
        <w:t>ce, T. (2021</w:t>
      </w:r>
      <w:r w:rsidRPr="007A39D7">
        <w:rPr>
          <w:rFonts w:eastAsia="Calibri"/>
        </w:rPr>
        <w:t xml:space="preserve">, </w:t>
      </w:r>
      <w:r>
        <w:rPr>
          <w:rFonts w:eastAsia="Calibri"/>
        </w:rPr>
        <w:t>April 29</w:t>
      </w:r>
      <w:r w:rsidRPr="007A39D7">
        <w:rPr>
          <w:rFonts w:eastAsia="Calibri"/>
        </w:rPr>
        <w:t xml:space="preserve">). </w:t>
      </w:r>
      <w:r w:rsidRPr="00A52A0E">
        <w:rPr>
          <w:rFonts w:eastAsia="Calibri"/>
          <w:i/>
        </w:rPr>
        <w:t xml:space="preserve">Adapted </w:t>
      </w:r>
      <w:r>
        <w:rPr>
          <w:rFonts w:eastAsia="Calibri"/>
          <w:i/>
        </w:rPr>
        <w:t>p</w:t>
      </w:r>
      <w:r w:rsidRPr="00A52A0E">
        <w:rPr>
          <w:rFonts w:eastAsia="Calibri"/>
          <w:i/>
        </w:rPr>
        <w:t xml:space="preserve">lay and </w:t>
      </w:r>
      <w:r>
        <w:rPr>
          <w:rFonts w:eastAsia="Calibri"/>
          <w:i/>
        </w:rPr>
        <w:t>s</w:t>
      </w:r>
      <w:r w:rsidRPr="00A52A0E">
        <w:rPr>
          <w:rFonts w:eastAsia="Calibri"/>
          <w:i/>
        </w:rPr>
        <w:t xml:space="preserve">ports </w:t>
      </w:r>
      <w:r>
        <w:rPr>
          <w:rFonts w:eastAsia="Calibri"/>
          <w:i/>
        </w:rPr>
        <w:t>e</w:t>
      </w:r>
      <w:r w:rsidRPr="00A52A0E">
        <w:rPr>
          <w:rFonts w:eastAsia="Calibri"/>
          <w:i/>
        </w:rPr>
        <w:t>quipment</w:t>
      </w:r>
      <w:r>
        <w:rPr>
          <w:rFonts w:eastAsia="Calibri"/>
          <w:i/>
        </w:rPr>
        <w:t xml:space="preserve"> </w:t>
      </w:r>
      <w:r>
        <w:rPr>
          <w:rFonts w:eastAsia="Calibri"/>
          <w:iCs/>
        </w:rPr>
        <w:t>[Virtual].</w:t>
      </w:r>
      <w:r w:rsidRPr="007A39D7">
        <w:rPr>
          <w:rFonts w:eastAsia="Calibri"/>
        </w:rPr>
        <w:t xml:space="preserve"> </w:t>
      </w:r>
      <w:r w:rsidRPr="00A81089">
        <w:rPr>
          <w:rFonts w:eastAsia="Calibri"/>
        </w:rPr>
        <w:t>Physical Education for Children with Sensory Impairments class</w:t>
      </w:r>
      <w:r>
        <w:rPr>
          <w:rFonts w:eastAsia="Calibri"/>
        </w:rPr>
        <w:t>,</w:t>
      </w:r>
      <w:r w:rsidRPr="00A81089">
        <w:rPr>
          <w:rFonts w:eastAsia="Calibri"/>
        </w:rPr>
        <w:t xml:space="preserve"> SUNY Brockport</w:t>
      </w:r>
      <w:r>
        <w:rPr>
          <w:rFonts w:eastAsia="Calibri"/>
        </w:rPr>
        <w:t xml:space="preserve">, Louisville, KY. </w:t>
      </w:r>
    </w:p>
    <w:p w14:paraId="6A40D207" w14:textId="5AA75FA6" w:rsidR="00F52333" w:rsidRDefault="00F52333" w:rsidP="00783606">
      <w:pPr>
        <w:ind w:left="720" w:hanging="720"/>
        <w:rPr>
          <w:rFonts w:eastAsia="Calibri"/>
        </w:rPr>
      </w:pPr>
      <w:r>
        <w:rPr>
          <w:rFonts w:eastAsia="Calibri"/>
        </w:rPr>
        <w:t xml:space="preserve">Pierce, T., (2021, June 16). </w:t>
      </w:r>
      <w:r>
        <w:rPr>
          <w:rFonts w:eastAsia="Calibri"/>
          <w:i/>
          <w:iCs/>
        </w:rPr>
        <w:t xml:space="preserve">LED Mini-Lite Box: A person-centered lightbox </w:t>
      </w:r>
      <w:r>
        <w:rPr>
          <w:rFonts w:eastAsia="Calibri"/>
        </w:rPr>
        <w:t>[Virtual]. For the Canadian National Institute for the Blind, Louisville, KY.</w:t>
      </w:r>
    </w:p>
    <w:p w14:paraId="53C6442A" w14:textId="39A4AD29" w:rsidR="00F52333" w:rsidRDefault="00F52333" w:rsidP="00783606">
      <w:pPr>
        <w:ind w:left="720" w:hanging="720"/>
        <w:rPr>
          <w:rFonts w:eastAsia="Calibri"/>
        </w:rPr>
      </w:pPr>
      <w:r w:rsidRPr="007A39D7">
        <w:rPr>
          <w:rFonts w:eastAsia="Calibri"/>
        </w:rPr>
        <w:t>Pier</w:t>
      </w:r>
      <w:r>
        <w:rPr>
          <w:rFonts w:eastAsia="Calibri"/>
        </w:rPr>
        <w:t>ce, T. (2021</w:t>
      </w:r>
      <w:r w:rsidRPr="007A39D7">
        <w:rPr>
          <w:rFonts w:eastAsia="Calibri"/>
        </w:rPr>
        <w:t xml:space="preserve">, </w:t>
      </w:r>
      <w:r>
        <w:rPr>
          <w:rFonts w:eastAsia="Calibri"/>
        </w:rPr>
        <w:t>January 25-February 4</w:t>
      </w:r>
      <w:r w:rsidRPr="007A39D7">
        <w:rPr>
          <w:rFonts w:eastAsia="Calibri"/>
        </w:rPr>
        <w:t xml:space="preserve">). </w:t>
      </w:r>
      <w:r w:rsidRPr="00AE45D2">
        <w:rPr>
          <w:rFonts w:eastAsia="Calibri"/>
        </w:rPr>
        <w:t xml:space="preserve">Making </w:t>
      </w:r>
      <w:r>
        <w:rPr>
          <w:rFonts w:eastAsia="Calibri"/>
        </w:rPr>
        <w:t>s</w:t>
      </w:r>
      <w:r w:rsidRPr="00AE45D2">
        <w:rPr>
          <w:rFonts w:eastAsia="Calibri"/>
        </w:rPr>
        <w:t xml:space="preserve">ense of the </w:t>
      </w:r>
      <w:r>
        <w:rPr>
          <w:rFonts w:eastAsia="Calibri"/>
        </w:rPr>
        <w:t>w</w:t>
      </w:r>
      <w:r w:rsidRPr="00AE45D2">
        <w:rPr>
          <w:rFonts w:eastAsia="Calibri"/>
        </w:rPr>
        <w:t>orld</w:t>
      </w:r>
      <w:r>
        <w:rPr>
          <w:rFonts w:eastAsia="Calibri"/>
        </w:rPr>
        <w:t xml:space="preserve"> w</w:t>
      </w:r>
      <w:r w:rsidRPr="00AE45D2">
        <w:rPr>
          <w:rFonts w:eastAsia="Calibri"/>
        </w:rPr>
        <w:t xml:space="preserve">ithout the </w:t>
      </w:r>
      <w:r>
        <w:rPr>
          <w:rFonts w:eastAsia="Calibri"/>
        </w:rPr>
        <w:t>a</w:t>
      </w:r>
      <w:r w:rsidRPr="00AE45D2">
        <w:rPr>
          <w:rFonts w:eastAsia="Calibri"/>
        </w:rPr>
        <w:t xml:space="preserve">bility to </w:t>
      </w:r>
      <w:r>
        <w:rPr>
          <w:rFonts w:eastAsia="Calibri"/>
        </w:rPr>
        <w:t>g</w:t>
      </w:r>
      <w:r w:rsidRPr="00AE45D2">
        <w:rPr>
          <w:rFonts w:eastAsia="Calibri"/>
        </w:rPr>
        <w:t xml:space="preserve">ather </w:t>
      </w:r>
      <w:r>
        <w:rPr>
          <w:rFonts w:eastAsia="Calibri"/>
        </w:rPr>
        <w:t>i</w:t>
      </w:r>
      <w:r w:rsidRPr="00AE45D2">
        <w:rPr>
          <w:rFonts w:eastAsia="Calibri"/>
        </w:rPr>
        <w:t xml:space="preserve">nformation </w:t>
      </w:r>
      <w:r>
        <w:rPr>
          <w:rFonts w:eastAsia="Calibri"/>
        </w:rPr>
        <w:t>v</w:t>
      </w:r>
      <w:r w:rsidRPr="00AE45D2">
        <w:rPr>
          <w:rFonts w:eastAsia="Calibri"/>
        </w:rPr>
        <w:t xml:space="preserve">isually or </w:t>
      </w:r>
      <w:r>
        <w:rPr>
          <w:rFonts w:eastAsia="Calibri"/>
        </w:rPr>
        <w:t>h</w:t>
      </w:r>
      <w:r w:rsidRPr="00AE45D2">
        <w:rPr>
          <w:rFonts w:eastAsia="Calibri"/>
        </w:rPr>
        <w:t>aptically</w:t>
      </w:r>
      <w:r>
        <w:rPr>
          <w:rFonts w:eastAsia="Calibri"/>
        </w:rPr>
        <w:t xml:space="preserve"> [Virtual]. </w:t>
      </w:r>
      <w:r w:rsidR="00EF3888">
        <w:rPr>
          <w:rFonts w:eastAsiaTheme="minorHAnsi"/>
        </w:rPr>
        <w:t>Assistive Technology Industry Association</w:t>
      </w:r>
      <w:r>
        <w:rPr>
          <w:rFonts w:eastAsia="Calibri"/>
        </w:rPr>
        <w:t xml:space="preserve">, Orlando, FL. </w:t>
      </w:r>
    </w:p>
    <w:p w14:paraId="7831CF21" w14:textId="640EB823" w:rsidR="00F52333" w:rsidRDefault="00F52333" w:rsidP="00783606">
      <w:pPr>
        <w:ind w:left="720" w:hanging="720"/>
        <w:rPr>
          <w:rFonts w:eastAsia="Calibri"/>
        </w:rPr>
      </w:pPr>
      <w:r w:rsidRPr="007A39D7">
        <w:rPr>
          <w:rFonts w:eastAsia="Calibri"/>
        </w:rPr>
        <w:t>Pierce, T.</w:t>
      </w:r>
      <w:r>
        <w:rPr>
          <w:rFonts w:eastAsia="Calibri"/>
        </w:rPr>
        <w:t xml:space="preserve"> </w:t>
      </w:r>
      <w:r w:rsidRPr="007A39D7">
        <w:rPr>
          <w:rFonts w:eastAsia="Calibri"/>
        </w:rPr>
        <w:t>(20</w:t>
      </w:r>
      <w:r>
        <w:rPr>
          <w:rFonts w:eastAsia="Calibri"/>
        </w:rPr>
        <w:t>20</w:t>
      </w:r>
      <w:r w:rsidRPr="007A39D7">
        <w:rPr>
          <w:rFonts w:eastAsia="Calibri"/>
        </w:rPr>
        <w:t xml:space="preserve">, </w:t>
      </w:r>
      <w:r>
        <w:rPr>
          <w:rFonts w:eastAsia="Calibri"/>
        </w:rPr>
        <w:t>October 7-9</w:t>
      </w:r>
      <w:r w:rsidRPr="007A39D7">
        <w:rPr>
          <w:rFonts w:eastAsia="Calibri"/>
        </w:rPr>
        <w:t xml:space="preserve">). </w:t>
      </w:r>
      <w:r>
        <w:rPr>
          <w:rFonts w:eastAsia="Calibri"/>
          <w:i/>
          <w:iCs/>
        </w:rPr>
        <w:t xml:space="preserve">Prelude to the </w:t>
      </w:r>
      <w:r w:rsidRPr="008623E7">
        <w:rPr>
          <w:rFonts w:eastAsia="Calibri"/>
          <w:i/>
        </w:rPr>
        <w:t>Barraga</w:t>
      </w:r>
      <w:r>
        <w:rPr>
          <w:rFonts w:eastAsia="Calibri"/>
          <w:i/>
        </w:rPr>
        <w:t xml:space="preserve"> Visual Efficiency Program</w:t>
      </w:r>
      <w:r w:rsidRPr="007A39D7">
        <w:rPr>
          <w:rFonts w:eastAsia="Calibri"/>
        </w:rPr>
        <w:t xml:space="preserve"> </w:t>
      </w:r>
      <w:r>
        <w:rPr>
          <w:rFonts w:eastAsia="Calibri"/>
        </w:rPr>
        <w:t xml:space="preserve">[Virtual presentation]. The </w:t>
      </w:r>
      <w:r w:rsidRPr="00D84AD1">
        <w:rPr>
          <w:rFonts w:eastAsia="Calibri"/>
        </w:rPr>
        <w:t>1</w:t>
      </w:r>
      <w:r>
        <w:rPr>
          <w:rFonts w:eastAsia="Calibri"/>
        </w:rPr>
        <w:t>52</w:t>
      </w:r>
      <w:r w:rsidRPr="00D84AD1">
        <w:rPr>
          <w:rFonts w:eastAsia="Calibri"/>
          <w:vertAlign w:val="superscript"/>
        </w:rPr>
        <w:t>nd</w:t>
      </w:r>
      <w:r>
        <w:rPr>
          <w:rFonts w:eastAsia="Calibri"/>
          <w:vertAlign w:val="superscript"/>
        </w:rPr>
        <w:t xml:space="preserve"> </w:t>
      </w:r>
      <w:r>
        <w:rPr>
          <w:rFonts w:eastAsia="Calibri"/>
        </w:rPr>
        <w:t>An</w:t>
      </w:r>
      <w:r w:rsidRPr="00D84AD1">
        <w:rPr>
          <w:rFonts w:eastAsia="Calibri"/>
        </w:rPr>
        <w:t>nual Meeting of Ex Officio Trustees of the American Printing House for the</w:t>
      </w:r>
      <w:r>
        <w:rPr>
          <w:rFonts w:eastAsia="Calibri"/>
        </w:rPr>
        <w:t xml:space="preserve"> </w:t>
      </w:r>
      <w:r w:rsidRPr="00D84AD1">
        <w:rPr>
          <w:rFonts w:eastAsia="Calibri"/>
        </w:rPr>
        <w:t>Blind, Louisville, KY</w:t>
      </w:r>
      <w:r w:rsidRPr="00BD45B2">
        <w:rPr>
          <w:rFonts w:eastAsia="Calibri"/>
        </w:rPr>
        <w:t>.</w:t>
      </w:r>
      <w:r>
        <w:rPr>
          <w:rFonts w:eastAsia="Calibri"/>
        </w:rPr>
        <w:t xml:space="preserve"> </w:t>
      </w:r>
      <w:r w:rsidRPr="00F52333">
        <w:rPr>
          <w:rFonts w:eastAsia="Calibri"/>
        </w:rPr>
        <w:t>https://www.youtube.com/watch?v=QlvC4oyQQqU&amp;list=PLUj6DcM1nN3ETlyA4p_f3_GAM7lGSkLz3&amp;index=56</w:t>
      </w:r>
      <w:r>
        <w:rPr>
          <w:rFonts w:eastAsia="Calibri"/>
        </w:rPr>
        <w:t xml:space="preserve"> </w:t>
      </w:r>
    </w:p>
    <w:p w14:paraId="29E416F5" w14:textId="4673B032" w:rsidR="00F52333" w:rsidRDefault="00F52333" w:rsidP="00783606">
      <w:pPr>
        <w:ind w:left="720" w:hanging="720"/>
        <w:rPr>
          <w:rFonts w:eastAsia="Calibri"/>
        </w:rPr>
      </w:pPr>
      <w:r w:rsidRPr="007A39D7">
        <w:rPr>
          <w:rFonts w:eastAsia="Calibri"/>
        </w:rPr>
        <w:t>Pierce, T.</w:t>
      </w:r>
      <w:r>
        <w:rPr>
          <w:rFonts w:eastAsia="Calibri"/>
        </w:rPr>
        <w:t xml:space="preserve"> </w:t>
      </w:r>
      <w:r w:rsidRPr="007A39D7">
        <w:rPr>
          <w:rFonts w:eastAsia="Calibri"/>
        </w:rPr>
        <w:t>(20</w:t>
      </w:r>
      <w:r>
        <w:rPr>
          <w:rFonts w:eastAsia="Calibri"/>
        </w:rPr>
        <w:t>20</w:t>
      </w:r>
      <w:r w:rsidRPr="007A39D7">
        <w:rPr>
          <w:rFonts w:eastAsia="Calibri"/>
        </w:rPr>
        <w:t xml:space="preserve">, </w:t>
      </w:r>
      <w:r>
        <w:rPr>
          <w:rFonts w:eastAsia="Calibri"/>
        </w:rPr>
        <w:t>October 7-9</w:t>
      </w:r>
      <w:r w:rsidRPr="007A39D7">
        <w:rPr>
          <w:rFonts w:eastAsia="Calibri"/>
        </w:rPr>
        <w:t xml:space="preserve">). </w:t>
      </w:r>
      <w:r w:rsidRPr="008623E7">
        <w:rPr>
          <w:rFonts w:eastAsia="Calibri"/>
          <w:i/>
          <w:iCs/>
        </w:rPr>
        <w:t xml:space="preserve">Sometimes </w:t>
      </w:r>
      <w:r>
        <w:rPr>
          <w:rFonts w:eastAsia="Calibri"/>
          <w:i/>
          <w:iCs/>
        </w:rPr>
        <w:t>t</w:t>
      </w:r>
      <w:r w:rsidRPr="008623E7">
        <w:rPr>
          <w:rFonts w:eastAsia="Calibri"/>
          <w:i/>
          <w:iCs/>
        </w:rPr>
        <w:t>hat</w:t>
      </w:r>
      <w:r>
        <w:rPr>
          <w:rFonts w:eastAsia="Calibri"/>
          <w:i/>
          <w:iCs/>
        </w:rPr>
        <w:t>’</w:t>
      </w:r>
      <w:r w:rsidRPr="008623E7">
        <w:rPr>
          <w:rFonts w:eastAsia="Calibri"/>
          <w:i/>
          <w:iCs/>
        </w:rPr>
        <w:t xml:space="preserve">s </w:t>
      </w:r>
      <w:r>
        <w:rPr>
          <w:rFonts w:eastAsia="Calibri"/>
          <w:i/>
          <w:iCs/>
        </w:rPr>
        <w:t>j</w:t>
      </w:r>
      <w:r w:rsidRPr="008623E7">
        <w:rPr>
          <w:rFonts w:eastAsia="Calibri"/>
          <w:i/>
          <w:iCs/>
        </w:rPr>
        <w:t xml:space="preserve">ust the </w:t>
      </w:r>
      <w:r>
        <w:rPr>
          <w:rFonts w:eastAsia="Calibri"/>
          <w:i/>
          <w:iCs/>
        </w:rPr>
        <w:t>w</w:t>
      </w:r>
      <w:r w:rsidRPr="008623E7">
        <w:rPr>
          <w:rFonts w:eastAsia="Calibri"/>
          <w:i/>
          <w:iCs/>
        </w:rPr>
        <w:t xml:space="preserve">ay it is </w:t>
      </w:r>
      <w:r w:rsidRPr="008623E7">
        <w:rPr>
          <w:rFonts w:eastAsia="Calibri"/>
        </w:rPr>
        <w:t>[</w:t>
      </w:r>
      <w:r>
        <w:rPr>
          <w:rFonts w:eastAsia="Calibri"/>
        </w:rPr>
        <w:t>Virtual</w:t>
      </w:r>
      <w:r w:rsidRPr="008623E7">
        <w:rPr>
          <w:rFonts w:eastAsia="Calibri"/>
        </w:rPr>
        <w:t>].</w:t>
      </w:r>
      <w:r w:rsidRPr="007A39D7">
        <w:rPr>
          <w:rFonts w:eastAsia="Calibri"/>
        </w:rPr>
        <w:t xml:space="preserve"> </w:t>
      </w:r>
      <w:r>
        <w:rPr>
          <w:rFonts w:eastAsia="Calibri"/>
        </w:rPr>
        <w:t xml:space="preserve">The </w:t>
      </w:r>
      <w:r w:rsidRPr="00D84AD1">
        <w:rPr>
          <w:rFonts w:eastAsia="Calibri"/>
        </w:rPr>
        <w:t>1</w:t>
      </w:r>
      <w:r>
        <w:rPr>
          <w:rFonts w:eastAsia="Calibri"/>
        </w:rPr>
        <w:t>52</w:t>
      </w:r>
      <w:r w:rsidRPr="00D84AD1">
        <w:rPr>
          <w:rFonts w:eastAsia="Calibri"/>
          <w:vertAlign w:val="superscript"/>
        </w:rPr>
        <w:t>nd</w:t>
      </w:r>
      <w:r>
        <w:rPr>
          <w:rFonts w:eastAsia="Calibri"/>
          <w:vertAlign w:val="superscript"/>
        </w:rPr>
        <w:t xml:space="preserve"> </w:t>
      </w:r>
      <w:r>
        <w:rPr>
          <w:rFonts w:eastAsia="Calibri"/>
        </w:rPr>
        <w:t>An</w:t>
      </w:r>
      <w:r w:rsidRPr="00D84AD1">
        <w:rPr>
          <w:rFonts w:eastAsia="Calibri"/>
        </w:rPr>
        <w:t>nual Meeting of Ex Officio Trustees of the American Printing House for the</w:t>
      </w:r>
      <w:r>
        <w:rPr>
          <w:rFonts w:eastAsia="Calibri"/>
        </w:rPr>
        <w:t xml:space="preserve"> </w:t>
      </w:r>
      <w:r w:rsidRPr="00D84AD1">
        <w:rPr>
          <w:rFonts w:eastAsia="Calibri"/>
        </w:rPr>
        <w:t>Blind, Louisville, KY</w:t>
      </w:r>
      <w:r w:rsidRPr="00BD45B2">
        <w:rPr>
          <w:rFonts w:eastAsia="Calibri"/>
        </w:rPr>
        <w:t>.</w:t>
      </w:r>
      <w:r>
        <w:rPr>
          <w:rFonts w:eastAsia="Calibri"/>
        </w:rPr>
        <w:t xml:space="preserve"> </w:t>
      </w:r>
      <w:r w:rsidRPr="00F52333">
        <w:rPr>
          <w:rFonts w:eastAsia="Calibri"/>
        </w:rPr>
        <w:t>https://www.youtube.com/watch?v=kqpK5ZgpTnc&amp;list=PLUj6DcM1nN3ETlyA4p_f3_GAM7lGSkLz3&amp;index=18</w:t>
      </w:r>
      <w:r>
        <w:rPr>
          <w:rFonts w:eastAsia="Calibri"/>
        </w:rPr>
        <w:t xml:space="preserve"> </w:t>
      </w:r>
    </w:p>
    <w:p w14:paraId="3AC66E66" w14:textId="5F3B375E" w:rsidR="00F52333" w:rsidRPr="00D41689" w:rsidRDefault="00F52333" w:rsidP="00783606">
      <w:pPr>
        <w:ind w:left="720" w:hanging="720"/>
      </w:pPr>
      <w:r>
        <w:rPr>
          <w:rFonts w:eastAsia="Calibri"/>
        </w:rPr>
        <w:t xml:space="preserve">Pierce, T., Lopez, J., &amp; Fox, M. (2021, May 12). </w:t>
      </w:r>
      <w:r w:rsidRPr="00A81089">
        <w:rPr>
          <w:rFonts w:eastAsia="Calibri"/>
          <w:i/>
          <w:iCs/>
        </w:rPr>
        <w:t>PlayAbility Toys</w:t>
      </w:r>
      <w:r w:rsidR="008E7362" w:rsidRPr="008E7362">
        <w:rPr>
          <w:i/>
          <w:iCs/>
          <w:szCs w:val="20"/>
        </w:rPr>
        <w:t>™</w:t>
      </w:r>
      <w:r>
        <w:rPr>
          <w:rFonts w:eastAsia="Calibri"/>
          <w:i/>
          <w:iCs/>
        </w:rPr>
        <w:t>:</w:t>
      </w:r>
      <w:r w:rsidRPr="00A81089">
        <w:rPr>
          <w:rFonts w:eastAsia="Calibri"/>
          <w:i/>
          <w:iCs/>
        </w:rPr>
        <w:t xml:space="preserve"> Designed for </w:t>
      </w:r>
      <w:r>
        <w:rPr>
          <w:rFonts w:eastAsia="Calibri"/>
          <w:i/>
          <w:iCs/>
        </w:rPr>
        <w:t>f</w:t>
      </w:r>
      <w:r w:rsidRPr="00A81089">
        <w:rPr>
          <w:rFonts w:eastAsia="Calibri"/>
          <w:i/>
          <w:iCs/>
        </w:rPr>
        <w:t xml:space="preserve">un, </w:t>
      </w:r>
      <w:r>
        <w:rPr>
          <w:rFonts w:eastAsia="Calibri"/>
          <w:i/>
          <w:iCs/>
        </w:rPr>
        <w:t>s</w:t>
      </w:r>
      <w:r w:rsidRPr="00A81089">
        <w:rPr>
          <w:rFonts w:eastAsia="Calibri"/>
          <w:i/>
          <w:iCs/>
        </w:rPr>
        <w:t>kill-</w:t>
      </w:r>
      <w:r>
        <w:rPr>
          <w:rFonts w:eastAsia="Calibri"/>
          <w:i/>
          <w:iCs/>
        </w:rPr>
        <w:t>b</w:t>
      </w:r>
      <w:r w:rsidRPr="00A81089">
        <w:rPr>
          <w:rFonts w:eastAsia="Calibri"/>
          <w:i/>
          <w:iCs/>
        </w:rPr>
        <w:t xml:space="preserve">uilding, and </w:t>
      </w:r>
      <w:r>
        <w:rPr>
          <w:rFonts w:eastAsia="Calibri"/>
          <w:i/>
          <w:iCs/>
        </w:rPr>
        <w:t>l</w:t>
      </w:r>
      <w:r w:rsidRPr="00A81089">
        <w:rPr>
          <w:rFonts w:eastAsia="Calibri"/>
          <w:i/>
          <w:iCs/>
        </w:rPr>
        <w:t>earning</w:t>
      </w:r>
      <w:r>
        <w:rPr>
          <w:rFonts w:eastAsia="Calibri"/>
        </w:rPr>
        <w:t xml:space="preserve"> </w:t>
      </w:r>
      <w:r w:rsidRPr="00402655">
        <w:rPr>
          <w:rFonts w:eastAsia="Calibri"/>
        </w:rPr>
        <w:t>[Virtual].</w:t>
      </w:r>
      <w:r>
        <w:rPr>
          <w:rFonts w:eastAsia="Calibri"/>
          <w:i/>
          <w:iCs/>
        </w:rPr>
        <w:t xml:space="preserve"> </w:t>
      </w:r>
      <w:r>
        <w:rPr>
          <w:rFonts w:eastAsia="Calibri"/>
        </w:rPr>
        <w:t xml:space="preserve">Access Academy, Louisville, KY. </w:t>
      </w:r>
      <w:r w:rsidRPr="00F52333">
        <w:rPr>
          <w:rFonts w:eastAsia="Calibri"/>
        </w:rPr>
        <w:t>https://www.youtube.com/watch?v=9ltVhOe9IFI</w:t>
      </w:r>
      <w:r>
        <w:rPr>
          <w:rFonts w:eastAsia="Calibri"/>
        </w:rPr>
        <w:t xml:space="preserve"> </w:t>
      </w:r>
    </w:p>
    <w:p w14:paraId="47140C9F" w14:textId="5AC134DD" w:rsidR="0017068F" w:rsidRPr="003B487E" w:rsidRDefault="0017068F" w:rsidP="00783606">
      <w:pPr>
        <w:ind w:left="720" w:hanging="720"/>
      </w:pPr>
      <w:r w:rsidRPr="003B487E">
        <w:t xml:space="preserve">Poppe, K. J. (2020, October). </w:t>
      </w:r>
      <w:r w:rsidRPr="003B487E">
        <w:rPr>
          <w:i/>
          <w:iCs/>
        </w:rPr>
        <w:t>Hop-a-Dot Mat</w:t>
      </w:r>
      <w:r w:rsidRPr="003B487E">
        <w:t xml:space="preserve"> [</w:t>
      </w:r>
      <w:r w:rsidR="00EE4A4C">
        <w:t>Virtual</w:t>
      </w:r>
      <w:r w:rsidRPr="003B487E">
        <w:t>]. 152</w:t>
      </w:r>
      <w:r w:rsidRPr="003B487E">
        <w:rPr>
          <w:vertAlign w:val="superscript"/>
        </w:rPr>
        <w:t>nd</w:t>
      </w:r>
      <w:r w:rsidRPr="003B487E">
        <w:t xml:space="preserve"> Annual Me</w:t>
      </w:r>
      <w:r w:rsidRPr="003B487E">
        <w:rPr>
          <w:color w:val="000000" w:themeColor="text1"/>
        </w:rPr>
        <w:t>eting of the American Printing house for the Blind.</w:t>
      </w:r>
    </w:p>
    <w:p w14:paraId="67350A0C" w14:textId="72E0BEF1" w:rsidR="0017068F" w:rsidRPr="003B487E" w:rsidRDefault="0017068F" w:rsidP="00783606">
      <w:pPr>
        <w:ind w:left="720" w:hanging="720"/>
      </w:pPr>
      <w:r w:rsidRPr="003B487E">
        <w:t xml:space="preserve">Poppe, K. J. (2021, May). </w:t>
      </w:r>
      <w:r w:rsidRPr="003B487E">
        <w:rPr>
          <w:i/>
        </w:rPr>
        <w:t>Hop-a-Dot Mat</w:t>
      </w:r>
      <w:r w:rsidR="00EE4A4C">
        <w:t xml:space="preserve"> [Virtual].</w:t>
      </w:r>
      <w:r w:rsidRPr="003B487E">
        <w:t xml:space="preserve"> U.S. Department of Education Panel, </w:t>
      </w:r>
      <w:r w:rsidRPr="003B487E">
        <w:rPr>
          <w:color w:val="000000" w:themeColor="text1"/>
        </w:rPr>
        <w:t>American Printing House for the Blind, Louisville, KY.</w:t>
      </w:r>
    </w:p>
    <w:p w14:paraId="1E8E0713" w14:textId="77777777" w:rsidR="0017068F" w:rsidRPr="003B487E" w:rsidRDefault="0017068F" w:rsidP="00783606">
      <w:pPr>
        <w:ind w:left="720" w:hanging="720"/>
      </w:pPr>
      <w:r w:rsidRPr="003B487E">
        <w:t xml:space="preserve">Poppe, K. J. (2021, January). </w:t>
      </w:r>
      <w:r w:rsidRPr="003B487E">
        <w:rPr>
          <w:i/>
        </w:rPr>
        <w:t>Setting the stage for tactile understanding</w:t>
      </w:r>
      <w:r w:rsidRPr="003B487E">
        <w:t xml:space="preserve"> [Webinar].</w:t>
      </w:r>
      <w:r w:rsidRPr="003B487E">
        <w:rPr>
          <w:color w:val="000000" w:themeColor="text1"/>
        </w:rPr>
        <w:t xml:space="preserve"> American Printing House for the Blind </w:t>
      </w:r>
      <w:r w:rsidRPr="003B487E">
        <w:t>Access Academy Webinar, Louisville, KY.</w:t>
      </w:r>
    </w:p>
    <w:p w14:paraId="49B216C7" w14:textId="26C2982C" w:rsidR="0017068F" w:rsidRPr="003B487E" w:rsidRDefault="0017068F" w:rsidP="00783606">
      <w:pPr>
        <w:ind w:left="720" w:hanging="720"/>
      </w:pPr>
      <w:r w:rsidRPr="003B487E">
        <w:t xml:space="preserve">Poppe, K. J. (2021, April). </w:t>
      </w:r>
      <w:r w:rsidRPr="003B487E">
        <w:rPr>
          <w:i/>
          <w:iCs/>
        </w:rPr>
        <w:t>Setting the stage for tactile understanding</w:t>
      </w:r>
      <w:r w:rsidR="00EE4A4C" w:rsidRPr="00EE4A4C">
        <w:t xml:space="preserve"> [Virtual].</w:t>
      </w:r>
      <w:r w:rsidRPr="003B487E">
        <w:t xml:space="preserve"> California Transcribers and Educators for the Blind and Visually Impaired Conference.</w:t>
      </w:r>
    </w:p>
    <w:p w14:paraId="5020B6F2" w14:textId="2CE4B836" w:rsidR="0017068F" w:rsidRPr="003B487E" w:rsidRDefault="0017068F" w:rsidP="00783606">
      <w:pPr>
        <w:ind w:left="720" w:hanging="720"/>
      </w:pPr>
      <w:r w:rsidRPr="003B487E">
        <w:t xml:space="preserve">Poppe, K. J. (2021, February). </w:t>
      </w:r>
      <w:r w:rsidRPr="003B487E">
        <w:rPr>
          <w:i/>
          <w:iCs/>
        </w:rPr>
        <w:t>Tactile graphic literacy products</w:t>
      </w:r>
      <w:r w:rsidR="003A31FE">
        <w:t xml:space="preserve"> [</w:t>
      </w:r>
      <w:r w:rsidR="003A31FE">
        <w:rPr>
          <w:snapToGrid w:val="0"/>
        </w:rPr>
        <w:t>Virtual].</w:t>
      </w:r>
      <w:r w:rsidRPr="003B487E">
        <w:t xml:space="preserve"> Washington State School for the Blind.</w:t>
      </w:r>
    </w:p>
    <w:p w14:paraId="121735E9" w14:textId="5CFBBC91" w:rsidR="0017068F" w:rsidRPr="003B487E" w:rsidRDefault="0017068F" w:rsidP="00783606">
      <w:pPr>
        <w:ind w:left="720" w:hanging="720"/>
      </w:pPr>
      <w:r w:rsidRPr="003B487E">
        <w:t xml:space="preserve">Poppe, K. J. (2021, April). </w:t>
      </w:r>
      <w:r w:rsidRPr="003B487E">
        <w:rPr>
          <w:i/>
          <w:iCs/>
        </w:rPr>
        <w:t>Tactile literacy: Top six legacy products</w:t>
      </w:r>
      <w:r w:rsidR="003A31FE">
        <w:t xml:space="preserve"> [</w:t>
      </w:r>
      <w:r w:rsidR="003A31FE">
        <w:rPr>
          <w:snapToGrid w:val="0"/>
        </w:rPr>
        <w:t>Virtual]</w:t>
      </w:r>
      <w:r w:rsidR="003A31FE" w:rsidRPr="00C26219">
        <w:rPr>
          <w:i/>
          <w:iCs/>
        </w:rPr>
        <w:t>.</w:t>
      </w:r>
      <w:r w:rsidR="003A31FE">
        <w:t xml:space="preserve"> Presented to the Executive Committee of the American Printing House for the Blind and in-house division managers.</w:t>
      </w:r>
    </w:p>
    <w:p w14:paraId="1F7BF6E0" w14:textId="60BD58B5" w:rsidR="0017068F" w:rsidRPr="003B487E" w:rsidRDefault="0017068F" w:rsidP="00783606">
      <w:pPr>
        <w:ind w:left="720" w:hanging="720"/>
      </w:pPr>
      <w:r w:rsidRPr="003B487E">
        <w:lastRenderedPageBreak/>
        <w:t xml:space="preserve">Poppe, K. J. (2020, October). </w:t>
      </w:r>
      <w:r w:rsidRPr="003B487E">
        <w:rPr>
          <w:i/>
          <w:iCs/>
        </w:rPr>
        <w:t>Touch on the latest tactile learning products</w:t>
      </w:r>
      <w:r w:rsidRPr="003B487E">
        <w:t xml:space="preserve">. </w:t>
      </w:r>
      <w:r w:rsidR="00EE4A4C">
        <w:t xml:space="preserve">[Virtual]. </w:t>
      </w:r>
      <w:r w:rsidRPr="003B487E">
        <w:t>152</w:t>
      </w:r>
      <w:r w:rsidRPr="003B487E">
        <w:rPr>
          <w:vertAlign w:val="superscript"/>
        </w:rPr>
        <w:t>nd</w:t>
      </w:r>
      <w:r w:rsidRPr="003B487E">
        <w:t xml:space="preserve"> Annual Meeting of the American Printing House for the Blind, Louisville, KY.</w:t>
      </w:r>
    </w:p>
    <w:p w14:paraId="4DD052B8" w14:textId="77777777" w:rsidR="0017068F" w:rsidRPr="003B487E" w:rsidRDefault="0017068F" w:rsidP="00783606">
      <w:pPr>
        <w:ind w:left="720" w:hanging="720"/>
      </w:pPr>
      <w:r w:rsidRPr="003B487E">
        <w:t xml:space="preserve">Poppe, K. J., &amp; Grillot, L. (2020, December). </w:t>
      </w:r>
      <w:r w:rsidRPr="003B487E">
        <w:rPr>
          <w:i/>
          <w:iCs/>
        </w:rPr>
        <w:t>All things O&amp;M</w:t>
      </w:r>
      <w:r w:rsidRPr="003B487E">
        <w:t xml:space="preserve"> [Webinar]. </w:t>
      </w:r>
      <w:r w:rsidRPr="003B487E">
        <w:rPr>
          <w:color w:val="000000" w:themeColor="text1"/>
        </w:rPr>
        <w:t xml:space="preserve">American Printing House for the Blind Virtual </w:t>
      </w:r>
      <w:r w:rsidRPr="003B487E">
        <w:t>Event.</w:t>
      </w:r>
    </w:p>
    <w:p w14:paraId="3D81D654" w14:textId="77777777" w:rsidR="0017068F" w:rsidRPr="003B487E" w:rsidRDefault="0017068F" w:rsidP="00783606">
      <w:pPr>
        <w:ind w:left="720" w:hanging="720"/>
      </w:pPr>
      <w:r w:rsidRPr="003B487E">
        <w:t xml:space="preserve">Poppe, K. J., Hoffmann, R., &amp; Otto, F. (2021, January). </w:t>
      </w:r>
      <w:r w:rsidRPr="003B487E">
        <w:rPr>
          <w:i/>
          <w:iCs/>
        </w:rPr>
        <w:t xml:space="preserve">Accessible science instruction </w:t>
      </w:r>
      <w:r w:rsidRPr="003B487E">
        <w:t xml:space="preserve">[Webinar]. </w:t>
      </w:r>
      <w:r w:rsidRPr="003B487E">
        <w:rPr>
          <w:color w:val="000000" w:themeColor="text1"/>
        </w:rPr>
        <w:t>American Printing House for the Blind Access Academy, Louisville, KY.</w:t>
      </w:r>
    </w:p>
    <w:p w14:paraId="60C04127" w14:textId="77777777" w:rsidR="00F52333" w:rsidRPr="00811C5D" w:rsidRDefault="00F52333" w:rsidP="00783606">
      <w:pPr>
        <w:ind w:left="720" w:hanging="720"/>
        <w:rPr>
          <w:rFonts w:eastAsia="Calibri"/>
        </w:rPr>
      </w:pPr>
      <w:r>
        <w:rPr>
          <w:rFonts w:eastAsia="Calibri"/>
        </w:rPr>
        <w:t xml:space="preserve">Smith, M., Chambers, S., &amp; Pierce, T. (2021, March 3-6) </w:t>
      </w:r>
      <w:r w:rsidRPr="00811C5D">
        <w:rPr>
          <w:rFonts w:eastAsia="Calibri"/>
          <w:i/>
          <w:iCs/>
        </w:rPr>
        <w:t xml:space="preserve">Video </w:t>
      </w:r>
      <w:r>
        <w:rPr>
          <w:rFonts w:eastAsia="Calibri"/>
          <w:i/>
          <w:iCs/>
        </w:rPr>
        <w:t>a</w:t>
      </w:r>
      <w:r w:rsidRPr="00811C5D">
        <w:rPr>
          <w:rFonts w:eastAsia="Calibri"/>
          <w:i/>
          <w:iCs/>
        </w:rPr>
        <w:t xml:space="preserve">ssisted </w:t>
      </w:r>
      <w:r>
        <w:rPr>
          <w:rFonts w:eastAsia="Calibri"/>
          <w:i/>
          <w:iCs/>
        </w:rPr>
        <w:t>s</w:t>
      </w:r>
      <w:r w:rsidRPr="00811C5D">
        <w:rPr>
          <w:rFonts w:eastAsia="Calibri"/>
          <w:i/>
          <w:iCs/>
        </w:rPr>
        <w:t xml:space="preserve">ervice </w:t>
      </w:r>
      <w:r>
        <w:rPr>
          <w:rFonts w:eastAsia="Calibri"/>
          <w:i/>
          <w:iCs/>
        </w:rPr>
        <w:t>d</w:t>
      </w:r>
      <w:r w:rsidRPr="00811C5D">
        <w:rPr>
          <w:rFonts w:eastAsia="Calibri"/>
          <w:i/>
          <w:iCs/>
        </w:rPr>
        <w:t xml:space="preserve">elivery for </w:t>
      </w:r>
      <w:r>
        <w:rPr>
          <w:rFonts w:eastAsia="Calibri"/>
          <w:i/>
          <w:iCs/>
        </w:rPr>
        <w:t>s</w:t>
      </w:r>
      <w:r w:rsidRPr="00811C5D">
        <w:rPr>
          <w:rFonts w:eastAsia="Calibri"/>
          <w:i/>
          <w:iCs/>
        </w:rPr>
        <w:t xml:space="preserve">tudents with </w:t>
      </w:r>
      <w:r>
        <w:rPr>
          <w:rFonts w:eastAsia="Calibri"/>
          <w:i/>
          <w:iCs/>
        </w:rPr>
        <w:t>s</w:t>
      </w:r>
      <w:r w:rsidRPr="00811C5D">
        <w:rPr>
          <w:rFonts w:eastAsia="Calibri"/>
          <w:i/>
          <w:iCs/>
        </w:rPr>
        <w:t xml:space="preserve">evere </w:t>
      </w:r>
      <w:r>
        <w:rPr>
          <w:rFonts w:eastAsia="Calibri"/>
          <w:i/>
          <w:iCs/>
        </w:rPr>
        <w:t>m</w:t>
      </w:r>
      <w:r w:rsidRPr="00811C5D">
        <w:rPr>
          <w:rFonts w:eastAsia="Calibri"/>
          <w:i/>
          <w:iCs/>
        </w:rPr>
        <w:t xml:space="preserve">ultiple </w:t>
      </w:r>
      <w:r>
        <w:rPr>
          <w:rFonts w:eastAsia="Calibri"/>
          <w:i/>
          <w:iCs/>
        </w:rPr>
        <w:t>d</w:t>
      </w:r>
      <w:r w:rsidRPr="00811C5D">
        <w:rPr>
          <w:rFonts w:eastAsia="Calibri"/>
          <w:i/>
          <w:iCs/>
        </w:rPr>
        <w:t>isabilities</w:t>
      </w:r>
      <w:r>
        <w:rPr>
          <w:rFonts w:eastAsia="Calibri"/>
        </w:rPr>
        <w:t xml:space="preserve"> [Virtual presentation]. CEC Convention &amp; Expo, Baltimore, MD.</w:t>
      </w:r>
    </w:p>
    <w:p w14:paraId="4A906543" w14:textId="5B00FF9A" w:rsidR="00F52333" w:rsidRPr="00324C5A" w:rsidRDefault="00F52333" w:rsidP="00783606">
      <w:pPr>
        <w:ind w:left="720" w:hanging="720"/>
        <w:rPr>
          <w:rFonts w:eastAsia="Calibri"/>
        </w:rPr>
      </w:pPr>
      <w:r>
        <w:rPr>
          <w:rFonts w:eastAsia="Calibri"/>
        </w:rPr>
        <w:t xml:space="preserve">Smith, M. &amp; Pierce, T. (2020, November 6). </w:t>
      </w:r>
      <w:r>
        <w:rPr>
          <w:rFonts w:eastAsia="Calibri"/>
          <w:i/>
        </w:rPr>
        <w:t>From evaluation to instruction using the Barraga Visual Efficiency Program</w:t>
      </w:r>
      <w:r>
        <w:rPr>
          <w:rFonts w:eastAsia="Calibri"/>
        </w:rPr>
        <w:t xml:space="preserve"> (Part 2 of 2) [Virtual]. </w:t>
      </w:r>
      <w:r w:rsidRPr="00AE45D2">
        <w:rPr>
          <w:rFonts w:eastAsia="Calibri"/>
        </w:rPr>
        <w:t>APH at Home Series Webinar</w:t>
      </w:r>
      <w:r>
        <w:rPr>
          <w:rFonts w:eastAsia="Calibri"/>
        </w:rPr>
        <w:t xml:space="preserve">, </w:t>
      </w:r>
      <w:r w:rsidRPr="00D84AD1">
        <w:rPr>
          <w:rFonts w:eastAsia="Calibri"/>
        </w:rPr>
        <w:t>American Printing House for the</w:t>
      </w:r>
      <w:r>
        <w:rPr>
          <w:rFonts w:eastAsia="Calibri"/>
        </w:rPr>
        <w:t xml:space="preserve"> </w:t>
      </w:r>
      <w:r w:rsidRPr="00D84AD1">
        <w:rPr>
          <w:rFonts w:eastAsia="Calibri"/>
        </w:rPr>
        <w:t>Blind</w:t>
      </w:r>
      <w:r>
        <w:rPr>
          <w:rFonts w:eastAsia="Calibri"/>
        </w:rPr>
        <w:t xml:space="preserve">, Louisville, KY. </w:t>
      </w:r>
      <w:r w:rsidRPr="00F52333">
        <w:rPr>
          <w:rFonts w:eastAsia="Calibri"/>
        </w:rPr>
        <w:t>https://aphhive.org/#/home</w:t>
      </w:r>
      <w:r>
        <w:rPr>
          <w:rFonts w:eastAsia="Calibri"/>
        </w:rPr>
        <w:t xml:space="preserve"> </w:t>
      </w:r>
    </w:p>
    <w:p w14:paraId="20898AFE" w14:textId="505AADB5" w:rsidR="00F52333" w:rsidRDefault="00F52333" w:rsidP="00783606">
      <w:pPr>
        <w:ind w:left="720" w:hanging="720"/>
        <w:rPr>
          <w:rFonts w:eastAsia="Calibri"/>
        </w:rPr>
      </w:pPr>
      <w:r>
        <w:rPr>
          <w:rFonts w:eastAsia="Calibri"/>
        </w:rPr>
        <w:t xml:space="preserve">Smith, M. &amp; Pierce, T. (2020, October 30). </w:t>
      </w:r>
      <w:r>
        <w:rPr>
          <w:rFonts w:eastAsia="Calibri"/>
          <w:i/>
        </w:rPr>
        <w:t>Guiding principles of using the Barraga Visual Efficiency Program</w:t>
      </w:r>
      <w:r>
        <w:rPr>
          <w:rFonts w:eastAsia="Calibri"/>
        </w:rPr>
        <w:t xml:space="preserve"> (Part 1 of 2) [Virtual]. </w:t>
      </w:r>
      <w:r w:rsidRPr="00AE45D2">
        <w:rPr>
          <w:rFonts w:eastAsia="Calibri"/>
        </w:rPr>
        <w:t>APH at Home Series Webinar</w:t>
      </w:r>
      <w:r>
        <w:rPr>
          <w:rFonts w:eastAsia="Calibri"/>
        </w:rPr>
        <w:t xml:space="preserve">, </w:t>
      </w:r>
      <w:r w:rsidRPr="00D84AD1">
        <w:rPr>
          <w:rFonts w:eastAsia="Calibri"/>
        </w:rPr>
        <w:t>American Printing House for the</w:t>
      </w:r>
      <w:r>
        <w:rPr>
          <w:rFonts w:eastAsia="Calibri"/>
        </w:rPr>
        <w:t xml:space="preserve"> </w:t>
      </w:r>
      <w:r w:rsidRPr="00D84AD1">
        <w:rPr>
          <w:rFonts w:eastAsia="Calibri"/>
        </w:rPr>
        <w:t>Blind</w:t>
      </w:r>
      <w:r>
        <w:rPr>
          <w:rFonts w:eastAsia="Calibri"/>
        </w:rPr>
        <w:t xml:space="preserve">, Louisville, KY. </w:t>
      </w:r>
      <w:r w:rsidRPr="00F52333">
        <w:rPr>
          <w:rFonts w:eastAsia="Calibri"/>
        </w:rPr>
        <w:t>https://aphhive.org/#/home</w:t>
      </w:r>
      <w:r>
        <w:rPr>
          <w:rFonts w:eastAsia="Calibri"/>
        </w:rPr>
        <w:t xml:space="preserve"> </w:t>
      </w:r>
    </w:p>
    <w:p w14:paraId="13D368A2" w14:textId="685EFCB6" w:rsidR="008B0D11" w:rsidRPr="00D85587" w:rsidRDefault="008B0D11" w:rsidP="00783606">
      <w:pPr>
        <w:ind w:left="720" w:hanging="720"/>
        <w:rPr>
          <w:rFonts w:eastAsia="Calibri"/>
        </w:rPr>
      </w:pPr>
      <w:r w:rsidRPr="00D85587">
        <w:rPr>
          <w:rFonts w:eastAsia="Calibri"/>
        </w:rPr>
        <w:t>Stilson G.</w:t>
      </w:r>
      <w:r>
        <w:rPr>
          <w:rFonts w:eastAsia="Calibri"/>
        </w:rPr>
        <w:t xml:space="preserve">, </w:t>
      </w:r>
      <w:r w:rsidRPr="00D85587">
        <w:rPr>
          <w:rFonts w:eastAsia="Calibri"/>
        </w:rPr>
        <w:t xml:space="preserve">Freeman, W., </w:t>
      </w:r>
      <w:r>
        <w:rPr>
          <w:rFonts w:eastAsia="Calibri"/>
        </w:rPr>
        <w:t xml:space="preserve">&amp; </w:t>
      </w:r>
      <w:r w:rsidRPr="00D85587">
        <w:rPr>
          <w:rFonts w:eastAsia="Calibri"/>
        </w:rPr>
        <w:t xml:space="preserve">Hodge J. (2021, July). </w:t>
      </w:r>
      <w:r w:rsidRPr="00D85587">
        <w:rPr>
          <w:rFonts w:eastAsia="Calibri"/>
          <w:i/>
          <w:iCs/>
        </w:rPr>
        <w:t xml:space="preserve">Our high-tech braille journey continues </w:t>
      </w:r>
      <w:r w:rsidRPr="00D85587">
        <w:rPr>
          <w:rFonts w:eastAsia="Calibri"/>
        </w:rPr>
        <w:t xml:space="preserve">[Virtual]. </w:t>
      </w:r>
      <w:r w:rsidR="005E0425">
        <w:rPr>
          <w:rFonts w:eastAsia="Calibri"/>
        </w:rPr>
        <w:t>National Federation of the Blind</w:t>
      </w:r>
      <w:r w:rsidRPr="00D85587">
        <w:rPr>
          <w:rFonts w:eastAsia="Calibri"/>
        </w:rPr>
        <w:t xml:space="preserve"> Annual Convention. Baltimore, MA.</w:t>
      </w:r>
    </w:p>
    <w:p w14:paraId="3061D237" w14:textId="541E7ACC" w:rsidR="008B0D11" w:rsidRPr="00D85587" w:rsidRDefault="008B0D11" w:rsidP="00783606">
      <w:pPr>
        <w:ind w:left="720" w:hanging="720"/>
        <w:rPr>
          <w:rFonts w:eastAsia="Calibri"/>
        </w:rPr>
      </w:pPr>
      <w:r w:rsidRPr="00D85587">
        <w:rPr>
          <w:rFonts w:eastAsia="Calibri"/>
        </w:rPr>
        <w:t>Stilson G.</w:t>
      </w:r>
      <w:r>
        <w:rPr>
          <w:rFonts w:eastAsia="Calibri"/>
        </w:rPr>
        <w:t>,</w:t>
      </w:r>
      <w:r w:rsidRPr="00D85587">
        <w:rPr>
          <w:rFonts w:eastAsia="Calibri"/>
        </w:rPr>
        <w:t xml:space="preserve"> Freeman, W., </w:t>
      </w:r>
      <w:r>
        <w:rPr>
          <w:rFonts w:eastAsia="Calibri"/>
        </w:rPr>
        <w:t xml:space="preserve">&amp; </w:t>
      </w:r>
      <w:r w:rsidRPr="00D85587">
        <w:rPr>
          <w:rFonts w:eastAsia="Calibri"/>
        </w:rPr>
        <w:t>Hodge J.</w:t>
      </w:r>
      <w:r>
        <w:rPr>
          <w:rFonts w:eastAsia="Calibri"/>
        </w:rPr>
        <w:t xml:space="preserve"> </w:t>
      </w:r>
      <w:r w:rsidRPr="00D85587">
        <w:rPr>
          <w:rFonts w:eastAsia="Calibri"/>
        </w:rPr>
        <w:t xml:space="preserve">(2021, July). </w:t>
      </w:r>
      <w:r w:rsidRPr="00D85587">
        <w:rPr>
          <w:rFonts w:eastAsia="Calibri"/>
          <w:i/>
          <w:iCs/>
        </w:rPr>
        <w:t>Quest for the dynamic tactile device</w:t>
      </w:r>
      <w:r w:rsidRPr="00D85587">
        <w:rPr>
          <w:rFonts w:eastAsia="Calibri"/>
        </w:rPr>
        <w:t xml:space="preserve"> [Virtual]. </w:t>
      </w:r>
      <w:r w:rsidR="005E0425">
        <w:rPr>
          <w:rFonts w:eastAsia="Calibri"/>
        </w:rPr>
        <w:t>National Federation of the Blind</w:t>
      </w:r>
      <w:r w:rsidR="005E0425" w:rsidRPr="00D85587">
        <w:rPr>
          <w:rFonts w:eastAsia="Calibri"/>
        </w:rPr>
        <w:t xml:space="preserve"> </w:t>
      </w:r>
      <w:r w:rsidRPr="00D85587">
        <w:rPr>
          <w:rFonts w:eastAsia="Calibri"/>
        </w:rPr>
        <w:t>Annual Convention, Baltimore, MA.</w:t>
      </w:r>
    </w:p>
    <w:p w14:paraId="0511808C" w14:textId="77777777" w:rsidR="001E6EAB" w:rsidRPr="00423F81" w:rsidRDefault="001E6EAB" w:rsidP="00AE128A">
      <w:pPr>
        <w:ind w:left="720" w:hanging="720"/>
      </w:pPr>
      <w:r w:rsidRPr="00423F81">
        <w:rPr>
          <w:snapToGrid w:val="0"/>
        </w:rPr>
        <w:t xml:space="preserve">Taylor, J., Edgar, G., &amp; Cutler, B., </w:t>
      </w:r>
      <w:r w:rsidRPr="00423F81">
        <w:t xml:space="preserve">(2020, October). </w:t>
      </w:r>
      <w:r w:rsidRPr="00423F81">
        <w:rPr>
          <w:i/>
          <w:snapToGrid w:val="0"/>
        </w:rPr>
        <w:t>Access to Low Vision Technology</w:t>
      </w:r>
      <w:r>
        <w:rPr>
          <w:i/>
          <w:snapToGrid w:val="0"/>
        </w:rPr>
        <w:t xml:space="preserve"> </w:t>
      </w:r>
      <w:r w:rsidRPr="00423F81">
        <w:rPr>
          <w:i/>
          <w:snapToGrid w:val="0"/>
        </w:rPr>
        <w:t>and Training during COVID</w:t>
      </w:r>
      <w:r>
        <w:rPr>
          <w:i/>
          <w:snapToGrid w:val="0"/>
        </w:rPr>
        <w:t xml:space="preserve"> </w:t>
      </w:r>
      <w:r w:rsidRPr="00423F81">
        <w:rPr>
          <w:iCs/>
          <w:snapToGrid w:val="0"/>
        </w:rPr>
        <w:t>[Virtual].</w:t>
      </w:r>
      <w:r w:rsidRPr="00423F81">
        <w:rPr>
          <w:iCs/>
        </w:rPr>
        <w:t xml:space="preserve"> </w:t>
      </w:r>
      <w:r w:rsidRPr="00423F81">
        <w:rPr>
          <w:rFonts w:eastAsia="Calibri"/>
        </w:rPr>
        <w:t>152</w:t>
      </w:r>
      <w:r w:rsidRPr="00423F81">
        <w:rPr>
          <w:rFonts w:eastAsia="Calibri"/>
          <w:vertAlign w:val="superscript"/>
        </w:rPr>
        <w:t>nd</w:t>
      </w:r>
      <w:r w:rsidRPr="00423F81">
        <w:rPr>
          <w:rFonts w:eastAsia="Calibri"/>
        </w:rPr>
        <w:t xml:space="preserve"> Annual Meeting of Ex Officio Trustees of the American Printing House for the Blind, Louisville, KY.</w:t>
      </w:r>
    </w:p>
    <w:p w14:paraId="0FD68952" w14:textId="44670148" w:rsidR="001E6EAB" w:rsidRPr="00423F81" w:rsidRDefault="001E6EAB" w:rsidP="00AE128A">
      <w:pPr>
        <w:ind w:left="720" w:hanging="720"/>
        <w:rPr>
          <w:snapToGrid w:val="0"/>
        </w:rPr>
      </w:pPr>
      <w:r w:rsidRPr="00423F81">
        <w:rPr>
          <w:snapToGrid w:val="0"/>
        </w:rPr>
        <w:t xml:space="preserve">Taylor, J., &amp; Gendeman, J. (2020, December). </w:t>
      </w:r>
      <w:r w:rsidRPr="00423F81">
        <w:rPr>
          <w:i/>
          <w:snapToGrid w:val="0"/>
        </w:rPr>
        <w:t>Considerations for Lighting, Contrast and Filters</w:t>
      </w:r>
      <w:r w:rsidRPr="00423F81">
        <w:rPr>
          <w:snapToGrid w:val="0"/>
        </w:rPr>
        <w:t xml:space="preserve"> </w:t>
      </w:r>
      <w:r>
        <w:rPr>
          <w:snapToGrid w:val="0"/>
        </w:rPr>
        <w:t>[</w:t>
      </w:r>
      <w:r w:rsidRPr="00423F81">
        <w:rPr>
          <w:snapToGrid w:val="0"/>
        </w:rPr>
        <w:t>Virtual</w:t>
      </w:r>
      <w:r>
        <w:rPr>
          <w:snapToGrid w:val="0"/>
        </w:rPr>
        <w:t>].</w:t>
      </w:r>
      <w:r w:rsidRPr="00423F81">
        <w:rPr>
          <w:snapToGrid w:val="0"/>
        </w:rPr>
        <w:t xml:space="preserve"> </w:t>
      </w:r>
      <w:r w:rsidR="00EF3888" w:rsidRPr="00EF3888">
        <w:rPr>
          <w:snapToGrid w:val="0"/>
        </w:rPr>
        <w:t xml:space="preserve">Association for Education and Rehabilitation of the Blind and Visually Impaired </w:t>
      </w:r>
      <w:r w:rsidRPr="00423F81">
        <w:rPr>
          <w:snapToGrid w:val="0"/>
        </w:rPr>
        <w:t xml:space="preserve">and </w:t>
      </w:r>
      <w:r w:rsidR="00EF3888">
        <w:rPr>
          <w:snapToGrid w:val="0"/>
        </w:rPr>
        <w:t>American Printing House for the Blind</w:t>
      </w:r>
      <w:r w:rsidRPr="00423F81">
        <w:rPr>
          <w:snapToGrid w:val="0"/>
        </w:rPr>
        <w:t xml:space="preserve"> Webinar Series, Louisville, KY.</w:t>
      </w:r>
    </w:p>
    <w:p w14:paraId="769F369D" w14:textId="77777777" w:rsidR="001E6EAB" w:rsidRPr="00423F81" w:rsidRDefault="001E6EAB" w:rsidP="00AE128A">
      <w:pPr>
        <w:ind w:left="720" w:hanging="720"/>
        <w:rPr>
          <w:snapToGrid w:val="0"/>
        </w:rPr>
      </w:pPr>
      <w:r w:rsidRPr="00423F81">
        <w:rPr>
          <w:snapToGrid w:val="0"/>
        </w:rPr>
        <w:t xml:space="preserve">Taylor, J., &amp; </w:t>
      </w:r>
      <w:r w:rsidRPr="00423F81">
        <w:t>Knolles</w:t>
      </w:r>
      <w:r w:rsidRPr="00423F81">
        <w:rPr>
          <w:snapToGrid w:val="0"/>
        </w:rPr>
        <w:t xml:space="preserve">, B. (2021, April). </w:t>
      </w:r>
      <w:r w:rsidRPr="00423F81">
        <w:rPr>
          <w:i/>
          <w:snapToGrid w:val="0"/>
        </w:rPr>
        <w:t>Adapting ZoomText</w:t>
      </w:r>
      <w:r>
        <w:rPr>
          <w:snapToGrid w:val="0"/>
        </w:rPr>
        <w:t xml:space="preserve"> [Virtual].</w:t>
      </w:r>
      <w:r w:rsidRPr="00423F81">
        <w:rPr>
          <w:snapToGrid w:val="0"/>
        </w:rPr>
        <w:t xml:space="preserve"> APH Access Academy Webinar, Louisville, Ky.</w:t>
      </w:r>
    </w:p>
    <w:p w14:paraId="0D6115BB" w14:textId="77777777" w:rsidR="001E6EAB" w:rsidRPr="00423F81" w:rsidRDefault="001E6EAB" w:rsidP="00AE128A">
      <w:pPr>
        <w:ind w:left="720" w:hanging="720"/>
        <w:rPr>
          <w:snapToGrid w:val="0"/>
        </w:rPr>
      </w:pPr>
      <w:r w:rsidRPr="00423F81">
        <w:rPr>
          <w:snapToGrid w:val="0"/>
        </w:rPr>
        <w:t xml:space="preserve">Taylor, J., &amp; Stilson, G. (2021, April). </w:t>
      </w:r>
      <w:r w:rsidRPr="00423F81">
        <w:rPr>
          <w:i/>
          <w:snapToGrid w:val="0"/>
        </w:rPr>
        <w:t>Introducing Juno</w:t>
      </w:r>
      <w:r w:rsidRPr="00423F81">
        <w:rPr>
          <w:snapToGrid w:val="0"/>
        </w:rPr>
        <w:t xml:space="preserve"> [Virtual]. APH Access Academy Webinar, Louisville, Ky.</w:t>
      </w:r>
    </w:p>
    <w:p w14:paraId="3A9A6B55" w14:textId="643EC04B" w:rsidR="00685547" w:rsidRPr="008C5739" w:rsidRDefault="00685547" w:rsidP="00783606">
      <w:pPr>
        <w:ind w:left="720" w:hanging="720"/>
      </w:pPr>
      <w:r w:rsidRPr="008C5739">
        <w:t xml:space="preserve">Williams, C. D. (2020, October). </w:t>
      </w:r>
      <w:r w:rsidRPr="008C5739">
        <w:rPr>
          <w:i/>
        </w:rPr>
        <w:t>Spotlight on Diagnostic Assessments</w:t>
      </w:r>
      <w:r w:rsidR="003A31FE">
        <w:rPr>
          <w:i/>
        </w:rPr>
        <w:t xml:space="preserve"> [</w:t>
      </w:r>
      <w:r w:rsidR="003A31FE">
        <w:rPr>
          <w:snapToGrid w:val="0"/>
        </w:rPr>
        <w:t>Virtual</w:t>
      </w:r>
      <w:r w:rsidR="003A31FE">
        <w:t>].</w:t>
      </w:r>
      <w:r w:rsidRPr="008C5739">
        <w:t>152</w:t>
      </w:r>
      <w:r w:rsidRPr="008C5739">
        <w:rPr>
          <w:vertAlign w:val="superscript"/>
        </w:rPr>
        <w:t>nd</w:t>
      </w:r>
      <w:r w:rsidRPr="008C5739">
        <w:t xml:space="preserve"> Annual Meeting of the American Printing House for the Blind, Louisville, KY.</w:t>
      </w:r>
    </w:p>
    <w:p w14:paraId="51146190" w14:textId="77777777" w:rsidR="00685547" w:rsidRPr="008C5739" w:rsidRDefault="00685547" w:rsidP="00783606">
      <w:pPr>
        <w:ind w:left="720" w:hanging="720"/>
      </w:pPr>
      <w:r w:rsidRPr="008C5739">
        <w:t xml:space="preserve">Williams, C.D. (2021, July). </w:t>
      </w:r>
      <w:r w:rsidRPr="008C5739">
        <w:rPr>
          <w:i/>
          <w:iCs/>
        </w:rPr>
        <w:t>What’s in Your Toolbox? Diagnostic Assessments</w:t>
      </w:r>
      <w:r w:rsidRPr="008C5739">
        <w:t>. Presentation materials provided for later use. Idaho Educational Services for the Deaf and the Blind, Gooding, ID</w:t>
      </w:r>
    </w:p>
    <w:p w14:paraId="30DE42D4" w14:textId="1520BB7A" w:rsidR="0011564F" w:rsidRDefault="0011564F" w:rsidP="00783606">
      <w:pPr>
        <w:ind w:left="720" w:hanging="720"/>
      </w:pPr>
      <w:r w:rsidRPr="003130CE">
        <w:t xml:space="preserve">Zhou, L. (2020, </w:t>
      </w:r>
      <w:r>
        <w:t>October</w:t>
      </w:r>
      <w:r w:rsidRPr="003130CE">
        <w:t xml:space="preserve">). </w:t>
      </w:r>
      <w:r>
        <w:rPr>
          <w:i/>
          <w:iCs/>
        </w:rPr>
        <w:t>Information Fair—Math</w:t>
      </w:r>
      <w:r w:rsidR="003A31FE">
        <w:rPr>
          <w:i/>
          <w:iCs/>
        </w:rPr>
        <w:t xml:space="preserve"> [</w:t>
      </w:r>
      <w:r w:rsidR="003A31FE">
        <w:rPr>
          <w:snapToGrid w:val="0"/>
        </w:rPr>
        <w:t>Virtual].</w:t>
      </w:r>
      <w:r>
        <w:t xml:space="preserve"> 152</w:t>
      </w:r>
      <w:r w:rsidRPr="00C26219">
        <w:rPr>
          <w:vertAlign w:val="superscript"/>
        </w:rPr>
        <w:t>nd</w:t>
      </w:r>
      <w:r>
        <w:t xml:space="preserve"> Annual Meeting of the American Printing House for the Blind, Louisville</w:t>
      </w:r>
      <w:r w:rsidRPr="003130CE">
        <w:t xml:space="preserve">, </w:t>
      </w:r>
      <w:r>
        <w:t>KY</w:t>
      </w:r>
      <w:r w:rsidRPr="003130CE">
        <w:t>.</w:t>
      </w:r>
    </w:p>
    <w:p w14:paraId="59B690D6" w14:textId="735AF55C" w:rsidR="0011564F" w:rsidRPr="00983476" w:rsidRDefault="0011564F" w:rsidP="00783606">
      <w:pPr>
        <w:ind w:left="720" w:hanging="720"/>
      </w:pPr>
      <w:r>
        <w:t xml:space="preserve">Zhou, L. (2021, April). </w:t>
      </w:r>
      <w:r>
        <w:rPr>
          <w:i/>
          <w:iCs/>
        </w:rPr>
        <w:t>Presentation of legacy products</w:t>
      </w:r>
      <w:r w:rsidR="003A31FE">
        <w:t xml:space="preserve"> [</w:t>
      </w:r>
      <w:r w:rsidR="003A31FE">
        <w:rPr>
          <w:snapToGrid w:val="0"/>
        </w:rPr>
        <w:t>Virtual]</w:t>
      </w:r>
      <w:r w:rsidRPr="00C26219">
        <w:rPr>
          <w:i/>
          <w:iCs/>
        </w:rPr>
        <w:t>.</w:t>
      </w:r>
      <w:r>
        <w:t xml:space="preserve"> Presented to the Executive Committee of the American Printing House for the Blind and in-house division managers.</w:t>
      </w:r>
    </w:p>
    <w:p w14:paraId="27D7BE9D" w14:textId="77777777" w:rsidR="00685547" w:rsidRPr="00760116" w:rsidRDefault="00685547" w:rsidP="0062471D">
      <w:pPr>
        <w:rPr>
          <w:rStyle w:val="qowt-font5-tahoma"/>
          <w:szCs w:val="20"/>
          <w:highlight w:val="yellow"/>
        </w:rPr>
      </w:pPr>
    </w:p>
    <w:p w14:paraId="6811A807" w14:textId="0867F7FA" w:rsidR="00D83E58" w:rsidRDefault="00D83E58" w:rsidP="0062471D">
      <w:bookmarkStart w:id="367" w:name="_Toc241980455"/>
      <w:bookmarkStart w:id="368" w:name="_Toc303163778"/>
      <w:bookmarkStart w:id="369" w:name="_Toc52780117"/>
      <w:r>
        <w:br w:type="page"/>
      </w:r>
    </w:p>
    <w:p w14:paraId="71168269" w14:textId="039E2930" w:rsidR="004B0DAB" w:rsidRPr="00B31D2E" w:rsidRDefault="00AC26A1" w:rsidP="0062471D">
      <w:pPr>
        <w:pStyle w:val="Heading1"/>
      </w:pPr>
      <w:bookmarkStart w:id="370" w:name="_Toc84507658"/>
      <w:r w:rsidRPr="00B31D2E">
        <w:lastRenderedPageBreak/>
        <w:t>PRODUCT MATERIALS</w:t>
      </w:r>
      <w:bookmarkEnd w:id="367"/>
      <w:bookmarkEnd w:id="368"/>
      <w:bookmarkEnd w:id="369"/>
      <w:bookmarkEnd w:id="370"/>
    </w:p>
    <w:p w14:paraId="27D6B11A" w14:textId="695CA1D6" w:rsidR="00537576" w:rsidRDefault="00537576" w:rsidP="0062471D">
      <w:pPr>
        <w:rPr>
          <w:highlight w:val="yellow"/>
        </w:rPr>
      </w:pPr>
      <w:bookmarkStart w:id="371" w:name="_Toc241980456"/>
      <w:bookmarkStart w:id="372" w:name="_Toc303163779"/>
    </w:p>
    <w:p w14:paraId="6A5E4D2F" w14:textId="601BDC13" w:rsidR="00354111" w:rsidRDefault="00354111" w:rsidP="00783606">
      <w:pPr>
        <w:ind w:left="720" w:hanging="720"/>
      </w:pPr>
      <w:r>
        <w:t>Hoffmann, R. (2020). Build-A-Cell. Louisville, KY: American Printing House for the Blind.</w:t>
      </w:r>
    </w:p>
    <w:p w14:paraId="3EC3FB23" w14:textId="77777777" w:rsidR="00354111" w:rsidRDefault="00354111" w:rsidP="00783606">
      <w:pPr>
        <w:ind w:left="720" w:hanging="720"/>
      </w:pPr>
      <w:r>
        <w:t>Hoffmann, R. (2021). Step-By-Step, 2nd Edition. Louisville, KY: American Printing House for the Blind.</w:t>
      </w:r>
    </w:p>
    <w:p w14:paraId="7F86393D" w14:textId="77777777" w:rsidR="00354111" w:rsidRDefault="00354111" w:rsidP="00783606">
      <w:pPr>
        <w:ind w:left="720" w:hanging="720"/>
      </w:pPr>
      <w:r>
        <w:t>Perry, K., Kennedy-MacKenzie, H., and Hoffmann, R. (2021). Accessible Brick Structures. Louisville, KY: American Printing House for the Blind.</w:t>
      </w:r>
    </w:p>
    <w:p w14:paraId="5B4EDCF5" w14:textId="77777777" w:rsidR="00354111" w:rsidRDefault="00354111" w:rsidP="00783606">
      <w:pPr>
        <w:ind w:left="720" w:hanging="720"/>
      </w:pPr>
      <w:r>
        <w:t>Perry, K., Kennedy-MacKenzie, H., and Hoffmann, R. (2021). Accessible Snap Rover. Louisville, KY: American Printing House for the Blind.</w:t>
      </w:r>
    </w:p>
    <w:p w14:paraId="7B7F9052" w14:textId="77777777" w:rsidR="00354111" w:rsidRDefault="00354111" w:rsidP="00783606">
      <w:pPr>
        <w:ind w:left="720" w:hanging="720"/>
      </w:pPr>
      <w:r>
        <w:t>Poppe, K. J. (2017). Flip-over concept books: Telling time: Instruction booklet (Nemeth version). American Printing House for the Blind.</w:t>
      </w:r>
    </w:p>
    <w:p w14:paraId="67D09A84" w14:textId="77777777" w:rsidR="00354111" w:rsidRDefault="00354111" w:rsidP="00783606">
      <w:pPr>
        <w:ind w:left="720" w:hanging="720"/>
      </w:pPr>
      <w:r>
        <w:t>Poppe, K. J. (2017). Flip-over concept books: Telling time: Instruction booklet (UEB version). American Printing House for the Blind.</w:t>
      </w:r>
    </w:p>
    <w:p w14:paraId="097E836D" w14:textId="48C49631" w:rsidR="00196121" w:rsidRDefault="00354111" w:rsidP="00783606">
      <w:pPr>
        <w:ind w:left="720" w:hanging="720"/>
        <w:rPr>
          <w:highlight w:val="yellow"/>
        </w:rPr>
      </w:pPr>
      <w:r>
        <w:t>Poppe, K. J. (2021). SENSEable STRIPS: Stick-on tactile lines: Suggested uses booklet. American Printing House for the Blind.</w:t>
      </w:r>
      <w:r w:rsidR="00196121">
        <w:rPr>
          <w:highlight w:val="yellow"/>
        </w:rPr>
        <w:br w:type="page"/>
      </w:r>
    </w:p>
    <w:p w14:paraId="5584A71E" w14:textId="1F76F934" w:rsidR="004B0DAB" w:rsidRPr="00B31D2E" w:rsidRDefault="00AC26A1" w:rsidP="0062471D">
      <w:pPr>
        <w:pStyle w:val="Heading1"/>
      </w:pPr>
      <w:bookmarkStart w:id="373" w:name="_Toc52780118"/>
      <w:bookmarkStart w:id="374" w:name="_Toc84507659"/>
      <w:r w:rsidRPr="00B31D2E">
        <w:lastRenderedPageBreak/>
        <w:t>PUBLICATIONS</w:t>
      </w:r>
      <w:bookmarkEnd w:id="371"/>
      <w:bookmarkEnd w:id="372"/>
      <w:bookmarkEnd w:id="373"/>
      <w:bookmarkEnd w:id="374"/>
    </w:p>
    <w:p w14:paraId="4302B6AB" w14:textId="21B9752C" w:rsidR="00537576" w:rsidRDefault="00537576" w:rsidP="0062471D">
      <w:pPr>
        <w:rPr>
          <w:snapToGrid w:val="0"/>
          <w:highlight w:val="yellow"/>
        </w:rPr>
      </w:pPr>
      <w:bookmarkStart w:id="375" w:name="_Toc241980457"/>
    </w:p>
    <w:p w14:paraId="553D23B5" w14:textId="1BEBE025" w:rsidR="00C84DCA" w:rsidRPr="00C84DCA" w:rsidRDefault="00C84DCA" w:rsidP="00783606">
      <w:pPr>
        <w:ind w:left="720" w:hanging="720"/>
        <w:rPr>
          <w:rFonts w:eastAsia="Calibri"/>
        </w:rPr>
      </w:pPr>
      <w:r w:rsidRPr="00C84DCA">
        <w:rPr>
          <w:rFonts w:eastAsia="Calibri"/>
        </w:rPr>
        <w:t>Poppe, K. J. (2021). Tactile skills matrix. Available from: http://www.aph.org/tactile-skills/</w:t>
      </w:r>
    </w:p>
    <w:p w14:paraId="258FB038" w14:textId="77777777" w:rsidR="00C84DCA" w:rsidRPr="00C84DCA" w:rsidRDefault="00C84DCA" w:rsidP="00783606">
      <w:pPr>
        <w:ind w:left="720" w:hanging="720"/>
        <w:rPr>
          <w:rFonts w:eastAsia="Calibri"/>
        </w:rPr>
      </w:pPr>
      <w:r w:rsidRPr="00C84DCA">
        <w:rPr>
          <w:rFonts w:eastAsia="Calibri"/>
        </w:rPr>
        <w:t>Poppe, K. J. (2021, March). Building your fine arts toolbox. At home with APH: https://www.aph.org/building-your-fine-arts-toolkit/</w:t>
      </w:r>
    </w:p>
    <w:p w14:paraId="505E0BCE" w14:textId="1468298A" w:rsidR="00221431" w:rsidRDefault="00C84DCA" w:rsidP="00783606">
      <w:pPr>
        <w:ind w:left="720" w:hanging="720"/>
        <w:rPr>
          <w:szCs w:val="20"/>
          <w:highlight w:val="yellow"/>
        </w:rPr>
      </w:pPr>
      <w:r w:rsidRPr="00C84DCA">
        <w:rPr>
          <w:rFonts w:eastAsia="Calibri"/>
        </w:rPr>
        <w:t>Zhou, L., &amp; Poppe, K. J. (2021, February). Building Your Student Testing Toolkit. At home with APH. https://www.aph.org/building-your-student-testing-toolkit/</w:t>
      </w:r>
      <w:r w:rsidR="00221431">
        <w:rPr>
          <w:szCs w:val="20"/>
          <w:highlight w:val="yellow"/>
        </w:rPr>
        <w:br w:type="page"/>
      </w:r>
    </w:p>
    <w:p w14:paraId="42F7B3A1" w14:textId="5FDFF156" w:rsidR="00C44DFD" w:rsidRDefault="004B0DAB" w:rsidP="0062471D">
      <w:pPr>
        <w:pStyle w:val="Heading1"/>
      </w:pPr>
      <w:bookmarkStart w:id="376" w:name="_Toc52780119"/>
      <w:bookmarkStart w:id="377" w:name="_Toc84507660"/>
      <w:r w:rsidRPr="00A72BEE">
        <w:lastRenderedPageBreak/>
        <w:t>F</w:t>
      </w:r>
      <w:r w:rsidR="00D371D8" w:rsidRPr="00A72BEE">
        <w:t xml:space="preserve">ISCAL </w:t>
      </w:r>
      <w:r w:rsidRPr="00A72BEE">
        <w:t>Y</w:t>
      </w:r>
      <w:r w:rsidR="00D371D8" w:rsidRPr="00A72BEE">
        <w:t>EAR</w:t>
      </w:r>
      <w:r w:rsidRPr="00A72BEE">
        <w:t xml:space="preserve"> </w:t>
      </w:r>
      <w:bookmarkStart w:id="378" w:name="_Toc303163780"/>
      <w:r w:rsidR="00A72BEE" w:rsidRPr="00A72BEE">
        <w:t>202</w:t>
      </w:r>
      <w:r w:rsidR="00C44DFD">
        <w:t>1</w:t>
      </w:r>
      <w:r w:rsidR="00D371D8" w:rsidRPr="00A72BEE">
        <w:t xml:space="preserve"> </w:t>
      </w:r>
      <w:r w:rsidR="00443F4C" w:rsidRPr="00A72BEE">
        <w:t>P</w:t>
      </w:r>
      <w:r w:rsidR="00AC26A1" w:rsidRPr="00A72BEE">
        <w:t>RODUCT</w:t>
      </w:r>
      <w:bookmarkEnd w:id="375"/>
      <w:bookmarkEnd w:id="378"/>
      <w:r w:rsidR="00B95C35" w:rsidRPr="00A72BEE">
        <w:t xml:space="preserve"> STATUS</w:t>
      </w:r>
      <w:r w:rsidR="00D371D8" w:rsidRPr="00A72BEE">
        <w:t xml:space="preserve"> </w:t>
      </w:r>
      <w:r w:rsidR="00704343">
        <w:t xml:space="preserve">TABLES AND </w:t>
      </w:r>
      <w:r w:rsidR="00D371D8" w:rsidRPr="00A72BEE">
        <w:t>CHARTS</w:t>
      </w:r>
      <w:bookmarkEnd w:id="376"/>
      <w:bookmarkEnd w:id="377"/>
    </w:p>
    <w:p w14:paraId="67904720" w14:textId="77777777" w:rsidR="00C44DFD" w:rsidRDefault="00C44DFD" w:rsidP="00C44DFD">
      <w:pPr>
        <w:rPr>
          <w:snapToGrid w:val="0"/>
        </w:rPr>
      </w:pPr>
      <w:r>
        <w:br w:type="page"/>
      </w:r>
    </w:p>
    <w:p w14:paraId="602D96AC" w14:textId="2D1EFD36" w:rsidR="00363F70" w:rsidRDefault="00963F20" w:rsidP="0062471D">
      <w:r>
        <w:lastRenderedPageBreak/>
        <w:t>The following table</w:t>
      </w:r>
      <w:r w:rsidR="00363F70">
        <w:t xml:space="preserve">s and </w:t>
      </w:r>
      <w:r w:rsidR="00322AF1">
        <w:t xml:space="preserve">bar </w:t>
      </w:r>
      <w:r w:rsidR="00363F70">
        <w:t xml:space="preserve">charts show projects that are </w:t>
      </w:r>
      <w:r w:rsidR="0024449E">
        <w:t xml:space="preserve">new, in active development, or on hold, as well as projects that have been </w:t>
      </w:r>
      <w:r w:rsidR="00363F70">
        <w:t>complete</w:t>
      </w:r>
      <w:r w:rsidR="0024449E">
        <w:t>d</w:t>
      </w:r>
      <w:r w:rsidR="00363F70">
        <w:t>.</w:t>
      </w:r>
      <w:r w:rsidR="0024449E">
        <w:t xml:space="preserve"> </w:t>
      </w:r>
      <w:r w:rsidR="00322AF1">
        <w:t xml:space="preserve">The data in each </w:t>
      </w:r>
      <w:r w:rsidR="00C6142A">
        <w:t xml:space="preserve">bar </w:t>
      </w:r>
      <w:r w:rsidR="00322AF1">
        <w:t>chart reflects that in its associated table.</w:t>
      </w:r>
    </w:p>
    <w:p w14:paraId="4BB48D71" w14:textId="77777777" w:rsidR="00363F70" w:rsidRDefault="00363F70" w:rsidP="0062471D"/>
    <w:p w14:paraId="2BF400E3" w14:textId="2351B147" w:rsidR="00963F20" w:rsidRDefault="00FC5859" w:rsidP="0062471D">
      <w:r>
        <w:t>Table 1</w:t>
      </w:r>
      <w:r w:rsidR="00963F20">
        <w:t xml:space="preserve"> shows projects completed during the 2021 fiscal year. The number of </w:t>
      </w:r>
      <w:r w:rsidR="00C6142A">
        <w:t>project</w:t>
      </w:r>
      <w:r w:rsidR="00963F20">
        <w:t xml:space="preserve"> families represented is 23, the number of grants represented is 21, and the number of catalog items is 35.</w:t>
      </w:r>
    </w:p>
    <w:p w14:paraId="4664675F" w14:textId="496F2C57" w:rsidR="00963F20" w:rsidRDefault="00963F20" w:rsidP="0062471D"/>
    <w:p w14:paraId="4F670E4C" w14:textId="77777777" w:rsidR="005B074E" w:rsidRDefault="00F30433" w:rsidP="005B074E">
      <w:pPr>
        <w:pStyle w:val="Table"/>
        <w:rPr>
          <w:snapToGrid w:val="0"/>
        </w:rPr>
      </w:pPr>
      <w:r w:rsidRPr="00963F20">
        <w:rPr>
          <w:snapToGrid w:val="0"/>
        </w:rPr>
        <w:t>Table 1</w:t>
      </w:r>
    </w:p>
    <w:p w14:paraId="771DD700" w14:textId="50F6844F" w:rsidR="00F30433" w:rsidRPr="00963F20" w:rsidRDefault="00F30433" w:rsidP="00757F89">
      <w:pPr>
        <w:pStyle w:val="Tablecaption"/>
        <w:rPr>
          <w:snapToGrid w:val="0"/>
        </w:rPr>
      </w:pPr>
      <w:r>
        <w:rPr>
          <w:snapToGrid w:val="0"/>
        </w:rPr>
        <w:t xml:space="preserve">Completed </w:t>
      </w:r>
      <w:r w:rsidR="005B074E">
        <w:rPr>
          <w:snapToGrid w:val="0"/>
        </w:rPr>
        <w:t>P</w:t>
      </w:r>
      <w:r>
        <w:rPr>
          <w:snapToGrid w:val="0"/>
        </w:rPr>
        <w:t>rojects</w:t>
      </w:r>
      <w:r w:rsidR="00BD2AD5">
        <w:rPr>
          <w:snapToGrid w:val="0"/>
        </w:rPr>
        <w:t xml:space="preserve"> </w:t>
      </w:r>
      <w:r w:rsidR="00D004B8">
        <w:rPr>
          <w:snapToGrid w:val="0"/>
        </w:rPr>
        <w:t>W</w:t>
      </w:r>
      <w:r w:rsidR="00BD2AD5">
        <w:rPr>
          <w:snapToGrid w:val="0"/>
        </w:rPr>
        <w:t xml:space="preserve">ith </w:t>
      </w:r>
      <w:r w:rsidR="005B074E">
        <w:rPr>
          <w:snapToGrid w:val="0"/>
        </w:rPr>
        <w:t>G</w:t>
      </w:r>
      <w:r w:rsidR="00BD2AD5">
        <w:rPr>
          <w:snapToGrid w:val="0"/>
        </w:rPr>
        <w:t xml:space="preserve">rant and </w:t>
      </w:r>
      <w:r w:rsidR="005B074E">
        <w:rPr>
          <w:snapToGrid w:val="0"/>
        </w:rPr>
        <w:t>C</w:t>
      </w:r>
      <w:r w:rsidR="00BD2AD5">
        <w:rPr>
          <w:snapToGrid w:val="0"/>
        </w:rPr>
        <w:t xml:space="preserve">atalog </w:t>
      </w:r>
      <w:r w:rsidR="005B074E">
        <w:rPr>
          <w:snapToGrid w:val="0"/>
        </w:rPr>
        <w:t>N</w:t>
      </w:r>
      <w:r w:rsidR="00BD2AD5">
        <w:rPr>
          <w:snapToGrid w:val="0"/>
        </w:rPr>
        <w:t>umbers</w:t>
      </w:r>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5"/>
        <w:gridCol w:w="1265"/>
        <w:gridCol w:w="1615"/>
      </w:tblGrid>
      <w:tr w:rsidR="00963F20" w:rsidRPr="00963F20" w14:paraId="0AF3B450" w14:textId="77777777" w:rsidTr="00A05974">
        <w:trPr>
          <w:trHeight w:val="315"/>
          <w:tblHeader/>
        </w:trPr>
        <w:tc>
          <w:tcPr>
            <w:tcW w:w="6295" w:type="dxa"/>
            <w:shd w:val="clear" w:color="auto" w:fill="002060"/>
            <w:noWrap/>
            <w:vAlign w:val="bottom"/>
            <w:hideMark/>
          </w:tcPr>
          <w:p w14:paraId="77D136C7" w14:textId="4CEF3267" w:rsidR="002452D5" w:rsidRPr="002452D5" w:rsidRDefault="00322AF1" w:rsidP="002452D5">
            <w:pPr>
              <w:adjustRightInd/>
              <w:textAlignment w:val="auto"/>
              <w:rPr>
                <w:b/>
                <w:bCs/>
                <w:color w:val="FFFFFF" w:themeColor="background1"/>
              </w:rPr>
            </w:pPr>
            <w:bookmarkStart w:id="379" w:name="_Toc303163781"/>
            <w:r>
              <w:rPr>
                <w:b/>
                <w:bCs/>
                <w:color w:val="FFFFFF" w:themeColor="background1"/>
              </w:rPr>
              <w:t>Project</w:t>
            </w:r>
            <w:r w:rsidR="002452D5" w:rsidRPr="002452D5">
              <w:rPr>
                <w:b/>
                <w:bCs/>
                <w:color w:val="FFFFFF" w:themeColor="background1"/>
              </w:rPr>
              <w:t xml:space="preserve"> Name</w:t>
            </w:r>
          </w:p>
        </w:tc>
        <w:tc>
          <w:tcPr>
            <w:tcW w:w="1265" w:type="dxa"/>
            <w:shd w:val="clear" w:color="auto" w:fill="002060"/>
            <w:noWrap/>
            <w:vAlign w:val="bottom"/>
            <w:hideMark/>
          </w:tcPr>
          <w:p w14:paraId="302F7824" w14:textId="77777777" w:rsidR="002452D5" w:rsidRPr="002452D5" w:rsidRDefault="002452D5" w:rsidP="002452D5">
            <w:pPr>
              <w:adjustRightInd/>
              <w:jc w:val="center"/>
              <w:textAlignment w:val="auto"/>
              <w:rPr>
                <w:b/>
                <w:bCs/>
                <w:color w:val="FFFFFF" w:themeColor="background1"/>
              </w:rPr>
            </w:pPr>
            <w:r w:rsidRPr="002452D5">
              <w:rPr>
                <w:b/>
                <w:bCs/>
                <w:color w:val="FFFFFF" w:themeColor="background1"/>
              </w:rPr>
              <w:t>Grant #</w:t>
            </w:r>
          </w:p>
        </w:tc>
        <w:tc>
          <w:tcPr>
            <w:tcW w:w="1615" w:type="dxa"/>
            <w:shd w:val="clear" w:color="auto" w:fill="002060"/>
            <w:noWrap/>
            <w:vAlign w:val="bottom"/>
            <w:hideMark/>
          </w:tcPr>
          <w:p w14:paraId="2820BCB2" w14:textId="77777777" w:rsidR="002452D5" w:rsidRPr="002452D5" w:rsidRDefault="002452D5" w:rsidP="002452D5">
            <w:pPr>
              <w:adjustRightInd/>
              <w:jc w:val="center"/>
              <w:textAlignment w:val="auto"/>
              <w:rPr>
                <w:b/>
                <w:bCs/>
                <w:color w:val="FFFFFF" w:themeColor="background1"/>
              </w:rPr>
            </w:pPr>
            <w:r w:rsidRPr="002452D5">
              <w:rPr>
                <w:b/>
                <w:bCs/>
                <w:color w:val="FFFFFF" w:themeColor="background1"/>
              </w:rPr>
              <w:t>Catalog #</w:t>
            </w:r>
          </w:p>
        </w:tc>
      </w:tr>
      <w:tr w:rsidR="002452D5" w:rsidRPr="002452D5" w14:paraId="64820762" w14:textId="77777777" w:rsidTr="002452D5">
        <w:trPr>
          <w:trHeight w:val="315"/>
        </w:trPr>
        <w:tc>
          <w:tcPr>
            <w:tcW w:w="6295" w:type="dxa"/>
            <w:shd w:val="clear" w:color="auto" w:fill="auto"/>
            <w:noWrap/>
            <w:vAlign w:val="bottom"/>
            <w:hideMark/>
          </w:tcPr>
          <w:p w14:paraId="425904A7" w14:textId="77777777" w:rsidR="002452D5" w:rsidRPr="002452D5" w:rsidRDefault="002452D5" w:rsidP="002452D5">
            <w:pPr>
              <w:adjustRightInd/>
              <w:textAlignment w:val="auto"/>
              <w:rPr>
                <w:color w:val="000000"/>
              </w:rPr>
            </w:pPr>
            <w:r w:rsidRPr="002452D5">
              <w:rPr>
                <w:color w:val="000000"/>
              </w:rPr>
              <w:t>2022 Insights Calendar</w:t>
            </w:r>
          </w:p>
        </w:tc>
        <w:tc>
          <w:tcPr>
            <w:tcW w:w="1265" w:type="dxa"/>
            <w:shd w:val="clear" w:color="auto" w:fill="auto"/>
            <w:noWrap/>
            <w:vAlign w:val="bottom"/>
            <w:hideMark/>
          </w:tcPr>
          <w:p w14:paraId="6C145F38" w14:textId="77777777" w:rsidR="002452D5" w:rsidRPr="002452D5" w:rsidRDefault="002452D5" w:rsidP="002452D5">
            <w:pPr>
              <w:adjustRightInd/>
              <w:jc w:val="center"/>
              <w:textAlignment w:val="auto"/>
              <w:rPr>
                <w:color w:val="000000"/>
              </w:rPr>
            </w:pPr>
            <w:r w:rsidRPr="002452D5">
              <w:rPr>
                <w:color w:val="000000"/>
              </w:rPr>
              <w:t>576</w:t>
            </w:r>
          </w:p>
        </w:tc>
        <w:tc>
          <w:tcPr>
            <w:tcW w:w="1615" w:type="dxa"/>
            <w:shd w:val="clear" w:color="auto" w:fill="auto"/>
            <w:noWrap/>
            <w:vAlign w:val="bottom"/>
            <w:hideMark/>
          </w:tcPr>
          <w:p w14:paraId="6495DE67" w14:textId="77777777" w:rsidR="002452D5" w:rsidRPr="002452D5" w:rsidRDefault="002452D5" w:rsidP="002452D5">
            <w:pPr>
              <w:adjustRightInd/>
              <w:jc w:val="center"/>
              <w:textAlignment w:val="auto"/>
            </w:pPr>
            <w:r w:rsidRPr="002452D5">
              <w:t>5-18971-22</w:t>
            </w:r>
          </w:p>
        </w:tc>
      </w:tr>
      <w:tr w:rsidR="002452D5" w:rsidRPr="002452D5" w14:paraId="053DF646" w14:textId="77777777" w:rsidTr="002452D5">
        <w:trPr>
          <w:trHeight w:val="315"/>
        </w:trPr>
        <w:tc>
          <w:tcPr>
            <w:tcW w:w="6295" w:type="dxa"/>
            <w:shd w:val="clear" w:color="auto" w:fill="auto"/>
            <w:noWrap/>
            <w:vAlign w:val="bottom"/>
            <w:hideMark/>
          </w:tcPr>
          <w:p w14:paraId="6B621F01" w14:textId="77777777" w:rsidR="002452D5" w:rsidRPr="002452D5" w:rsidRDefault="002452D5" w:rsidP="002452D5">
            <w:pPr>
              <w:adjustRightInd/>
              <w:textAlignment w:val="auto"/>
              <w:rPr>
                <w:color w:val="000000"/>
              </w:rPr>
            </w:pPr>
            <w:r w:rsidRPr="002452D5">
              <w:rPr>
                <w:color w:val="000000"/>
              </w:rPr>
              <w:t>2022 Insights Custom Calendar</w:t>
            </w:r>
          </w:p>
        </w:tc>
        <w:tc>
          <w:tcPr>
            <w:tcW w:w="1265" w:type="dxa"/>
            <w:shd w:val="clear" w:color="auto" w:fill="auto"/>
            <w:noWrap/>
            <w:vAlign w:val="bottom"/>
            <w:hideMark/>
          </w:tcPr>
          <w:p w14:paraId="2E4C527D" w14:textId="77777777" w:rsidR="002452D5" w:rsidRPr="002452D5" w:rsidRDefault="002452D5" w:rsidP="002452D5">
            <w:pPr>
              <w:adjustRightInd/>
              <w:jc w:val="center"/>
              <w:textAlignment w:val="auto"/>
              <w:rPr>
                <w:color w:val="000000"/>
              </w:rPr>
            </w:pPr>
            <w:r w:rsidRPr="002452D5">
              <w:rPr>
                <w:color w:val="000000"/>
              </w:rPr>
              <w:t>576</w:t>
            </w:r>
          </w:p>
        </w:tc>
        <w:tc>
          <w:tcPr>
            <w:tcW w:w="1615" w:type="dxa"/>
            <w:shd w:val="clear" w:color="auto" w:fill="auto"/>
            <w:noWrap/>
            <w:vAlign w:val="bottom"/>
            <w:hideMark/>
          </w:tcPr>
          <w:p w14:paraId="41055941" w14:textId="77777777" w:rsidR="002452D5" w:rsidRPr="002452D5" w:rsidRDefault="002452D5" w:rsidP="002452D5">
            <w:pPr>
              <w:adjustRightInd/>
              <w:jc w:val="center"/>
              <w:textAlignment w:val="auto"/>
            </w:pPr>
            <w:r w:rsidRPr="002452D5">
              <w:t>5-18972-22</w:t>
            </w:r>
          </w:p>
        </w:tc>
      </w:tr>
      <w:tr w:rsidR="002452D5" w:rsidRPr="002452D5" w14:paraId="5ED33ABD" w14:textId="77777777" w:rsidTr="002452D5">
        <w:trPr>
          <w:trHeight w:val="315"/>
        </w:trPr>
        <w:tc>
          <w:tcPr>
            <w:tcW w:w="6295" w:type="dxa"/>
            <w:shd w:val="clear" w:color="auto" w:fill="auto"/>
            <w:noWrap/>
            <w:vAlign w:val="bottom"/>
            <w:hideMark/>
          </w:tcPr>
          <w:p w14:paraId="351D7EDF" w14:textId="77777777" w:rsidR="002452D5" w:rsidRPr="002452D5" w:rsidRDefault="002452D5" w:rsidP="002452D5">
            <w:pPr>
              <w:adjustRightInd/>
              <w:textAlignment w:val="auto"/>
              <w:rPr>
                <w:color w:val="000000"/>
              </w:rPr>
            </w:pPr>
            <w:r w:rsidRPr="002452D5">
              <w:rPr>
                <w:color w:val="000000"/>
              </w:rPr>
              <w:t>Accessible Code and Go Mouse</w:t>
            </w:r>
          </w:p>
        </w:tc>
        <w:tc>
          <w:tcPr>
            <w:tcW w:w="1265" w:type="dxa"/>
            <w:shd w:val="clear" w:color="auto" w:fill="auto"/>
            <w:noWrap/>
            <w:vAlign w:val="bottom"/>
            <w:hideMark/>
          </w:tcPr>
          <w:p w14:paraId="479907A1" w14:textId="77777777" w:rsidR="002452D5" w:rsidRPr="002452D5" w:rsidRDefault="002452D5" w:rsidP="002452D5">
            <w:pPr>
              <w:adjustRightInd/>
              <w:jc w:val="center"/>
              <w:textAlignment w:val="auto"/>
              <w:rPr>
                <w:color w:val="000000"/>
              </w:rPr>
            </w:pPr>
            <w:r w:rsidRPr="002452D5">
              <w:rPr>
                <w:color w:val="000000"/>
              </w:rPr>
              <w:t>738</w:t>
            </w:r>
          </w:p>
        </w:tc>
        <w:tc>
          <w:tcPr>
            <w:tcW w:w="1615" w:type="dxa"/>
            <w:shd w:val="clear" w:color="auto" w:fill="auto"/>
            <w:noWrap/>
            <w:vAlign w:val="bottom"/>
            <w:hideMark/>
          </w:tcPr>
          <w:p w14:paraId="54C6846D" w14:textId="77777777" w:rsidR="002452D5" w:rsidRPr="002452D5" w:rsidRDefault="002452D5" w:rsidP="002452D5">
            <w:pPr>
              <w:adjustRightInd/>
              <w:jc w:val="center"/>
              <w:textAlignment w:val="auto"/>
            </w:pPr>
            <w:r w:rsidRPr="002452D5">
              <w:t>1-02750-00</w:t>
            </w:r>
          </w:p>
        </w:tc>
      </w:tr>
      <w:tr w:rsidR="002452D5" w:rsidRPr="002452D5" w14:paraId="315BF0E5" w14:textId="77777777" w:rsidTr="002452D5">
        <w:trPr>
          <w:trHeight w:val="315"/>
        </w:trPr>
        <w:tc>
          <w:tcPr>
            <w:tcW w:w="6295" w:type="dxa"/>
            <w:shd w:val="clear" w:color="auto" w:fill="auto"/>
            <w:noWrap/>
            <w:vAlign w:val="bottom"/>
            <w:hideMark/>
          </w:tcPr>
          <w:p w14:paraId="68814923" w14:textId="77777777" w:rsidR="002452D5" w:rsidRPr="002452D5" w:rsidRDefault="002452D5" w:rsidP="002452D5">
            <w:pPr>
              <w:adjustRightInd/>
              <w:textAlignment w:val="auto"/>
              <w:rPr>
                <w:color w:val="000000"/>
              </w:rPr>
            </w:pPr>
            <w:r w:rsidRPr="002452D5">
              <w:rPr>
                <w:color w:val="000000"/>
              </w:rPr>
              <w:t>AnimalWatch VI Graphics app for iOS (Apple)</w:t>
            </w:r>
          </w:p>
        </w:tc>
        <w:tc>
          <w:tcPr>
            <w:tcW w:w="1265" w:type="dxa"/>
            <w:shd w:val="clear" w:color="auto" w:fill="auto"/>
            <w:noWrap/>
            <w:vAlign w:val="bottom"/>
            <w:hideMark/>
          </w:tcPr>
          <w:p w14:paraId="42DFB3CF" w14:textId="77777777" w:rsidR="002452D5" w:rsidRPr="002452D5" w:rsidRDefault="002452D5" w:rsidP="002452D5">
            <w:pPr>
              <w:adjustRightInd/>
              <w:jc w:val="center"/>
              <w:textAlignment w:val="auto"/>
              <w:rPr>
                <w:color w:val="000000"/>
              </w:rPr>
            </w:pPr>
            <w:r w:rsidRPr="002452D5">
              <w:rPr>
                <w:color w:val="000000"/>
              </w:rPr>
              <w:t>740</w:t>
            </w:r>
          </w:p>
        </w:tc>
        <w:tc>
          <w:tcPr>
            <w:tcW w:w="1615" w:type="dxa"/>
            <w:shd w:val="clear" w:color="auto" w:fill="auto"/>
            <w:noWrap/>
            <w:vAlign w:val="bottom"/>
            <w:hideMark/>
          </w:tcPr>
          <w:p w14:paraId="1B01DBDA" w14:textId="77777777" w:rsidR="002452D5" w:rsidRPr="002452D5" w:rsidRDefault="002452D5" w:rsidP="002452D5">
            <w:pPr>
              <w:adjustRightInd/>
              <w:jc w:val="center"/>
              <w:textAlignment w:val="auto"/>
            </w:pPr>
            <w:r w:rsidRPr="002452D5">
              <w:t>D-30040-AP</w:t>
            </w:r>
          </w:p>
        </w:tc>
      </w:tr>
      <w:tr w:rsidR="002452D5" w:rsidRPr="002452D5" w14:paraId="3185B8FD" w14:textId="77777777" w:rsidTr="00AC6A75">
        <w:trPr>
          <w:trHeight w:val="315"/>
        </w:trPr>
        <w:tc>
          <w:tcPr>
            <w:tcW w:w="6295" w:type="dxa"/>
            <w:shd w:val="clear" w:color="auto" w:fill="auto"/>
            <w:noWrap/>
            <w:vAlign w:val="bottom"/>
            <w:hideMark/>
          </w:tcPr>
          <w:p w14:paraId="2F354B99" w14:textId="77777777" w:rsidR="002452D5" w:rsidRPr="002452D5" w:rsidRDefault="002452D5" w:rsidP="002452D5">
            <w:pPr>
              <w:adjustRightInd/>
              <w:textAlignment w:val="auto"/>
              <w:rPr>
                <w:color w:val="000000"/>
              </w:rPr>
            </w:pPr>
            <w:r w:rsidRPr="002452D5">
              <w:rPr>
                <w:color w:val="000000"/>
              </w:rPr>
              <w:t>Audiojack Online Application</w:t>
            </w:r>
          </w:p>
        </w:tc>
        <w:tc>
          <w:tcPr>
            <w:tcW w:w="1265" w:type="dxa"/>
            <w:shd w:val="clear" w:color="auto" w:fill="FFFFFF" w:themeFill="background1"/>
            <w:noWrap/>
            <w:vAlign w:val="bottom"/>
            <w:hideMark/>
          </w:tcPr>
          <w:p w14:paraId="2AA1EE39" w14:textId="3C8630D3" w:rsidR="002452D5" w:rsidRPr="00AC6A75" w:rsidRDefault="00C44DFD" w:rsidP="002452D5">
            <w:pPr>
              <w:adjustRightInd/>
              <w:jc w:val="center"/>
              <w:textAlignment w:val="auto"/>
              <w:rPr>
                <w:color w:val="000000"/>
              </w:rPr>
            </w:pPr>
            <w:r w:rsidRPr="00AC6A75">
              <w:rPr>
                <w:color w:val="000000"/>
              </w:rPr>
              <w:t>N/A</w:t>
            </w:r>
          </w:p>
        </w:tc>
        <w:tc>
          <w:tcPr>
            <w:tcW w:w="1615" w:type="dxa"/>
            <w:shd w:val="clear" w:color="auto" w:fill="auto"/>
            <w:noWrap/>
            <w:vAlign w:val="bottom"/>
            <w:hideMark/>
          </w:tcPr>
          <w:p w14:paraId="213CB8AE" w14:textId="77777777" w:rsidR="002452D5" w:rsidRPr="002452D5" w:rsidRDefault="002452D5" w:rsidP="002452D5">
            <w:pPr>
              <w:adjustRightInd/>
              <w:jc w:val="center"/>
              <w:textAlignment w:val="auto"/>
            </w:pPr>
            <w:r w:rsidRPr="002452D5">
              <w:t>D-19915-OL</w:t>
            </w:r>
          </w:p>
        </w:tc>
      </w:tr>
      <w:tr w:rsidR="002452D5" w:rsidRPr="002452D5" w14:paraId="15CAF6E8" w14:textId="77777777" w:rsidTr="002452D5">
        <w:trPr>
          <w:trHeight w:val="315"/>
        </w:trPr>
        <w:tc>
          <w:tcPr>
            <w:tcW w:w="6295" w:type="dxa"/>
            <w:shd w:val="clear" w:color="auto" w:fill="auto"/>
            <w:noWrap/>
            <w:vAlign w:val="bottom"/>
            <w:hideMark/>
          </w:tcPr>
          <w:p w14:paraId="72168A37" w14:textId="77777777" w:rsidR="002452D5" w:rsidRPr="002452D5" w:rsidRDefault="002452D5" w:rsidP="002452D5">
            <w:pPr>
              <w:adjustRightInd/>
              <w:textAlignment w:val="auto"/>
              <w:rPr>
                <w:color w:val="000000"/>
              </w:rPr>
            </w:pPr>
            <w:r w:rsidRPr="002452D5">
              <w:rPr>
                <w:color w:val="000000"/>
              </w:rPr>
              <w:t>Barraga Skill Evaluation</w:t>
            </w:r>
          </w:p>
        </w:tc>
        <w:tc>
          <w:tcPr>
            <w:tcW w:w="1265" w:type="dxa"/>
            <w:shd w:val="clear" w:color="auto" w:fill="auto"/>
            <w:noWrap/>
            <w:vAlign w:val="bottom"/>
            <w:hideMark/>
          </w:tcPr>
          <w:p w14:paraId="65C144AF" w14:textId="77777777" w:rsidR="002452D5" w:rsidRPr="00AC6A75" w:rsidRDefault="002452D5" w:rsidP="002452D5">
            <w:pPr>
              <w:adjustRightInd/>
              <w:jc w:val="center"/>
              <w:textAlignment w:val="auto"/>
              <w:rPr>
                <w:color w:val="000000"/>
              </w:rPr>
            </w:pPr>
            <w:r w:rsidRPr="00AC6A75">
              <w:rPr>
                <w:color w:val="000000"/>
              </w:rPr>
              <w:t>436</w:t>
            </w:r>
          </w:p>
        </w:tc>
        <w:tc>
          <w:tcPr>
            <w:tcW w:w="1615" w:type="dxa"/>
            <w:shd w:val="clear" w:color="auto" w:fill="auto"/>
            <w:noWrap/>
            <w:vAlign w:val="bottom"/>
            <w:hideMark/>
          </w:tcPr>
          <w:p w14:paraId="4274CC35" w14:textId="0D597A08" w:rsidR="002452D5" w:rsidRPr="002452D5" w:rsidRDefault="002452D5" w:rsidP="002452D5">
            <w:pPr>
              <w:adjustRightInd/>
              <w:jc w:val="center"/>
              <w:textAlignment w:val="auto"/>
            </w:pPr>
            <w:r w:rsidRPr="002452D5">
              <w:t>7-08531</w:t>
            </w:r>
            <w:r w:rsidR="00A30AE9">
              <w:t>-</w:t>
            </w:r>
            <w:r w:rsidRPr="002452D5">
              <w:t>00</w:t>
            </w:r>
          </w:p>
        </w:tc>
      </w:tr>
      <w:tr w:rsidR="002452D5" w:rsidRPr="002452D5" w14:paraId="33872427" w14:textId="77777777" w:rsidTr="002452D5">
        <w:trPr>
          <w:trHeight w:val="315"/>
        </w:trPr>
        <w:tc>
          <w:tcPr>
            <w:tcW w:w="6295" w:type="dxa"/>
            <w:shd w:val="clear" w:color="auto" w:fill="auto"/>
            <w:noWrap/>
            <w:vAlign w:val="bottom"/>
            <w:hideMark/>
          </w:tcPr>
          <w:p w14:paraId="266EDA1B" w14:textId="77777777" w:rsidR="002452D5" w:rsidRPr="002452D5" w:rsidRDefault="002452D5" w:rsidP="002452D5">
            <w:pPr>
              <w:adjustRightInd/>
              <w:textAlignment w:val="auto"/>
              <w:rPr>
                <w:color w:val="000000"/>
              </w:rPr>
            </w:pPr>
            <w:r w:rsidRPr="002452D5">
              <w:rPr>
                <w:color w:val="000000"/>
              </w:rPr>
              <w:t>Barraga Visual Efficiency Program</w:t>
            </w:r>
          </w:p>
        </w:tc>
        <w:tc>
          <w:tcPr>
            <w:tcW w:w="1265" w:type="dxa"/>
            <w:shd w:val="clear" w:color="auto" w:fill="auto"/>
            <w:noWrap/>
            <w:vAlign w:val="bottom"/>
            <w:hideMark/>
          </w:tcPr>
          <w:p w14:paraId="05B1FDA7" w14:textId="77777777" w:rsidR="002452D5" w:rsidRPr="00AC6A75" w:rsidRDefault="002452D5" w:rsidP="002452D5">
            <w:pPr>
              <w:adjustRightInd/>
              <w:jc w:val="center"/>
              <w:textAlignment w:val="auto"/>
              <w:rPr>
                <w:color w:val="000000"/>
              </w:rPr>
            </w:pPr>
            <w:r w:rsidRPr="00AC6A75">
              <w:rPr>
                <w:color w:val="000000"/>
              </w:rPr>
              <w:t>436</w:t>
            </w:r>
          </w:p>
        </w:tc>
        <w:tc>
          <w:tcPr>
            <w:tcW w:w="1615" w:type="dxa"/>
            <w:shd w:val="clear" w:color="auto" w:fill="auto"/>
            <w:noWrap/>
            <w:vAlign w:val="bottom"/>
            <w:hideMark/>
          </w:tcPr>
          <w:p w14:paraId="185C99DB" w14:textId="77777777" w:rsidR="002452D5" w:rsidRPr="002452D5" w:rsidRDefault="002452D5" w:rsidP="002452D5">
            <w:pPr>
              <w:adjustRightInd/>
              <w:jc w:val="center"/>
              <w:textAlignment w:val="auto"/>
            </w:pPr>
            <w:r w:rsidRPr="002452D5">
              <w:t>1-08531-00</w:t>
            </w:r>
          </w:p>
        </w:tc>
      </w:tr>
      <w:tr w:rsidR="002452D5" w:rsidRPr="002452D5" w14:paraId="298BC1DD" w14:textId="77777777" w:rsidTr="002452D5">
        <w:trPr>
          <w:trHeight w:val="315"/>
        </w:trPr>
        <w:tc>
          <w:tcPr>
            <w:tcW w:w="6295" w:type="dxa"/>
            <w:shd w:val="clear" w:color="auto" w:fill="auto"/>
            <w:noWrap/>
            <w:vAlign w:val="bottom"/>
            <w:hideMark/>
          </w:tcPr>
          <w:p w14:paraId="6282AB7B" w14:textId="77777777" w:rsidR="002452D5" w:rsidRPr="002452D5" w:rsidRDefault="002452D5" w:rsidP="002452D5">
            <w:pPr>
              <w:adjustRightInd/>
              <w:textAlignment w:val="auto"/>
              <w:rPr>
                <w:color w:val="000000"/>
              </w:rPr>
            </w:pPr>
            <w:r w:rsidRPr="002452D5">
              <w:rPr>
                <w:color w:val="000000"/>
              </w:rPr>
              <w:t>Braille Datebook Calendar 2021</w:t>
            </w:r>
          </w:p>
        </w:tc>
        <w:tc>
          <w:tcPr>
            <w:tcW w:w="1265" w:type="dxa"/>
            <w:shd w:val="clear" w:color="auto" w:fill="auto"/>
            <w:noWrap/>
            <w:vAlign w:val="bottom"/>
            <w:hideMark/>
          </w:tcPr>
          <w:p w14:paraId="49F97A2E" w14:textId="77777777" w:rsidR="002452D5" w:rsidRPr="00AC6A75" w:rsidRDefault="002452D5" w:rsidP="002452D5">
            <w:pPr>
              <w:adjustRightInd/>
              <w:jc w:val="center"/>
              <w:textAlignment w:val="auto"/>
              <w:rPr>
                <w:color w:val="000000"/>
              </w:rPr>
            </w:pPr>
            <w:r w:rsidRPr="00AC6A75">
              <w:rPr>
                <w:color w:val="000000"/>
              </w:rPr>
              <w:t>577</w:t>
            </w:r>
          </w:p>
        </w:tc>
        <w:tc>
          <w:tcPr>
            <w:tcW w:w="1615" w:type="dxa"/>
            <w:shd w:val="clear" w:color="auto" w:fill="auto"/>
            <w:noWrap/>
            <w:vAlign w:val="bottom"/>
            <w:hideMark/>
          </w:tcPr>
          <w:p w14:paraId="02D11127" w14:textId="77777777" w:rsidR="002452D5" w:rsidRPr="002452D5" w:rsidRDefault="002452D5" w:rsidP="002452D5">
            <w:pPr>
              <w:adjustRightInd/>
              <w:jc w:val="center"/>
              <w:textAlignment w:val="auto"/>
            </w:pPr>
            <w:r w:rsidRPr="002452D5">
              <w:t>1-07899-21</w:t>
            </w:r>
          </w:p>
        </w:tc>
      </w:tr>
      <w:tr w:rsidR="002452D5" w:rsidRPr="002452D5" w14:paraId="0F8BC719" w14:textId="77777777" w:rsidTr="002452D5">
        <w:trPr>
          <w:trHeight w:val="315"/>
        </w:trPr>
        <w:tc>
          <w:tcPr>
            <w:tcW w:w="6295" w:type="dxa"/>
            <w:shd w:val="clear" w:color="auto" w:fill="auto"/>
            <w:noWrap/>
            <w:vAlign w:val="bottom"/>
            <w:hideMark/>
          </w:tcPr>
          <w:p w14:paraId="7198F3B5" w14:textId="77777777" w:rsidR="002452D5" w:rsidRPr="002452D5" w:rsidRDefault="002452D5" w:rsidP="002452D5">
            <w:pPr>
              <w:adjustRightInd/>
              <w:textAlignment w:val="auto"/>
              <w:rPr>
                <w:color w:val="000000"/>
              </w:rPr>
            </w:pPr>
            <w:r w:rsidRPr="002452D5">
              <w:rPr>
                <w:color w:val="000000"/>
              </w:rPr>
              <w:t>Braille Datebook Calendar Tabs 2021</w:t>
            </w:r>
          </w:p>
        </w:tc>
        <w:tc>
          <w:tcPr>
            <w:tcW w:w="1265" w:type="dxa"/>
            <w:shd w:val="clear" w:color="auto" w:fill="auto"/>
            <w:noWrap/>
            <w:vAlign w:val="bottom"/>
            <w:hideMark/>
          </w:tcPr>
          <w:p w14:paraId="13CA4EFB" w14:textId="77777777" w:rsidR="002452D5" w:rsidRPr="00AC6A75" w:rsidRDefault="002452D5" w:rsidP="002452D5">
            <w:pPr>
              <w:adjustRightInd/>
              <w:jc w:val="center"/>
              <w:textAlignment w:val="auto"/>
              <w:rPr>
                <w:color w:val="000000"/>
              </w:rPr>
            </w:pPr>
            <w:r w:rsidRPr="00AC6A75">
              <w:rPr>
                <w:color w:val="000000"/>
              </w:rPr>
              <w:t>577</w:t>
            </w:r>
          </w:p>
        </w:tc>
        <w:tc>
          <w:tcPr>
            <w:tcW w:w="1615" w:type="dxa"/>
            <w:shd w:val="clear" w:color="auto" w:fill="auto"/>
            <w:noWrap/>
            <w:vAlign w:val="bottom"/>
            <w:hideMark/>
          </w:tcPr>
          <w:p w14:paraId="5344C022" w14:textId="77777777" w:rsidR="002452D5" w:rsidRPr="002452D5" w:rsidRDefault="002452D5" w:rsidP="002452D5">
            <w:pPr>
              <w:adjustRightInd/>
              <w:jc w:val="center"/>
              <w:textAlignment w:val="auto"/>
            </w:pPr>
            <w:r w:rsidRPr="002452D5">
              <w:t>1-07898-21</w:t>
            </w:r>
          </w:p>
        </w:tc>
      </w:tr>
      <w:tr w:rsidR="002452D5" w:rsidRPr="002452D5" w14:paraId="35FD460A" w14:textId="77777777" w:rsidTr="002452D5">
        <w:trPr>
          <w:trHeight w:val="315"/>
        </w:trPr>
        <w:tc>
          <w:tcPr>
            <w:tcW w:w="6295" w:type="dxa"/>
            <w:shd w:val="clear" w:color="auto" w:fill="auto"/>
            <w:noWrap/>
            <w:vAlign w:val="bottom"/>
            <w:hideMark/>
          </w:tcPr>
          <w:p w14:paraId="0061CF65" w14:textId="77777777" w:rsidR="002452D5" w:rsidRPr="002452D5" w:rsidRDefault="002452D5" w:rsidP="002452D5">
            <w:pPr>
              <w:adjustRightInd/>
              <w:textAlignment w:val="auto"/>
              <w:rPr>
                <w:color w:val="000000"/>
              </w:rPr>
            </w:pPr>
            <w:r w:rsidRPr="002452D5">
              <w:rPr>
                <w:color w:val="000000"/>
              </w:rPr>
              <w:t>Bric: Structure Access Kit</w:t>
            </w:r>
          </w:p>
        </w:tc>
        <w:tc>
          <w:tcPr>
            <w:tcW w:w="1265" w:type="dxa"/>
            <w:shd w:val="clear" w:color="auto" w:fill="auto"/>
            <w:noWrap/>
            <w:vAlign w:val="bottom"/>
            <w:hideMark/>
          </w:tcPr>
          <w:p w14:paraId="435E09D7" w14:textId="77777777" w:rsidR="002452D5" w:rsidRPr="00AC6A75" w:rsidRDefault="002452D5" w:rsidP="002452D5">
            <w:pPr>
              <w:adjustRightInd/>
              <w:jc w:val="center"/>
              <w:textAlignment w:val="auto"/>
              <w:rPr>
                <w:color w:val="000000"/>
              </w:rPr>
            </w:pPr>
            <w:r w:rsidRPr="00AC6A75">
              <w:rPr>
                <w:color w:val="000000"/>
              </w:rPr>
              <w:t>747</w:t>
            </w:r>
          </w:p>
        </w:tc>
        <w:tc>
          <w:tcPr>
            <w:tcW w:w="1615" w:type="dxa"/>
            <w:shd w:val="clear" w:color="auto" w:fill="auto"/>
            <w:noWrap/>
            <w:vAlign w:val="bottom"/>
            <w:hideMark/>
          </w:tcPr>
          <w:p w14:paraId="09AC6722" w14:textId="77777777" w:rsidR="002452D5" w:rsidRPr="002452D5" w:rsidRDefault="002452D5" w:rsidP="002452D5">
            <w:pPr>
              <w:adjustRightInd/>
              <w:jc w:val="center"/>
              <w:textAlignment w:val="auto"/>
            </w:pPr>
            <w:r w:rsidRPr="002452D5">
              <w:t>1-03048-00</w:t>
            </w:r>
          </w:p>
        </w:tc>
      </w:tr>
      <w:tr w:rsidR="002452D5" w:rsidRPr="002452D5" w14:paraId="7B2825AE" w14:textId="77777777" w:rsidTr="00AC6A75">
        <w:trPr>
          <w:trHeight w:val="315"/>
        </w:trPr>
        <w:tc>
          <w:tcPr>
            <w:tcW w:w="6295" w:type="dxa"/>
            <w:shd w:val="clear" w:color="auto" w:fill="auto"/>
            <w:noWrap/>
            <w:vAlign w:val="bottom"/>
            <w:hideMark/>
          </w:tcPr>
          <w:p w14:paraId="5074BA6F" w14:textId="77777777" w:rsidR="002452D5" w:rsidRPr="002452D5" w:rsidRDefault="002452D5" w:rsidP="002452D5">
            <w:pPr>
              <w:adjustRightInd/>
              <w:textAlignment w:val="auto"/>
              <w:rPr>
                <w:color w:val="000000"/>
              </w:rPr>
            </w:pPr>
            <w:r w:rsidRPr="002452D5">
              <w:rPr>
                <w:color w:val="000000"/>
              </w:rPr>
              <w:t>Calendar Box Stabilizer, Black</w:t>
            </w:r>
          </w:p>
        </w:tc>
        <w:tc>
          <w:tcPr>
            <w:tcW w:w="1265" w:type="dxa"/>
            <w:shd w:val="clear" w:color="auto" w:fill="FFFFFF" w:themeFill="background1"/>
            <w:noWrap/>
            <w:vAlign w:val="bottom"/>
            <w:hideMark/>
          </w:tcPr>
          <w:p w14:paraId="29211522" w14:textId="77777777" w:rsidR="002452D5" w:rsidRPr="00AC6A75" w:rsidRDefault="002452D5" w:rsidP="002452D5">
            <w:pPr>
              <w:adjustRightInd/>
              <w:jc w:val="center"/>
              <w:textAlignment w:val="auto"/>
              <w:rPr>
                <w:color w:val="000000"/>
              </w:rPr>
            </w:pPr>
            <w:r w:rsidRPr="00AC6A75">
              <w:rPr>
                <w:color w:val="000000"/>
              </w:rPr>
              <w:t>ECR</w:t>
            </w:r>
          </w:p>
        </w:tc>
        <w:tc>
          <w:tcPr>
            <w:tcW w:w="1615" w:type="dxa"/>
            <w:shd w:val="clear" w:color="auto" w:fill="auto"/>
            <w:noWrap/>
            <w:vAlign w:val="bottom"/>
            <w:hideMark/>
          </w:tcPr>
          <w:p w14:paraId="753486E6" w14:textId="77777777" w:rsidR="002452D5" w:rsidRPr="002452D5" w:rsidRDefault="002452D5" w:rsidP="002452D5">
            <w:pPr>
              <w:adjustRightInd/>
              <w:jc w:val="center"/>
              <w:textAlignment w:val="auto"/>
            </w:pPr>
            <w:r w:rsidRPr="002452D5">
              <w:t>1-08557-00</w:t>
            </w:r>
          </w:p>
        </w:tc>
      </w:tr>
      <w:tr w:rsidR="002452D5" w:rsidRPr="002452D5" w14:paraId="0ACA6303" w14:textId="77777777" w:rsidTr="00AC6A75">
        <w:trPr>
          <w:trHeight w:val="315"/>
        </w:trPr>
        <w:tc>
          <w:tcPr>
            <w:tcW w:w="6295" w:type="dxa"/>
            <w:shd w:val="clear" w:color="auto" w:fill="auto"/>
            <w:noWrap/>
            <w:vAlign w:val="bottom"/>
            <w:hideMark/>
          </w:tcPr>
          <w:p w14:paraId="4E3A756D" w14:textId="77777777" w:rsidR="002452D5" w:rsidRPr="002452D5" w:rsidRDefault="002452D5" w:rsidP="002452D5">
            <w:pPr>
              <w:adjustRightInd/>
              <w:textAlignment w:val="auto"/>
              <w:rPr>
                <w:color w:val="000000"/>
              </w:rPr>
            </w:pPr>
            <w:r w:rsidRPr="002452D5">
              <w:rPr>
                <w:color w:val="000000"/>
              </w:rPr>
              <w:t>Calendar Box Stabilizer, White</w:t>
            </w:r>
          </w:p>
        </w:tc>
        <w:tc>
          <w:tcPr>
            <w:tcW w:w="1265" w:type="dxa"/>
            <w:shd w:val="clear" w:color="auto" w:fill="FFFFFF" w:themeFill="background1"/>
            <w:noWrap/>
            <w:vAlign w:val="bottom"/>
            <w:hideMark/>
          </w:tcPr>
          <w:p w14:paraId="33B7C21F" w14:textId="77777777" w:rsidR="002452D5" w:rsidRPr="00AC6A75" w:rsidRDefault="002452D5" w:rsidP="002452D5">
            <w:pPr>
              <w:adjustRightInd/>
              <w:jc w:val="center"/>
              <w:textAlignment w:val="auto"/>
              <w:rPr>
                <w:color w:val="000000"/>
              </w:rPr>
            </w:pPr>
            <w:r w:rsidRPr="00AC6A75">
              <w:rPr>
                <w:color w:val="000000"/>
              </w:rPr>
              <w:t>ECR</w:t>
            </w:r>
          </w:p>
        </w:tc>
        <w:tc>
          <w:tcPr>
            <w:tcW w:w="1615" w:type="dxa"/>
            <w:shd w:val="clear" w:color="auto" w:fill="auto"/>
            <w:noWrap/>
            <w:vAlign w:val="bottom"/>
            <w:hideMark/>
          </w:tcPr>
          <w:p w14:paraId="2B9EEBD7" w14:textId="77777777" w:rsidR="002452D5" w:rsidRPr="002452D5" w:rsidRDefault="002452D5" w:rsidP="002452D5">
            <w:pPr>
              <w:adjustRightInd/>
              <w:jc w:val="center"/>
              <w:textAlignment w:val="auto"/>
            </w:pPr>
            <w:r w:rsidRPr="002452D5">
              <w:t>1-08556-00</w:t>
            </w:r>
          </w:p>
        </w:tc>
      </w:tr>
      <w:tr w:rsidR="002452D5" w:rsidRPr="002452D5" w14:paraId="596F67A2" w14:textId="77777777" w:rsidTr="002452D5">
        <w:trPr>
          <w:trHeight w:val="315"/>
        </w:trPr>
        <w:tc>
          <w:tcPr>
            <w:tcW w:w="6295" w:type="dxa"/>
            <w:shd w:val="clear" w:color="auto" w:fill="auto"/>
            <w:noWrap/>
            <w:vAlign w:val="bottom"/>
            <w:hideMark/>
          </w:tcPr>
          <w:p w14:paraId="11451DA5" w14:textId="77777777" w:rsidR="002452D5" w:rsidRPr="002452D5" w:rsidRDefault="002452D5" w:rsidP="002452D5">
            <w:pPr>
              <w:adjustRightInd/>
              <w:textAlignment w:val="auto"/>
              <w:rPr>
                <w:color w:val="000000"/>
              </w:rPr>
            </w:pPr>
            <w:r w:rsidRPr="002452D5">
              <w:rPr>
                <w:color w:val="000000"/>
              </w:rPr>
              <w:t>EZ Track Calendar 2021</w:t>
            </w:r>
          </w:p>
        </w:tc>
        <w:tc>
          <w:tcPr>
            <w:tcW w:w="1265" w:type="dxa"/>
            <w:shd w:val="clear" w:color="auto" w:fill="auto"/>
            <w:noWrap/>
            <w:vAlign w:val="bottom"/>
            <w:hideMark/>
          </w:tcPr>
          <w:p w14:paraId="238EF538" w14:textId="77777777" w:rsidR="002452D5" w:rsidRPr="00AC6A75" w:rsidRDefault="002452D5" w:rsidP="002452D5">
            <w:pPr>
              <w:adjustRightInd/>
              <w:jc w:val="center"/>
              <w:textAlignment w:val="auto"/>
              <w:rPr>
                <w:color w:val="000000"/>
              </w:rPr>
            </w:pPr>
            <w:r w:rsidRPr="00AC6A75">
              <w:rPr>
                <w:color w:val="000000"/>
              </w:rPr>
              <w:t>578</w:t>
            </w:r>
          </w:p>
        </w:tc>
        <w:tc>
          <w:tcPr>
            <w:tcW w:w="1615" w:type="dxa"/>
            <w:shd w:val="clear" w:color="auto" w:fill="auto"/>
            <w:noWrap/>
            <w:vAlign w:val="bottom"/>
            <w:hideMark/>
          </w:tcPr>
          <w:p w14:paraId="3E623A9D" w14:textId="77777777" w:rsidR="002452D5" w:rsidRPr="002452D5" w:rsidRDefault="002452D5" w:rsidP="002452D5">
            <w:pPr>
              <w:adjustRightInd/>
              <w:jc w:val="center"/>
              <w:textAlignment w:val="auto"/>
            </w:pPr>
            <w:r w:rsidRPr="002452D5">
              <w:t>1-07900-21</w:t>
            </w:r>
          </w:p>
        </w:tc>
      </w:tr>
      <w:tr w:rsidR="002452D5" w:rsidRPr="002452D5" w14:paraId="654B0639" w14:textId="77777777" w:rsidTr="002452D5">
        <w:trPr>
          <w:trHeight w:val="315"/>
        </w:trPr>
        <w:tc>
          <w:tcPr>
            <w:tcW w:w="6295" w:type="dxa"/>
            <w:shd w:val="clear" w:color="auto" w:fill="auto"/>
            <w:noWrap/>
            <w:vAlign w:val="bottom"/>
            <w:hideMark/>
          </w:tcPr>
          <w:p w14:paraId="21E7A073" w14:textId="77777777" w:rsidR="002452D5" w:rsidRPr="002452D5" w:rsidRDefault="002452D5" w:rsidP="002452D5">
            <w:pPr>
              <w:adjustRightInd/>
              <w:textAlignment w:val="auto"/>
              <w:rPr>
                <w:color w:val="000000"/>
              </w:rPr>
            </w:pPr>
            <w:r w:rsidRPr="002452D5">
              <w:rPr>
                <w:color w:val="000000"/>
              </w:rPr>
              <w:t>EZ Track Calendar 2022</w:t>
            </w:r>
          </w:p>
        </w:tc>
        <w:tc>
          <w:tcPr>
            <w:tcW w:w="1265" w:type="dxa"/>
            <w:shd w:val="clear" w:color="auto" w:fill="auto"/>
            <w:noWrap/>
            <w:vAlign w:val="bottom"/>
            <w:hideMark/>
          </w:tcPr>
          <w:p w14:paraId="4E031326" w14:textId="77777777" w:rsidR="002452D5" w:rsidRPr="00AC6A75" w:rsidRDefault="002452D5" w:rsidP="002452D5">
            <w:pPr>
              <w:adjustRightInd/>
              <w:jc w:val="center"/>
              <w:textAlignment w:val="auto"/>
              <w:rPr>
                <w:color w:val="000000"/>
              </w:rPr>
            </w:pPr>
            <w:r w:rsidRPr="00AC6A75">
              <w:rPr>
                <w:color w:val="000000"/>
              </w:rPr>
              <w:t>578</w:t>
            </w:r>
          </w:p>
        </w:tc>
        <w:tc>
          <w:tcPr>
            <w:tcW w:w="1615" w:type="dxa"/>
            <w:shd w:val="clear" w:color="auto" w:fill="auto"/>
            <w:noWrap/>
            <w:vAlign w:val="bottom"/>
            <w:hideMark/>
          </w:tcPr>
          <w:p w14:paraId="67027B8F" w14:textId="77777777" w:rsidR="002452D5" w:rsidRPr="002452D5" w:rsidRDefault="002452D5" w:rsidP="002452D5">
            <w:pPr>
              <w:adjustRightInd/>
              <w:jc w:val="center"/>
              <w:textAlignment w:val="auto"/>
            </w:pPr>
            <w:r w:rsidRPr="002452D5">
              <w:t>1-07900-22</w:t>
            </w:r>
          </w:p>
        </w:tc>
      </w:tr>
      <w:tr w:rsidR="002452D5" w:rsidRPr="002452D5" w14:paraId="7F805D9F" w14:textId="77777777" w:rsidTr="002452D5">
        <w:trPr>
          <w:trHeight w:val="315"/>
        </w:trPr>
        <w:tc>
          <w:tcPr>
            <w:tcW w:w="6295" w:type="dxa"/>
            <w:shd w:val="clear" w:color="auto" w:fill="auto"/>
            <w:noWrap/>
            <w:vAlign w:val="bottom"/>
            <w:hideMark/>
          </w:tcPr>
          <w:p w14:paraId="0A3A9A6B" w14:textId="77777777" w:rsidR="002452D5" w:rsidRPr="002452D5" w:rsidRDefault="002452D5" w:rsidP="002452D5">
            <w:pPr>
              <w:adjustRightInd/>
              <w:textAlignment w:val="auto"/>
              <w:rPr>
                <w:color w:val="000000"/>
              </w:rPr>
            </w:pPr>
            <w:r w:rsidRPr="002452D5">
              <w:rPr>
                <w:color w:val="000000"/>
              </w:rPr>
              <w:t>Fun with Braille UEB, Braille Edition</w:t>
            </w:r>
          </w:p>
        </w:tc>
        <w:tc>
          <w:tcPr>
            <w:tcW w:w="1265" w:type="dxa"/>
            <w:shd w:val="clear" w:color="auto" w:fill="auto"/>
            <w:noWrap/>
            <w:vAlign w:val="bottom"/>
            <w:hideMark/>
          </w:tcPr>
          <w:p w14:paraId="0542A8F5" w14:textId="77777777" w:rsidR="002452D5" w:rsidRPr="00AC6A75" w:rsidRDefault="002452D5" w:rsidP="002452D5">
            <w:pPr>
              <w:adjustRightInd/>
              <w:jc w:val="center"/>
              <w:textAlignment w:val="auto"/>
              <w:rPr>
                <w:color w:val="000000"/>
              </w:rPr>
            </w:pPr>
            <w:r w:rsidRPr="00AC6A75">
              <w:rPr>
                <w:color w:val="000000"/>
              </w:rPr>
              <w:t>702</w:t>
            </w:r>
          </w:p>
        </w:tc>
        <w:tc>
          <w:tcPr>
            <w:tcW w:w="1615" w:type="dxa"/>
            <w:shd w:val="clear" w:color="auto" w:fill="auto"/>
            <w:noWrap/>
            <w:vAlign w:val="bottom"/>
            <w:hideMark/>
          </w:tcPr>
          <w:p w14:paraId="69586750" w14:textId="77777777" w:rsidR="002452D5" w:rsidRPr="002452D5" w:rsidRDefault="002452D5" w:rsidP="002452D5">
            <w:pPr>
              <w:adjustRightInd/>
              <w:jc w:val="center"/>
              <w:textAlignment w:val="auto"/>
            </w:pPr>
            <w:r w:rsidRPr="002452D5">
              <w:t>5-00110-01</w:t>
            </w:r>
          </w:p>
        </w:tc>
      </w:tr>
      <w:tr w:rsidR="002452D5" w:rsidRPr="002452D5" w14:paraId="3F6833B0" w14:textId="77777777" w:rsidTr="002452D5">
        <w:trPr>
          <w:trHeight w:val="315"/>
        </w:trPr>
        <w:tc>
          <w:tcPr>
            <w:tcW w:w="6295" w:type="dxa"/>
            <w:shd w:val="clear" w:color="auto" w:fill="auto"/>
            <w:noWrap/>
            <w:vAlign w:val="bottom"/>
            <w:hideMark/>
          </w:tcPr>
          <w:p w14:paraId="7A949CBC" w14:textId="77777777" w:rsidR="002452D5" w:rsidRPr="002452D5" w:rsidRDefault="002452D5" w:rsidP="002452D5">
            <w:pPr>
              <w:adjustRightInd/>
              <w:textAlignment w:val="auto"/>
              <w:rPr>
                <w:color w:val="000000"/>
              </w:rPr>
            </w:pPr>
            <w:r w:rsidRPr="002452D5">
              <w:rPr>
                <w:color w:val="000000"/>
              </w:rPr>
              <w:t>Fun with Braille UEB, Print Edition</w:t>
            </w:r>
          </w:p>
        </w:tc>
        <w:tc>
          <w:tcPr>
            <w:tcW w:w="1265" w:type="dxa"/>
            <w:shd w:val="clear" w:color="auto" w:fill="auto"/>
            <w:noWrap/>
            <w:vAlign w:val="bottom"/>
            <w:hideMark/>
          </w:tcPr>
          <w:p w14:paraId="324DE1CB" w14:textId="77777777" w:rsidR="002452D5" w:rsidRPr="00AC6A75" w:rsidRDefault="002452D5" w:rsidP="002452D5">
            <w:pPr>
              <w:adjustRightInd/>
              <w:jc w:val="center"/>
              <w:textAlignment w:val="auto"/>
              <w:rPr>
                <w:color w:val="000000"/>
              </w:rPr>
            </w:pPr>
            <w:r w:rsidRPr="00AC6A75">
              <w:rPr>
                <w:color w:val="000000"/>
              </w:rPr>
              <w:t>702</w:t>
            </w:r>
          </w:p>
        </w:tc>
        <w:tc>
          <w:tcPr>
            <w:tcW w:w="1615" w:type="dxa"/>
            <w:shd w:val="clear" w:color="auto" w:fill="auto"/>
            <w:noWrap/>
            <w:vAlign w:val="bottom"/>
            <w:hideMark/>
          </w:tcPr>
          <w:p w14:paraId="70DBE835" w14:textId="77777777" w:rsidR="002452D5" w:rsidRPr="002452D5" w:rsidRDefault="002452D5" w:rsidP="002452D5">
            <w:pPr>
              <w:adjustRightInd/>
              <w:jc w:val="center"/>
              <w:textAlignment w:val="auto"/>
            </w:pPr>
            <w:r w:rsidRPr="002452D5">
              <w:t>7-00110-01</w:t>
            </w:r>
          </w:p>
        </w:tc>
      </w:tr>
      <w:tr w:rsidR="002452D5" w:rsidRPr="002452D5" w14:paraId="3CE12336" w14:textId="77777777" w:rsidTr="002452D5">
        <w:trPr>
          <w:trHeight w:val="315"/>
        </w:trPr>
        <w:tc>
          <w:tcPr>
            <w:tcW w:w="6295" w:type="dxa"/>
            <w:shd w:val="clear" w:color="auto" w:fill="auto"/>
            <w:noWrap/>
            <w:vAlign w:val="bottom"/>
            <w:hideMark/>
          </w:tcPr>
          <w:p w14:paraId="1B93B949" w14:textId="77777777" w:rsidR="002452D5" w:rsidRPr="002452D5" w:rsidRDefault="002452D5" w:rsidP="002452D5">
            <w:pPr>
              <w:adjustRightInd/>
              <w:textAlignment w:val="auto"/>
              <w:rPr>
                <w:color w:val="000000"/>
              </w:rPr>
            </w:pPr>
            <w:r w:rsidRPr="002452D5">
              <w:rPr>
                <w:color w:val="000000"/>
              </w:rPr>
              <w:t>Graph Benders</w:t>
            </w:r>
          </w:p>
        </w:tc>
        <w:tc>
          <w:tcPr>
            <w:tcW w:w="1265" w:type="dxa"/>
            <w:shd w:val="clear" w:color="auto" w:fill="auto"/>
            <w:noWrap/>
            <w:vAlign w:val="bottom"/>
            <w:hideMark/>
          </w:tcPr>
          <w:p w14:paraId="0D37F0E7" w14:textId="77777777" w:rsidR="002452D5" w:rsidRPr="00AC6A75" w:rsidRDefault="002452D5" w:rsidP="002452D5">
            <w:pPr>
              <w:adjustRightInd/>
              <w:jc w:val="center"/>
              <w:textAlignment w:val="auto"/>
              <w:rPr>
                <w:color w:val="000000"/>
              </w:rPr>
            </w:pPr>
            <w:r w:rsidRPr="00AC6A75">
              <w:rPr>
                <w:color w:val="000000"/>
              </w:rPr>
              <w:t>622</w:t>
            </w:r>
          </w:p>
        </w:tc>
        <w:tc>
          <w:tcPr>
            <w:tcW w:w="1615" w:type="dxa"/>
            <w:shd w:val="clear" w:color="auto" w:fill="auto"/>
            <w:noWrap/>
            <w:vAlign w:val="bottom"/>
            <w:hideMark/>
          </w:tcPr>
          <w:p w14:paraId="3621770E" w14:textId="77777777" w:rsidR="002452D5" w:rsidRPr="002452D5" w:rsidRDefault="002452D5" w:rsidP="002452D5">
            <w:pPr>
              <w:adjustRightInd/>
              <w:jc w:val="center"/>
              <w:textAlignment w:val="auto"/>
            </w:pPr>
            <w:r w:rsidRPr="002452D5">
              <w:t>1-03400-00</w:t>
            </w:r>
          </w:p>
        </w:tc>
      </w:tr>
      <w:tr w:rsidR="002452D5" w:rsidRPr="002452D5" w14:paraId="25ECDA6C" w14:textId="77777777" w:rsidTr="002452D5">
        <w:trPr>
          <w:trHeight w:val="315"/>
        </w:trPr>
        <w:tc>
          <w:tcPr>
            <w:tcW w:w="6295" w:type="dxa"/>
            <w:shd w:val="clear" w:color="auto" w:fill="auto"/>
            <w:noWrap/>
            <w:vAlign w:val="bottom"/>
            <w:hideMark/>
          </w:tcPr>
          <w:p w14:paraId="2410A144" w14:textId="77777777" w:rsidR="002452D5" w:rsidRPr="002452D5" w:rsidRDefault="002452D5" w:rsidP="002452D5">
            <w:pPr>
              <w:adjustRightInd/>
              <w:textAlignment w:val="auto"/>
              <w:rPr>
                <w:color w:val="000000"/>
              </w:rPr>
            </w:pPr>
            <w:r w:rsidRPr="002452D5">
              <w:rPr>
                <w:color w:val="000000"/>
              </w:rPr>
              <w:t>Health EDU Tactile Graphics Pk</w:t>
            </w:r>
          </w:p>
        </w:tc>
        <w:tc>
          <w:tcPr>
            <w:tcW w:w="1265" w:type="dxa"/>
            <w:shd w:val="clear" w:color="auto" w:fill="auto"/>
            <w:noWrap/>
            <w:vAlign w:val="bottom"/>
            <w:hideMark/>
          </w:tcPr>
          <w:p w14:paraId="2D076E98" w14:textId="77777777" w:rsidR="002452D5" w:rsidRPr="00AC6A75" w:rsidRDefault="002452D5" w:rsidP="002452D5">
            <w:pPr>
              <w:adjustRightInd/>
              <w:jc w:val="center"/>
              <w:textAlignment w:val="auto"/>
              <w:rPr>
                <w:color w:val="000000"/>
              </w:rPr>
            </w:pPr>
            <w:r w:rsidRPr="00AC6A75">
              <w:rPr>
                <w:color w:val="000000"/>
              </w:rPr>
              <w:t>558</w:t>
            </w:r>
          </w:p>
        </w:tc>
        <w:tc>
          <w:tcPr>
            <w:tcW w:w="1615" w:type="dxa"/>
            <w:shd w:val="clear" w:color="auto" w:fill="auto"/>
            <w:noWrap/>
            <w:vAlign w:val="bottom"/>
            <w:hideMark/>
          </w:tcPr>
          <w:p w14:paraId="112A7C3D" w14:textId="77777777" w:rsidR="002452D5" w:rsidRPr="002452D5" w:rsidRDefault="002452D5" w:rsidP="002452D5">
            <w:pPr>
              <w:adjustRightInd/>
              <w:jc w:val="center"/>
              <w:textAlignment w:val="auto"/>
            </w:pPr>
            <w:r w:rsidRPr="002452D5">
              <w:t>1-08055-00</w:t>
            </w:r>
          </w:p>
        </w:tc>
      </w:tr>
      <w:tr w:rsidR="002452D5" w:rsidRPr="002452D5" w14:paraId="44E94163" w14:textId="77777777" w:rsidTr="002452D5">
        <w:trPr>
          <w:trHeight w:val="315"/>
        </w:trPr>
        <w:tc>
          <w:tcPr>
            <w:tcW w:w="6295" w:type="dxa"/>
            <w:shd w:val="clear" w:color="auto" w:fill="auto"/>
            <w:noWrap/>
            <w:vAlign w:val="bottom"/>
            <w:hideMark/>
          </w:tcPr>
          <w:p w14:paraId="0A8425CC" w14:textId="77777777" w:rsidR="002452D5" w:rsidRPr="002452D5" w:rsidRDefault="002452D5" w:rsidP="002452D5">
            <w:pPr>
              <w:adjustRightInd/>
              <w:textAlignment w:val="auto"/>
              <w:rPr>
                <w:color w:val="000000"/>
              </w:rPr>
            </w:pPr>
            <w:r w:rsidRPr="002452D5">
              <w:rPr>
                <w:color w:val="000000"/>
              </w:rPr>
              <w:t>Insert EZ Track Calendar 2021</w:t>
            </w:r>
          </w:p>
        </w:tc>
        <w:tc>
          <w:tcPr>
            <w:tcW w:w="1265" w:type="dxa"/>
            <w:shd w:val="clear" w:color="auto" w:fill="auto"/>
            <w:noWrap/>
            <w:vAlign w:val="bottom"/>
            <w:hideMark/>
          </w:tcPr>
          <w:p w14:paraId="0AAABE4E" w14:textId="77777777" w:rsidR="002452D5" w:rsidRPr="00AC6A75" w:rsidRDefault="002452D5" w:rsidP="002452D5">
            <w:pPr>
              <w:adjustRightInd/>
              <w:jc w:val="center"/>
              <w:textAlignment w:val="auto"/>
              <w:rPr>
                <w:color w:val="000000"/>
              </w:rPr>
            </w:pPr>
            <w:r w:rsidRPr="00AC6A75">
              <w:rPr>
                <w:color w:val="000000"/>
              </w:rPr>
              <w:t>578</w:t>
            </w:r>
          </w:p>
        </w:tc>
        <w:tc>
          <w:tcPr>
            <w:tcW w:w="1615" w:type="dxa"/>
            <w:shd w:val="clear" w:color="auto" w:fill="auto"/>
            <w:noWrap/>
            <w:vAlign w:val="bottom"/>
            <w:hideMark/>
          </w:tcPr>
          <w:p w14:paraId="53537CD8" w14:textId="77777777" w:rsidR="002452D5" w:rsidRPr="002452D5" w:rsidRDefault="002452D5" w:rsidP="002452D5">
            <w:pPr>
              <w:adjustRightInd/>
              <w:jc w:val="center"/>
              <w:textAlignment w:val="auto"/>
            </w:pPr>
            <w:r w:rsidRPr="002452D5">
              <w:t>1-07901-21</w:t>
            </w:r>
          </w:p>
        </w:tc>
      </w:tr>
      <w:tr w:rsidR="002452D5" w:rsidRPr="002452D5" w14:paraId="54200CCD" w14:textId="77777777" w:rsidTr="002452D5">
        <w:trPr>
          <w:trHeight w:val="315"/>
        </w:trPr>
        <w:tc>
          <w:tcPr>
            <w:tcW w:w="6295" w:type="dxa"/>
            <w:shd w:val="clear" w:color="auto" w:fill="auto"/>
            <w:noWrap/>
            <w:vAlign w:val="bottom"/>
            <w:hideMark/>
          </w:tcPr>
          <w:p w14:paraId="437E416A" w14:textId="77777777" w:rsidR="002452D5" w:rsidRPr="002452D5" w:rsidRDefault="002452D5" w:rsidP="002452D5">
            <w:pPr>
              <w:adjustRightInd/>
              <w:textAlignment w:val="auto"/>
              <w:rPr>
                <w:color w:val="000000"/>
              </w:rPr>
            </w:pPr>
            <w:r w:rsidRPr="002452D5">
              <w:rPr>
                <w:color w:val="000000"/>
              </w:rPr>
              <w:t>Insert EZ Track Calendar 2022</w:t>
            </w:r>
          </w:p>
        </w:tc>
        <w:tc>
          <w:tcPr>
            <w:tcW w:w="1265" w:type="dxa"/>
            <w:shd w:val="clear" w:color="auto" w:fill="auto"/>
            <w:noWrap/>
            <w:vAlign w:val="bottom"/>
            <w:hideMark/>
          </w:tcPr>
          <w:p w14:paraId="5DA0602A" w14:textId="77777777" w:rsidR="002452D5" w:rsidRPr="00AC6A75" w:rsidRDefault="002452D5" w:rsidP="002452D5">
            <w:pPr>
              <w:adjustRightInd/>
              <w:jc w:val="center"/>
              <w:textAlignment w:val="auto"/>
              <w:rPr>
                <w:color w:val="000000"/>
              </w:rPr>
            </w:pPr>
            <w:r w:rsidRPr="00AC6A75">
              <w:rPr>
                <w:color w:val="000000"/>
              </w:rPr>
              <w:t>578</w:t>
            </w:r>
          </w:p>
        </w:tc>
        <w:tc>
          <w:tcPr>
            <w:tcW w:w="1615" w:type="dxa"/>
            <w:shd w:val="clear" w:color="auto" w:fill="auto"/>
            <w:noWrap/>
            <w:vAlign w:val="bottom"/>
            <w:hideMark/>
          </w:tcPr>
          <w:p w14:paraId="6C96113C" w14:textId="77777777" w:rsidR="002452D5" w:rsidRPr="002452D5" w:rsidRDefault="002452D5" w:rsidP="002452D5">
            <w:pPr>
              <w:adjustRightInd/>
              <w:jc w:val="center"/>
              <w:textAlignment w:val="auto"/>
            </w:pPr>
            <w:r w:rsidRPr="002452D5">
              <w:t>1-07901-00</w:t>
            </w:r>
          </w:p>
        </w:tc>
      </w:tr>
      <w:tr w:rsidR="002452D5" w:rsidRPr="002452D5" w14:paraId="30B71FBC" w14:textId="77777777" w:rsidTr="002452D5">
        <w:trPr>
          <w:trHeight w:val="315"/>
        </w:trPr>
        <w:tc>
          <w:tcPr>
            <w:tcW w:w="6295" w:type="dxa"/>
            <w:shd w:val="clear" w:color="auto" w:fill="auto"/>
            <w:noWrap/>
            <w:vAlign w:val="bottom"/>
            <w:hideMark/>
          </w:tcPr>
          <w:p w14:paraId="6C9804CA" w14:textId="77777777" w:rsidR="002452D5" w:rsidRPr="002452D5" w:rsidRDefault="002452D5" w:rsidP="002452D5">
            <w:pPr>
              <w:adjustRightInd/>
              <w:textAlignment w:val="auto"/>
              <w:rPr>
                <w:color w:val="000000"/>
              </w:rPr>
            </w:pPr>
            <w:r w:rsidRPr="002452D5">
              <w:rPr>
                <w:color w:val="000000"/>
              </w:rPr>
              <w:t>JUNO (Federal Quota)</w:t>
            </w:r>
          </w:p>
        </w:tc>
        <w:tc>
          <w:tcPr>
            <w:tcW w:w="1265" w:type="dxa"/>
            <w:shd w:val="clear" w:color="auto" w:fill="auto"/>
            <w:noWrap/>
            <w:vAlign w:val="bottom"/>
            <w:hideMark/>
          </w:tcPr>
          <w:p w14:paraId="1EFC9DF0" w14:textId="77777777" w:rsidR="002452D5" w:rsidRPr="00AC6A75" w:rsidRDefault="002452D5" w:rsidP="002452D5">
            <w:pPr>
              <w:adjustRightInd/>
              <w:jc w:val="center"/>
              <w:textAlignment w:val="auto"/>
              <w:rPr>
                <w:color w:val="000000"/>
              </w:rPr>
            </w:pPr>
            <w:r w:rsidRPr="00AC6A75">
              <w:rPr>
                <w:color w:val="000000"/>
              </w:rPr>
              <w:t>720</w:t>
            </w:r>
          </w:p>
        </w:tc>
        <w:tc>
          <w:tcPr>
            <w:tcW w:w="1615" w:type="dxa"/>
            <w:shd w:val="clear" w:color="auto" w:fill="auto"/>
            <w:noWrap/>
            <w:vAlign w:val="bottom"/>
            <w:hideMark/>
          </w:tcPr>
          <w:p w14:paraId="5C43D109" w14:textId="77777777" w:rsidR="002452D5" w:rsidRPr="002452D5" w:rsidRDefault="002452D5" w:rsidP="002452D5">
            <w:pPr>
              <w:adjustRightInd/>
              <w:jc w:val="center"/>
              <w:textAlignment w:val="auto"/>
            </w:pPr>
            <w:r w:rsidRPr="002452D5">
              <w:t>1-00380-00</w:t>
            </w:r>
          </w:p>
        </w:tc>
      </w:tr>
      <w:tr w:rsidR="002452D5" w:rsidRPr="002452D5" w14:paraId="241C94B7" w14:textId="77777777" w:rsidTr="00AC6A75">
        <w:trPr>
          <w:trHeight w:val="315"/>
        </w:trPr>
        <w:tc>
          <w:tcPr>
            <w:tcW w:w="6295" w:type="dxa"/>
            <w:shd w:val="clear" w:color="auto" w:fill="auto"/>
            <w:noWrap/>
            <w:vAlign w:val="bottom"/>
            <w:hideMark/>
          </w:tcPr>
          <w:p w14:paraId="7C49447D" w14:textId="77777777" w:rsidR="002452D5" w:rsidRPr="002452D5" w:rsidRDefault="002452D5" w:rsidP="002452D5">
            <w:pPr>
              <w:adjustRightInd/>
              <w:textAlignment w:val="auto"/>
              <w:rPr>
                <w:color w:val="000000"/>
              </w:rPr>
            </w:pPr>
            <w:r w:rsidRPr="002452D5">
              <w:rPr>
                <w:color w:val="000000"/>
              </w:rPr>
              <w:t>JUNO (non-Quota)</w:t>
            </w:r>
          </w:p>
        </w:tc>
        <w:tc>
          <w:tcPr>
            <w:tcW w:w="1265" w:type="dxa"/>
            <w:shd w:val="clear" w:color="auto" w:fill="FFFFFF" w:themeFill="background1"/>
            <w:noWrap/>
            <w:vAlign w:val="bottom"/>
            <w:hideMark/>
          </w:tcPr>
          <w:p w14:paraId="21D55D68" w14:textId="77777777" w:rsidR="002452D5" w:rsidRPr="00AC6A75" w:rsidRDefault="002452D5" w:rsidP="002452D5">
            <w:pPr>
              <w:adjustRightInd/>
              <w:jc w:val="center"/>
              <w:textAlignment w:val="auto"/>
              <w:rPr>
                <w:color w:val="000000"/>
              </w:rPr>
            </w:pPr>
            <w:r w:rsidRPr="00AC6A75">
              <w:rPr>
                <w:color w:val="000000"/>
              </w:rPr>
              <w:t> </w:t>
            </w:r>
          </w:p>
        </w:tc>
        <w:tc>
          <w:tcPr>
            <w:tcW w:w="1615" w:type="dxa"/>
            <w:shd w:val="clear" w:color="auto" w:fill="auto"/>
            <w:noWrap/>
            <w:vAlign w:val="bottom"/>
            <w:hideMark/>
          </w:tcPr>
          <w:p w14:paraId="116D2B23" w14:textId="77777777" w:rsidR="002452D5" w:rsidRPr="002452D5" w:rsidRDefault="002452D5" w:rsidP="002452D5">
            <w:pPr>
              <w:adjustRightInd/>
              <w:jc w:val="center"/>
              <w:textAlignment w:val="auto"/>
            </w:pPr>
            <w:r w:rsidRPr="002452D5">
              <w:t> </w:t>
            </w:r>
          </w:p>
        </w:tc>
      </w:tr>
      <w:tr w:rsidR="002452D5" w:rsidRPr="002452D5" w14:paraId="2839190C" w14:textId="77777777" w:rsidTr="002452D5">
        <w:trPr>
          <w:trHeight w:val="315"/>
        </w:trPr>
        <w:tc>
          <w:tcPr>
            <w:tcW w:w="6295" w:type="dxa"/>
            <w:shd w:val="clear" w:color="auto" w:fill="auto"/>
            <w:noWrap/>
            <w:vAlign w:val="bottom"/>
            <w:hideMark/>
          </w:tcPr>
          <w:p w14:paraId="7781F064" w14:textId="77777777" w:rsidR="002452D5" w:rsidRPr="002452D5" w:rsidRDefault="002452D5" w:rsidP="002452D5">
            <w:pPr>
              <w:adjustRightInd/>
              <w:textAlignment w:val="auto"/>
              <w:rPr>
                <w:color w:val="000000"/>
              </w:rPr>
            </w:pPr>
            <w:r w:rsidRPr="002452D5">
              <w:rPr>
                <w:color w:val="000000"/>
              </w:rPr>
              <w:t>LED Mini-Lite Box with Stand</w:t>
            </w:r>
          </w:p>
        </w:tc>
        <w:tc>
          <w:tcPr>
            <w:tcW w:w="1265" w:type="dxa"/>
            <w:shd w:val="clear" w:color="auto" w:fill="auto"/>
            <w:noWrap/>
            <w:vAlign w:val="bottom"/>
            <w:hideMark/>
          </w:tcPr>
          <w:p w14:paraId="4EF02A35" w14:textId="77777777" w:rsidR="002452D5" w:rsidRPr="00AC6A75" w:rsidRDefault="002452D5" w:rsidP="002452D5">
            <w:pPr>
              <w:adjustRightInd/>
              <w:jc w:val="center"/>
              <w:textAlignment w:val="auto"/>
              <w:rPr>
                <w:color w:val="000000"/>
              </w:rPr>
            </w:pPr>
            <w:r w:rsidRPr="00AC6A75">
              <w:rPr>
                <w:color w:val="000000"/>
              </w:rPr>
              <w:t>636</w:t>
            </w:r>
          </w:p>
        </w:tc>
        <w:tc>
          <w:tcPr>
            <w:tcW w:w="1615" w:type="dxa"/>
            <w:shd w:val="clear" w:color="auto" w:fill="auto"/>
            <w:noWrap/>
            <w:vAlign w:val="bottom"/>
            <w:hideMark/>
          </w:tcPr>
          <w:p w14:paraId="6E901316" w14:textId="77777777" w:rsidR="002452D5" w:rsidRPr="002452D5" w:rsidRDefault="002452D5" w:rsidP="002452D5">
            <w:pPr>
              <w:adjustRightInd/>
              <w:jc w:val="center"/>
              <w:textAlignment w:val="auto"/>
            </w:pPr>
            <w:r w:rsidRPr="002452D5">
              <w:t>1-08654-01</w:t>
            </w:r>
          </w:p>
        </w:tc>
      </w:tr>
      <w:tr w:rsidR="002452D5" w:rsidRPr="002452D5" w14:paraId="27333D39" w14:textId="77777777" w:rsidTr="002452D5">
        <w:trPr>
          <w:trHeight w:val="315"/>
        </w:trPr>
        <w:tc>
          <w:tcPr>
            <w:tcW w:w="6295" w:type="dxa"/>
            <w:shd w:val="clear" w:color="auto" w:fill="auto"/>
            <w:noWrap/>
            <w:vAlign w:val="bottom"/>
            <w:hideMark/>
          </w:tcPr>
          <w:p w14:paraId="3182A41F" w14:textId="77777777" w:rsidR="002452D5" w:rsidRPr="002452D5" w:rsidRDefault="002452D5" w:rsidP="002452D5">
            <w:pPr>
              <w:adjustRightInd/>
              <w:textAlignment w:val="auto"/>
              <w:rPr>
                <w:color w:val="000000"/>
              </w:rPr>
            </w:pPr>
            <w:r w:rsidRPr="002452D5">
              <w:rPr>
                <w:color w:val="000000"/>
              </w:rPr>
              <w:t>Lots of Dots:  Learning My ABC's</w:t>
            </w:r>
          </w:p>
        </w:tc>
        <w:tc>
          <w:tcPr>
            <w:tcW w:w="1265" w:type="dxa"/>
            <w:shd w:val="clear" w:color="auto" w:fill="auto"/>
            <w:noWrap/>
            <w:vAlign w:val="bottom"/>
            <w:hideMark/>
          </w:tcPr>
          <w:p w14:paraId="7BDF0D07" w14:textId="77777777" w:rsidR="002452D5" w:rsidRPr="002452D5" w:rsidRDefault="002452D5" w:rsidP="002452D5">
            <w:pPr>
              <w:adjustRightInd/>
              <w:jc w:val="center"/>
              <w:textAlignment w:val="auto"/>
              <w:rPr>
                <w:color w:val="000000"/>
              </w:rPr>
            </w:pPr>
            <w:r w:rsidRPr="002452D5">
              <w:rPr>
                <w:color w:val="000000"/>
              </w:rPr>
              <w:t>745</w:t>
            </w:r>
          </w:p>
        </w:tc>
        <w:tc>
          <w:tcPr>
            <w:tcW w:w="1615" w:type="dxa"/>
            <w:shd w:val="clear" w:color="auto" w:fill="auto"/>
            <w:noWrap/>
            <w:vAlign w:val="bottom"/>
            <w:hideMark/>
          </w:tcPr>
          <w:p w14:paraId="3703C898" w14:textId="77777777" w:rsidR="002452D5" w:rsidRPr="002452D5" w:rsidRDefault="002452D5" w:rsidP="002452D5">
            <w:pPr>
              <w:adjustRightInd/>
              <w:jc w:val="center"/>
              <w:textAlignment w:val="auto"/>
            </w:pPr>
            <w:r w:rsidRPr="002452D5">
              <w:t>1-10000-01</w:t>
            </w:r>
          </w:p>
        </w:tc>
      </w:tr>
      <w:tr w:rsidR="002452D5" w:rsidRPr="002452D5" w14:paraId="3DB5F084" w14:textId="77777777" w:rsidTr="002452D5">
        <w:trPr>
          <w:trHeight w:val="315"/>
        </w:trPr>
        <w:tc>
          <w:tcPr>
            <w:tcW w:w="6295" w:type="dxa"/>
            <w:shd w:val="clear" w:color="auto" w:fill="auto"/>
            <w:noWrap/>
            <w:vAlign w:val="bottom"/>
            <w:hideMark/>
          </w:tcPr>
          <w:p w14:paraId="73C06A8D" w14:textId="77777777" w:rsidR="002452D5" w:rsidRPr="002452D5" w:rsidRDefault="002452D5" w:rsidP="002452D5">
            <w:pPr>
              <w:adjustRightInd/>
              <w:textAlignment w:val="auto"/>
              <w:rPr>
                <w:color w:val="000000"/>
              </w:rPr>
            </w:pPr>
            <w:r w:rsidRPr="002452D5">
              <w:rPr>
                <w:color w:val="000000"/>
              </w:rPr>
              <w:t>Manipulatives set Mathbuilders#5</w:t>
            </w:r>
          </w:p>
        </w:tc>
        <w:tc>
          <w:tcPr>
            <w:tcW w:w="1265" w:type="dxa"/>
            <w:shd w:val="clear" w:color="auto" w:fill="auto"/>
            <w:noWrap/>
            <w:vAlign w:val="bottom"/>
            <w:hideMark/>
          </w:tcPr>
          <w:p w14:paraId="37C4A1ED" w14:textId="77777777" w:rsidR="002452D5" w:rsidRPr="002452D5" w:rsidRDefault="002452D5" w:rsidP="002452D5">
            <w:pPr>
              <w:adjustRightInd/>
              <w:jc w:val="center"/>
              <w:textAlignment w:val="auto"/>
              <w:rPr>
                <w:color w:val="000000"/>
              </w:rPr>
            </w:pPr>
            <w:r w:rsidRPr="002452D5">
              <w:rPr>
                <w:color w:val="000000"/>
              </w:rPr>
              <w:t>112</w:t>
            </w:r>
          </w:p>
        </w:tc>
        <w:tc>
          <w:tcPr>
            <w:tcW w:w="1615" w:type="dxa"/>
            <w:shd w:val="clear" w:color="auto" w:fill="auto"/>
            <w:noWrap/>
            <w:vAlign w:val="bottom"/>
            <w:hideMark/>
          </w:tcPr>
          <w:p w14:paraId="0D84E0EF" w14:textId="77777777" w:rsidR="002452D5" w:rsidRPr="002452D5" w:rsidRDefault="002452D5" w:rsidP="002452D5">
            <w:pPr>
              <w:adjustRightInd/>
              <w:jc w:val="center"/>
              <w:textAlignment w:val="auto"/>
            </w:pPr>
            <w:r w:rsidRPr="002452D5">
              <w:t>7-03562-02</w:t>
            </w:r>
          </w:p>
        </w:tc>
      </w:tr>
      <w:tr w:rsidR="002452D5" w:rsidRPr="002452D5" w14:paraId="5137CDB5" w14:textId="77777777" w:rsidTr="002452D5">
        <w:trPr>
          <w:trHeight w:val="315"/>
        </w:trPr>
        <w:tc>
          <w:tcPr>
            <w:tcW w:w="6295" w:type="dxa"/>
            <w:shd w:val="clear" w:color="auto" w:fill="auto"/>
            <w:noWrap/>
            <w:vAlign w:val="bottom"/>
            <w:hideMark/>
          </w:tcPr>
          <w:p w14:paraId="07D8BA91" w14:textId="77777777" w:rsidR="002452D5" w:rsidRPr="002452D5" w:rsidRDefault="002452D5" w:rsidP="002452D5">
            <w:pPr>
              <w:adjustRightInd/>
              <w:textAlignment w:val="auto"/>
              <w:rPr>
                <w:color w:val="000000"/>
              </w:rPr>
            </w:pPr>
            <w:r w:rsidRPr="002452D5">
              <w:rPr>
                <w:color w:val="000000"/>
              </w:rPr>
              <w:t>Math Symbols Ref. Booklet - Braille</w:t>
            </w:r>
          </w:p>
        </w:tc>
        <w:tc>
          <w:tcPr>
            <w:tcW w:w="1265" w:type="dxa"/>
            <w:shd w:val="clear" w:color="auto" w:fill="auto"/>
            <w:noWrap/>
            <w:vAlign w:val="bottom"/>
            <w:hideMark/>
          </w:tcPr>
          <w:p w14:paraId="207A1283" w14:textId="77777777" w:rsidR="002452D5" w:rsidRPr="002452D5" w:rsidRDefault="002452D5" w:rsidP="002452D5">
            <w:pPr>
              <w:adjustRightInd/>
              <w:jc w:val="center"/>
              <w:textAlignment w:val="auto"/>
              <w:rPr>
                <w:color w:val="000000"/>
              </w:rPr>
            </w:pPr>
            <w:r w:rsidRPr="002452D5">
              <w:rPr>
                <w:color w:val="000000"/>
              </w:rPr>
              <w:t>565</w:t>
            </w:r>
          </w:p>
        </w:tc>
        <w:tc>
          <w:tcPr>
            <w:tcW w:w="1615" w:type="dxa"/>
            <w:shd w:val="clear" w:color="auto" w:fill="auto"/>
            <w:noWrap/>
            <w:vAlign w:val="bottom"/>
            <w:hideMark/>
          </w:tcPr>
          <w:p w14:paraId="0624EA29" w14:textId="77777777" w:rsidR="002452D5" w:rsidRPr="002452D5" w:rsidRDefault="002452D5" w:rsidP="002452D5">
            <w:pPr>
              <w:adjustRightInd/>
              <w:jc w:val="center"/>
              <w:textAlignment w:val="auto"/>
            </w:pPr>
            <w:r w:rsidRPr="002452D5">
              <w:t>5-87300-00</w:t>
            </w:r>
          </w:p>
        </w:tc>
      </w:tr>
      <w:tr w:rsidR="002452D5" w:rsidRPr="002452D5" w14:paraId="6AFBA1E5" w14:textId="77777777" w:rsidTr="002452D5">
        <w:trPr>
          <w:trHeight w:val="315"/>
        </w:trPr>
        <w:tc>
          <w:tcPr>
            <w:tcW w:w="6295" w:type="dxa"/>
            <w:shd w:val="clear" w:color="auto" w:fill="auto"/>
            <w:noWrap/>
            <w:vAlign w:val="bottom"/>
            <w:hideMark/>
          </w:tcPr>
          <w:p w14:paraId="64DB760A" w14:textId="77777777" w:rsidR="002452D5" w:rsidRPr="002452D5" w:rsidRDefault="002452D5" w:rsidP="002452D5">
            <w:pPr>
              <w:adjustRightInd/>
              <w:textAlignment w:val="auto"/>
              <w:rPr>
                <w:color w:val="000000"/>
              </w:rPr>
            </w:pPr>
            <w:r w:rsidRPr="002452D5">
              <w:rPr>
                <w:color w:val="000000"/>
              </w:rPr>
              <w:t>Math Symbols Ref. Booklet - Print</w:t>
            </w:r>
          </w:p>
        </w:tc>
        <w:tc>
          <w:tcPr>
            <w:tcW w:w="1265" w:type="dxa"/>
            <w:shd w:val="clear" w:color="auto" w:fill="auto"/>
            <w:noWrap/>
            <w:vAlign w:val="bottom"/>
            <w:hideMark/>
          </w:tcPr>
          <w:p w14:paraId="524C3CF1" w14:textId="77777777" w:rsidR="002452D5" w:rsidRPr="002452D5" w:rsidRDefault="002452D5" w:rsidP="002452D5">
            <w:pPr>
              <w:adjustRightInd/>
              <w:jc w:val="center"/>
              <w:textAlignment w:val="auto"/>
              <w:rPr>
                <w:color w:val="000000"/>
              </w:rPr>
            </w:pPr>
            <w:r w:rsidRPr="002452D5">
              <w:rPr>
                <w:color w:val="000000"/>
              </w:rPr>
              <w:t>565</w:t>
            </w:r>
          </w:p>
        </w:tc>
        <w:tc>
          <w:tcPr>
            <w:tcW w:w="1615" w:type="dxa"/>
            <w:shd w:val="clear" w:color="auto" w:fill="auto"/>
            <w:noWrap/>
            <w:vAlign w:val="bottom"/>
            <w:hideMark/>
          </w:tcPr>
          <w:p w14:paraId="51CAC530" w14:textId="77777777" w:rsidR="002452D5" w:rsidRPr="002452D5" w:rsidRDefault="002452D5" w:rsidP="002452D5">
            <w:pPr>
              <w:adjustRightInd/>
              <w:jc w:val="center"/>
              <w:textAlignment w:val="auto"/>
            </w:pPr>
            <w:r w:rsidRPr="002452D5">
              <w:t>7-87300-00</w:t>
            </w:r>
          </w:p>
        </w:tc>
      </w:tr>
      <w:tr w:rsidR="002452D5" w:rsidRPr="002452D5" w14:paraId="6764F83A" w14:textId="77777777" w:rsidTr="002452D5">
        <w:trPr>
          <w:trHeight w:val="315"/>
        </w:trPr>
        <w:tc>
          <w:tcPr>
            <w:tcW w:w="6295" w:type="dxa"/>
            <w:shd w:val="clear" w:color="auto" w:fill="auto"/>
            <w:noWrap/>
            <w:vAlign w:val="bottom"/>
            <w:hideMark/>
          </w:tcPr>
          <w:p w14:paraId="527EB7C4" w14:textId="77777777" w:rsidR="002452D5" w:rsidRPr="002452D5" w:rsidRDefault="002452D5" w:rsidP="002452D5">
            <w:pPr>
              <w:adjustRightInd/>
              <w:textAlignment w:val="auto"/>
              <w:rPr>
                <w:color w:val="000000"/>
              </w:rPr>
            </w:pPr>
            <w:r w:rsidRPr="002452D5">
              <w:rPr>
                <w:color w:val="000000"/>
              </w:rPr>
              <w:t>Paint by Number Safari--Desert Creatures</w:t>
            </w:r>
          </w:p>
        </w:tc>
        <w:tc>
          <w:tcPr>
            <w:tcW w:w="1265" w:type="dxa"/>
            <w:shd w:val="clear" w:color="auto" w:fill="auto"/>
            <w:noWrap/>
            <w:vAlign w:val="bottom"/>
            <w:hideMark/>
          </w:tcPr>
          <w:p w14:paraId="625CB17E" w14:textId="77777777" w:rsidR="002452D5" w:rsidRPr="002452D5" w:rsidRDefault="002452D5" w:rsidP="002452D5">
            <w:pPr>
              <w:adjustRightInd/>
              <w:jc w:val="center"/>
              <w:textAlignment w:val="auto"/>
              <w:rPr>
                <w:color w:val="000000"/>
              </w:rPr>
            </w:pPr>
            <w:r w:rsidRPr="002452D5">
              <w:rPr>
                <w:color w:val="000000"/>
              </w:rPr>
              <w:t>569</w:t>
            </w:r>
          </w:p>
        </w:tc>
        <w:tc>
          <w:tcPr>
            <w:tcW w:w="1615" w:type="dxa"/>
            <w:shd w:val="clear" w:color="auto" w:fill="auto"/>
            <w:noWrap/>
            <w:vAlign w:val="bottom"/>
            <w:hideMark/>
          </w:tcPr>
          <w:p w14:paraId="19122011" w14:textId="77777777" w:rsidR="002452D5" w:rsidRPr="002452D5" w:rsidRDefault="002452D5" w:rsidP="002452D5">
            <w:pPr>
              <w:adjustRightInd/>
              <w:jc w:val="center"/>
              <w:textAlignment w:val="auto"/>
            </w:pPr>
            <w:r w:rsidRPr="002452D5">
              <w:t>1-03939-00</w:t>
            </w:r>
          </w:p>
        </w:tc>
      </w:tr>
      <w:tr w:rsidR="002452D5" w:rsidRPr="002452D5" w14:paraId="0E1F0812" w14:textId="77777777" w:rsidTr="002452D5">
        <w:trPr>
          <w:trHeight w:val="315"/>
        </w:trPr>
        <w:tc>
          <w:tcPr>
            <w:tcW w:w="6295" w:type="dxa"/>
            <w:shd w:val="clear" w:color="auto" w:fill="auto"/>
            <w:noWrap/>
            <w:vAlign w:val="bottom"/>
            <w:hideMark/>
          </w:tcPr>
          <w:p w14:paraId="2793B0EC" w14:textId="77777777" w:rsidR="002452D5" w:rsidRPr="002452D5" w:rsidRDefault="002452D5" w:rsidP="002452D5">
            <w:pPr>
              <w:adjustRightInd/>
              <w:textAlignment w:val="auto"/>
              <w:rPr>
                <w:color w:val="000000"/>
              </w:rPr>
            </w:pPr>
            <w:r w:rsidRPr="002452D5">
              <w:rPr>
                <w:color w:val="000000"/>
              </w:rPr>
              <w:t>Quick &amp; Easy ECC APP (Android Google store/non-quota)</w:t>
            </w:r>
          </w:p>
        </w:tc>
        <w:tc>
          <w:tcPr>
            <w:tcW w:w="1265" w:type="dxa"/>
            <w:shd w:val="clear" w:color="auto" w:fill="auto"/>
            <w:noWrap/>
            <w:vAlign w:val="bottom"/>
            <w:hideMark/>
          </w:tcPr>
          <w:p w14:paraId="67F71E21" w14:textId="77777777" w:rsidR="002452D5" w:rsidRPr="002452D5" w:rsidRDefault="002452D5" w:rsidP="002452D5">
            <w:pPr>
              <w:adjustRightInd/>
              <w:jc w:val="center"/>
              <w:textAlignment w:val="auto"/>
              <w:rPr>
                <w:color w:val="000000"/>
              </w:rPr>
            </w:pPr>
            <w:r w:rsidRPr="002452D5">
              <w:rPr>
                <w:color w:val="000000"/>
              </w:rPr>
              <w:t>675</w:t>
            </w:r>
          </w:p>
        </w:tc>
        <w:tc>
          <w:tcPr>
            <w:tcW w:w="1615" w:type="dxa"/>
            <w:shd w:val="clear" w:color="auto" w:fill="auto"/>
            <w:noWrap/>
            <w:vAlign w:val="bottom"/>
            <w:hideMark/>
          </w:tcPr>
          <w:p w14:paraId="0E4BD45F" w14:textId="77777777" w:rsidR="002452D5" w:rsidRPr="002452D5" w:rsidRDefault="002452D5" w:rsidP="002452D5">
            <w:pPr>
              <w:adjustRightInd/>
              <w:jc w:val="center"/>
              <w:textAlignment w:val="auto"/>
            </w:pPr>
            <w:r w:rsidRPr="002452D5">
              <w:t>D-30038-AN</w:t>
            </w:r>
          </w:p>
        </w:tc>
      </w:tr>
      <w:tr w:rsidR="002452D5" w:rsidRPr="002452D5" w14:paraId="4245C224" w14:textId="77777777" w:rsidTr="002452D5">
        <w:trPr>
          <w:trHeight w:val="315"/>
        </w:trPr>
        <w:tc>
          <w:tcPr>
            <w:tcW w:w="6295" w:type="dxa"/>
            <w:shd w:val="clear" w:color="auto" w:fill="auto"/>
            <w:noWrap/>
            <w:vAlign w:val="bottom"/>
            <w:hideMark/>
          </w:tcPr>
          <w:p w14:paraId="57855FEC" w14:textId="77777777" w:rsidR="002452D5" w:rsidRPr="002452D5" w:rsidRDefault="002452D5" w:rsidP="002452D5">
            <w:pPr>
              <w:adjustRightInd/>
              <w:textAlignment w:val="auto"/>
              <w:rPr>
                <w:color w:val="000000"/>
              </w:rPr>
            </w:pPr>
            <w:r w:rsidRPr="002452D5">
              <w:rPr>
                <w:color w:val="000000"/>
              </w:rPr>
              <w:lastRenderedPageBreak/>
              <w:t>Quick &amp; Easy ECC APP (APH sales, quota)</w:t>
            </w:r>
          </w:p>
        </w:tc>
        <w:tc>
          <w:tcPr>
            <w:tcW w:w="1265" w:type="dxa"/>
            <w:shd w:val="clear" w:color="auto" w:fill="auto"/>
            <w:noWrap/>
            <w:vAlign w:val="bottom"/>
            <w:hideMark/>
          </w:tcPr>
          <w:p w14:paraId="32BDC238" w14:textId="77777777" w:rsidR="002452D5" w:rsidRPr="002452D5" w:rsidRDefault="002452D5" w:rsidP="002452D5">
            <w:pPr>
              <w:adjustRightInd/>
              <w:jc w:val="center"/>
              <w:textAlignment w:val="auto"/>
              <w:rPr>
                <w:color w:val="000000"/>
              </w:rPr>
            </w:pPr>
            <w:r w:rsidRPr="002452D5">
              <w:rPr>
                <w:color w:val="000000"/>
              </w:rPr>
              <w:t>675</w:t>
            </w:r>
          </w:p>
        </w:tc>
        <w:tc>
          <w:tcPr>
            <w:tcW w:w="1615" w:type="dxa"/>
            <w:shd w:val="clear" w:color="auto" w:fill="auto"/>
            <w:noWrap/>
            <w:vAlign w:val="bottom"/>
            <w:hideMark/>
          </w:tcPr>
          <w:p w14:paraId="34D09DE2" w14:textId="77777777" w:rsidR="002452D5" w:rsidRPr="002452D5" w:rsidRDefault="002452D5" w:rsidP="002452D5">
            <w:pPr>
              <w:adjustRightInd/>
              <w:jc w:val="center"/>
              <w:textAlignment w:val="auto"/>
            </w:pPr>
            <w:r w:rsidRPr="002452D5">
              <w:t>D-30038-ED</w:t>
            </w:r>
          </w:p>
        </w:tc>
      </w:tr>
      <w:tr w:rsidR="002452D5" w:rsidRPr="002452D5" w14:paraId="6495405B" w14:textId="77777777" w:rsidTr="002452D5">
        <w:trPr>
          <w:trHeight w:val="315"/>
        </w:trPr>
        <w:tc>
          <w:tcPr>
            <w:tcW w:w="6295" w:type="dxa"/>
            <w:shd w:val="clear" w:color="auto" w:fill="auto"/>
            <w:noWrap/>
            <w:vAlign w:val="bottom"/>
            <w:hideMark/>
          </w:tcPr>
          <w:p w14:paraId="0935AD28" w14:textId="640457F0" w:rsidR="002452D5" w:rsidRPr="002452D5" w:rsidRDefault="002452D5" w:rsidP="002452D5">
            <w:pPr>
              <w:adjustRightInd/>
              <w:textAlignment w:val="auto"/>
              <w:rPr>
                <w:color w:val="000000"/>
              </w:rPr>
            </w:pPr>
            <w:r w:rsidRPr="002452D5">
              <w:rPr>
                <w:color w:val="000000"/>
              </w:rPr>
              <w:t>Quick &amp; Easy ECC APP (iOS Apple store/non-</w:t>
            </w:r>
            <w:r w:rsidR="005C4D4A">
              <w:rPr>
                <w:color w:val="000000"/>
              </w:rPr>
              <w:t>Q</w:t>
            </w:r>
            <w:r w:rsidRPr="002452D5">
              <w:rPr>
                <w:color w:val="000000"/>
              </w:rPr>
              <w:t>uota)</w:t>
            </w:r>
          </w:p>
        </w:tc>
        <w:tc>
          <w:tcPr>
            <w:tcW w:w="1265" w:type="dxa"/>
            <w:shd w:val="clear" w:color="auto" w:fill="auto"/>
            <w:noWrap/>
            <w:vAlign w:val="bottom"/>
            <w:hideMark/>
          </w:tcPr>
          <w:p w14:paraId="6B409558" w14:textId="77777777" w:rsidR="002452D5" w:rsidRPr="002452D5" w:rsidRDefault="002452D5" w:rsidP="002452D5">
            <w:pPr>
              <w:adjustRightInd/>
              <w:jc w:val="center"/>
              <w:textAlignment w:val="auto"/>
              <w:rPr>
                <w:color w:val="000000"/>
              </w:rPr>
            </w:pPr>
            <w:r w:rsidRPr="002452D5">
              <w:rPr>
                <w:color w:val="000000"/>
              </w:rPr>
              <w:t>675</w:t>
            </w:r>
          </w:p>
        </w:tc>
        <w:tc>
          <w:tcPr>
            <w:tcW w:w="1615" w:type="dxa"/>
            <w:shd w:val="clear" w:color="auto" w:fill="auto"/>
            <w:noWrap/>
            <w:vAlign w:val="bottom"/>
            <w:hideMark/>
          </w:tcPr>
          <w:p w14:paraId="27AE4B8E" w14:textId="77777777" w:rsidR="002452D5" w:rsidRPr="002452D5" w:rsidRDefault="002452D5" w:rsidP="002452D5">
            <w:pPr>
              <w:adjustRightInd/>
              <w:jc w:val="center"/>
              <w:textAlignment w:val="auto"/>
            </w:pPr>
            <w:r w:rsidRPr="002452D5">
              <w:t>D-30038-AP</w:t>
            </w:r>
          </w:p>
        </w:tc>
      </w:tr>
      <w:tr w:rsidR="002452D5" w:rsidRPr="002452D5" w14:paraId="3F4BD0C2" w14:textId="77777777" w:rsidTr="002452D5">
        <w:trPr>
          <w:trHeight w:val="315"/>
        </w:trPr>
        <w:tc>
          <w:tcPr>
            <w:tcW w:w="6295" w:type="dxa"/>
            <w:shd w:val="clear" w:color="auto" w:fill="auto"/>
            <w:noWrap/>
            <w:vAlign w:val="bottom"/>
            <w:hideMark/>
          </w:tcPr>
          <w:p w14:paraId="4CD2BE9F" w14:textId="77777777" w:rsidR="002452D5" w:rsidRPr="002452D5" w:rsidRDefault="002452D5" w:rsidP="002452D5">
            <w:pPr>
              <w:adjustRightInd/>
              <w:textAlignment w:val="auto"/>
              <w:rPr>
                <w:color w:val="000000"/>
              </w:rPr>
            </w:pPr>
            <w:r w:rsidRPr="002452D5">
              <w:rPr>
                <w:color w:val="000000"/>
              </w:rPr>
              <w:t>RC Snap Rover Access Kit</w:t>
            </w:r>
          </w:p>
        </w:tc>
        <w:tc>
          <w:tcPr>
            <w:tcW w:w="1265" w:type="dxa"/>
            <w:shd w:val="clear" w:color="auto" w:fill="auto"/>
            <w:noWrap/>
            <w:vAlign w:val="bottom"/>
            <w:hideMark/>
          </w:tcPr>
          <w:p w14:paraId="4BE7B240" w14:textId="77777777" w:rsidR="002452D5" w:rsidRPr="002452D5" w:rsidRDefault="002452D5" w:rsidP="002452D5">
            <w:pPr>
              <w:adjustRightInd/>
              <w:jc w:val="center"/>
              <w:textAlignment w:val="auto"/>
              <w:rPr>
                <w:color w:val="000000"/>
              </w:rPr>
            </w:pPr>
            <w:r w:rsidRPr="002452D5">
              <w:rPr>
                <w:color w:val="000000"/>
              </w:rPr>
              <w:t>746</w:t>
            </w:r>
          </w:p>
        </w:tc>
        <w:tc>
          <w:tcPr>
            <w:tcW w:w="1615" w:type="dxa"/>
            <w:shd w:val="clear" w:color="auto" w:fill="auto"/>
            <w:noWrap/>
            <w:vAlign w:val="bottom"/>
            <w:hideMark/>
          </w:tcPr>
          <w:p w14:paraId="12AE2EF3" w14:textId="77777777" w:rsidR="002452D5" w:rsidRPr="002452D5" w:rsidRDefault="002452D5" w:rsidP="002452D5">
            <w:pPr>
              <w:adjustRightInd/>
              <w:jc w:val="center"/>
              <w:textAlignment w:val="auto"/>
            </w:pPr>
            <w:r w:rsidRPr="002452D5">
              <w:t>1-03044-00</w:t>
            </w:r>
          </w:p>
        </w:tc>
      </w:tr>
      <w:tr w:rsidR="002452D5" w:rsidRPr="002452D5" w14:paraId="36ED2F81" w14:textId="77777777" w:rsidTr="002452D5">
        <w:trPr>
          <w:trHeight w:val="315"/>
        </w:trPr>
        <w:tc>
          <w:tcPr>
            <w:tcW w:w="6295" w:type="dxa"/>
            <w:shd w:val="clear" w:color="auto" w:fill="auto"/>
            <w:vAlign w:val="bottom"/>
            <w:hideMark/>
          </w:tcPr>
          <w:p w14:paraId="5A9469F5" w14:textId="77777777" w:rsidR="002452D5" w:rsidRPr="002452D5" w:rsidRDefault="002452D5" w:rsidP="002452D5">
            <w:pPr>
              <w:adjustRightInd/>
              <w:textAlignment w:val="auto"/>
              <w:rPr>
                <w:color w:val="000000"/>
              </w:rPr>
            </w:pPr>
            <w:r w:rsidRPr="002452D5">
              <w:rPr>
                <w:color w:val="000000"/>
              </w:rPr>
              <w:t>REACH &amp; MATCH ALPHABET TILES</w:t>
            </w:r>
          </w:p>
        </w:tc>
        <w:tc>
          <w:tcPr>
            <w:tcW w:w="1265" w:type="dxa"/>
            <w:shd w:val="clear" w:color="auto" w:fill="auto"/>
            <w:noWrap/>
            <w:vAlign w:val="bottom"/>
            <w:hideMark/>
          </w:tcPr>
          <w:p w14:paraId="0AB1C0C9" w14:textId="77777777" w:rsidR="002452D5" w:rsidRPr="002452D5" w:rsidRDefault="002452D5" w:rsidP="002452D5">
            <w:pPr>
              <w:adjustRightInd/>
              <w:jc w:val="center"/>
              <w:textAlignment w:val="auto"/>
              <w:rPr>
                <w:color w:val="000000"/>
              </w:rPr>
            </w:pPr>
            <w:r w:rsidRPr="002452D5">
              <w:rPr>
                <w:color w:val="000000"/>
              </w:rPr>
              <w:t>753</w:t>
            </w:r>
          </w:p>
        </w:tc>
        <w:tc>
          <w:tcPr>
            <w:tcW w:w="1615" w:type="dxa"/>
            <w:shd w:val="clear" w:color="auto" w:fill="auto"/>
            <w:noWrap/>
            <w:vAlign w:val="bottom"/>
            <w:hideMark/>
          </w:tcPr>
          <w:p w14:paraId="603D9E42" w14:textId="77777777" w:rsidR="002452D5" w:rsidRPr="002452D5" w:rsidRDefault="002452D5" w:rsidP="002452D5">
            <w:pPr>
              <w:adjustRightInd/>
              <w:jc w:val="center"/>
              <w:textAlignment w:val="auto"/>
            </w:pPr>
            <w:r w:rsidRPr="002452D5">
              <w:t>1-08806-00</w:t>
            </w:r>
          </w:p>
        </w:tc>
      </w:tr>
      <w:tr w:rsidR="002452D5" w:rsidRPr="002452D5" w14:paraId="65FAE0E3" w14:textId="77777777" w:rsidTr="002452D5">
        <w:trPr>
          <w:trHeight w:val="315"/>
        </w:trPr>
        <w:tc>
          <w:tcPr>
            <w:tcW w:w="6295" w:type="dxa"/>
            <w:shd w:val="clear" w:color="auto" w:fill="auto"/>
            <w:noWrap/>
            <w:vAlign w:val="bottom"/>
            <w:hideMark/>
          </w:tcPr>
          <w:p w14:paraId="4444466C" w14:textId="6BE8D9FC" w:rsidR="002452D5" w:rsidRPr="002452D5" w:rsidRDefault="002452D5" w:rsidP="002452D5">
            <w:pPr>
              <w:adjustRightInd/>
              <w:textAlignment w:val="auto"/>
              <w:rPr>
                <w:color w:val="000000"/>
              </w:rPr>
            </w:pPr>
            <w:r w:rsidRPr="002452D5">
              <w:rPr>
                <w:color w:val="000000"/>
              </w:rPr>
              <w:t>Step-By-Step 2nd Ed. Part 1</w:t>
            </w:r>
          </w:p>
        </w:tc>
        <w:tc>
          <w:tcPr>
            <w:tcW w:w="1265" w:type="dxa"/>
            <w:shd w:val="clear" w:color="auto" w:fill="auto"/>
            <w:noWrap/>
            <w:vAlign w:val="bottom"/>
            <w:hideMark/>
          </w:tcPr>
          <w:p w14:paraId="0A4E7FEB" w14:textId="77777777" w:rsidR="002452D5" w:rsidRPr="002452D5" w:rsidRDefault="002452D5" w:rsidP="002452D5">
            <w:pPr>
              <w:adjustRightInd/>
              <w:jc w:val="center"/>
              <w:textAlignment w:val="auto"/>
              <w:rPr>
                <w:color w:val="000000"/>
              </w:rPr>
            </w:pPr>
            <w:r w:rsidRPr="002452D5">
              <w:rPr>
                <w:color w:val="000000"/>
              </w:rPr>
              <w:t>736</w:t>
            </w:r>
          </w:p>
        </w:tc>
        <w:tc>
          <w:tcPr>
            <w:tcW w:w="1615" w:type="dxa"/>
            <w:shd w:val="clear" w:color="auto" w:fill="auto"/>
            <w:noWrap/>
            <w:vAlign w:val="bottom"/>
            <w:hideMark/>
          </w:tcPr>
          <w:p w14:paraId="008E1651" w14:textId="77777777" w:rsidR="002452D5" w:rsidRPr="002452D5" w:rsidRDefault="002452D5" w:rsidP="002452D5">
            <w:pPr>
              <w:adjustRightInd/>
              <w:jc w:val="center"/>
              <w:textAlignment w:val="auto"/>
            </w:pPr>
            <w:r w:rsidRPr="002452D5">
              <w:t>8-75981-00</w:t>
            </w:r>
          </w:p>
        </w:tc>
      </w:tr>
      <w:tr w:rsidR="002452D5" w:rsidRPr="002452D5" w14:paraId="12C0F49A" w14:textId="77777777" w:rsidTr="002452D5">
        <w:trPr>
          <w:trHeight w:val="315"/>
        </w:trPr>
        <w:tc>
          <w:tcPr>
            <w:tcW w:w="6295" w:type="dxa"/>
            <w:shd w:val="clear" w:color="auto" w:fill="auto"/>
            <w:noWrap/>
            <w:vAlign w:val="bottom"/>
            <w:hideMark/>
          </w:tcPr>
          <w:p w14:paraId="64925EE6" w14:textId="5EFF7874" w:rsidR="002452D5" w:rsidRPr="002452D5" w:rsidRDefault="002452D5" w:rsidP="002452D5">
            <w:pPr>
              <w:adjustRightInd/>
              <w:textAlignment w:val="auto"/>
              <w:rPr>
                <w:color w:val="000000"/>
              </w:rPr>
            </w:pPr>
            <w:r w:rsidRPr="002452D5">
              <w:rPr>
                <w:color w:val="000000"/>
              </w:rPr>
              <w:t>Step-By-Step 2nd Ed. Part 2</w:t>
            </w:r>
          </w:p>
        </w:tc>
        <w:tc>
          <w:tcPr>
            <w:tcW w:w="1265" w:type="dxa"/>
            <w:shd w:val="clear" w:color="auto" w:fill="auto"/>
            <w:noWrap/>
            <w:vAlign w:val="bottom"/>
            <w:hideMark/>
          </w:tcPr>
          <w:p w14:paraId="5E4F7B37" w14:textId="77777777" w:rsidR="002452D5" w:rsidRPr="002452D5" w:rsidRDefault="002452D5" w:rsidP="002452D5">
            <w:pPr>
              <w:adjustRightInd/>
              <w:jc w:val="center"/>
              <w:textAlignment w:val="auto"/>
              <w:rPr>
                <w:color w:val="000000"/>
              </w:rPr>
            </w:pPr>
            <w:r w:rsidRPr="002452D5">
              <w:rPr>
                <w:color w:val="000000"/>
              </w:rPr>
              <w:t>736</w:t>
            </w:r>
          </w:p>
        </w:tc>
        <w:tc>
          <w:tcPr>
            <w:tcW w:w="1615" w:type="dxa"/>
            <w:shd w:val="clear" w:color="auto" w:fill="auto"/>
            <w:noWrap/>
            <w:vAlign w:val="bottom"/>
            <w:hideMark/>
          </w:tcPr>
          <w:p w14:paraId="2A36C8C5" w14:textId="77777777" w:rsidR="002452D5" w:rsidRPr="002452D5" w:rsidRDefault="002452D5" w:rsidP="002452D5">
            <w:pPr>
              <w:adjustRightInd/>
              <w:jc w:val="center"/>
              <w:textAlignment w:val="auto"/>
            </w:pPr>
            <w:r w:rsidRPr="002452D5">
              <w:t>8-75982-00</w:t>
            </w:r>
          </w:p>
        </w:tc>
      </w:tr>
      <w:tr w:rsidR="002452D5" w:rsidRPr="002452D5" w14:paraId="7B3308FC" w14:textId="77777777" w:rsidTr="002452D5">
        <w:trPr>
          <w:trHeight w:val="315"/>
        </w:trPr>
        <w:tc>
          <w:tcPr>
            <w:tcW w:w="6295" w:type="dxa"/>
            <w:shd w:val="clear" w:color="auto" w:fill="auto"/>
            <w:noWrap/>
            <w:vAlign w:val="bottom"/>
            <w:hideMark/>
          </w:tcPr>
          <w:p w14:paraId="0F7472EB" w14:textId="77777777" w:rsidR="002452D5" w:rsidRPr="002452D5" w:rsidRDefault="002452D5" w:rsidP="002452D5">
            <w:pPr>
              <w:adjustRightInd/>
              <w:textAlignment w:val="auto"/>
              <w:rPr>
                <w:color w:val="000000"/>
              </w:rPr>
            </w:pPr>
            <w:r w:rsidRPr="002452D5">
              <w:rPr>
                <w:color w:val="000000"/>
              </w:rPr>
              <w:t>TEACHER'S PET ONLINE</w:t>
            </w:r>
          </w:p>
        </w:tc>
        <w:tc>
          <w:tcPr>
            <w:tcW w:w="1265" w:type="dxa"/>
            <w:shd w:val="clear" w:color="auto" w:fill="auto"/>
            <w:noWrap/>
            <w:vAlign w:val="bottom"/>
            <w:hideMark/>
          </w:tcPr>
          <w:p w14:paraId="016952FA" w14:textId="77777777" w:rsidR="002452D5" w:rsidRPr="002452D5" w:rsidRDefault="002452D5" w:rsidP="002452D5">
            <w:pPr>
              <w:adjustRightInd/>
              <w:jc w:val="center"/>
              <w:textAlignment w:val="auto"/>
              <w:rPr>
                <w:color w:val="000000"/>
              </w:rPr>
            </w:pPr>
            <w:r w:rsidRPr="002452D5">
              <w:rPr>
                <w:color w:val="000000"/>
              </w:rPr>
              <w:t>754</w:t>
            </w:r>
          </w:p>
        </w:tc>
        <w:tc>
          <w:tcPr>
            <w:tcW w:w="1615" w:type="dxa"/>
            <w:shd w:val="clear" w:color="auto" w:fill="auto"/>
            <w:noWrap/>
            <w:vAlign w:val="bottom"/>
            <w:hideMark/>
          </w:tcPr>
          <w:p w14:paraId="40A0FDBD" w14:textId="77777777" w:rsidR="002452D5" w:rsidRPr="002452D5" w:rsidRDefault="002452D5" w:rsidP="002452D5">
            <w:pPr>
              <w:adjustRightInd/>
              <w:jc w:val="center"/>
              <w:textAlignment w:val="auto"/>
            </w:pPr>
            <w:r w:rsidRPr="002452D5">
              <w:t>D-03461-OL</w:t>
            </w:r>
          </w:p>
        </w:tc>
      </w:tr>
    </w:tbl>
    <w:p w14:paraId="27BAA447" w14:textId="2500892F" w:rsidR="00B837A8" w:rsidRDefault="00B837A8" w:rsidP="0062471D">
      <w:pPr>
        <w:rPr>
          <w:snapToGrid w:val="0"/>
        </w:rPr>
      </w:pPr>
    </w:p>
    <w:p w14:paraId="7A46376E" w14:textId="77777777" w:rsidR="005B074E" w:rsidRDefault="009D7D61" w:rsidP="005B074E">
      <w:pPr>
        <w:pStyle w:val="Table"/>
        <w:rPr>
          <w:snapToGrid w:val="0"/>
        </w:rPr>
      </w:pPr>
      <w:r w:rsidRPr="009D7D61">
        <w:rPr>
          <w:snapToGrid w:val="0"/>
        </w:rPr>
        <w:t>Chart 1</w:t>
      </w:r>
    </w:p>
    <w:p w14:paraId="209B9C94" w14:textId="7436AA5E" w:rsidR="009D7D61" w:rsidRDefault="007875BA" w:rsidP="00757F89">
      <w:pPr>
        <w:pStyle w:val="Tablecaption"/>
        <w:rPr>
          <w:snapToGrid w:val="0"/>
        </w:rPr>
      </w:pPr>
      <w:r>
        <w:rPr>
          <w:snapToGrid w:val="0"/>
        </w:rPr>
        <w:t>A c</w:t>
      </w:r>
      <w:r w:rsidR="009D7D61">
        <w:rPr>
          <w:snapToGrid w:val="0"/>
        </w:rPr>
        <w:t xml:space="preserve">ompleted </w:t>
      </w:r>
      <w:r>
        <w:rPr>
          <w:snapToGrid w:val="0"/>
        </w:rPr>
        <w:t>p</w:t>
      </w:r>
      <w:r w:rsidR="009D7D61">
        <w:rPr>
          <w:snapToGrid w:val="0"/>
        </w:rPr>
        <w:t>rojects</w:t>
      </w:r>
      <w:r w:rsidR="001E7D13">
        <w:rPr>
          <w:snapToGrid w:val="0"/>
        </w:rPr>
        <w:t xml:space="preserve"> chart </w:t>
      </w:r>
      <w:r w:rsidR="006D78E2">
        <w:rPr>
          <w:snapToGrid w:val="0"/>
        </w:rPr>
        <w:t>has been</w:t>
      </w:r>
      <w:r w:rsidR="001E7D13">
        <w:rPr>
          <w:snapToGrid w:val="0"/>
        </w:rPr>
        <w:t xml:space="preserve"> </w:t>
      </w:r>
      <w:r>
        <w:rPr>
          <w:snapToGrid w:val="0"/>
        </w:rPr>
        <w:t>omitted</w:t>
      </w:r>
      <w:r w:rsidR="001E7D13">
        <w:rPr>
          <w:snapToGrid w:val="0"/>
        </w:rPr>
        <w:t>.</w:t>
      </w:r>
    </w:p>
    <w:p w14:paraId="793B78CD" w14:textId="77777777" w:rsidR="009D7D61" w:rsidRDefault="009D7D61">
      <w:pPr>
        <w:adjustRightInd/>
        <w:textAlignment w:val="auto"/>
        <w:rPr>
          <w:snapToGrid w:val="0"/>
        </w:rPr>
      </w:pPr>
      <w:r>
        <w:rPr>
          <w:snapToGrid w:val="0"/>
        </w:rPr>
        <w:br w:type="page"/>
      </w:r>
    </w:p>
    <w:p w14:paraId="5C5E713D" w14:textId="6C080D11" w:rsidR="00B837A8" w:rsidRDefault="00B837A8" w:rsidP="0062471D">
      <w:pPr>
        <w:rPr>
          <w:snapToGrid w:val="0"/>
        </w:rPr>
      </w:pPr>
      <w:r>
        <w:rPr>
          <w:snapToGrid w:val="0"/>
        </w:rPr>
        <w:lastRenderedPageBreak/>
        <w:t xml:space="preserve">New </w:t>
      </w:r>
      <w:r w:rsidR="00322AF1">
        <w:rPr>
          <w:snapToGrid w:val="0"/>
        </w:rPr>
        <w:t>projects</w:t>
      </w:r>
      <w:r>
        <w:rPr>
          <w:snapToGrid w:val="0"/>
        </w:rPr>
        <w:t xml:space="preserve"> are displayed in Table 2</w:t>
      </w:r>
      <w:r w:rsidR="00F83DD6">
        <w:rPr>
          <w:snapToGrid w:val="0"/>
        </w:rPr>
        <w:t xml:space="preserve"> and Chart </w:t>
      </w:r>
      <w:r w:rsidR="009D7D61">
        <w:rPr>
          <w:snapToGrid w:val="0"/>
        </w:rPr>
        <w:t>2</w:t>
      </w:r>
      <w:r>
        <w:rPr>
          <w:snapToGrid w:val="0"/>
        </w:rPr>
        <w:t>.</w:t>
      </w:r>
    </w:p>
    <w:p w14:paraId="448B4E16" w14:textId="77777777" w:rsidR="00B837A8" w:rsidRDefault="00B837A8" w:rsidP="0062471D">
      <w:pPr>
        <w:rPr>
          <w:snapToGrid w:val="0"/>
        </w:rPr>
      </w:pPr>
    </w:p>
    <w:p w14:paraId="0301A197" w14:textId="77777777" w:rsidR="005B074E" w:rsidRPr="005B074E" w:rsidRDefault="00B837A8" w:rsidP="005B074E">
      <w:pPr>
        <w:pStyle w:val="Table"/>
      </w:pPr>
      <w:r w:rsidRPr="005B074E">
        <w:t>Table 2</w:t>
      </w:r>
    </w:p>
    <w:p w14:paraId="38DD3128" w14:textId="110F4AC9" w:rsidR="00B837A8" w:rsidRDefault="00B837A8" w:rsidP="00757F89">
      <w:pPr>
        <w:pStyle w:val="Tablecaption"/>
        <w:rPr>
          <w:snapToGrid w:val="0"/>
        </w:rPr>
      </w:pPr>
      <w:r>
        <w:rPr>
          <w:snapToGrid w:val="0"/>
        </w:rPr>
        <w:t xml:space="preserve">New </w:t>
      </w:r>
      <w:r w:rsidR="00322AF1">
        <w:rPr>
          <w:snapToGrid w:val="0"/>
        </w:rPr>
        <w:t>Projects</w:t>
      </w:r>
    </w:p>
    <w:tbl>
      <w:tblPr>
        <w:tblW w:w="5540" w:type="dxa"/>
        <w:tblLook w:val="04A0" w:firstRow="1" w:lastRow="0" w:firstColumn="1" w:lastColumn="0" w:noHBand="0" w:noVBand="1"/>
      </w:tblPr>
      <w:tblGrid>
        <w:gridCol w:w="4140"/>
        <w:gridCol w:w="1400"/>
      </w:tblGrid>
      <w:tr w:rsidR="00A05974" w:rsidRPr="00A05974" w14:paraId="293E3C57" w14:textId="77777777" w:rsidTr="00A05974">
        <w:trPr>
          <w:trHeight w:val="315"/>
        </w:trPr>
        <w:tc>
          <w:tcPr>
            <w:tcW w:w="4140" w:type="dxa"/>
            <w:tcBorders>
              <w:top w:val="single" w:sz="4" w:space="0" w:color="auto"/>
              <w:left w:val="single" w:sz="4" w:space="0" w:color="auto"/>
              <w:bottom w:val="single" w:sz="4" w:space="0" w:color="auto"/>
              <w:right w:val="single" w:sz="4" w:space="0" w:color="auto"/>
            </w:tcBorders>
            <w:shd w:val="clear" w:color="000000" w:fill="3366FF"/>
            <w:noWrap/>
            <w:vAlign w:val="bottom"/>
            <w:hideMark/>
          </w:tcPr>
          <w:p w14:paraId="0A4B3C9A" w14:textId="680B07DE" w:rsidR="00A05974" w:rsidRPr="00A05974" w:rsidRDefault="00A05974" w:rsidP="00A05974">
            <w:pPr>
              <w:adjustRightInd/>
              <w:jc w:val="center"/>
              <w:textAlignment w:val="auto"/>
              <w:rPr>
                <w:b/>
                <w:bCs/>
                <w:color w:val="FFFFFF"/>
              </w:rPr>
            </w:pPr>
            <w:r w:rsidRPr="00A05974">
              <w:rPr>
                <w:b/>
                <w:bCs/>
                <w:color w:val="FFFFFF"/>
              </w:rPr>
              <w:t xml:space="preserve">New </w:t>
            </w:r>
            <w:r w:rsidR="00322AF1">
              <w:rPr>
                <w:b/>
                <w:bCs/>
                <w:color w:val="FFFFFF"/>
              </w:rPr>
              <w:t>Projects</w:t>
            </w:r>
          </w:p>
        </w:tc>
        <w:tc>
          <w:tcPr>
            <w:tcW w:w="1400" w:type="dxa"/>
            <w:tcBorders>
              <w:top w:val="single" w:sz="4" w:space="0" w:color="auto"/>
              <w:left w:val="single" w:sz="4" w:space="0" w:color="auto"/>
              <w:bottom w:val="single" w:sz="4" w:space="0" w:color="auto"/>
              <w:right w:val="single" w:sz="4" w:space="0" w:color="auto"/>
            </w:tcBorders>
            <w:shd w:val="clear" w:color="000000" w:fill="3366FF"/>
            <w:noWrap/>
            <w:vAlign w:val="bottom"/>
            <w:hideMark/>
          </w:tcPr>
          <w:p w14:paraId="03608796" w14:textId="77777777" w:rsidR="00A05974" w:rsidRPr="00A05974" w:rsidRDefault="00A05974" w:rsidP="00A05974">
            <w:pPr>
              <w:adjustRightInd/>
              <w:jc w:val="center"/>
              <w:textAlignment w:val="auto"/>
              <w:rPr>
                <w:b/>
                <w:bCs/>
                <w:color w:val="FFFFFF"/>
              </w:rPr>
            </w:pPr>
            <w:r w:rsidRPr="00A05974">
              <w:rPr>
                <w:b/>
                <w:bCs/>
                <w:color w:val="FFFFFF"/>
              </w:rPr>
              <w:t>Total</w:t>
            </w:r>
          </w:p>
        </w:tc>
      </w:tr>
      <w:tr w:rsidR="00A05974" w:rsidRPr="00A05974" w14:paraId="69B83191" w14:textId="77777777" w:rsidTr="00A05974">
        <w:trPr>
          <w:trHeight w:val="315"/>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9DADF2" w14:textId="77777777" w:rsidR="00A05974" w:rsidRPr="00A05974" w:rsidRDefault="00A05974" w:rsidP="00A05974">
            <w:pPr>
              <w:adjustRightInd/>
              <w:textAlignment w:val="auto"/>
              <w:rPr>
                <w:color w:val="000000"/>
              </w:rPr>
            </w:pPr>
            <w:r w:rsidRPr="00A05974">
              <w:rPr>
                <w:color w:val="000000"/>
              </w:rPr>
              <w:t>Assistive Tech &amp; Electronics</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26FCAC" w14:textId="77777777" w:rsidR="00A05974" w:rsidRPr="00A05974" w:rsidRDefault="00A05974" w:rsidP="00A05974">
            <w:pPr>
              <w:adjustRightInd/>
              <w:jc w:val="center"/>
              <w:textAlignment w:val="auto"/>
              <w:rPr>
                <w:color w:val="000000"/>
              </w:rPr>
            </w:pPr>
            <w:r w:rsidRPr="00A05974">
              <w:rPr>
                <w:color w:val="000000"/>
              </w:rPr>
              <w:t>20</w:t>
            </w:r>
          </w:p>
        </w:tc>
      </w:tr>
      <w:tr w:rsidR="00A05974" w:rsidRPr="00A05974" w14:paraId="1CADDF6B" w14:textId="77777777" w:rsidTr="00A05974">
        <w:trPr>
          <w:trHeight w:val="315"/>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5274C5" w14:textId="77777777" w:rsidR="00A05974" w:rsidRPr="00A05974" w:rsidRDefault="00A05974" w:rsidP="00A05974">
            <w:pPr>
              <w:adjustRightInd/>
              <w:textAlignment w:val="auto"/>
              <w:rPr>
                <w:color w:val="000000"/>
              </w:rPr>
            </w:pPr>
            <w:r w:rsidRPr="00A05974">
              <w:rPr>
                <w:color w:val="000000"/>
              </w:rPr>
              <w:t>Comm. Modes &amp; Literacy Ed.</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569564" w14:textId="77777777" w:rsidR="00A05974" w:rsidRPr="00A05974" w:rsidRDefault="00A05974" w:rsidP="00A05974">
            <w:pPr>
              <w:adjustRightInd/>
              <w:jc w:val="center"/>
              <w:textAlignment w:val="auto"/>
              <w:rPr>
                <w:color w:val="000000"/>
              </w:rPr>
            </w:pPr>
            <w:r w:rsidRPr="00A05974">
              <w:rPr>
                <w:color w:val="000000"/>
              </w:rPr>
              <w:t>5</w:t>
            </w:r>
          </w:p>
        </w:tc>
      </w:tr>
      <w:tr w:rsidR="00A05974" w:rsidRPr="00A05974" w14:paraId="759E5729" w14:textId="77777777" w:rsidTr="00A05974">
        <w:trPr>
          <w:trHeight w:val="315"/>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60C74A" w14:textId="77777777" w:rsidR="00A05974" w:rsidRPr="00A05974" w:rsidRDefault="00A05974" w:rsidP="00A05974">
            <w:pPr>
              <w:adjustRightInd/>
              <w:textAlignment w:val="auto"/>
              <w:rPr>
                <w:color w:val="000000"/>
              </w:rPr>
            </w:pPr>
            <w:r w:rsidRPr="00A05974">
              <w:rPr>
                <w:color w:val="000000"/>
              </w:rPr>
              <w:t>Daily Living &amp; Social Int.</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CA3D4B" w14:textId="77777777" w:rsidR="00A05974" w:rsidRPr="00A05974" w:rsidRDefault="00A05974" w:rsidP="00A05974">
            <w:pPr>
              <w:adjustRightInd/>
              <w:jc w:val="center"/>
              <w:textAlignment w:val="auto"/>
              <w:rPr>
                <w:color w:val="000000"/>
              </w:rPr>
            </w:pPr>
            <w:r w:rsidRPr="00A05974">
              <w:rPr>
                <w:color w:val="000000"/>
              </w:rPr>
              <w:t>1</w:t>
            </w:r>
          </w:p>
        </w:tc>
      </w:tr>
      <w:tr w:rsidR="00A05974" w:rsidRPr="00A05974" w14:paraId="0491743F" w14:textId="77777777" w:rsidTr="00A05974">
        <w:trPr>
          <w:trHeight w:val="315"/>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82B5E8" w14:textId="77777777" w:rsidR="00A05974" w:rsidRPr="00A05974" w:rsidRDefault="00A05974" w:rsidP="00A05974">
            <w:pPr>
              <w:adjustRightInd/>
              <w:textAlignment w:val="auto"/>
              <w:rPr>
                <w:color w:val="000000"/>
              </w:rPr>
            </w:pPr>
            <w:r w:rsidRPr="00A05974">
              <w:rPr>
                <w:color w:val="000000"/>
              </w:rPr>
              <w:t>Daily Living &amp; Social Inter</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89626A" w14:textId="77777777" w:rsidR="00A05974" w:rsidRPr="00A05974" w:rsidRDefault="00A05974" w:rsidP="00A05974">
            <w:pPr>
              <w:adjustRightInd/>
              <w:jc w:val="center"/>
              <w:textAlignment w:val="auto"/>
              <w:rPr>
                <w:color w:val="000000"/>
              </w:rPr>
            </w:pPr>
            <w:r w:rsidRPr="00A05974">
              <w:rPr>
                <w:color w:val="000000"/>
              </w:rPr>
              <w:t>1</w:t>
            </w:r>
          </w:p>
        </w:tc>
      </w:tr>
      <w:tr w:rsidR="00A05974" w:rsidRPr="00A05974" w14:paraId="50524806" w14:textId="77777777" w:rsidTr="00A05974">
        <w:trPr>
          <w:trHeight w:val="315"/>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25528D" w14:textId="77777777" w:rsidR="00A05974" w:rsidRPr="00A05974" w:rsidRDefault="00A05974" w:rsidP="00A05974">
            <w:pPr>
              <w:adjustRightInd/>
              <w:textAlignment w:val="auto"/>
              <w:rPr>
                <w:color w:val="000000"/>
              </w:rPr>
            </w:pPr>
            <w:r w:rsidRPr="00A05974">
              <w:rPr>
                <w:color w:val="000000"/>
              </w:rPr>
              <w:t>Early Childhood</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DCD7DE" w14:textId="77777777" w:rsidR="00A05974" w:rsidRPr="00A05974" w:rsidRDefault="00A05974" w:rsidP="00A05974">
            <w:pPr>
              <w:adjustRightInd/>
              <w:jc w:val="center"/>
              <w:textAlignment w:val="auto"/>
              <w:rPr>
                <w:color w:val="000000"/>
              </w:rPr>
            </w:pPr>
            <w:r w:rsidRPr="00A05974">
              <w:rPr>
                <w:color w:val="000000"/>
              </w:rPr>
              <w:t>4</w:t>
            </w:r>
          </w:p>
        </w:tc>
      </w:tr>
      <w:tr w:rsidR="00A05974" w:rsidRPr="00A05974" w14:paraId="628DCA74" w14:textId="77777777" w:rsidTr="00A05974">
        <w:trPr>
          <w:trHeight w:val="315"/>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A1E8FD" w14:textId="77777777" w:rsidR="00A05974" w:rsidRPr="00A05974" w:rsidRDefault="00A05974" w:rsidP="00A05974">
            <w:pPr>
              <w:adjustRightInd/>
              <w:textAlignment w:val="auto"/>
              <w:rPr>
                <w:color w:val="000000"/>
              </w:rPr>
            </w:pPr>
            <w:r w:rsidRPr="00A05974">
              <w:rPr>
                <w:color w:val="000000"/>
              </w:rPr>
              <w:t>Fine Arts</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7437D0" w14:textId="77777777" w:rsidR="00A05974" w:rsidRPr="00A05974" w:rsidRDefault="00A05974" w:rsidP="00A05974">
            <w:pPr>
              <w:adjustRightInd/>
              <w:jc w:val="center"/>
              <w:textAlignment w:val="auto"/>
              <w:rPr>
                <w:color w:val="000000"/>
              </w:rPr>
            </w:pPr>
            <w:r w:rsidRPr="00A05974">
              <w:rPr>
                <w:color w:val="000000"/>
              </w:rPr>
              <w:t>2</w:t>
            </w:r>
          </w:p>
        </w:tc>
      </w:tr>
      <w:tr w:rsidR="00A05974" w:rsidRPr="00A05974" w14:paraId="173EEFFC" w14:textId="77777777" w:rsidTr="00A05974">
        <w:trPr>
          <w:trHeight w:val="315"/>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9C9E34" w14:textId="77777777" w:rsidR="00A05974" w:rsidRPr="00A05974" w:rsidRDefault="00A05974" w:rsidP="00A05974">
            <w:pPr>
              <w:adjustRightInd/>
              <w:textAlignment w:val="auto"/>
              <w:rPr>
                <w:color w:val="000000"/>
              </w:rPr>
            </w:pPr>
            <w:r w:rsidRPr="00A05974">
              <w:rPr>
                <w:color w:val="000000"/>
              </w:rPr>
              <w:t>Math</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6E22EF" w14:textId="77777777" w:rsidR="00A05974" w:rsidRPr="00A05974" w:rsidRDefault="00A05974" w:rsidP="00A05974">
            <w:pPr>
              <w:adjustRightInd/>
              <w:jc w:val="center"/>
              <w:textAlignment w:val="auto"/>
              <w:rPr>
                <w:color w:val="000000"/>
              </w:rPr>
            </w:pPr>
            <w:r w:rsidRPr="00A05974">
              <w:rPr>
                <w:color w:val="000000"/>
              </w:rPr>
              <w:t>3</w:t>
            </w:r>
          </w:p>
        </w:tc>
      </w:tr>
      <w:tr w:rsidR="00A05974" w:rsidRPr="00A05974" w14:paraId="47E4AAF5" w14:textId="77777777" w:rsidTr="00A05974">
        <w:trPr>
          <w:trHeight w:val="315"/>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89631F" w14:textId="77777777" w:rsidR="00A05974" w:rsidRPr="00A05974" w:rsidRDefault="00A05974" w:rsidP="00A05974">
            <w:pPr>
              <w:adjustRightInd/>
              <w:textAlignment w:val="auto"/>
              <w:rPr>
                <w:color w:val="000000"/>
              </w:rPr>
            </w:pPr>
            <w:r w:rsidRPr="00A05974">
              <w:rPr>
                <w:color w:val="000000"/>
              </w:rPr>
              <w:t>O&amp;M/Concept Development</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AC8E88" w14:textId="77777777" w:rsidR="00A05974" w:rsidRPr="00A05974" w:rsidRDefault="00A05974" w:rsidP="00A05974">
            <w:pPr>
              <w:adjustRightInd/>
              <w:jc w:val="center"/>
              <w:textAlignment w:val="auto"/>
              <w:rPr>
                <w:color w:val="000000"/>
              </w:rPr>
            </w:pPr>
            <w:r w:rsidRPr="00A05974">
              <w:rPr>
                <w:color w:val="000000"/>
              </w:rPr>
              <w:t>1</w:t>
            </w:r>
          </w:p>
        </w:tc>
      </w:tr>
      <w:tr w:rsidR="00A05974" w:rsidRPr="00A05974" w14:paraId="56B77237" w14:textId="77777777" w:rsidTr="00A05974">
        <w:trPr>
          <w:trHeight w:val="315"/>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7F51A5" w14:textId="77777777" w:rsidR="00A05974" w:rsidRPr="00A05974" w:rsidRDefault="00A05974" w:rsidP="00A05974">
            <w:pPr>
              <w:adjustRightInd/>
              <w:textAlignment w:val="auto"/>
              <w:rPr>
                <w:color w:val="000000"/>
              </w:rPr>
            </w:pPr>
            <w:r w:rsidRPr="00A05974">
              <w:rPr>
                <w:color w:val="000000"/>
              </w:rPr>
              <w:t>Science &amp; Health</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6BFC35" w14:textId="77777777" w:rsidR="00A05974" w:rsidRPr="00A05974" w:rsidRDefault="00A05974" w:rsidP="00A05974">
            <w:pPr>
              <w:adjustRightInd/>
              <w:jc w:val="center"/>
              <w:textAlignment w:val="auto"/>
              <w:rPr>
                <w:color w:val="000000"/>
              </w:rPr>
            </w:pPr>
            <w:r w:rsidRPr="00A05974">
              <w:rPr>
                <w:color w:val="000000"/>
              </w:rPr>
              <w:t>1</w:t>
            </w:r>
          </w:p>
        </w:tc>
      </w:tr>
      <w:tr w:rsidR="00A05974" w:rsidRPr="00A05974" w14:paraId="44C4825C" w14:textId="77777777" w:rsidTr="00A05974">
        <w:trPr>
          <w:trHeight w:val="315"/>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A596A6" w14:textId="77777777" w:rsidR="00A05974" w:rsidRPr="00A05974" w:rsidRDefault="00A05974" w:rsidP="00A05974">
            <w:pPr>
              <w:adjustRightInd/>
              <w:textAlignment w:val="auto"/>
              <w:rPr>
                <w:color w:val="000000"/>
              </w:rPr>
            </w:pPr>
            <w:r w:rsidRPr="00A05974">
              <w:rPr>
                <w:color w:val="000000"/>
              </w:rPr>
              <w:t>Vis. Efficiency &amp; Low Vision</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914303" w14:textId="77777777" w:rsidR="00A05974" w:rsidRPr="00A05974" w:rsidRDefault="00A05974" w:rsidP="00A05974">
            <w:pPr>
              <w:adjustRightInd/>
              <w:jc w:val="center"/>
              <w:textAlignment w:val="auto"/>
              <w:rPr>
                <w:color w:val="000000"/>
              </w:rPr>
            </w:pPr>
            <w:r w:rsidRPr="00A05974">
              <w:rPr>
                <w:color w:val="000000"/>
              </w:rPr>
              <w:t>6</w:t>
            </w:r>
          </w:p>
        </w:tc>
      </w:tr>
      <w:tr w:rsidR="00A05974" w:rsidRPr="00A05974" w14:paraId="4DB40469" w14:textId="77777777" w:rsidTr="00A05974">
        <w:trPr>
          <w:trHeight w:val="315"/>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C9ED12" w14:textId="77777777" w:rsidR="00A05974" w:rsidRPr="00A05974" w:rsidRDefault="00A05974" w:rsidP="00A05974">
            <w:pPr>
              <w:adjustRightInd/>
              <w:textAlignment w:val="auto"/>
              <w:rPr>
                <w:b/>
                <w:bCs/>
                <w:color w:val="000000"/>
              </w:rPr>
            </w:pPr>
            <w:r w:rsidRPr="00A05974">
              <w:rPr>
                <w:b/>
                <w:bCs/>
                <w:color w:val="000000"/>
              </w:rPr>
              <w:t>Grand Total</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98A9B8" w14:textId="77777777" w:rsidR="00A05974" w:rsidRPr="00A05974" w:rsidRDefault="00A05974" w:rsidP="00A05974">
            <w:pPr>
              <w:adjustRightInd/>
              <w:jc w:val="center"/>
              <w:textAlignment w:val="auto"/>
              <w:rPr>
                <w:b/>
                <w:bCs/>
                <w:color w:val="000000"/>
              </w:rPr>
            </w:pPr>
            <w:r w:rsidRPr="00A05974">
              <w:rPr>
                <w:b/>
                <w:bCs/>
                <w:color w:val="000000"/>
              </w:rPr>
              <w:t>44</w:t>
            </w:r>
          </w:p>
        </w:tc>
      </w:tr>
    </w:tbl>
    <w:p w14:paraId="181C22F7" w14:textId="77777777" w:rsidR="00322AF1" w:rsidRDefault="00322AF1" w:rsidP="00322AF1"/>
    <w:p w14:paraId="0A48D1EF" w14:textId="1AC524A9" w:rsidR="005B074E" w:rsidRPr="00322AF1" w:rsidRDefault="00F83DD6" w:rsidP="00322AF1">
      <w:pPr>
        <w:pStyle w:val="Table"/>
      </w:pPr>
      <w:r w:rsidRPr="00322AF1">
        <w:lastRenderedPageBreak/>
        <w:t xml:space="preserve">Chart </w:t>
      </w:r>
      <w:r w:rsidR="009D7D61" w:rsidRPr="00322AF1">
        <w:t>2</w:t>
      </w:r>
    </w:p>
    <w:p w14:paraId="20D7FBD7" w14:textId="1B50C8CE" w:rsidR="00F83DD6" w:rsidRDefault="00F83DD6" w:rsidP="00757F89">
      <w:pPr>
        <w:pStyle w:val="Tablecaption"/>
        <w:rPr>
          <w:snapToGrid w:val="0"/>
        </w:rPr>
      </w:pPr>
      <w:r>
        <w:rPr>
          <w:snapToGrid w:val="0"/>
        </w:rPr>
        <w:t xml:space="preserve">New </w:t>
      </w:r>
      <w:r w:rsidR="000B5C24">
        <w:rPr>
          <w:snapToGrid w:val="0"/>
        </w:rPr>
        <w:t>Projects</w:t>
      </w:r>
    </w:p>
    <w:bookmarkEnd w:id="379"/>
    <w:p w14:paraId="302DD546" w14:textId="1F65DD7E" w:rsidR="007347CB" w:rsidRDefault="00C6142A" w:rsidP="000045EF">
      <w:pPr>
        <w:adjustRightInd/>
        <w:textAlignment w:val="auto"/>
        <w:rPr>
          <w:snapToGrid w:val="0"/>
        </w:rPr>
      </w:pPr>
      <w:r>
        <w:rPr>
          <w:noProof/>
        </w:rPr>
        <w:drawing>
          <wp:inline distT="0" distB="0" distL="0" distR="0" wp14:anchorId="21EEDD34" wp14:editId="237774DB">
            <wp:extent cx="5943600" cy="4358640"/>
            <wp:effectExtent l="0" t="0" r="0" b="3810"/>
            <wp:docPr id="34" name="Picture 34" descr="alt=&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lt=&quot;&quot;"/>
                    <pic:cNvPicPr/>
                  </pic:nvPicPr>
                  <pic:blipFill>
                    <a:blip r:embed="rId192">
                      <a:extLst>
                        <a:ext uri="{28A0092B-C50C-407E-A947-70E740481C1C}">
                          <a14:useLocalDpi xmlns:a14="http://schemas.microsoft.com/office/drawing/2010/main" val="0"/>
                        </a:ext>
                      </a:extLst>
                    </a:blip>
                    <a:stretch>
                      <a:fillRect/>
                    </a:stretch>
                  </pic:blipFill>
                  <pic:spPr>
                    <a:xfrm>
                      <a:off x="0" y="0"/>
                      <a:ext cx="5943600" cy="4358640"/>
                    </a:xfrm>
                    <a:prstGeom prst="rect">
                      <a:avLst/>
                    </a:prstGeom>
                  </pic:spPr>
                </pic:pic>
              </a:graphicData>
            </a:graphic>
          </wp:inline>
        </w:drawing>
      </w:r>
      <w:r w:rsidR="000045EF">
        <w:rPr>
          <w:snapToGrid w:val="0"/>
        </w:rPr>
        <w:br w:type="page"/>
      </w:r>
      <w:r w:rsidR="007347CB">
        <w:rPr>
          <w:snapToGrid w:val="0"/>
        </w:rPr>
        <w:lastRenderedPageBreak/>
        <w:t xml:space="preserve">Active projects are displayed in Table </w:t>
      </w:r>
      <w:r w:rsidR="00A5596D">
        <w:rPr>
          <w:snapToGrid w:val="0"/>
        </w:rPr>
        <w:t>3</w:t>
      </w:r>
      <w:r w:rsidR="007347CB">
        <w:rPr>
          <w:snapToGrid w:val="0"/>
        </w:rPr>
        <w:t xml:space="preserve"> and Chart </w:t>
      </w:r>
      <w:r w:rsidR="00A5596D">
        <w:rPr>
          <w:snapToGrid w:val="0"/>
        </w:rPr>
        <w:t>3</w:t>
      </w:r>
      <w:r w:rsidR="007347CB">
        <w:rPr>
          <w:snapToGrid w:val="0"/>
        </w:rPr>
        <w:t>.</w:t>
      </w:r>
    </w:p>
    <w:p w14:paraId="557CCF69" w14:textId="77777777" w:rsidR="007347CB" w:rsidRDefault="007347CB" w:rsidP="005B074E">
      <w:pPr>
        <w:pStyle w:val="Table"/>
      </w:pPr>
    </w:p>
    <w:p w14:paraId="37BD7532" w14:textId="78DD1BB4" w:rsidR="005B074E" w:rsidRDefault="009D7D61" w:rsidP="005B074E">
      <w:pPr>
        <w:pStyle w:val="Table"/>
      </w:pPr>
      <w:r w:rsidRPr="009D7D61">
        <w:t>Table 3</w:t>
      </w:r>
    </w:p>
    <w:p w14:paraId="657638B5" w14:textId="26A1FC07" w:rsidR="00F168A4" w:rsidRPr="00B837A8" w:rsidRDefault="009D7D61" w:rsidP="00757F89">
      <w:pPr>
        <w:pStyle w:val="Tablecaption"/>
      </w:pPr>
      <w:r>
        <w:t xml:space="preserve">Active </w:t>
      </w:r>
      <w:r w:rsidR="005B074E">
        <w:t>P</w:t>
      </w:r>
      <w:r>
        <w:t>rojects</w:t>
      </w:r>
    </w:p>
    <w:tbl>
      <w:tblPr>
        <w:tblW w:w="4540" w:type="dxa"/>
        <w:tblLook w:val="04A0" w:firstRow="1" w:lastRow="0" w:firstColumn="1" w:lastColumn="0" w:noHBand="0" w:noVBand="1"/>
      </w:tblPr>
      <w:tblGrid>
        <w:gridCol w:w="3160"/>
        <w:gridCol w:w="1380"/>
      </w:tblGrid>
      <w:tr w:rsidR="000045EF" w:rsidRPr="000045EF" w14:paraId="3BE80AA7"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65DFA977" w14:textId="45A53296" w:rsidR="000045EF" w:rsidRPr="000045EF" w:rsidRDefault="000045EF" w:rsidP="000045EF">
            <w:pPr>
              <w:adjustRightInd/>
              <w:jc w:val="center"/>
              <w:textAlignment w:val="auto"/>
              <w:rPr>
                <w:b/>
                <w:bCs/>
                <w:color w:val="FFFFFF"/>
              </w:rPr>
            </w:pPr>
            <w:bookmarkStart w:id="380" w:name="_Toc303163782"/>
            <w:r w:rsidRPr="000045EF">
              <w:rPr>
                <w:b/>
                <w:bCs/>
                <w:color w:val="FFFFFF"/>
              </w:rPr>
              <w:t xml:space="preserve">Design-Active </w:t>
            </w:r>
            <w:r w:rsidR="00322AF1">
              <w:rPr>
                <w:b/>
                <w:bCs/>
                <w:color w:val="FFFFFF"/>
              </w:rPr>
              <w:t>Projects</w:t>
            </w:r>
          </w:p>
        </w:tc>
        <w:tc>
          <w:tcPr>
            <w:tcW w:w="1380"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507537BC" w14:textId="77777777" w:rsidR="000045EF" w:rsidRPr="000045EF" w:rsidRDefault="000045EF" w:rsidP="000045EF">
            <w:pPr>
              <w:adjustRightInd/>
              <w:jc w:val="center"/>
              <w:textAlignment w:val="auto"/>
              <w:rPr>
                <w:b/>
                <w:bCs/>
                <w:color w:val="FFFFFF"/>
              </w:rPr>
            </w:pPr>
            <w:r w:rsidRPr="000045EF">
              <w:rPr>
                <w:b/>
                <w:bCs/>
                <w:color w:val="FFFFFF"/>
              </w:rPr>
              <w:t>Total</w:t>
            </w:r>
          </w:p>
        </w:tc>
      </w:tr>
      <w:tr w:rsidR="000045EF" w:rsidRPr="000045EF" w14:paraId="794D6308"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ED7CF6" w14:textId="77777777" w:rsidR="000045EF" w:rsidRPr="000045EF" w:rsidRDefault="000045EF" w:rsidP="000045EF">
            <w:pPr>
              <w:adjustRightInd/>
              <w:textAlignment w:val="auto"/>
              <w:rPr>
                <w:color w:val="000000"/>
              </w:rPr>
            </w:pPr>
            <w:r w:rsidRPr="000045EF">
              <w:rPr>
                <w:color w:val="000000"/>
              </w:rPr>
              <w:t>Assessment</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DFD077" w14:textId="77777777" w:rsidR="000045EF" w:rsidRPr="000045EF" w:rsidRDefault="000045EF" w:rsidP="000045EF">
            <w:pPr>
              <w:adjustRightInd/>
              <w:jc w:val="center"/>
              <w:textAlignment w:val="auto"/>
              <w:rPr>
                <w:color w:val="000000"/>
              </w:rPr>
            </w:pPr>
            <w:r w:rsidRPr="000045EF">
              <w:rPr>
                <w:color w:val="000000"/>
              </w:rPr>
              <w:t>5</w:t>
            </w:r>
          </w:p>
        </w:tc>
      </w:tr>
      <w:tr w:rsidR="000045EF" w:rsidRPr="000045EF" w14:paraId="10E7A806"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DD2923" w14:textId="77777777" w:rsidR="000045EF" w:rsidRPr="000045EF" w:rsidRDefault="000045EF" w:rsidP="000045EF">
            <w:pPr>
              <w:adjustRightInd/>
              <w:textAlignment w:val="auto"/>
              <w:rPr>
                <w:color w:val="000000"/>
              </w:rPr>
            </w:pPr>
            <w:r w:rsidRPr="000045EF">
              <w:rPr>
                <w:color w:val="000000"/>
              </w:rPr>
              <w:t>Assistive Tech &amp; Electronics</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7FE7AD" w14:textId="77777777" w:rsidR="000045EF" w:rsidRPr="000045EF" w:rsidRDefault="000045EF" w:rsidP="000045EF">
            <w:pPr>
              <w:adjustRightInd/>
              <w:jc w:val="center"/>
              <w:textAlignment w:val="auto"/>
              <w:rPr>
                <w:color w:val="000000"/>
              </w:rPr>
            </w:pPr>
            <w:r w:rsidRPr="000045EF">
              <w:rPr>
                <w:color w:val="000000"/>
              </w:rPr>
              <w:t>18</w:t>
            </w:r>
          </w:p>
        </w:tc>
      </w:tr>
      <w:tr w:rsidR="000045EF" w:rsidRPr="000045EF" w14:paraId="3820C9E2"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25AF4B" w14:textId="77777777" w:rsidR="000045EF" w:rsidRPr="000045EF" w:rsidRDefault="000045EF" w:rsidP="000045EF">
            <w:pPr>
              <w:adjustRightInd/>
              <w:textAlignment w:val="auto"/>
              <w:rPr>
                <w:color w:val="000000"/>
              </w:rPr>
            </w:pPr>
            <w:r w:rsidRPr="000045EF">
              <w:rPr>
                <w:color w:val="000000"/>
              </w:rPr>
              <w:t>Comm. Modes &amp; Literacy Ed.</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C2A42B" w14:textId="77777777" w:rsidR="000045EF" w:rsidRPr="000045EF" w:rsidRDefault="000045EF" w:rsidP="000045EF">
            <w:pPr>
              <w:adjustRightInd/>
              <w:jc w:val="center"/>
              <w:textAlignment w:val="auto"/>
              <w:rPr>
                <w:color w:val="000000"/>
              </w:rPr>
            </w:pPr>
            <w:r w:rsidRPr="000045EF">
              <w:rPr>
                <w:color w:val="000000"/>
              </w:rPr>
              <w:t>16</w:t>
            </w:r>
          </w:p>
        </w:tc>
      </w:tr>
      <w:tr w:rsidR="000045EF" w:rsidRPr="000045EF" w14:paraId="1DCD8E83"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EDA8C9" w14:textId="77777777" w:rsidR="000045EF" w:rsidRPr="000045EF" w:rsidRDefault="000045EF" w:rsidP="000045EF">
            <w:pPr>
              <w:adjustRightInd/>
              <w:textAlignment w:val="auto"/>
              <w:rPr>
                <w:color w:val="000000"/>
              </w:rPr>
            </w:pPr>
            <w:r w:rsidRPr="000045EF">
              <w:rPr>
                <w:color w:val="000000"/>
              </w:rPr>
              <w:t>Daily Living &amp; Social Int.</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0FE03" w14:textId="77777777" w:rsidR="000045EF" w:rsidRPr="000045EF" w:rsidRDefault="000045EF" w:rsidP="000045EF">
            <w:pPr>
              <w:adjustRightInd/>
              <w:jc w:val="center"/>
              <w:textAlignment w:val="auto"/>
              <w:rPr>
                <w:color w:val="000000"/>
              </w:rPr>
            </w:pPr>
            <w:r w:rsidRPr="000045EF">
              <w:rPr>
                <w:color w:val="000000"/>
              </w:rPr>
              <w:t>1</w:t>
            </w:r>
          </w:p>
        </w:tc>
      </w:tr>
      <w:tr w:rsidR="000045EF" w:rsidRPr="000045EF" w14:paraId="058E8E70"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E0EDC3" w14:textId="77777777" w:rsidR="000045EF" w:rsidRPr="000045EF" w:rsidRDefault="000045EF" w:rsidP="000045EF">
            <w:pPr>
              <w:adjustRightInd/>
              <w:textAlignment w:val="auto"/>
              <w:rPr>
                <w:color w:val="000000"/>
              </w:rPr>
            </w:pPr>
            <w:r w:rsidRPr="000045EF">
              <w:rPr>
                <w:color w:val="000000"/>
              </w:rPr>
              <w:t>Early Childhood</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0E3831" w14:textId="77777777" w:rsidR="000045EF" w:rsidRPr="000045EF" w:rsidRDefault="000045EF" w:rsidP="000045EF">
            <w:pPr>
              <w:adjustRightInd/>
              <w:jc w:val="center"/>
              <w:textAlignment w:val="auto"/>
              <w:rPr>
                <w:color w:val="000000"/>
              </w:rPr>
            </w:pPr>
            <w:r w:rsidRPr="000045EF">
              <w:rPr>
                <w:color w:val="000000"/>
              </w:rPr>
              <w:t>9</w:t>
            </w:r>
          </w:p>
        </w:tc>
      </w:tr>
      <w:tr w:rsidR="000045EF" w:rsidRPr="000045EF" w14:paraId="42BE18C8"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FB21F9" w14:textId="77777777" w:rsidR="000045EF" w:rsidRPr="000045EF" w:rsidRDefault="000045EF" w:rsidP="000045EF">
            <w:pPr>
              <w:adjustRightInd/>
              <w:textAlignment w:val="auto"/>
              <w:rPr>
                <w:color w:val="000000"/>
              </w:rPr>
            </w:pPr>
            <w:r w:rsidRPr="000045EF">
              <w:rPr>
                <w:color w:val="000000"/>
              </w:rPr>
              <w:t>English Language Arts</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532BA4" w14:textId="77777777" w:rsidR="000045EF" w:rsidRPr="000045EF" w:rsidRDefault="000045EF" w:rsidP="000045EF">
            <w:pPr>
              <w:adjustRightInd/>
              <w:jc w:val="center"/>
              <w:textAlignment w:val="auto"/>
              <w:rPr>
                <w:color w:val="000000"/>
              </w:rPr>
            </w:pPr>
            <w:r w:rsidRPr="000045EF">
              <w:rPr>
                <w:color w:val="000000"/>
              </w:rPr>
              <w:t>1</w:t>
            </w:r>
          </w:p>
        </w:tc>
      </w:tr>
      <w:tr w:rsidR="000045EF" w:rsidRPr="000045EF" w14:paraId="7DF7C325"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C98135" w14:textId="77777777" w:rsidR="000045EF" w:rsidRPr="000045EF" w:rsidRDefault="000045EF" w:rsidP="000045EF">
            <w:pPr>
              <w:adjustRightInd/>
              <w:textAlignment w:val="auto"/>
              <w:rPr>
                <w:color w:val="000000"/>
              </w:rPr>
            </w:pPr>
            <w:r w:rsidRPr="000045EF">
              <w:rPr>
                <w:color w:val="000000"/>
              </w:rPr>
              <w:t>Expanded Core Curriculum</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6E8BD7" w14:textId="77777777" w:rsidR="000045EF" w:rsidRPr="000045EF" w:rsidRDefault="000045EF" w:rsidP="000045EF">
            <w:pPr>
              <w:adjustRightInd/>
              <w:jc w:val="center"/>
              <w:textAlignment w:val="auto"/>
              <w:rPr>
                <w:color w:val="000000"/>
              </w:rPr>
            </w:pPr>
            <w:r w:rsidRPr="000045EF">
              <w:rPr>
                <w:color w:val="000000"/>
              </w:rPr>
              <w:t>1</w:t>
            </w:r>
          </w:p>
        </w:tc>
      </w:tr>
      <w:tr w:rsidR="000045EF" w:rsidRPr="000045EF" w14:paraId="14B951F2"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064F04" w14:textId="77777777" w:rsidR="000045EF" w:rsidRPr="000045EF" w:rsidRDefault="000045EF" w:rsidP="000045EF">
            <w:pPr>
              <w:adjustRightInd/>
              <w:textAlignment w:val="auto"/>
              <w:rPr>
                <w:color w:val="000000"/>
              </w:rPr>
            </w:pPr>
            <w:r w:rsidRPr="000045EF">
              <w:rPr>
                <w:color w:val="000000"/>
              </w:rPr>
              <w:t>Math</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120791" w14:textId="77777777" w:rsidR="000045EF" w:rsidRPr="000045EF" w:rsidRDefault="000045EF" w:rsidP="000045EF">
            <w:pPr>
              <w:adjustRightInd/>
              <w:jc w:val="center"/>
              <w:textAlignment w:val="auto"/>
              <w:rPr>
                <w:color w:val="000000"/>
              </w:rPr>
            </w:pPr>
            <w:r w:rsidRPr="000045EF">
              <w:rPr>
                <w:color w:val="000000"/>
              </w:rPr>
              <w:t>5</w:t>
            </w:r>
          </w:p>
        </w:tc>
      </w:tr>
      <w:tr w:rsidR="000045EF" w:rsidRPr="000045EF" w14:paraId="33D4D1A4"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896597" w14:textId="77777777" w:rsidR="000045EF" w:rsidRPr="000045EF" w:rsidRDefault="000045EF" w:rsidP="000045EF">
            <w:pPr>
              <w:adjustRightInd/>
              <w:textAlignment w:val="auto"/>
              <w:rPr>
                <w:color w:val="000000"/>
              </w:rPr>
            </w:pPr>
            <w:r w:rsidRPr="000045EF">
              <w:rPr>
                <w:color w:val="000000"/>
              </w:rPr>
              <w:t>O&amp;M Concept Dev.</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0B1FEE" w14:textId="77777777" w:rsidR="000045EF" w:rsidRPr="000045EF" w:rsidRDefault="000045EF" w:rsidP="000045EF">
            <w:pPr>
              <w:adjustRightInd/>
              <w:jc w:val="center"/>
              <w:textAlignment w:val="auto"/>
              <w:rPr>
                <w:color w:val="000000"/>
              </w:rPr>
            </w:pPr>
            <w:r w:rsidRPr="000045EF">
              <w:rPr>
                <w:color w:val="000000"/>
              </w:rPr>
              <w:t>5</w:t>
            </w:r>
          </w:p>
        </w:tc>
      </w:tr>
      <w:tr w:rsidR="000045EF" w:rsidRPr="000045EF" w14:paraId="3CA38416"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7B54CD" w14:textId="77777777" w:rsidR="000045EF" w:rsidRPr="000045EF" w:rsidRDefault="000045EF" w:rsidP="000045EF">
            <w:pPr>
              <w:adjustRightInd/>
              <w:textAlignment w:val="auto"/>
              <w:rPr>
                <w:color w:val="000000"/>
              </w:rPr>
            </w:pPr>
            <w:r w:rsidRPr="000045EF">
              <w:rPr>
                <w:color w:val="000000"/>
              </w:rPr>
              <w:t>Recreation &amp; Leisure</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70F63E" w14:textId="77777777" w:rsidR="000045EF" w:rsidRPr="000045EF" w:rsidRDefault="000045EF" w:rsidP="000045EF">
            <w:pPr>
              <w:adjustRightInd/>
              <w:jc w:val="center"/>
              <w:textAlignment w:val="auto"/>
              <w:rPr>
                <w:color w:val="000000"/>
              </w:rPr>
            </w:pPr>
            <w:r w:rsidRPr="000045EF">
              <w:rPr>
                <w:color w:val="000000"/>
              </w:rPr>
              <w:t>1</w:t>
            </w:r>
          </w:p>
        </w:tc>
      </w:tr>
      <w:tr w:rsidR="000045EF" w:rsidRPr="000045EF" w14:paraId="5DB9A414"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0F187B" w14:textId="77777777" w:rsidR="000045EF" w:rsidRPr="000045EF" w:rsidRDefault="000045EF" w:rsidP="000045EF">
            <w:pPr>
              <w:adjustRightInd/>
              <w:textAlignment w:val="auto"/>
              <w:rPr>
                <w:color w:val="000000"/>
              </w:rPr>
            </w:pPr>
            <w:r w:rsidRPr="000045EF">
              <w:rPr>
                <w:color w:val="000000"/>
              </w:rPr>
              <w:t>Science &amp; Health</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2B1461" w14:textId="77777777" w:rsidR="000045EF" w:rsidRPr="000045EF" w:rsidRDefault="000045EF" w:rsidP="000045EF">
            <w:pPr>
              <w:adjustRightInd/>
              <w:jc w:val="center"/>
              <w:textAlignment w:val="auto"/>
              <w:rPr>
                <w:color w:val="000000"/>
              </w:rPr>
            </w:pPr>
            <w:r w:rsidRPr="000045EF">
              <w:rPr>
                <w:color w:val="000000"/>
              </w:rPr>
              <w:t>4</w:t>
            </w:r>
          </w:p>
        </w:tc>
      </w:tr>
      <w:tr w:rsidR="000045EF" w:rsidRPr="000045EF" w14:paraId="56E496E1"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D8811D" w14:textId="77777777" w:rsidR="000045EF" w:rsidRPr="000045EF" w:rsidRDefault="000045EF" w:rsidP="000045EF">
            <w:pPr>
              <w:adjustRightInd/>
              <w:textAlignment w:val="auto"/>
              <w:rPr>
                <w:color w:val="000000"/>
              </w:rPr>
            </w:pPr>
            <w:r w:rsidRPr="000045EF">
              <w:rPr>
                <w:color w:val="000000"/>
              </w:rPr>
              <w:t>Vis. Efficiency &amp; Low Vision</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DDF3F3" w14:textId="77777777" w:rsidR="000045EF" w:rsidRPr="000045EF" w:rsidRDefault="000045EF" w:rsidP="000045EF">
            <w:pPr>
              <w:adjustRightInd/>
              <w:jc w:val="center"/>
              <w:textAlignment w:val="auto"/>
              <w:rPr>
                <w:color w:val="000000"/>
              </w:rPr>
            </w:pPr>
            <w:r w:rsidRPr="000045EF">
              <w:rPr>
                <w:color w:val="000000"/>
              </w:rPr>
              <w:t>7</w:t>
            </w:r>
          </w:p>
        </w:tc>
      </w:tr>
      <w:tr w:rsidR="000045EF" w:rsidRPr="000045EF" w14:paraId="2CDA9306"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7D1B45" w14:textId="77777777" w:rsidR="000045EF" w:rsidRPr="000045EF" w:rsidRDefault="000045EF" w:rsidP="000045EF">
            <w:pPr>
              <w:adjustRightInd/>
              <w:textAlignment w:val="auto"/>
              <w:rPr>
                <w:b/>
                <w:bCs/>
                <w:color w:val="000000"/>
              </w:rPr>
            </w:pPr>
            <w:r w:rsidRPr="000045EF">
              <w:rPr>
                <w:b/>
                <w:bCs/>
                <w:color w:val="000000"/>
              </w:rPr>
              <w:t>Grand Total</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8BDE43" w14:textId="77777777" w:rsidR="000045EF" w:rsidRPr="000045EF" w:rsidRDefault="000045EF" w:rsidP="000045EF">
            <w:pPr>
              <w:adjustRightInd/>
              <w:jc w:val="center"/>
              <w:textAlignment w:val="auto"/>
              <w:rPr>
                <w:b/>
                <w:bCs/>
                <w:color w:val="000000"/>
              </w:rPr>
            </w:pPr>
            <w:r w:rsidRPr="000045EF">
              <w:rPr>
                <w:b/>
                <w:bCs/>
                <w:color w:val="000000"/>
              </w:rPr>
              <w:t>73</w:t>
            </w:r>
          </w:p>
        </w:tc>
      </w:tr>
    </w:tbl>
    <w:p w14:paraId="32A79B56" w14:textId="77777777" w:rsidR="005B074E" w:rsidRDefault="009D7D61" w:rsidP="005B074E">
      <w:pPr>
        <w:pStyle w:val="Table"/>
      </w:pPr>
      <w:r w:rsidRPr="009D7D61">
        <w:lastRenderedPageBreak/>
        <w:t>Chart 3</w:t>
      </w:r>
    </w:p>
    <w:p w14:paraId="036A647B" w14:textId="5558223D" w:rsidR="005F710D" w:rsidRPr="00B837A8" w:rsidRDefault="004B0DAB" w:rsidP="00757F89">
      <w:pPr>
        <w:pStyle w:val="Tablecaption"/>
      </w:pPr>
      <w:r w:rsidRPr="00B837A8">
        <w:t xml:space="preserve">Active </w:t>
      </w:r>
      <w:r w:rsidR="005B074E">
        <w:t>P</w:t>
      </w:r>
      <w:r w:rsidRPr="00B837A8">
        <w:t>rojects</w:t>
      </w:r>
    </w:p>
    <w:bookmarkEnd w:id="380"/>
    <w:p w14:paraId="166686AB" w14:textId="6BF41887" w:rsidR="009D7D61" w:rsidRDefault="00C6142A">
      <w:pPr>
        <w:adjustRightInd/>
        <w:textAlignment w:val="auto"/>
      </w:pPr>
      <w:r>
        <w:rPr>
          <w:noProof/>
        </w:rPr>
        <w:drawing>
          <wp:inline distT="0" distB="0" distL="0" distR="0" wp14:anchorId="0E5DEEAE" wp14:editId="23B896F4">
            <wp:extent cx="5943600" cy="4347210"/>
            <wp:effectExtent l="0" t="0" r="0" b="0"/>
            <wp:docPr id="36" name="Picture 36" descr="alt=&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lt=&quot;&quot;"/>
                    <pic:cNvPicPr/>
                  </pic:nvPicPr>
                  <pic:blipFill>
                    <a:blip r:embed="rId193">
                      <a:extLst>
                        <a:ext uri="{28A0092B-C50C-407E-A947-70E740481C1C}">
                          <a14:useLocalDpi xmlns:a14="http://schemas.microsoft.com/office/drawing/2010/main" val="0"/>
                        </a:ext>
                      </a:extLst>
                    </a:blip>
                    <a:stretch>
                      <a:fillRect/>
                    </a:stretch>
                  </pic:blipFill>
                  <pic:spPr>
                    <a:xfrm>
                      <a:off x="0" y="0"/>
                      <a:ext cx="5943600" cy="4347210"/>
                    </a:xfrm>
                    <a:prstGeom prst="rect">
                      <a:avLst/>
                    </a:prstGeom>
                  </pic:spPr>
                </pic:pic>
              </a:graphicData>
            </a:graphic>
          </wp:inline>
        </w:drawing>
      </w:r>
      <w:r w:rsidR="009D7D61">
        <w:br w:type="page"/>
      </w:r>
    </w:p>
    <w:p w14:paraId="25DEDF91" w14:textId="0AA99C10" w:rsidR="00A5596D" w:rsidRDefault="000045EF" w:rsidP="00A5596D">
      <w:pPr>
        <w:rPr>
          <w:snapToGrid w:val="0"/>
        </w:rPr>
      </w:pPr>
      <w:bookmarkStart w:id="381" w:name="_Toc303163784"/>
      <w:r>
        <w:rPr>
          <w:snapToGrid w:val="0"/>
        </w:rPr>
        <w:lastRenderedPageBreak/>
        <w:t>Projects that are on hold</w:t>
      </w:r>
      <w:r w:rsidR="00A5596D">
        <w:rPr>
          <w:snapToGrid w:val="0"/>
        </w:rPr>
        <w:t xml:space="preserve"> are displayed in Table 4 and Chart 4.</w:t>
      </w:r>
    </w:p>
    <w:p w14:paraId="3E9CF139" w14:textId="77777777" w:rsidR="00A5596D" w:rsidRDefault="00A5596D" w:rsidP="005B074E">
      <w:pPr>
        <w:pStyle w:val="Table"/>
      </w:pPr>
    </w:p>
    <w:p w14:paraId="715EA201" w14:textId="7B6DCEA1" w:rsidR="005B074E" w:rsidRDefault="009D7D61" w:rsidP="005B074E">
      <w:pPr>
        <w:pStyle w:val="Table"/>
      </w:pPr>
      <w:r w:rsidRPr="009D7D61">
        <w:t>Table 4</w:t>
      </w:r>
    </w:p>
    <w:p w14:paraId="1B9B5BD1" w14:textId="2D936738" w:rsidR="009D7D61" w:rsidRDefault="009D7D61" w:rsidP="00757F89">
      <w:pPr>
        <w:pStyle w:val="Tablecaption"/>
      </w:pPr>
      <w:r>
        <w:t>On-</w:t>
      </w:r>
      <w:r w:rsidR="0095501A">
        <w:t>H</w:t>
      </w:r>
      <w:r>
        <w:t xml:space="preserve">old </w:t>
      </w:r>
      <w:r w:rsidR="005B074E">
        <w:t>P</w:t>
      </w:r>
      <w:r>
        <w:t>ro</w:t>
      </w:r>
      <w:r w:rsidR="00AC6A75">
        <w:t>jec</w:t>
      </w:r>
      <w:r>
        <w:t>ts</w:t>
      </w:r>
    </w:p>
    <w:tbl>
      <w:tblPr>
        <w:tblW w:w="4520" w:type="dxa"/>
        <w:tblLook w:val="04A0" w:firstRow="1" w:lastRow="0" w:firstColumn="1" w:lastColumn="0" w:noHBand="0" w:noVBand="1"/>
      </w:tblPr>
      <w:tblGrid>
        <w:gridCol w:w="3280"/>
        <w:gridCol w:w="1240"/>
      </w:tblGrid>
      <w:tr w:rsidR="00322AF1" w:rsidRPr="00322AF1" w14:paraId="55D0DE04" w14:textId="77777777" w:rsidTr="00322AF1">
        <w:trPr>
          <w:trHeight w:val="315"/>
        </w:trPr>
        <w:tc>
          <w:tcPr>
            <w:tcW w:w="3280" w:type="dxa"/>
            <w:tcBorders>
              <w:top w:val="single" w:sz="4" w:space="0" w:color="auto"/>
              <w:left w:val="single" w:sz="4" w:space="0" w:color="auto"/>
              <w:bottom w:val="single" w:sz="4" w:space="0" w:color="auto"/>
              <w:right w:val="single" w:sz="4" w:space="0" w:color="auto"/>
            </w:tcBorders>
            <w:shd w:val="clear" w:color="000000" w:fill="7030A0"/>
            <w:noWrap/>
            <w:vAlign w:val="bottom"/>
            <w:hideMark/>
          </w:tcPr>
          <w:p w14:paraId="17536601" w14:textId="03025C22" w:rsidR="00322AF1" w:rsidRPr="00322AF1" w:rsidRDefault="00322AF1" w:rsidP="00322AF1">
            <w:pPr>
              <w:adjustRightInd/>
              <w:jc w:val="center"/>
              <w:textAlignment w:val="auto"/>
              <w:rPr>
                <w:b/>
                <w:bCs/>
                <w:color w:val="FFFFFF"/>
              </w:rPr>
            </w:pPr>
            <w:r w:rsidRPr="00322AF1">
              <w:rPr>
                <w:b/>
                <w:bCs/>
                <w:color w:val="FFFFFF"/>
              </w:rPr>
              <w:t xml:space="preserve">Design-Hold </w:t>
            </w:r>
            <w:r w:rsidR="000B5C24">
              <w:rPr>
                <w:b/>
                <w:bCs/>
                <w:color w:val="FFFFFF"/>
              </w:rPr>
              <w:t>Projects</w:t>
            </w:r>
          </w:p>
        </w:tc>
        <w:tc>
          <w:tcPr>
            <w:tcW w:w="1240" w:type="dxa"/>
            <w:tcBorders>
              <w:top w:val="single" w:sz="4" w:space="0" w:color="auto"/>
              <w:left w:val="single" w:sz="4" w:space="0" w:color="auto"/>
              <w:bottom w:val="single" w:sz="4" w:space="0" w:color="auto"/>
              <w:right w:val="single" w:sz="4" w:space="0" w:color="auto"/>
            </w:tcBorders>
            <w:shd w:val="clear" w:color="000000" w:fill="7030A0"/>
            <w:noWrap/>
            <w:vAlign w:val="bottom"/>
            <w:hideMark/>
          </w:tcPr>
          <w:p w14:paraId="757CF506" w14:textId="77777777" w:rsidR="00322AF1" w:rsidRPr="00322AF1" w:rsidRDefault="00322AF1" w:rsidP="00322AF1">
            <w:pPr>
              <w:adjustRightInd/>
              <w:jc w:val="center"/>
              <w:textAlignment w:val="auto"/>
              <w:rPr>
                <w:b/>
                <w:bCs/>
                <w:color w:val="FFFFFF"/>
              </w:rPr>
            </w:pPr>
            <w:r w:rsidRPr="00322AF1">
              <w:rPr>
                <w:b/>
                <w:bCs/>
                <w:color w:val="FFFFFF"/>
              </w:rPr>
              <w:t>Total</w:t>
            </w:r>
          </w:p>
        </w:tc>
      </w:tr>
      <w:tr w:rsidR="00322AF1" w:rsidRPr="00322AF1" w14:paraId="4615FAF3" w14:textId="77777777" w:rsidTr="00322AF1">
        <w:trPr>
          <w:trHeight w:val="315"/>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E21C97" w14:textId="77777777" w:rsidR="00322AF1" w:rsidRPr="00322AF1" w:rsidRDefault="00322AF1" w:rsidP="00322AF1">
            <w:pPr>
              <w:adjustRightInd/>
              <w:textAlignment w:val="auto"/>
              <w:rPr>
                <w:color w:val="000000"/>
              </w:rPr>
            </w:pPr>
            <w:r w:rsidRPr="00322AF1">
              <w:rPr>
                <w:color w:val="000000"/>
              </w:rPr>
              <w:t>Assistive Tech &amp; Electronics</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6F9E3B" w14:textId="77777777" w:rsidR="00322AF1" w:rsidRPr="00322AF1" w:rsidRDefault="00322AF1" w:rsidP="00322AF1">
            <w:pPr>
              <w:adjustRightInd/>
              <w:jc w:val="center"/>
              <w:textAlignment w:val="auto"/>
              <w:rPr>
                <w:color w:val="000000"/>
              </w:rPr>
            </w:pPr>
            <w:r w:rsidRPr="00322AF1">
              <w:rPr>
                <w:color w:val="000000"/>
              </w:rPr>
              <w:t>1</w:t>
            </w:r>
          </w:p>
        </w:tc>
      </w:tr>
      <w:tr w:rsidR="00322AF1" w:rsidRPr="00322AF1" w14:paraId="0ECDF353" w14:textId="77777777" w:rsidTr="00322AF1">
        <w:trPr>
          <w:trHeight w:val="315"/>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491AFC" w14:textId="77777777" w:rsidR="00322AF1" w:rsidRPr="00322AF1" w:rsidRDefault="00322AF1" w:rsidP="00322AF1">
            <w:pPr>
              <w:adjustRightInd/>
              <w:textAlignment w:val="auto"/>
              <w:rPr>
                <w:color w:val="000000"/>
              </w:rPr>
            </w:pPr>
            <w:r w:rsidRPr="00322AF1">
              <w:rPr>
                <w:color w:val="000000"/>
              </w:rPr>
              <w:t>Career Ed. &amp; Transition</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D262B" w14:textId="77777777" w:rsidR="00322AF1" w:rsidRPr="00322AF1" w:rsidRDefault="00322AF1" w:rsidP="00322AF1">
            <w:pPr>
              <w:adjustRightInd/>
              <w:jc w:val="center"/>
              <w:textAlignment w:val="auto"/>
              <w:rPr>
                <w:color w:val="000000"/>
              </w:rPr>
            </w:pPr>
            <w:r w:rsidRPr="00322AF1">
              <w:rPr>
                <w:color w:val="000000"/>
              </w:rPr>
              <w:t>1</w:t>
            </w:r>
          </w:p>
        </w:tc>
      </w:tr>
      <w:tr w:rsidR="00322AF1" w:rsidRPr="00322AF1" w14:paraId="199E73B3" w14:textId="77777777" w:rsidTr="00322AF1">
        <w:trPr>
          <w:trHeight w:val="315"/>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FC775F" w14:textId="77777777" w:rsidR="00322AF1" w:rsidRPr="00322AF1" w:rsidRDefault="00322AF1" w:rsidP="00322AF1">
            <w:pPr>
              <w:adjustRightInd/>
              <w:textAlignment w:val="auto"/>
              <w:rPr>
                <w:color w:val="000000"/>
              </w:rPr>
            </w:pPr>
            <w:r w:rsidRPr="00322AF1">
              <w:rPr>
                <w:color w:val="000000"/>
              </w:rPr>
              <w:t>Comm. Modes &amp; Literacy Ed.</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7C1E2D" w14:textId="77777777" w:rsidR="00322AF1" w:rsidRPr="00322AF1" w:rsidRDefault="00322AF1" w:rsidP="00322AF1">
            <w:pPr>
              <w:adjustRightInd/>
              <w:jc w:val="center"/>
              <w:textAlignment w:val="auto"/>
              <w:rPr>
                <w:color w:val="000000"/>
              </w:rPr>
            </w:pPr>
            <w:r w:rsidRPr="00322AF1">
              <w:rPr>
                <w:color w:val="000000"/>
              </w:rPr>
              <w:t>5</w:t>
            </w:r>
          </w:p>
        </w:tc>
      </w:tr>
      <w:tr w:rsidR="00322AF1" w:rsidRPr="00322AF1" w14:paraId="1CAF563A" w14:textId="77777777" w:rsidTr="00322AF1">
        <w:trPr>
          <w:trHeight w:val="315"/>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C95B36" w14:textId="77777777" w:rsidR="00322AF1" w:rsidRPr="00322AF1" w:rsidRDefault="00322AF1" w:rsidP="00322AF1">
            <w:pPr>
              <w:adjustRightInd/>
              <w:textAlignment w:val="auto"/>
              <w:rPr>
                <w:color w:val="000000"/>
              </w:rPr>
            </w:pPr>
            <w:r w:rsidRPr="00322AF1">
              <w:rPr>
                <w:color w:val="000000"/>
              </w:rPr>
              <w:t>Early Childhood</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BD27DE" w14:textId="77777777" w:rsidR="00322AF1" w:rsidRPr="00322AF1" w:rsidRDefault="00322AF1" w:rsidP="00322AF1">
            <w:pPr>
              <w:adjustRightInd/>
              <w:jc w:val="center"/>
              <w:textAlignment w:val="auto"/>
              <w:rPr>
                <w:color w:val="000000"/>
              </w:rPr>
            </w:pPr>
            <w:r w:rsidRPr="00322AF1">
              <w:rPr>
                <w:color w:val="000000"/>
              </w:rPr>
              <w:t>1</w:t>
            </w:r>
          </w:p>
        </w:tc>
      </w:tr>
      <w:tr w:rsidR="00322AF1" w:rsidRPr="00322AF1" w14:paraId="75B79582" w14:textId="77777777" w:rsidTr="00322AF1">
        <w:trPr>
          <w:trHeight w:val="315"/>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8BBC1A" w14:textId="77777777" w:rsidR="00322AF1" w:rsidRPr="00322AF1" w:rsidRDefault="00322AF1" w:rsidP="00322AF1">
            <w:pPr>
              <w:adjustRightInd/>
              <w:textAlignment w:val="auto"/>
              <w:rPr>
                <w:color w:val="000000"/>
              </w:rPr>
            </w:pPr>
            <w:r w:rsidRPr="00322AF1">
              <w:rPr>
                <w:color w:val="000000"/>
              </w:rPr>
              <w:t>Math</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BDA6E" w14:textId="77777777" w:rsidR="00322AF1" w:rsidRPr="00322AF1" w:rsidRDefault="00322AF1" w:rsidP="00322AF1">
            <w:pPr>
              <w:adjustRightInd/>
              <w:jc w:val="center"/>
              <w:textAlignment w:val="auto"/>
              <w:rPr>
                <w:color w:val="000000"/>
              </w:rPr>
            </w:pPr>
            <w:r w:rsidRPr="00322AF1">
              <w:rPr>
                <w:color w:val="000000"/>
              </w:rPr>
              <w:t>1</w:t>
            </w:r>
          </w:p>
        </w:tc>
      </w:tr>
      <w:tr w:rsidR="00322AF1" w:rsidRPr="00322AF1" w14:paraId="6A623F94" w14:textId="77777777" w:rsidTr="00322AF1">
        <w:trPr>
          <w:trHeight w:val="315"/>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EF9D7B" w14:textId="77777777" w:rsidR="00322AF1" w:rsidRPr="00322AF1" w:rsidRDefault="00322AF1" w:rsidP="00322AF1">
            <w:pPr>
              <w:adjustRightInd/>
              <w:textAlignment w:val="auto"/>
              <w:rPr>
                <w:color w:val="000000"/>
              </w:rPr>
            </w:pPr>
            <w:r w:rsidRPr="00322AF1">
              <w:rPr>
                <w:color w:val="000000"/>
              </w:rPr>
              <w:t>n/a</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7937E5" w14:textId="77777777" w:rsidR="00322AF1" w:rsidRPr="00322AF1" w:rsidRDefault="00322AF1" w:rsidP="00322AF1">
            <w:pPr>
              <w:adjustRightInd/>
              <w:jc w:val="center"/>
              <w:textAlignment w:val="auto"/>
              <w:rPr>
                <w:color w:val="000000"/>
              </w:rPr>
            </w:pPr>
            <w:r w:rsidRPr="00322AF1">
              <w:rPr>
                <w:color w:val="000000"/>
              </w:rPr>
              <w:t>1</w:t>
            </w:r>
          </w:p>
        </w:tc>
      </w:tr>
      <w:tr w:rsidR="00322AF1" w:rsidRPr="00322AF1" w14:paraId="350D0EE7" w14:textId="77777777" w:rsidTr="00322AF1">
        <w:trPr>
          <w:trHeight w:val="315"/>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2E067A" w14:textId="77777777" w:rsidR="00322AF1" w:rsidRPr="00322AF1" w:rsidRDefault="00322AF1" w:rsidP="00322AF1">
            <w:pPr>
              <w:adjustRightInd/>
              <w:textAlignment w:val="auto"/>
              <w:rPr>
                <w:color w:val="000000"/>
              </w:rPr>
            </w:pPr>
            <w:r w:rsidRPr="00322AF1">
              <w:rPr>
                <w:color w:val="000000"/>
              </w:rPr>
              <w:t>Recreation &amp; Leisure</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BB5DDF" w14:textId="77777777" w:rsidR="00322AF1" w:rsidRPr="00322AF1" w:rsidRDefault="00322AF1" w:rsidP="00322AF1">
            <w:pPr>
              <w:adjustRightInd/>
              <w:jc w:val="center"/>
              <w:textAlignment w:val="auto"/>
              <w:rPr>
                <w:color w:val="000000"/>
              </w:rPr>
            </w:pPr>
            <w:r w:rsidRPr="00322AF1">
              <w:rPr>
                <w:color w:val="000000"/>
              </w:rPr>
              <w:t>1</w:t>
            </w:r>
          </w:p>
        </w:tc>
      </w:tr>
      <w:tr w:rsidR="00322AF1" w:rsidRPr="00322AF1" w14:paraId="631B33B2" w14:textId="77777777" w:rsidTr="00322AF1">
        <w:trPr>
          <w:trHeight w:val="315"/>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1740E" w14:textId="77777777" w:rsidR="00322AF1" w:rsidRPr="00322AF1" w:rsidRDefault="00322AF1" w:rsidP="00322AF1">
            <w:pPr>
              <w:adjustRightInd/>
              <w:textAlignment w:val="auto"/>
              <w:rPr>
                <w:color w:val="000000"/>
              </w:rPr>
            </w:pPr>
            <w:r w:rsidRPr="00322AF1">
              <w:rPr>
                <w:color w:val="000000"/>
              </w:rPr>
              <w:t>Science &amp; Health</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CE2982" w14:textId="77777777" w:rsidR="00322AF1" w:rsidRPr="00322AF1" w:rsidRDefault="00322AF1" w:rsidP="00322AF1">
            <w:pPr>
              <w:adjustRightInd/>
              <w:jc w:val="center"/>
              <w:textAlignment w:val="auto"/>
              <w:rPr>
                <w:color w:val="000000"/>
              </w:rPr>
            </w:pPr>
            <w:r w:rsidRPr="00322AF1">
              <w:rPr>
                <w:color w:val="000000"/>
              </w:rPr>
              <w:t>1</w:t>
            </w:r>
          </w:p>
        </w:tc>
      </w:tr>
      <w:tr w:rsidR="00322AF1" w:rsidRPr="00322AF1" w14:paraId="1ABF04B3" w14:textId="77777777" w:rsidTr="00322AF1">
        <w:trPr>
          <w:trHeight w:val="315"/>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9B1AD8" w14:textId="77777777" w:rsidR="00322AF1" w:rsidRPr="00322AF1" w:rsidRDefault="00322AF1" w:rsidP="00322AF1">
            <w:pPr>
              <w:adjustRightInd/>
              <w:textAlignment w:val="auto"/>
              <w:rPr>
                <w:color w:val="000000"/>
              </w:rPr>
            </w:pPr>
            <w:r w:rsidRPr="00322AF1">
              <w:rPr>
                <w:color w:val="000000"/>
              </w:rPr>
              <w:t>Vis. Efficiency &amp; Low Vision</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618884" w14:textId="77777777" w:rsidR="00322AF1" w:rsidRPr="00322AF1" w:rsidRDefault="00322AF1" w:rsidP="00322AF1">
            <w:pPr>
              <w:adjustRightInd/>
              <w:jc w:val="center"/>
              <w:textAlignment w:val="auto"/>
              <w:rPr>
                <w:color w:val="000000"/>
              </w:rPr>
            </w:pPr>
            <w:r w:rsidRPr="00322AF1">
              <w:rPr>
                <w:color w:val="000000"/>
              </w:rPr>
              <w:t>2</w:t>
            </w:r>
          </w:p>
        </w:tc>
      </w:tr>
      <w:tr w:rsidR="00322AF1" w:rsidRPr="00322AF1" w14:paraId="519AB6C7" w14:textId="77777777" w:rsidTr="00322AF1">
        <w:trPr>
          <w:trHeight w:val="315"/>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240B37" w14:textId="77777777" w:rsidR="00322AF1" w:rsidRPr="00322AF1" w:rsidRDefault="00322AF1" w:rsidP="00322AF1">
            <w:pPr>
              <w:adjustRightInd/>
              <w:textAlignment w:val="auto"/>
              <w:rPr>
                <w:b/>
                <w:bCs/>
                <w:color w:val="000000"/>
              </w:rPr>
            </w:pPr>
            <w:r w:rsidRPr="00322AF1">
              <w:rPr>
                <w:b/>
                <w:bCs/>
                <w:color w:val="000000"/>
              </w:rPr>
              <w:t>Grand Total</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CEFBB2" w14:textId="77777777" w:rsidR="00322AF1" w:rsidRPr="00322AF1" w:rsidRDefault="00322AF1" w:rsidP="00322AF1">
            <w:pPr>
              <w:adjustRightInd/>
              <w:jc w:val="center"/>
              <w:textAlignment w:val="auto"/>
              <w:rPr>
                <w:b/>
                <w:bCs/>
                <w:color w:val="000000"/>
              </w:rPr>
            </w:pPr>
            <w:r w:rsidRPr="00322AF1">
              <w:rPr>
                <w:b/>
                <w:bCs/>
                <w:color w:val="000000"/>
              </w:rPr>
              <w:t>14</w:t>
            </w:r>
          </w:p>
        </w:tc>
      </w:tr>
    </w:tbl>
    <w:p w14:paraId="6EA25D92" w14:textId="61AB082E" w:rsidR="009D7D61" w:rsidRDefault="009D7D61">
      <w:pPr>
        <w:adjustRightInd/>
        <w:textAlignment w:val="auto"/>
      </w:pPr>
    </w:p>
    <w:p w14:paraId="3A6260D0" w14:textId="77777777" w:rsidR="005B074E" w:rsidRDefault="009D7D61" w:rsidP="005B074E">
      <w:pPr>
        <w:pStyle w:val="Table"/>
      </w:pPr>
      <w:r w:rsidRPr="009D7D61">
        <w:t>Chart 4</w:t>
      </w:r>
    </w:p>
    <w:p w14:paraId="6B28DD28" w14:textId="196BE761" w:rsidR="005B074E" w:rsidRDefault="005B074E" w:rsidP="005B074E">
      <w:pPr>
        <w:pStyle w:val="Tablecaption"/>
      </w:pPr>
      <w:r>
        <w:t>On-</w:t>
      </w:r>
      <w:r w:rsidR="0095501A">
        <w:t>H</w:t>
      </w:r>
      <w:r>
        <w:t>old Pro</w:t>
      </w:r>
      <w:r w:rsidR="00AC6A75">
        <w:t>ject</w:t>
      </w:r>
      <w:r>
        <w:t>s</w:t>
      </w:r>
    </w:p>
    <w:p w14:paraId="3A5A6B46" w14:textId="2A93B539" w:rsidR="00322AF1" w:rsidRDefault="00C6142A">
      <w:pPr>
        <w:adjustRightInd/>
        <w:textAlignment w:val="auto"/>
        <w:rPr>
          <w:snapToGrid w:val="0"/>
        </w:rPr>
      </w:pPr>
      <w:bookmarkStart w:id="382" w:name="_Toc303163785"/>
      <w:bookmarkEnd w:id="381"/>
      <w:r>
        <w:rPr>
          <w:noProof/>
        </w:rPr>
        <w:drawing>
          <wp:inline distT="0" distB="0" distL="0" distR="0" wp14:anchorId="7F9C03AD" wp14:editId="5DD4056A">
            <wp:extent cx="5943600" cy="4347210"/>
            <wp:effectExtent l="0" t="0" r="0" b="0"/>
            <wp:docPr id="37" name="Picture 37" descr="alt=&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lt=&quot;&quot;"/>
                    <pic:cNvPicPr/>
                  </pic:nvPicPr>
                  <pic:blipFill>
                    <a:blip r:embed="rId194">
                      <a:extLst>
                        <a:ext uri="{28A0092B-C50C-407E-A947-70E740481C1C}">
                          <a14:useLocalDpi xmlns:a14="http://schemas.microsoft.com/office/drawing/2010/main" val="0"/>
                        </a:ext>
                      </a:extLst>
                    </a:blip>
                    <a:stretch>
                      <a:fillRect/>
                    </a:stretch>
                  </pic:blipFill>
                  <pic:spPr>
                    <a:xfrm>
                      <a:off x="0" y="0"/>
                      <a:ext cx="5943600" cy="4347210"/>
                    </a:xfrm>
                    <a:prstGeom prst="rect">
                      <a:avLst/>
                    </a:prstGeom>
                  </pic:spPr>
                </pic:pic>
              </a:graphicData>
            </a:graphic>
          </wp:inline>
        </w:drawing>
      </w:r>
      <w:r w:rsidR="00322AF1">
        <w:rPr>
          <w:snapToGrid w:val="0"/>
        </w:rPr>
        <w:br w:type="page"/>
      </w:r>
    </w:p>
    <w:p w14:paraId="7321BCA5" w14:textId="7D54D41E" w:rsidR="00A5596D" w:rsidRDefault="00482CA3" w:rsidP="005B074E">
      <w:pPr>
        <w:pStyle w:val="Table"/>
      </w:pPr>
      <w:r>
        <w:rPr>
          <w:snapToGrid w:val="0"/>
        </w:rPr>
        <w:lastRenderedPageBreak/>
        <w:t>A c</w:t>
      </w:r>
      <w:r w:rsidR="00A5596D">
        <w:rPr>
          <w:snapToGrid w:val="0"/>
        </w:rPr>
        <w:t xml:space="preserve">ompilation </w:t>
      </w:r>
      <w:r w:rsidR="00106325">
        <w:rPr>
          <w:snapToGrid w:val="0"/>
        </w:rPr>
        <w:t xml:space="preserve">of </w:t>
      </w:r>
      <w:r w:rsidR="00A5596D">
        <w:rPr>
          <w:snapToGrid w:val="0"/>
        </w:rPr>
        <w:t xml:space="preserve">projects </w:t>
      </w:r>
      <w:r>
        <w:rPr>
          <w:snapToGrid w:val="0"/>
        </w:rPr>
        <w:t>is</w:t>
      </w:r>
      <w:r w:rsidR="00A5596D">
        <w:rPr>
          <w:snapToGrid w:val="0"/>
        </w:rPr>
        <w:t xml:space="preserve"> displayed in Table </w:t>
      </w:r>
      <w:r w:rsidR="00106325">
        <w:rPr>
          <w:snapToGrid w:val="0"/>
        </w:rPr>
        <w:t>5</w:t>
      </w:r>
      <w:r w:rsidR="00A5596D">
        <w:rPr>
          <w:snapToGrid w:val="0"/>
        </w:rPr>
        <w:t xml:space="preserve"> and Chart </w:t>
      </w:r>
      <w:r w:rsidR="00106325">
        <w:rPr>
          <w:snapToGrid w:val="0"/>
        </w:rPr>
        <w:t>5</w:t>
      </w:r>
      <w:r w:rsidR="00A5596D">
        <w:rPr>
          <w:snapToGrid w:val="0"/>
        </w:rPr>
        <w:t>.</w:t>
      </w:r>
    </w:p>
    <w:p w14:paraId="207544BE" w14:textId="77777777" w:rsidR="00A5596D" w:rsidRDefault="00A5596D" w:rsidP="005B074E">
      <w:pPr>
        <w:pStyle w:val="Table"/>
      </w:pPr>
    </w:p>
    <w:p w14:paraId="42ADDF25" w14:textId="1F43E2CC" w:rsidR="005B074E" w:rsidRDefault="009D7D61" w:rsidP="005B074E">
      <w:pPr>
        <w:pStyle w:val="Table"/>
      </w:pPr>
      <w:r w:rsidRPr="009D7D61">
        <w:t xml:space="preserve">Table </w:t>
      </w:r>
      <w:r w:rsidR="00106325">
        <w:t>5</w:t>
      </w:r>
    </w:p>
    <w:p w14:paraId="2D269763" w14:textId="42C37CA9" w:rsidR="005F710D" w:rsidRDefault="004B0DAB" w:rsidP="00757F89">
      <w:pPr>
        <w:pStyle w:val="Tablecaption"/>
      </w:pPr>
      <w:r w:rsidRPr="00B837A8">
        <w:t xml:space="preserve">Compilation of </w:t>
      </w:r>
      <w:r w:rsidR="005B074E">
        <w:t>P</w:t>
      </w:r>
      <w:r w:rsidRPr="00B837A8">
        <w:t>rojects</w:t>
      </w:r>
    </w:p>
    <w:tbl>
      <w:tblPr>
        <w:tblW w:w="8260" w:type="dxa"/>
        <w:tblLook w:val="04A0" w:firstRow="1" w:lastRow="0" w:firstColumn="1" w:lastColumn="0" w:noHBand="0" w:noVBand="1"/>
      </w:tblPr>
      <w:tblGrid>
        <w:gridCol w:w="3160"/>
        <w:gridCol w:w="757"/>
        <w:gridCol w:w="1145"/>
        <w:gridCol w:w="1145"/>
        <w:gridCol w:w="1362"/>
        <w:gridCol w:w="1120"/>
      </w:tblGrid>
      <w:tr w:rsidR="000045EF" w:rsidRPr="000045EF" w14:paraId="4711BC75" w14:textId="77777777" w:rsidTr="000045EF">
        <w:trPr>
          <w:trHeight w:val="615"/>
        </w:trPr>
        <w:tc>
          <w:tcPr>
            <w:tcW w:w="3160" w:type="dxa"/>
            <w:tcBorders>
              <w:top w:val="single" w:sz="4" w:space="0" w:color="auto"/>
              <w:left w:val="single" w:sz="4" w:space="0" w:color="auto"/>
              <w:bottom w:val="single" w:sz="4" w:space="0" w:color="auto"/>
              <w:right w:val="single" w:sz="4" w:space="0" w:color="auto"/>
            </w:tcBorders>
            <w:shd w:val="clear" w:color="000000" w:fill="305496"/>
            <w:vAlign w:val="bottom"/>
            <w:hideMark/>
          </w:tcPr>
          <w:p w14:paraId="0CE78F56" w14:textId="492619B6" w:rsidR="000045EF" w:rsidRPr="000045EF" w:rsidRDefault="000045EF" w:rsidP="000045EF">
            <w:pPr>
              <w:adjustRightInd/>
              <w:jc w:val="center"/>
              <w:textAlignment w:val="auto"/>
              <w:rPr>
                <w:b/>
                <w:bCs/>
                <w:color w:val="FFFFFF"/>
              </w:rPr>
            </w:pPr>
            <w:r w:rsidRPr="000045EF">
              <w:rPr>
                <w:b/>
                <w:bCs/>
                <w:color w:val="FFFFFF"/>
              </w:rPr>
              <w:t xml:space="preserve">Compilation of </w:t>
            </w:r>
            <w:r w:rsidR="00322AF1">
              <w:rPr>
                <w:b/>
                <w:bCs/>
                <w:color w:val="FFFFFF"/>
              </w:rPr>
              <w:t>Projects</w:t>
            </w:r>
          </w:p>
        </w:tc>
        <w:tc>
          <w:tcPr>
            <w:tcW w:w="680" w:type="dxa"/>
            <w:tcBorders>
              <w:top w:val="single" w:sz="4" w:space="0" w:color="auto"/>
              <w:left w:val="single" w:sz="4" w:space="0" w:color="auto"/>
              <w:bottom w:val="single" w:sz="4" w:space="0" w:color="auto"/>
              <w:right w:val="single" w:sz="4" w:space="0" w:color="auto"/>
            </w:tcBorders>
            <w:shd w:val="clear" w:color="000000" w:fill="305496"/>
            <w:vAlign w:val="bottom"/>
            <w:hideMark/>
          </w:tcPr>
          <w:p w14:paraId="2A729B41" w14:textId="77777777" w:rsidR="000045EF" w:rsidRPr="000045EF" w:rsidRDefault="000045EF" w:rsidP="000045EF">
            <w:pPr>
              <w:adjustRightInd/>
              <w:jc w:val="center"/>
              <w:textAlignment w:val="auto"/>
              <w:rPr>
                <w:b/>
                <w:bCs/>
                <w:color w:val="FFFFFF"/>
              </w:rPr>
            </w:pPr>
            <w:r w:rsidRPr="000045EF">
              <w:rPr>
                <w:b/>
                <w:bCs/>
                <w:color w:val="FFFFFF"/>
              </w:rPr>
              <w:t>New</w:t>
            </w:r>
          </w:p>
        </w:tc>
        <w:tc>
          <w:tcPr>
            <w:tcW w:w="1000" w:type="dxa"/>
            <w:tcBorders>
              <w:top w:val="single" w:sz="4" w:space="0" w:color="auto"/>
              <w:left w:val="single" w:sz="4" w:space="0" w:color="auto"/>
              <w:bottom w:val="single" w:sz="4" w:space="0" w:color="auto"/>
              <w:right w:val="single" w:sz="4" w:space="0" w:color="auto"/>
            </w:tcBorders>
            <w:shd w:val="clear" w:color="000000" w:fill="305496"/>
            <w:vAlign w:val="bottom"/>
            <w:hideMark/>
          </w:tcPr>
          <w:p w14:paraId="09BACB42" w14:textId="77777777" w:rsidR="000045EF" w:rsidRPr="000045EF" w:rsidRDefault="000045EF" w:rsidP="000045EF">
            <w:pPr>
              <w:adjustRightInd/>
              <w:jc w:val="center"/>
              <w:textAlignment w:val="auto"/>
              <w:rPr>
                <w:b/>
                <w:bCs/>
                <w:color w:val="FFFFFF"/>
              </w:rPr>
            </w:pPr>
            <w:r w:rsidRPr="000045EF">
              <w:rPr>
                <w:b/>
                <w:bCs/>
                <w:color w:val="FFFFFF"/>
              </w:rPr>
              <w:t>Design-Hold</w:t>
            </w:r>
          </w:p>
        </w:tc>
        <w:tc>
          <w:tcPr>
            <w:tcW w:w="1000" w:type="dxa"/>
            <w:tcBorders>
              <w:top w:val="single" w:sz="4" w:space="0" w:color="auto"/>
              <w:left w:val="single" w:sz="4" w:space="0" w:color="auto"/>
              <w:bottom w:val="single" w:sz="4" w:space="0" w:color="auto"/>
              <w:right w:val="single" w:sz="4" w:space="0" w:color="auto"/>
            </w:tcBorders>
            <w:shd w:val="clear" w:color="000000" w:fill="305496"/>
            <w:vAlign w:val="bottom"/>
            <w:hideMark/>
          </w:tcPr>
          <w:p w14:paraId="5E1450C2" w14:textId="77777777" w:rsidR="000045EF" w:rsidRPr="000045EF" w:rsidRDefault="000045EF" w:rsidP="000045EF">
            <w:pPr>
              <w:adjustRightInd/>
              <w:jc w:val="center"/>
              <w:textAlignment w:val="auto"/>
              <w:rPr>
                <w:b/>
                <w:bCs/>
                <w:color w:val="FFFFFF"/>
              </w:rPr>
            </w:pPr>
            <w:r w:rsidRPr="000045EF">
              <w:rPr>
                <w:b/>
                <w:bCs/>
                <w:color w:val="FFFFFF"/>
              </w:rPr>
              <w:t>Design-Active</w:t>
            </w:r>
          </w:p>
        </w:tc>
        <w:tc>
          <w:tcPr>
            <w:tcW w:w="1300" w:type="dxa"/>
            <w:tcBorders>
              <w:top w:val="single" w:sz="4" w:space="0" w:color="auto"/>
              <w:left w:val="single" w:sz="4" w:space="0" w:color="auto"/>
              <w:bottom w:val="single" w:sz="4" w:space="0" w:color="auto"/>
              <w:right w:val="single" w:sz="4" w:space="0" w:color="auto"/>
            </w:tcBorders>
            <w:shd w:val="clear" w:color="000000" w:fill="305496"/>
            <w:vAlign w:val="bottom"/>
            <w:hideMark/>
          </w:tcPr>
          <w:p w14:paraId="4C6AFBA4" w14:textId="77777777" w:rsidR="000045EF" w:rsidRPr="000045EF" w:rsidRDefault="000045EF" w:rsidP="000045EF">
            <w:pPr>
              <w:adjustRightInd/>
              <w:jc w:val="center"/>
              <w:textAlignment w:val="auto"/>
              <w:rPr>
                <w:b/>
                <w:bCs/>
                <w:color w:val="FFFFFF"/>
              </w:rPr>
            </w:pPr>
            <w:r w:rsidRPr="000045EF">
              <w:rPr>
                <w:b/>
                <w:bCs/>
                <w:color w:val="FFFFFF"/>
              </w:rPr>
              <w:t>Complete</w:t>
            </w:r>
          </w:p>
        </w:tc>
        <w:tc>
          <w:tcPr>
            <w:tcW w:w="1120" w:type="dxa"/>
            <w:tcBorders>
              <w:top w:val="single" w:sz="4" w:space="0" w:color="auto"/>
              <w:left w:val="single" w:sz="4" w:space="0" w:color="auto"/>
              <w:bottom w:val="single" w:sz="4" w:space="0" w:color="auto"/>
              <w:right w:val="single" w:sz="4" w:space="0" w:color="auto"/>
            </w:tcBorders>
            <w:shd w:val="clear" w:color="000000" w:fill="305496"/>
            <w:vAlign w:val="bottom"/>
            <w:hideMark/>
          </w:tcPr>
          <w:p w14:paraId="3F44A243" w14:textId="77777777" w:rsidR="000045EF" w:rsidRPr="000045EF" w:rsidRDefault="000045EF" w:rsidP="000045EF">
            <w:pPr>
              <w:adjustRightInd/>
              <w:jc w:val="center"/>
              <w:textAlignment w:val="auto"/>
              <w:rPr>
                <w:b/>
                <w:bCs/>
                <w:color w:val="FFFFFF"/>
              </w:rPr>
            </w:pPr>
            <w:r w:rsidRPr="000045EF">
              <w:rPr>
                <w:b/>
                <w:bCs/>
                <w:color w:val="FFFFFF"/>
              </w:rPr>
              <w:t>Grand Total</w:t>
            </w:r>
          </w:p>
        </w:tc>
      </w:tr>
      <w:tr w:rsidR="000045EF" w:rsidRPr="000045EF" w14:paraId="5EAC6FF2"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779F5C" w14:textId="77777777" w:rsidR="000045EF" w:rsidRPr="000045EF" w:rsidRDefault="000045EF" w:rsidP="000045EF">
            <w:pPr>
              <w:adjustRightInd/>
              <w:textAlignment w:val="auto"/>
              <w:rPr>
                <w:color w:val="000000"/>
              </w:rPr>
            </w:pPr>
            <w:r w:rsidRPr="000045EF">
              <w:rPr>
                <w:color w:val="000000"/>
              </w:rPr>
              <w:t>Assessment</w:t>
            </w:r>
          </w:p>
        </w:tc>
        <w:tc>
          <w:tcPr>
            <w:tcW w:w="680" w:type="dxa"/>
            <w:tcBorders>
              <w:top w:val="nil"/>
              <w:left w:val="nil"/>
              <w:bottom w:val="single" w:sz="4" w:space="0" w:color="auto"/>
              <w:right w:val="single" w:sz="4" w:space="0" w:color="auto"/>
            </w:tcBorders>
            <w:shd w:val="clear" w:color="auto" w:fill="auto"/>
            <w:noWrap/>
            <w:vAlign w:val="bottom"/>
            <w:hideMark/>
          </w:tcPr>
          <w:p w14:paraId="1E295182" w14:textId="77777777" w:rsidR="000045EF" w:rsidRPr="000045EF" w:rsidRDefault="000045EF" w:rsidP="000045EF">
            <w:pPr>
              <w:adjustRightInd/>
              <w:textAlignment w:val="auto"/>
              <w:rPr>
                <w:color w:val="000000"/>
              </w:rPr>
            </w:pPr>
            <w:r w:rsidRPr="000045EF">
              <w:rPr>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14:paraId="3228ADD6" w14:textId="77777777" w:rsidR="000045EF" w:rsidRPr="000045EF" w:rsidRDefault="000045EF" w:rsidP="000045EF">
            <w:pPr>
              <w:adjustRightInd/>
              <w:jc w:val="center"/>
              <w:textAlignment w:val="auto"/>
              <w:rPr>
                <w:color w:val="000000"/>
              </w:rPr>
            </w:pPr>
            <w:r w:rsidRPr="000045EF">
              <w:rPr>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14:paraId="5DA1BAC4" w14:textId="77777777" w:rsidR="000045EF" w:rsidRPr="000045EF" w:rsidRDefault="000045EF" w:rsidP="000045EF">
            <w:pPr>
              <w:adjustRightInd/>
              <w:jc w:val="center"/>
              <w:textAlignment w:val="auto"/>
              <w:rPr>
                <w:color w:val="000000"/>
              </w:rPr>
            </w:pPr>
            <w:r w:rsidRPr="000045EF">
              <w:rPr>
                <w:color w:val="000000"/>
              </w:rPr>
              <w:t>5</w:t>
            </w:r>
          </w:p>
        </w:tc>
        <w:tc>
          <w:tcPr>
            <w:tcW w:w="1300" w:type="dxa"/>
            <w:tcBorders>
              <w:top w:val="nil"/>
              <w:left w:val="nil"/>
              <w:bottom w:val="single" w:sz="4" w:space="0" w:color="auto"/>
              <w:right w:val="single" w:sz="4" w:space="0" w:color="auto"/>
            </w:tcBorders>
            <w:shd w:val="clear" w:color="auto" w:fill="auto"/>
            <w:noWrap/>
            <w:vAlign w:val="bottom"/>
            <w:hideMark/>
          </w:tcPr>
          <w:p w14:paraId="2086CABF" w14:textId="77777777" w:rsidR="000045EF" w:rsidRPr="000045EF" w:rsidRDefault="000045EF" w:rsidP="000045EF">
            <w:pPr>
              <w:adjustRightInd/>
              <w:jc w:val="center"/>
              <w:textAlignment w:val="auto"/>
              <w:rPr>
                <w:color w:val="000000"/>
              </w:rPr>
            </w:pPr>
            <w:r w:rsidRPr="000045EF">
              <w:rPr>
                <w:color w:val="000000"/>
              </w:rPr>
              <w:t> </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1CB72F" w14:textId="77777777" w:rsidR="000045EF" w:rsidRPr="000045EF" w:rsidRDefault="000045EF" w:rsidP="000045EF">
            <w:pPr>
              <w:adjustRightInd/>
              <w:jc w:val="center"/>
              <w:textAlignment w:val="auto"/>
              <w:rPr>
                <w:color w:val="000000"/>
              </w:rPr>
            </w:pPr>
            <w:r w:rsidRPr="000045EF">
              <w:rPr>
                <w:color w:val="000000"/>
              </w:rPr>
              <w:t>5</w:t>
            </w:r>
          </w:p>
        </w:tc>
      </w:tr>
      <w:tr w:rsidR="000045EF" w:rsidRPr="000045EF" w14:paraId="78DC8F4C"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4F8A15" w14:textId="77777777" w:rsidR="000045EF" w:rsidRPr="000045EF" w:rsidRDefault="000045EF" w:rsidP="000045EF">
            <w:pPr>
              <w:adjustRightInd/>
              <w:textAlignment w:val="auto"/>
              <w:rPr>
                <w:color w:val="000000"/>
              </w:rPr>
            </w:pPr>
            <w:r w:rsidRPr="000045EF">
              <w:rPr>
                <w:color w:val="000000"/>
              </w:rPr>
              <w:t>Assistive Tech &amp; Electronics</w:t>
            </w:r>
          </w:p>
        </w:tc>
        <w:tc>
          <w:tcPr>
            <w:tcW w:w="680" w:type="dxa"/>
            <w:tcBorders>
              <w:top w:val="nil"/>
              <w:left w:val="nil"/>
              <w:bottom w:val="single" w:sz="4" w:space="0" w:color="auto"/>
              <w:right w:val="single" w:sz="4" w:space="0" w:color="auto"/>
            </w:tcBorders>
            <w:shd w:val="clear" w:color="auto" w:fill="auto"/>
            <w:noWrap/>
            <w:vAlign w:val="bottom"/>
            <w:hideMark/>
          </w:tcPr>
          <w:p w14:paraId="3E710213" w14:textId="77777777" w:rsidR="000045EF" w:rsidRPr="000045EF" w:rsidRDefault="000045EF" w:rsidP="000045EF">
            <w:pPr>
              <w:adjustRightInd/>
              <w:jc w:val="center"/>
              <w:textAlignment w:val="auto"/>
              <w:rPr>
                <w:color w:val="000000"/>
              </w:rPr>
            </w:pPr>
            <w:r w:rsidRPr="000045EF">
              <w:rPr>
                <w:color w:val="000000"/>
              </w:rPr>
              <w:t>20</w:t>
            </w:r>
          </w:p>
        </w:tc>
        <w:tc>
          <w:tcPr>
            <w:tcW w:w="1000" w:type="dxa"/>
            <w:tcBorders>
              <w:top w:val="nil"/>
              <w:left w:val="nil"/>
              <w:bottom w:val="single" w:sz="4" w:space="0" w:color="auto"/>
              <w:right w:val="single" w:sz="4" w:space="0" w:color="auto"/>
            </w:tcBorders>
            <w:shd w:val="clear" w:color="auto" w:fill="auto"/>
            <w:noWrap/>
            <w:vAlign w:val="bottom"/>
            <w:hideMark/>
          </w:tcPr>
          <w:p w14:paraId="10696075" w14:textId="77777777" w:rsidR="000045EF" w:rsidRPr="000045EF" w:rsidRDefault="000045EF" w:rsidP="000045EF">
            <w:pPr>
              <w:adjustRightInd/>
              <w:jc w:val="center"/>
              <w:textAlignment w:val="auto"/>
              <w:rPr>
                <w:color w:val="000000"/>
              </w:rPr>
            </w:pPr>
            <w:r w:rsidRPr="000045EF">
              <w:rPr>
                <w:color w:val="000000"/>
              </w:rPr>
              <w:t>2</w:t>
            </w:r>
          </w:p>
        </w:tc>
        <w:tc>
          <w:tcPr>
            <w:tcW w:w="1000" w:type="dxa"/>
            <w:tcBorders>
              <w:top w:val="nil"/>
              <w:left w:val="nil"/>
              <w:bottom w:val="single" w:sz="4" w:space="0" w:color="auto"/>
              <w:right w:val="single" w:sz="4" w:space="0" w:color="auto"/>
            </w:tcBorders>
            <w:shd w:val="clear" w:color="auto" w:fill="auto"/>
            <w:noWrap/>
            <w:vAlign w:val="bottom"/>
            <w:hideMark/>
          </w:tcPr>
          <w:p w14:paraId="35A61BE8" w14:textId="77777777" w:rsidR="000045EF" w:rsidRPr="000045EF" w:rsidRDefault="000045EF" w:rsidP="000045EF">
            <w:pPr>
              <w:adjustRightInd/>
              <w:jc w:val="center"/>
              <w:textAlignment w:val="auto"/>
              <w:rPr>
                <w:color w:val="000000"/>
              </w:rPr>
            </w:pPr>
            <w:r w:rsidRPr="000045EF">
              <w:rPr>
                <w:color w:val="000000"/>
              </w:rPr>
              <w:t>18</w:t>
            </w:r>
          </w:p>
        </w:tc>
        <w:tc>
          <w:tcPr>
            <w:tcW w:w="1300" w:type="dxa"/>
            <w:tcBorders>
              <w:top w:val="nil"/>
              <w:left w:val="nil"/>
              <w:bottom w:val="single" w:sz="4" w:space="0" w:color="auto"/>
              <w:right w:val="single" w:sz="4" w:space="0" w:color="auto"/>
            </w:tcBorders>
            <w:shd w:val="clear" w:color="auto" w:fill="auto"/>
            <w:noWrap/>
            <w:vAlign w:val="bottom"/>
            <w:hideMark/>
          </w:tcPr>
          <w:p w14:paraId="40895DFC" w14:textId="77777777" w:rsidR="000045EF" w:rsidRPr="000045EF" w:rsidRDefault="000045EF" w:rsidP="000045EF">
            <w:pPr>
              <w:adjustRightInd/>
              <w:jc w:val="center"/>
              <w:textAlignment w:val="auto"/>
              <w:rPr>
                <w:color w:val="000000"/>
              </w:rPr>
            </w:pPr>
            <w:r w:rsidRPr="000045EF">
              <w:rPr>
                <w:color w:val="000000"/>
              </w:rPr>
              <w:t>1</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E76A0E" w14:textId="77777777" w:rsidR="000045EF" w:rsidRPr="000045EF" w:rsidRDefault="000045EF" w:rsidP="000045EF">
            <w:pPr>
              <w:adjustRightInd/>
              <w:jc w:val="center"/>
              <w:textAlignment w:val="auto"/>
              <w:rPr>
                <w:color w:val="000000"/>
              </w:rPr>
            </w:pPr>
            <w:r w:rsidRPr="000045EF">
              <w:rPr>
                <w:color w:val="000000"/>
              </w:rPr>
              <w:t>41</w:t>
            </w:r>
          </w:p>
        </w:tc>
      </w:tr>
      <w:tr w:rsidR="000045EF" w:rsidRPr="000045EF" w14:paraId="373C503F"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724C52" w14:textId="77777777" w:rsidR="000045EF" w:rsidRPr="000045EF" w:rsidRDefault="000045EF" w:rsidP="000045EF">
            <w:pPr>
              <w:adjustRightInd/>
              <w:textAlignment w:val="auto"/>
              <w:rPr>
                <w:color w:val="000000"/>
              </w:rPr>
            </w:pPr>
            <w:r w:rsidRPr="000045EF">
              <w:rPr>
                <w:color w:val="000000"/>
              </w:rPr>
              <w:t>Braille Literacy</w:t>
            </w:r>
          </w:p>
        </w:tc>
        <w:tc>
          <w:tcPr>
            <w:tcW w:w="680" w:type="dxa"/>
            <w:tcBorders>
              <w:top w:val="nil"/>
              <w:left w:val="nil"/>
              <w:bottom w:val="single" w:sz="4" w:space="0" w:color="auto"/>
              <w:right w:val="single" w:sz="4" w:space="0" w:color="auto"/>
            </w:tcBorders>
            <w:shd w:val="clear" w:color="auto" w:fill="auto"/>
            <w:noWrap/>
            <w:vAlign w:val="bottom"/>
            <w:hideMark/>
          </w:tcPr>
          <w:p w14:paraId="7BE6CD69" w14:textId="77777777" w:rsidR="000045EF" w:rsidRPr="000045EF" w:rsidRDefault="000045EF" w:rsidP="000045EF">
            <w:pPr>
              <w:adjustRightInd/>
              <w:jc w:val="center"/>
              <w:textAlignment w:val="auto"/>
              <w:rPr>
                <w:color w:val="000000"/>
              </w:rPr>
            </w:pPr>
            <w:r w:rsidRPr="000045EF">
              <w:rPr>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14:paraId="60633D5D" w14:textId="77777777" w:rsidR="000045EF" w:rsidRPr="000045EF" w:rsidRDefault="000045EF" w:rsidP="000045EF">
            <w:pPr>
              <w:adjustRightInd/>
              <w:jc w:val="center"/>
              <w:textAlignment w:val="auto"/>
              <w:rPr>
                <w:color w:val="000000"/>
              </w:rPr>
            </w:pPr>
            <w:r w:rsidRPr="000045EF">
              <w:rPr>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14:paraId="5A35FB51" w14:textId="77777777" w:rsidR="000045EF" w:rsidRPr="000045EF" w:rsidRDefault="000045EF" w:rsidP="000045EF">
            <w:pPr>
              <w:adjustRightInd/>
              <w:jc w:val="center"/>
              <w:textAlignment w:val="auto"/>
              <w:rPr>
                <w:color w:val="000000"/>
              </w:rPr>
            </w:pPr>
            <w:r w:rsidRPr="000045EF">
              <w:rPr>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63F726CB" w14:textId="77777777" w:rsidR="000045EF" w:rsidRPr="000045EF" w:rsidRDefault="000045EF" w:rsidP="000045EF">
            <w:pPr>
              <w:adjustRightInd/>
              <w:jc w:val="center"/>
              <w:textAlignment w:val="auto"/>
              <w:rPr>
                <w:color w:val="000000"/>
              </w:rPr>
            </w:pPr>
            <w:r w:rsidRPr="000045EF">
              <w:rPr>
                <w:color w:val="000000"/>
              </w:rPr>
              <w:t>2</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827D1" w14:textId="77777777" w:rsidR="000045EF" w:rsidRPr="000045EF" w:rsidRDefault="000045EF" w:rsidP="000045EF">
            <w:pPr>
              <w:adjustRightInd/>
              <w:jc w:val="center"/>
              <w:textAlignment w:val="auto"/>
              <w:rPr>
                <w:color w:val="000000"/>
              </w:rPr>
            </w:pPr>
            <w:r w:rsidRPr="000045EF">
              <w:rPr>
                <w:color w:val="000000"/>
              </w:rPr>
              <w:t>2</w:t>
            </w:r>
          </w:p>
        </w:tc>
      </w:tr>
      <w:tr w:rsidR="000045EF" w:rsidRPr="000045EF" w14:paraId="44560353"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DF5A21" w14:textId="77777777" w:rsidR="000045EF" w:rsidRPr="000045EF" w:rsidRDefault="000045EF" w:rsidP="000045EF">
            <w:pPr>
              <w:adjustRightInd/>
              <w:textAlignment w:val="auto"/>
              <w:rPr>
                <w:color w:val="000000"/>
              </w:rPr>
            </w:pPr>
            <w:r w:rsidRPr="000045EF">
              <w:rPr>
                <w:color w:val="000000"/>
              </w:rPr>
              <w:t>Career Ed. &amp; Transition</w:t>
            </w:r>
          </w:p>
        </w:tc>
        <w:tc>
          <w:tcPr>
            <w:tcW w:w="680" w:type="dxa"/>
            <w:tcBorders>
              <w:top w:val="nil"/>
              <w:left w:val="nil"/>
              <w:bottom w:val="single" w:sz="4" w:space="0" w:color="auto"/>
              <w:right w:val="single" w:sz="4" w:space="0" w:color="auto"/>
            </w:tcBorders>
            <w:shd w:val="clear" w:color="auto" w:fill="auto"/>
            <w:noWrap/>
            <w:vAlign w:val="bottom"/>
            <w:hideMark/>
          </w:tcPr>
          <w:p w14:paraId="56916447" w14:textId="77777777" w:rsidR="000045EF" w:rsidRPr="000045EF" w:rsidRDefault="000045EF" w:rsidP="000045EF">
            <w:pPr>
              <w:adjustRightInd/>
              <w:jc w:val="center"/>
              <w:textAlignment w:val="auto"/>
              <w:rPr>
                <w:color w:val="000000"/>
              </w:rPr>
            </w:pPr>
            <w:r w:rsidRPr="000045EF">
              <w:rPr>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14:paraId="22C0CBCA" w14:textId="77777777" w:rsidR="000045EF" w:rsidRPr="000045EF" w:rsidRDefault="000045EF" w:rsidP="000045EF">
            <w:pPr>
              <w:adjustRightInd/>
              <w:jc w:val="center"/>
              <w:textAlignment w:val="auto"/>
              <w:rPr>
                <w:color w:val="000000"/>
              </w:rPr>
            </w:pPr>
            <w:r w:rsidRPr="000045EF">
              <w:rPr>
                <w:color w:val="000000"/>
              </w:rPr>
              <w:t>1</w:t>
            </w:r>
          </w:p>
        </w:tc>
        <w:tc>
          <w:tcPr>
            <w:tcW w:w="1000" w:type="dxa"/>
            <w:tcBorders>
              <w:top w:val="nil"/>
              <w:left w:val="nil"/>
              <w:bottom w:val="single" w:sz="4" w:space="0" w:color="auto"/>
              <w:right w:val="single" w:sz="4" w:space="0" w:color="auto"/>
            </w:tcBorders>
            <w:shd w:val="clear" w:color="auto" w:fill="auto"/>
            <w:noWrap/>
            <w:vAlign w:val="bottom"/>
            <w:hideMark/>
          </w:tcPr>
          <w:p w14:paraId="5956CF9C" w14:textId="77777777" w:rsidR="000045EF" w:rsidRPr="000045EF" w:rsidRDefault="000045EF" w:rsidP="000045EF">
            <w:pPr>
              <w:adjustRightInd/>
              <w:jc w:val="center"/>
              <w:textAlignment w:val="auto"/>
              <w:rPr>
                <w:color w:val="000000"/>
              </w:rPr>
            </w:pPr>
            <w:r w:rsidRPr="000045EF">
              <w:rPr>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72677B98" w14:textId="77777777" w:rsidR="000045EF" w:rsidRPr="000045EF" w:rsidRDefault="000045EF" w:rsidP="000045EF">
            <w:pPr>
              <w:adjustRightInd/>
              <w:jc w:val="center"/>
              <w:textAlignment w:val="auto"/>
              <w:rPr>
                <w:color w:val="000000"/>
              </w:rPr>
            </w:pPr>
            <w:r w:rsidRPr="000045EF">
              <w:rPr>
                <w:color w:val="000000"/>
              </w:rPr>
              <w:t> </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FD73F4" w14:textId="77777777" w:rsidR="000045EF" w:rsidRPr="000045EF" w:rsidRDefault="000045EF" w:rsidP="000045EF">
            <w:pPr>
              <w:adjustRightInd/>
              <w:jc w:val="center"/>
              <w:textAlignment w:val="auto"/>
              <w:rPr>
                <w:color w:val="000000"/>
              </w:rPr>
            </w:pPr>
            <w:r w:rsidRPr="000045EF">
              <w:rPr>
                <w:color w:val="000000"/>
              </w:rPr>
              <w:t>1</w:t>
            </w:r>
          </w:p>
        </w:tc>
      </w:tr>
      <w:tr w:rsidR="000045EF" w:rsidRPr="000045EF" w14:paraId="610F18DD"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CA5D05" w14:textId="77777777" w:rsidR="000045EF" w:rsidRPr="000045EF" w:rsidRDefault="000045EF" w:rsidP="000045EF">
            <w:pPr>
              <w:adjustRightInd/>
              <w:textAlignment w:val="auto"/>
              <w:rPr>
                <w:color w:val="000000"/>
              </w:rPr>
            </w:pPr>
            <w:r w:rsidRPr="000045EF">
              <w:rPr>
                <w:color w:val="000000"/>
              </w:rPr>
              <w:t>Daily Living &amp; Social Int.</w:t>
            </w:r>
          </w:p>
        </w:tc>
        <w:tc>
          <w:tcPr>
            <w:tcW w:w="680" w:type="dxa"/>
            <w:tcBorders>
              <w:top w:val="nil"/>
              <w:left w:val="nil"/>
              <w:bottom w:val="single" w:sz="4" w:space="0" w:color="auto"/>
              <w:right w:val="single" w:sz="4" w:space="0" w:color="auto"/>
            </w:tcBorders>
            <w:shd w:val="clear" w:color="auto" w:fill="auto"/>
            <w:noWrap/>
            <w:vAlign w:val="bottom"/>
            <w:hideMark/>
          </w:tcPr>
          <w:p w14:paraId="185F68CD" w14:textId="77777777" w:rsidR="000045EF" w:rsidRPr="000045EF" w:rsidRDefault="000045EF" w:rsidP="000045EF">
            <w:pPr>
              <w:adjustRightInd/>
              <w:jc w:val="center"/>
              <w:textAlignment w:val="auto"/>
              <w:rPr>
                <w:color w:val="000000"/>
              </w:rPr>
            </w:pPr>
            <w:r w:rsidRPr="000045EF">
              <w:rPr>
                <w:color w:val="000000"/>
              </w:rPr>
              <w:t>2</w:t>
            </w:r>
          </w:p>
        </w:tc>
        <w:tc>
          <w:tcPr>
            <w:tcW w:w="1000" w:type="dxa"/>
            <w:tcBorders>
              <w:top w:val="nil"/>
              <w:left w:val="nil"/>
              <w:bottom w:val="single" w:sz="4" w:space="0" w:color="auto"/>
              <w:right w:val="single" w:sz="4" w:space="0" w:color="auto"/>
            </w:tcBorders>
            <w:shd w:val="clear" w:color="auto" w:fill="auto"/>
            <w:noWrap/>
            <w:vAlign w:val="bottom"/>
            <w:hideMark/>
          </w:tcPr>
          <w:p w14:paraId="1F444E1A" w14:textId="77777777" w:rsidR="000045EF" w:rsidRPr="000045EF" w:rsidRDefault="000045EF" w:rsidP="000045EF">
            <w:pPr>
              <w:adjustRightInd/>
              <w:jc w:val="center"/>
              <w:textAlignment w:val="auto"/>
              <w:rPr>
                <w:color w:val="000000"/>
              </w:rPr>
            </w:pPr>
            <w:r w:rsidRPr="000045EF">
              <w:rPr>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14:paraId="1A74F5D1" w14:textId="77777777" w:rsidR="000045EF" w:rsidRPr="000045EF" w:rsidRDefault="000045EF" w:rsidP="000045EF">
            <w:pPr>
              <w:adjustRightInd/>
              <w:jc w:val="center"/>
              <w:textAlignment w:val="auto"/>
              <w:rPr>
                <w:color w:val="000000"/>
              </w:rPr>
            </w:pPr>
            <w:r w:rsidRPr="000045EF">
              <w:rPr>
                <w:color w:val="000000"/>
              </w:rPr>
              <w:t>1</w:t>
            </w:r>
          </w:p>
        </w:tc>
        <w:tc>
          <w:tcPr>
            <w:tcW w:w="1300" w:type="dxa"/>
            <w:tcBorders>
              <w:top w:val="nil"/>
              <w:left w:val="nil"/>
              <w:bottom w:val="single" w:sz="4" w:space="0" w:color="auto"/>
              <w:right w:val="single" w:sz="4" w:space="0" w:color="auto"/>
            </w:tcBorders>
            <w:shd w:val="clear" w:color="auto" w:fill="auto"/>
            <w:noWrap/>
            <w:vAlign w:val="bottom"/>
            <w:hideMark/>
          </w:tcPr>
          <w:p w14:paraId="14071983" w14:textId="77777777" w:rsidR="000045EF" w:rsidRPr="000045EF" w:rsidRDefault="000045EF" w:rsidP="000045EF">
            <w:pPr>
              <w:adjustRightInd/>
              <w:jc w:val="center"/>
              <w:textAlignment w:val="auto"/>
              <w:rPr>
                <w:color w:val="000000"/>
              </w:rPr>
            </w:pPr>
            <w:r w:rsidRPr="000045EF">
              <w:rPr>
                <w:color w:val="000000"/>
              </w:rPr>
              <w:t>2</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6A6E1C" w14:textId="77777777" w:rsidR="000045EF" w:rsidRPr="000045EF" w:rsidRDefault="000045EF" w:rsidP="000045EF">
            <w:pPr>
              <w:adjustRightInd/>
              <w:jc w:val="center"/>
              <w:textAlignment w:val="auto"/>
              <w:rPr>
                <w:color w:val="000000"/>
              </w:rPr>
            </w:pPr>
            <w:r w:rsidRPr="000045EF">
              <w:rPr>
                <w:color w:val="000000"/>
              </w:rPr>
              <w:t>5</w:t>
            </w:r>
          </w:p>
        </w:tc>
      </w:tr>
      <w:tr w:rsidR="000045EF" w:rsidRPr="000045EF" w14:paraId="5BF74A32"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39B752" w14:textId="77777777" w:rsidR="000045EF" w:rsidRPr="000045EF" w:rsidRDefault="000045EF" w:rsidP="000045EF">
            <w:pPr>
              <w:adjustRightInd/>
              <w:textAlignment w:val="auto"/>
              <w:rPr>
                <w:color w:val="000000"/>
              </w:rPr>
            </w:pPr>
            <w:r w:rsidRPr="000045EF">
              <w:rPr>
                <w:color w:val="000000"/>
              </w:rPr>
              <w:t>Early Childhood</w:t>
            </w:r>
          </w:p>
        </w:tc>
        <w:tc>
          <w:tcPr>
            <w:tcW w:w="680" w:type="dxa"/>
            <w:tcBorders>
              <w:top w:val="nil"/>
              <w:left w:val="nil"/>
              <w:bottom w:val="single" w:sz="4" w:space="0" w:color="auto"/>
              <w:right w:val="single" w:sz="4" w:space="0" w:color="auto"/>
            </w:tcBorders>
            <w:shd w:val="clear" w:color="auto" w:fill="auto"/>
            <w:noWrap/>
            <w:vAlign w:val="bottom"/>
            <w:hideMark/>
          </w:tcPr>
          <w:p w14:paraId="103A80E3" w14:textId="77777777" w:rsidR="000045EF" w:rsidRPr="000045EF" w:rsidRDefault="000045EF" w:rsidP="000045EF">
            <w:pPr>
              <w:adjustRightInd/>
              <w:jc w:val="center"/>
              <w:textAlignment w:val="auto"/>
              <w:rPr>
                <w:color w:val="000000"/>
              </w:rPr>
            </w:pPr>
            <w:r w:rsidRPr="000045EF">
              <w:rPr>
                <w:color w:val="000000"/>
              </w:rPr>
              <w:t>4</w:t>
            </w:r>
          </w:p>
        </w:tc>
        <w:tc>
          <w:tcPr>
            <w:tcW w:w="1000" w:type="dxa"/>
            <w:tcBorders>
              <w:top w:val="nil"/>
              <w:left w:val="nil"/>
              <w:bottom w:val="single" w:sz="4" w:space="0" w:color="auto"/>
              <w:right w:val="single" w:sz="4" w:space="0" w:color="auto"/>
            </w:tcBorders>
            <w:shd w:val="clear" w:color="auto" w:fill="auto"/>
            <w:noWrap/>
            <w:vAlign w:val="bottom"/>
            <w:hideMark/>
          </w:tcPr>
          <w:p w14:paraId="2F6F2B81" w14:textId="77777777" w:rsidR="000045EF" w:rsidRPr="000045EF" w:rsidRDefault="000045EF" w:rsidP="000045EF">
            <w:pPr>
              <w:adjustRightInd/>
              <w:jc w:val="center"/>
              <w:textAlignment w:val="auto"/>
              <w:rPr>
                <w:color w:val="000000"/>
              </w:rPr>
            </w:pPr>
            <w:r w:rsidRPr="000045EF">
              <w:rPr>
                <w:color w:val="000000"/>
              </w:rPr>
              <w:t>1</w:t>
            </w:r>
          </w:p>
        </w:tc>
        <w:tc>
          <w:tcPr>
            <w:tcW w:w="1000" w:type="dxa"/>
            <w:tcBorders>
              <w:top w:val="nil"/>
              <w:left w:val="nil"/>
              <w:bottom w:val="single" w:sz="4" w:space="0" w:color="auto"/>
              <w:right w:val="single" w:sz="4" w:space="0" w:color="auto"/>
            </w:tcBorders>
            <w:shd w:val="clear" w:color="auto" w:fill="auto"/>
            <w:noWrap/>
            <w:vAlign w:val="bottom"/>
            <w:hideMark/>
          </w:tcPr>
          <w:p w14:paraId="56E4BFB1" w14:textId="77777777" w:rsidR="000045EF" w:rsidRPr="000045EF" w:rsidRDefault="000045EF" w:rsidP="000045EF">
            <w:pPr>
              <w:adjustRightInd/>
              <w:jc w:val="center"/>
              <w:textAlignment w:val="auto"/>
              <w:rPr>
                <w:color w:val="000000"/>
              </w:rPr>
            </w:pPr>
            <w:r w:rsidRPr="000045EF">
              <w:rPr>
                <w:color w:val="000000"/>
              </w:rPr>
              <w:t>9</w:t>
            </w:r>
          </w:p>
        </w:tc>
        <w:tc>
          <w:tcPr>
            <w:tcW w:w="1300" w:type="dxa"/>
            <w:tcBorders>
              <w:top w:val="nil"/>
              <w:left w:val="nil"/>
              <w:bottom w:val="single" w:sz="4" w:space="0" w:color="auto"/>
              <w:right w:val="single" w:sz="4" w:space="0" w:color="auto"/>
            </w:tcBorders>
            <w:shd w:val="clear" w:color="auto" w:fill="auto"/>
            <w:noWrap/>
            <w:vAlign w:val="bottom"/>
            <w:hideMark/>
          </w:tcPr>
          <w:p w14:paraId="209ABC40" w14:textId="77777777" w:rsidR="000045EF" w:rsidRPr="000045EF" w:rsidRDefault="000045EF" w:rsidP="000045EF">
            <w:pPr>
              <w:adjustRightInd/>
              <w:jc w:val="center"/>
              <w:textAlignment w:val="auto"/>
              <w:rPr>
                <w:color w:val="000000"/>
              </w:rPr>
            </w:pPr>
            <w:r w:rsidRPr="000045EF">
              <w:rPr>
                <w:color w:val="000000"/>
              </w:rPr>
              <w:t> </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3499A5" w14:textId="77777777" w:rsidR="000045EF" w:rsidRPr="000045EF" w:rsidRDefault="000045EF" w:rsidP="000045EF">
            <w:pPr>
              <w:adjustRightInd/>
              <w:jc w:val="center"/>
              <w:textAlignment w:val="auto"/>
              <w:rPr>
                <w:color w:val="000000"/>
              </w:rPr>
            </w:pPr>
            <w:r w:rsidRPr="000045EF">
              <w:rPr>
                <w:color w:val="000000"/>
              </w:rPr>
              <w:t>14</w:t>
            </w:r>
          </w:p>
        </w:tc>
      </w:tr>
      <w:tr w:rsidR="000045EF" w:rsidRPr="000045EF" w14:paraId="5A82519D"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E658B9" w14:textId="77777777" w:rsidR="000045EF" w:rsidRPr="000045EF" w:rsidRDefault="000045EF" w:rsidP="000045EF">
            <w:pPr>
              <w:adjustRightInd/>
              <w:textAlignment w:val="auto"/>
              <w:rPr>
                <w:color w:val="000000"/>
              </w:rPr>
            </w:pPr>
            <w:r w:rsidRPr="000045EF">
              <w:rPr>
                <w:color w:val="000000"/>
              </w:rPr>
              <w:t>English Language Arts</w:t>
            </w:r>
          </w:p>
        </w:tc>
        <w:tc>
          <w:tcPr>
            <w:tcW w:w="680" w:type="dxa"/>
            <w:tcBorders>
              <w:top w:val="nil"/>
              <w:left w:val="nil"/>
              <w:bottom w:val="single" w:sz="4" w:space="0" w:color="auto"/>
              <w:right w:val="single" w:sz="4" w:space="0" w:color="auto"/>
            </w:tcBorders>
            <w:shd w:val="clear" w:color="auto" w:fill="auto"/>
            <w:noWrap/>
            <w:vAlign w:val="bottom"/>
            <w:hideMark/>
          </w:tcPr>
          <w:p w14:paraId="77E69502" w14:textId="77777777" w:rsidR="000045EF" w:rsidRPr="000045EF" w:rsidRDefault="000045EF" w:rsidP="000045EF">
            <w:pPr>
              <w:adjustRightInd/>
              <w:jc w:val="center"/>
              <w:textAlignment w:val="auto"/>
              <w:rPr>
                <w:color w:val="000000"/>
              </w:rPr>
            </w:pPr>
            <w:r w:rsidRPr="000045EF">
              <w:rPr>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14:paraId="63EF6BD4" w14:textId="77777777" w:rsidR="000045EF" w:rsidRPr="000045EF" w:rsidRDefault="000045EF" w:rsidP="000045EF">
            <w:pPr>
              <w:adjustRightInd/>
              <w:jc w:val="center"/>
              <w:textAlignment w:val="auto"/>
              <w:rPr>
                <w:color w:val="000000"/>
              </w:rPr>
            </w:pPr>
            <w:r w:rsidRPr="000045EF">
              <w:rPr>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14:paraId="730898D3" w14:textId="77777777" w:rsidR="000045EF" w:rsidRPr="000045EF" w:rsidRDefault="000045EF" w:rsidP="000045EF">
            <w:pPr>
              <w:adjustRightInd/>
              <w:jc w:val="center"/>
              <w:textAlignment w:val="auto"/>
              <w:rPr>
                <w:color w:val="000000"/>
              </w:rPr>
            </w:pPr>
            <w:r w:rsidRPr="000045EF">
              <w:rPr>
                <w:color w:val="000000"/>
              </w:rPr>
              <w:t>1</w:t>
            </w:r>
          </w:p>
        </w:tc>
        <w:tc>
          <w:tcPr>
            <w:tcW w:w="1300" w:type="dxa"/>
            <w:tcBorders>
              <w:top w:val="nil"/>
              <w:left w:val="nil"/>
              <w:bottom w:val="single" w:sz="4" w:space="0" w:color="auto"/>
              <w:right w:val="single" w:sz="4" w:space="0" w:color="auto"/>
            </w:tcBorders>
            <w:shd w:val="clear" w:color="auto" w:fill="auto"/>
            <w:noWrap/>
            <w:vAlign w:val="bottom"/>
            <w:hideMark/>
          </w:tcPr>
          <w:p w14:paraId="2BDBDDAD" w14:textId="77777777" w:rsidR="000045EF" w:rsidRPr="000045EF" w:rsidRDefault="000045EF" w:rsidP="000045EF">
            <w:pPr>
              <w:adjustRightInd/>
              <w:jc w:val="center"/>
              <w:textAlignment w:val="auto"/>
              <w:rPr>
                <w:color w:val="000000"/>
              </w:rPr>
            </w:pPr>
            <w:r w:rsidRPr="000045EF">
              <w:rPr>
                <w:color w:val="000000"/>
              </w:rPr>
              <w:t> </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D3F59D" w14:textId="77777777" w:rsidR="000045EF" w:rsidRPr="000045EF" w:rsidRDefault="000045EF" w:rsidP="000045EF">
            <w:pPr>
              <w:adjustRightInd/>
              <w:jc w:val="center"/>
              <w:textAlignment w:val="auto"/>
              <w:rPr>
                <w:color w:val="000000"/>
              </w:rPr>
            </w:pPr>
            <w:r w:rsidRPr="000045EF">
              <w:rPr>
                <w:color w:val="000000"/>
              </w:rPr>
              <w:t>1</w:t>
            </w:r>
          </w:p>
        </w:tc>
      </w:tr>
      <w:tr w:rsidR="000045EF" w:rsidRPr="000045EF" w14:paraId="328CC078"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81DC1C" w14:textId="77777777" w:rsidR="000045EF" w:rsidRPr="000045EF" w:rsidRDefault="000045EF" w:rsidP="000045EF">
            <w:pPr>
              <w:adjustRightInd/>
              <w:textAlignment w:val="auto"/>
              <w:rPr>
                <w:color w:val="000000"/>
              </w:rPr>
            </w:pPr>
            <w:r w:rsidRPr="000045EF">
              <w:rPr>
                <w:color w:val="000000"/>
              </w:rPr>
              <w:t>Expanded Core Curriculum</w:t>
            </w:r>
          </w:p>
        </w:tc>
        <w:tc>
          <w:tcPr>
            <w:tcW w:w="680" w:type="dxa"/>
            <w:tcBorders>
              <w:top w:val="nil"/>
              <w:left w:val="nil"/>
              <w:bottom w:val="single" w:sz="4" w:space="0" w:color="auto"/>
              <w:right w:val="single" w:sz="4" w:space="0" w:color="auto"/>
            </w:tcBorders>
            <w:shd w:val="clear" w:color="auto" w:fill="auto"/>
            <w:noWrap/>
            <w:vAlign w:val="bottom"/>
            <w:hideMark/>
          </w:tcPr>
          <w:p w14:paraId="14E6037A" w14:textId="77777777" w:rsidR="000045EF" w:rsidRPr="000045EF" w:rsidRDefault="000045EF" w:rsidP="000045EF">
            <w:pPr>
              <w:adjustRightInd/>
              <w:jc w:val="center"/>
              <w:textAlignment w:val="auto"/>
              <w:rPr>
                <w:color w:val="000000"/>
              </w:rPr>
            </w:pPr>
            <w:r w:rsidRPr="000045EF">
              <w:rPr>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14:paraId="572028F9" w14:textId="77777777" w:rsidR="000045EF" w:rsidRPr="000045EF" w:rsidRDefault="000045EF" w:rsidP="000045EF">
            <w:pPr>
              <w:adjustRightInd/>
              <w:jc w:val="center"/>
              <w:textAlignment w:val="auto"/>
              <w:rPr>
                <w:color w:val="000000"/>
              </w:rPr>
            </w:pPr>
            <w:r w:rsidRPr="000045EF">
              <w:rPr>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14:paraId="07D0C781" w14:textId="77777777" w:rsidR="000045EF" w:rsidRPr="000045EF" w:rsidRDefault="000045EF" w:rsidP="000045EF">
            <w:pPr>
              <w:adjustRightInd/>
              <w:jc w:val="center"/>
              <w:textAlignment w:val="auto"/>
              <w:rPr>
                <w:color w:val="000000"/>
              </w:rPr>
            </w:pPr>
            <w:r w:rsidRPr="000045EF">
              <w:rPr>
                <w:color w:val="000000"/>
              </w:rPr>
              <w:t>1</w:t>
            </w:r>
          </w:p>
        </w:tc>
        <w:tc>
          <w:tcPr>
            <w:tcW w:w="1300" w:type="dxa"/>
            <w:tcBorders>
              <w:top w:val="nil"/>
              <w:left w:val="nil"/>
              <w:bottom w:val="single" w:sz="4" w:space="0" w:color="auto"/>
              <w:right w:val="single" w:sz="4" w:space="0" w:color="auto"/>
            </w:tcBorders>
            <w:shd w:val="clear" w:color="auto" w:fill="auto"/>
            <w:noWrap/>
            <w:vAlign w:val="bottom"/>
            <w:hideMark/>
          </w:tcPr>
          <w:p w14:paraId="6F825AAE" w14:textId="77777777" w:rsidR="000045EF" w:rsidRPr="000045EF" w:rsidRDefault="000045EF" w:rsidP="000045EF">
            <w:pPr>
              <w:adjustRightInd/>
              <w:jc w:val="center"/>
              <w:textAlignment w:val="auto"/>
              <w:rPr>
                <w:color w:val="000000"/>
              </w:rPr>
            </w:pPr>
            <w:r w:rsidRPr="000045EF">
              <w:rPr>
                <w:color w:val="000000"/>
              </w:rPr>
              <w:t> </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DDB59A" w14:textId="77777777" w:rsidR="000045EF" w:rsidRPr="000045EF" w:rsidRDefault="000045EF" w:rsidP="000045EF">
            <w:pPr>
              <w:adjustRightInd/>
              <w:jc w:val="center"/>
              <w:textAlignment w:val="auto"/>
              <w:rPr>
                <w:color w:val="000000"/>
              </w:rPr>
            </w:pPr>
            <w:r w:rsidRPr="000045EF">
              <w:rPr>
                <w:color w:val="000000"/>
              </w:rPr>
              <w:t>1</w:t>
            </w:r>
          </w:p>
        </w:tc>
      </w:tr>
      <w:tr w:rsidR="000045EF" w:rsidRPr="000045EF" w14:paraId="2C72B4E7"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C0883E" w14:textId="77777777" w:rsidR="000045EF" w:rsidRPr="000045EF" w:rsidRDefault="000045EF" w:rsidP="000045EF">
            <w:pPr>
              <w:adjustRightInd/>
              <w:textAlignment w:val="auto"/>
              <w:rPr>
                <w:color w:val="000000"/>
              </w:rPr>
            </w:pPr>
            <w:r w:rsidRPr="000045EF">
              <w:rPr>
                <w:color w:val="000000"/>
              </w:rPr>
              <w:t>Fine Arts</w:t>
            </w:r>
          </w:p>
        </w:tc>
        <w:tc>
          <w:tcPr>
            <w:tcW w:w="680" w:type="dxa"/>
            <w:tcBorders>
              <w:top w:val="nil"/>
              <w:left w:val="nil"/>
              <w:bottom w:val="single" w:sz="4" w:space="0" w:color="auto"/>
              <w:right w:val="single" w:sz="4" w:space="0" w:color="auto"/>
            </w:tcBorders>
            <w:shd w:val="clear" w:color="auto" w:fill="auto"/>
            <w:noWrap/>
            <w:vAlign w:val="bottom"/>
            <w:hideMark/>
          </w:tcPr>
          <w:p w14:paraId="6137ABC1" w14:textId="77777777" w:rsidR="000045EF" w:rsidRPr="000045EF" w:rsidRDefault="000045EF" w:rsidP="000045EF">
            <w:pPr>
              <w:adjustRightInd/>
              <w:jc w:val="center"/>
              <w:textAlignment w:val="auto"/>
              <w:rPr>
                <w:color w:val="000000"/>
              </w:rPr>
            </w:pPr>
            <w:r w:rsidRPr="000045EF">
              <w:rPr>
                <w:color w:val="000000"/>
              </w:rPr>
              <w:t>2</w:t>
            </w:r>
          </w:p>
        </w:tc>
        <w:tc>
          <w:tcPr>
            <w:tcW w:w="1000" w:type="dxa"/>
            <w:tcBorders>
              <w:top w:val="nil"/>
              <w:left w:val="nil"/>
              <w:bottom w:val="single" w:sz="4" w:space="0" w:color="auto"/>
              <w:right w:val="single" w:sz="4" w:space="0" w:color="auto"/>
            </w:tcBorders>
            <w:shd w:val="clear" w:color="auto" w:fill="auto"/>
            <w:noWrap/>
            <w:vAlign w:val="bottom"/>
            <w:hideMark/>
          </w:tcPr>
          <w:p w14:paraId="2FC50745" w14:textId="77777777" w:rsidR="000045EF" w:rsidRPr="000045EF" w:rsidRDefault="000045EF" w:rsidP="000045EF">
            <w:pPr>
              <w:adjustRightInd/>
              <w:jc w:val="center"/>
              <w:textAlignment w:val="auto"/>
              <w:rPr>
                <w:color w:val="000000"/>
              </w:rPr>
            </w:pPr>
            <w:r w:rsidRPr="000045EF">
              <w:rPr>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14:paraId="34B4BB15" w14:textId="77777777" w:rsidR="000045EF" w:rsidRPr="000045EF" w:rsidRDefault="000045EF" w:rsidP="000045EF">
            <w:pPr>
              <w:adjustRightInd/>
              <w:jc w:val="center"/>
              <w:textAlignment w:val="auto"/>
              <w:rPr>
                <w:color w:val="000000"/>
              </w:rPr>
            </w:pPr>
            <w:r w:rsidRPr="000045EF">
              <w:rPr>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1479E661" w14:textId="77777777" w:rsidR="000045EF" w:rsidRPr="000045EF" w:rsidRDefault="000045EF" w:rsidP="000045EF">
            <w:pPr>
              <w:adjustRightInd/>
              <w:jc w:val="center"/>
              <w:textAlignment w:val="auto"/>
              <w:rPr>
                <w:color w:val="000000"/>
              </w:rPr>
            </w:pPr>
            <w:r w:rsidRPr="000045EF">
              <w:rPr>
                <w:color w:val="000000"/>
              </w:rPr>
              <w:t>2</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87D13C" w14:textId="77777777" w:rsidR="000045EF" w:rsidRPr="000045EF" w:rsidRDefault="000045EF" w:rsidP="000045EF">
            <w:pPr>
              <w:adjustRightInd/>
              <w:jc w:val="center"/>
              <w:textAlignment w:val="auto"/>
              <w:rPr>
                <w:color w:val="000000"/>
              </w:rPr>
            </w:pPr>
            <w:r w:rsidRPr="000045EF">
              <w:rPr>
                <w:color w:val="000000"/>
              </w:rPr>
              <w:t>4</w:t>
            </w:r>
          </w:p>
        </w:tc>
      </w:tr>
      <w:tr w:rsidR="000045EF" w:rsidRPr="000045EF" w14:paraId="43ACC200"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92CE0C" w14:textId="77777777" w:rsidR="000045EF" w:rsidRPr="000045EF" w:rsidRDefault="000045EF" w:rsidP="000045EF">
            <w:pPr>
              <w:adjustRightInd/>
              <w:textAlignment w:val="auto"/>
              <w:rPr>
                <w:color w:val="000000"/>
              </w:rPr>
            </w:pPr>
            <w:r w:rsidRPr="000045EF">
              <w:rPr>
                <w:color w:val="000000"/>
              </w:rPr>
              <w:t>Insights Special Touch</w:t>
            </w:r>
          </w:p>
        </w:tc>
        <w:tc>
          <w:tcPr>
            <w:tcW w:w="680" w:type="dxa"/>
            <w:tcBorders>
              <w:top w:val="nil"/>
              <w:left w:val="nil"/>
              <w:bottom w:val="single" w:sz="4" w:space="0" w:color="auto"/>
              <w:right w:val="single" w:sz="4" w:space="0" w:color="auto"/>
            </w:tcBorders>
            <w:shd w:val="clear" w:color="auto" w:fill="auto"/>
            <w:noWrap/>
            <w:vAlign w:val="bottom"/>
            <w:hideMark/>
          </w:tcPr>
          <w:p w14:paraId="65F76AD0" w14:textId="77777777" w:rsidR="000045EF" w:rsidRPr="000045EF" w:rsidRDefault="000045EF" w:rsidP="000045EF">
            <w:pPr>
              <w:adjustRightInd/>
              <w:jc w:val="center"/>
              <w:textAlignment w:val="auto"/>
              <w:rPr>
                <w:color w:val="000000"/>
              </w:rPr>
            </w:pPr>
            <w:r w:rsidRPr="000045EF">
              <w:rPr>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14:paraId="5FC9A033" w14:textId="77777777" w:rsidR="000045EF" w:rsidRPr="000045EF" w:rsidRDefault="000045EF" w:rsidP="000045EF">
            <w:pPr>
              <w:adjustRightInd/>
              <w:jc w:val="center"/>
              <w:textAlignment w:val="auto"/>
              <w:rPr>
                <w:color w:val="000000"/>
              </w:rPr>
            </w:pPr>
            <w:r w:rsidRPr="000045EF">
              <w:rPr>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14:paraId="5513C148" w14:textId="77777777" w:rsidR="000045EF" w:rsidRPr="000045EF" w:rsidRDefault="000045EF" w:rsidP="000045EF">
            <w:pPr>
              <w:adjustRightInd/>
              <w:jc w:val="center"/>
              <w:textAlignment w:val="auto"/>
              <w:rPr>
                <w:color w:val="000000"/>
              </w:rPr>
            </w:pPr>
            <w:r w:rsidRPr="000045EF">
              <w:rPr>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71EAD18D" w14:textId="77777777" w:rsidR="000045EF" w:rsidRPr="000045EF" w:rsidRDefault="000045EF" w:rsidP="000045EF">
            <w:pPr>
              <w:adjustRightInd/>
              <w:jc w:val="center"/>
              <w:textAlignment w:val="auto"/>
              <w:rPr>
                <w:color w:val="000000"/>
              </w:rPr>
            </w:pPr>
            <w:r w:rsidRPr="000045EF">
              <w:rPr>
                <w:color w:val="000000"/>
              </w:rPr>
              <w:t>2</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760BBA" w14:textId="77777777" w:rsidR="000045EF" w:rsidRPr="000045EF" w:rsidRDefault="000045EF" w:rsidP="000045EF">
            <w:pPr>
              <w:adjustRightInd/>
              <w:jc w:val="center"/>
              <w:textAlignment w:val="auto"/>
              <w:rPr>
                <w:color w:val="000000"/>
              </w:rPr>
            </w:pPr>
            <w:r w:rsidRPr="000045EF">
              <w:rPr>
                <w:color w:val="000000"/>
              </w:rPr>
              <w:t>2</w:t>
            </w:r>
          </w:p>
        </w:tc>
      </w:tr>
      <w:tr w:rsidR="000045EF" w:rsidRPr="000045EF" w14:paraId="415A2B2D"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9B5543" w14:textId="77777777" w:rsidR="000045EF" w:rsidRPr="000045EF" w:rsidRDefault="000045EF" w:rsidP="000045EF">
            <w:pPr>
              <w:adjustRightInd/>
              <w:textAlignment w:val="auto"/>
              <w:rPr>
                <w:color w:val="000000"/>
              </w:rPr>
            </w:pPr>
            <w:r w:rsidRPr="000045EF">
              <w:rPr>
                <w:color w:val="000000"/>
              </w:rPr>
              <w:t>Math</w:t>
            </w:r>
          </w:p>
        </w:tc>
        <w:tc>
          <w:tcPr>
            <w:tcW w:w="680" w:type="dxa"/>
            <w:tcBorders>
              <w:top w:val="nil"/>
              <w:left w:val="nil"/>
              <w:bottom w:val="single" w:sz="4" w:space="0" w:color="auto"/>
              <w:right w:val="single" w:sz="4" w:space="0" w:color="auto"/>
            </w:tcBorders>
            <w:shd w:val="clear" w:color="auto" w:fill="auto"/>
            <w:noWrap/>
            <w:vAlign w:val="bottom"/>
            <w:hideMark/>
          </w:tcPr>
          <w:p w14:paraId="4322CE52" w14:textId="77777777" w:rsidR="000045EF" w:rsidRPr="000045EF" w:rsidRDefault="000045EF" w:rsidP="000045EF">
            <w:pPr>
              <w:adjustRightInd/>
              <w:jc w:val="center"/>
              <w:textAlignment w:val="auto"/>
              <w:rPr>
                <w:color w:val="000000"/>
              </w:rPr>
            </w:pPr>
            <w:r w:rsidRPr="000045EF">
              <w:rPr>
                <w:color w:val="000000"/>
              </w:rPr>
              <w:t>3</w:t>
            </w:r>
          </w:p>
        </w:tc>
        <w:tc>
          <w:tcPr>
            <w:tcW w:w="1000" w:type="dxa"/>
            <w:tcBorders>
              <w:top w:val="nil"/>
              <w:left w:val="nil"/>
              <w:bottom w:val="single" w:sz="4" w:space="0" w:color="auto"/>
              <w:right w:val="single" w:sz="4" w:space="0" w:color="auto"/>
            </w:tcBorders>
            <w:shd w:val="clear" w:color="auto" w:fill="auto"/>
            <w:noWrap/>
            <w:vAlign w:val="bottom"/>
            <w:hideMark/>
          </w:tcPr>
          <w:p w14:paraId="2951F79B" w14:textId="77777777" w:rsidR="000045EF" w:rsidRPr="000045EF" w:rsidRDefault="000045EF" w:rsidP="000045EF">
            <w:pPr>
              <w:adjustRightInd/>
              <w:jc w:val="center"/>
              <w:textAlignment w:val="auto"/>
              <w:rPr>
                <w:color w:val="000000"/>
              </w:rPr>
            </w:pPr>
            <w:r w:rsidRPr="000045EF">
              <w:rPr>
                <w:color w:val="000000"/>
              </w:rPr>
              <w:t>1</w:t>
            </w:r>
          </w:p>
        </w:tc>
        <w:tc>
          <w:tcPr>
            <w:tcW w:w="1000" w:type="dxa"/>
            <w:tcBorders>
              <w:top w:val="nil"/>
              <w:left w:val="nil"/>
              <w:bottom w:val="single" w:sz="4" w:space="0" w:color="auto"/>
              <w:right w:val="single" w:sz="4" w:space="0" w:color="auto"/>
            </w:tcBorders>
            <w:shd w:val="clear" w:color="auto" w:fill="auto"/>
            <w:noWrap/>
            <w:vAlign w:val="bottom"/>
            <w:hideMark/>
          </w:tcPr>
          <w:p w14:paraId="4894CAA7" w14:textId="77777777" w:rsidR="000045EF" w:rsidRPr="000045EF" w:rsidRDefault="000045EF" w:rsidP="000045EF">
            <w:pPr>
              <w:adjustRightInd/>
              <w:jc w:val="center"/>
              <w:textAlignment w:val="auto"/>
              <w:rPr>
                <w:color w:val="000000"/>
              </w:rPr>
            </w:pPr>
            <w:r w:rsidRPr="000045EF">
              <w:rPr>
                <w:color w:val="000000"/>
              </w:rPr>
              <w:t>5</w:t>
            </w:r>
          </w:p>
        </w:tc>
        <w:tc>
          <w:tcPr>
            <w:tcW w:w="1300" w:type="dxa"/>
            <w:tcBorders>
              <w:top w:val="nil"/>
              <w:left w:val="nil"/>
              <w:bottom w:val="single" w:sz="4" w:space="0" w:color="auto"/>
              <w:right w:val="single" w:sz="4" w:space="0" w:color="auto"/>
            </w:tcBorders>
            <w:shd w:val="clear" w:color="auto" w:fill="auto"/>
            <w:noWrap/>
            <w:vAlign w:val="bottom"/>
            <w:hideMark/>
          </w:tcPr>
          <w:p w14:paraId="0F2F3E3D" w14:textId="77777777" w:rsidR="000045EF" w:rsidRPr="000045EF" w:rsidRDefault="000045EF" w:rsidP="000045EF">
            <w:pPr>
              <w:adjustRightInd/>
              <w:jc w:val="center"/>
              <w:textAlignment w:val="auto"/>
              <w:rPr>
                <w:color w:val="000000"/>
              </w:rPr>
            </w:pPr>
            <w:r w:rsidRPr="000045EF">
              <w:rPr>
                <w:color w:val="000000"/>
              </w:rPr>
              <w:t>5</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736E46" w14:textId="77777777" w:rsidR="000045EF" w:rsidRPr="000045EF" w:rsidRDefault="000045EF" w:rsidP="000045EF">
            <w:pPr>
              <w:adjustRightInd/>
              <w:jc w:val="center"/>
              <w:textAlignment w:val="auto"/>
              <w:rPr>
                <w:color w:val="000000"/>
              </w:rPr>
            </w:pPr>
            <w:r w:rsidRPr="000045EF">
              <w:rPr>
                <w:color w:val="000000"/>
              </w:rPr>
              <w:t>14</w:t>
            </w:r>
          </w:p>
        </w:tc>
      </w:tr>
      <w:tr w:rsidR="000045EF" w:rsidRPr="000045EF" w14:paraId="5AD4770D"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373C95" w14:textId="77777777" w:rsidR="000045EF" w:rsidRPr="000045EF" w:rsidRDefault="000045EF" w:rsidP="000045EF">
            <w:pPr>
              <w:adjustRightInd/>
              <w:textAlignment w:val="auto"/>
              <w:rPr>
                <w:color w:val="000000"/>
              </w:rPr>
            </w:pPr>
            <w:r w:rsidRPr="000045EF">
              <w:rPr>
                <w:color w:val="000000"/>
              </w:rPr>
              <w:t>O&amp;M Concept Dev.</w:t>
            </w:r>
          </w:p>
        </w:tc>
        <w:tc>
          <w:tcPr>
            <w:tcW w:w="680" w:type="dxa"/>
            <w:tcBorders>
              <w:top w:val="nil"/>
              <w:left w:val="nil"/>
              <w:bottom w:val="single" w:sz="4" w:space="0" w:color="auto"/>
              <w:right w:val="single" w:sz="4" w:space="0" w:color="auto"/>
            </w:tcBorders>
            <w:shd w:val="clear" w:color="auto" w:fill="auto"/>
            <w:noWrap/>
            <w:vAlign w:val="bottom"/>
            <w:hideMark/>
          </w:tcPr>
          <w:p w14:paraId="511BF4CC" w14:textId="77777777" w:rsidR="000045EF" w:rsidRPr="000045EF" w:rsidRDefault="000045EF" w:rsidP="000045EF">
            <w:pPr>
              <w:adjustRightInd/>
              <w:jc w:val="center"/>
              <w:textAlignment w:val="auto"/>
              <w:rPr>
                <w:color w:val="000000"/>
              </w:rPr>
            </w:pPr>
            <w:r w:rsidRPr="000045EF">
              <w:rPr>
                <w:color w:val="000000"/>
              </w:rPr>
              <w:t>1</w:t>
            </w:r>
          </w:p>
        </w:tc>
        <w:tc>
          <w:tcPr>
            <w:tcW w:w="1000" w:type="dxa"/>
            <w:tcBorders>
              <w:top w:val="nil"/>
              <w:left w:val="nil"/>
              <w:bottom w:val="single" w:sz="4" w:space="0" w:color="auto"/>
              <w:right w:val="single" w:sz="4" w:space="0" w:color="auto"/>
            </w:tcBorders>
            <w:shd w:val="clear" w:color="auto" w:fill="auto"/>
            <w:noWrap/>
            <w:vAlign w:val="bottom"/>
            <w:hideMark/>
          </w:tcPr>
          <w:p w14:paraId="388B19B1" w14:textId="77777777" w:rsidR="000045EF" w:rsidRPr="000045EF" w:rsidRDefault="000045EF" w:rsidP="000045EF">
            <w:pPr>
              <w:adjustRightInd/>
              <w:jc w:val="center"/>
              <w:textAlignment w:val="auto"/>
              <w:rPr>
                <w:color w:val="000000"/>
              </w:rPr>
            </w:pPr>
            <w:r w:rsidRPr="000045EF">
              <w:rPr>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14:paraId="4B655E23" w14:textId="77777777" w:rsidR="000045EF" w:rsidRPr="000045EF" w:rsidRDefault="000045EF" w:rsidP="000045EF">
            <w:pPr>
              <w:adjustRightInd/>
              <w:jc w:val="center"/>
              <w:textAlignment w:val="auto"/>
              <w:rPr>
                <w:color w:val="000000"/>
              </w:rPr>
            </w:pPr>
            <w:r w:rsidRPr="000045EF">
              <w:rPr>
                <w:color w:val="000000"/>
              </w:rPr>
              <w:t>5</w:t>
            </w:r>
          </w:p>
        </w:tc>
        <w:tc>
          <w:tcPr>
            <w:tcW w:w="1300" w:type="dxa"/>
            <w:tcBorders>
              <w:top w:val="nil"/>
              <w:left w:val="nil"/>
              <w:bottom w:val="single" w:sz="4" w:space="0" w:color="auto"/>
              <w:right w:val="single" w:sz="4" w:space="0" w:color="auto"/>
            </w:tcBorders>
            <w:shd w:val="clear" w:color="auto" w:fill="auto"/>
            <w:noWrap/>
            <w:vAlign w:val="bottom"/>
            <w:hideMark/>
          </w:tcPr>
          <w:p w14:paraId="0AD93F75" w14:textId="77777777" w:rsidR="000045EF" w:rsidRPr="000045EF" w:rsidRDefault="000045EF" w:rsidP="000045EF">
            <w:pPr>
              <w:adjustRightInd/>
              <w:jc w:val="center"/>
              <w:textAlignment w:val="auto"/>
              <w:rPr>
                <w:color w:val="000000"/>
              </w:rPr>
            </w:pPr>
            <w:r w:rsidRPr="000045EF">
              <w:rPr>
                <w:color w:val="000000"/>
              </w:rPr>
              <w:t>5</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641DB5" w14:textId="77777777" w:rsidR="000045EF" w:rsidRPr="000045EF" w:rsidRDefault="000045EF" w:rsidP="000045EF">
            <w:pPr>
              <w:adjustRightInd/>
              <w:jc w:val="center"/>
              <w:textAlignment w:val="auto"/>
              <w:rPr>
                <w:color w:val="000000"/>
              </w:rPr>
            </w:pPr>
            <w:r w:rsidRPr="000045EF">
              <w:rPr>
                <w:color w:val="000000"/>
              </w:rPr>
              <w:t>11</w:t>
            </w:r>
          </w:p>
        </w:tc>
      </w:tr>
      <w:tr w:rsidR="000045EF" w:rsidRPr="000045EF" w14:paraId="5E3DC5B7"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E826CF" w14:textId="77777777" w:rsidR="000045EF" w:rsidRPr="000045EF" w:rsidRDefault="000045EF" w:rsidP="000045EF">
            <w:pPr>
              <w:adjustRightInd/>
              <w:textAlignment w:val="auto"/>
              <w:rPr>
                <w:color w:val="000000"/>
              </w:rPr>
            </w:pPr>
            <w:r w:rsidRPr="000045EF">
              <w:rPr>
                <w:color w:val="000000"/>
              </w:rPr>
              <w:t>Recreation &amp; Leisure</w:t>
            </w:r>
          </w:p>
        </w:tc>
        <w:tc>
          <w:tcPr>
            <w:tcW w:w="680" w:type="dxa"/>
            <w:tcBorders>
              <w:top w:val="nil"/>
              <w:left w:val="nil"/>
              <w:bottom w:val="single" w:sz="4" w:space="0" w:color="auto"/>
              <w:right w:val="single" w:sz="4" w:space="0" w:color="auto"/>
            </w:tcBorders>
            <w:shd w:val="clear" w:color="auto" w:fill="auto"/>
            <w:noWrap/>
            <w:vAlign w:val="bottom"/>
            <w:hideMark/>
          </w:tcPr>
          <w:p w14:paraId="1C259B0F" w14:textId="77777777" w:rsidR="000045EF" w:rsidRPr="000045EF" w:rsidRDefault="000045EF" w:rsidP="000045EF">
            <w:pPr>
              <w:adjustRightInd/>
              <w:jc w:val="center"/>
              <w:textAlignment w:val="auto"/>
              <w:rPr>
                <w:color w:val="000000"/>
              </w:rPr>
            </w:pPr>
            <w:r w:rsidRPr="000045EF">
              <w:rPr>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14:paraId="69BA4957" w14:textId="77777777" w:rsidR="000045EF" w:rsidRPr="000045EF" w:rsidRDefault="000045EF" w:rsidP="000045EF">
            <w:pPr>
              <w:adjustRightInd/>
              <w:jc w:val="center"/>
              <w:textAlignment w:val="auto"/>
              <w:rPr>
                <w:color w:val="000000"/>
              </w:rPr>
            </w:pPr>
            <w:r w:rsidRPr="000045EF">
              <w:rPr>
                <w:color w:val="000000"/>
              </w:rPr>
              <w:t>1</w:t>
            </w:r>
          </w:p>
        </w:tc>
        <w:tc>
          <w:tcPr>
            <w:tcW w:w="1000" w:type="dxa"/>
            <w:tcBorders>
              <w:top w:val="nil"/>
              <w:left w:val="nil"/>
              <w:bottom w:val="single" w:sz="4" w:space="0" w:color="auto"/>
              <w:right w:val="single" w:sz="4" w:space="0" w:color="auto"/>
            </w:tcBorders>
            <w:shd w:val="clear" w:color="auto" w:fill="auto"/>
            <w:noWrap/>
            <w:vAlign w:val="bottom"/>
            <w:hideMark/>
          </w:tcPr>
          <w:p w14:paraId="2A9C85F8" w14:textId="77777777" w:rsidR="000045EF" w:rsidRPr="000045EF" w:rsidRDefault="000045EF" w:rsidP="000045EF">
            <w:pPr>
              <w:adjustRightInd/>
              <w:jc w:val="center"/>
              <w:textAlignment w:val="auto"/>
              <w:rPr>
                <w:color w:val="000000"/>
              </w:rPr>
            </w:pPr>
            <w:r w:rsidRPr="000045EF">
              <w:rPr>
                <w:color w:val="000000"/>
              </w:rPr>
              <w:t>1</w:t>
            </w:r>
          </w:p>
        </w:tc>
        <w:tc>
          <w:tcPr>
            <w:tcW w:w="1300" w:type="dxa"/>
            <w:tcBorders>
              <w:top w:val="nil"/>
              <w:left w:val="nil"/>
              <w:bottom w:val="single" w:sz="4" w:space="0" w:color="auto"/>
              <w:right w:val="single" w:sz="4" w:space="0" w:color="auto"/>
            </w:tcBorders>
            <w:shd w:val="clear" w:color="auto" w:fill="auto"/>
            <w:noWrap/>
            <w:vAlign w:val="bottom"/>
            <w:hideMark/>
          </w:tcPr>
          <w:p w14:paraId="51CC3C21" w14:textId="77777777" w:rsidR="000045EF" w:rsidRPr="000045EF" w:rsidRDefault="000045EF" w:rsidP="000045EF">
            <w:pPr>
              <w:adjustRightInd/>
              <w:jc w:val="center"/>
              <w:textAlignment w:val="auto"/>
              <w:rPr>
                <w:color w:val="000000"/>
              </w:rPr>
            </w:pPr>
            <w:r w:rsidRPr="000045EF">
              <w:rPr>
                <w:color w:val="000000"/>
              </w:rPr>
              <w:t> </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2BB14E" w14:textId="77777777" w:rsidR="000045EF" w:rsidRPr="000045EF" w:rsidRDefault="000045EF" w:rsidP="000045EF">
            <w:pPr>
              <w:adjustRightInd/>
              <w:jc w:val="center"/>
              <w:textAlignment w:val="auto"/>
              <w:rPr>
                <w:color w:val="000000"/>
              </w:rPr>
            </w:pPr>
            <w:r w:rsidRPr="000045EF">
              <w:rPr>
                <w:color w:val="000000"/>
              </w:rPr>
              <w:t>2</w:t>
            </w:r>
          </w:p>
        </w:tc>
      </w:tr>
      <w:tr w:rsidR="000045EF" w:rsidRPr="000045EF" w14:paraId="0DABFA6C"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6E928" w14:textId="77777777" w:rsidR="000045EF" w:rsidRPr="000045EF" w:rsidRDefault="000045EF" w:rsidP="000045EF">
            <w:pPr>
              <w:adjustRightInd/>
              <w:textAlignment w:val="auto"/>
              <w:rPr>
                <w:color w:val="000000"/>
              </w:rPr>
            </w:pPr>
            <w:r w:rsidRPr="000045EF">
              <w:rPr>
                <w:color w:val="000000"/>
              </w:rPr>
              <w:t>Science &amp; Health</w:t>
            </w:r>
          </w:p>
        </w:tc>
        <w:tc>
          <w:tcPr>
            <w:tcW w:w="680" w:type="dxa"/>
            <w:tcBorders>
              <w:top w:val="nil"/>
              <w:left w:val="nil"/>
              <w:bottom w:val="single" w:sz="4" w:space="0" w:color="auto"/>
              <w:right w:val="single" w:sz="4" w:space="0" w:color="auto"/>
            </w:tcBorders>
            <w:shd w:val="clear" w:color="auto" w:fill="auto"/>
            <w:noWrap/>
            <w:vAlign w:val="bottom"/>
            <w:hideMark/>
          </w:tcPr>
          <w:p w14:paraId="09BB57AF" w14:textId="77777777" w:rsidR="000045EF" w:rsidRPr="000045EF" w:rsidRDefault="000045EF" w:rsidP="000045EF">
            <w:pPr>
              <w:adjustRightInd/>
              <w:jc w:val="center"/>
              <w:textAlignment w:val="auto"/>
              <w:rPr>
                <w:color w:val="000000"/>
              </w:rPr>
            </w:pPr>
            <w:r w:rsidRPr="000045EF">
              <w:rPr>
                <w:color w:val="000000"/>
              </w:rPr>
              <w:t>1</w:t>
            </w:r>
          </w:p>
        </w:tc>
        <w:tc>
          <w:tcPr>
            <w:tcW w:w="1000" w:type="dxa"/>
            <w:tcBorders>
              <w:top w:val="nil"/>
              <w:left w:val="nil"/>
              <w:bottom w:val="single" w:sz="4" w:space="0" w:color="auto"/>
              <w:right w:val="single" w:sz="4" w:space="0" w:color="auto"/>
            </w:tcBorders>
            <w:shd w:val="clear" w:color="auto" w:fill="auto"/>
            <w:noWrap/>
            <w:vAlign w:val="bottom"/>
            <w:hideMark/>
          </w:tcPr>
          <w:p w14:paraId="731F983C" w14:textId="77777777" w:rsidR="000045EF" w:rsidRPr="000045EF" w:rsidRDefault="000045EF" w:rsidP="000045EF">
            <w:pPr>
              <w:adjustRightInd/>
              <w:jc w:val="center"/>
              <w:textAlignment w:val="auto"/>
              <w:rPr>
                <w:color w:val="000000"/>
              </w:rPr>
            </w:pPr>
            <w:r w:rsidRPr="000045EF">
              <w:rPr>
                <w:color w:val="000000"/>
              </w:rPr>
              <w:t>1</w:t>
            </w:r>
          </w:p>
        </w:tc>
        <w:tc>
          <w:tcPr>
            <w:tcW w:w="1000" w:type="dxa"/>
            <w:tcBorders>
              <w:top w:val="nil"/>
              <w:left w:val="nil"/>
              <w:bottom w:val="single" w:sz="4" w:space="0" w:color="auto"/>
              <w:right w:val="single" w:sz="4" w:space="0" w:color="auto"/>
            </w:tcBorders>
            <w:shd w:val="clear" w:color="auto" w:fill="auto"/>
            <w:noWrap/>
            <w:vAlign w:val="bottom"/>
            <w:hideMark/>
          </w:tcPr>
          <w:p w14:paraId="1E202775" w14:textId="77777777" w:rsidR="000045EF" w:rsidRPr="000045EF" w:rsidRDefault="000045EF" w:rsidP="000045EF">
            <w:pPr>
              <w:adjustRightInd/>
              <w:jc w:val="center"/>
              <w:textAlignment w:val="auto"/>
              <w:rPr>
                <w:color w:val="000000"/>
              </w:rPr>
            </w:pPr>
            <w:r w:rsidRPr="000045EF">
              <w:rPr>
                <w:color w:val="000000"/>
              </w:rPr>
              <w:t>4</w:t>
            </w:r>
          </w:p>
        </w:tc>
        <w:tc>
          <w:tcPr>
            <w:tcW w:w="1300" w:type="dxa"/>
            <w:tcBorders>
              <w:top w:val="nil"/>
              <w:left w:val="nil"/>
              <w:bottom w:val="single" w:sz="4" w:space="0" w:color="auto"/>
              <w:right w:val="single" w:sz="4" w:space="0" w:color="auto"/>
            </w:tcBorders>
            <w:shd w:val="clear" w:color="auto" w:fill="auto"/>
            <w:noWrap/>
            <w:vAlign w:val="bottom"/>
            <w:hideMark/>
          </w:tcPr>
          <w:p w14:paraId="52966CD3" w14:textId="77777777" w:rsidR="000045EF" w:rsidRPr="000045EF" w:rsidRDefault="000045EF" w:rsidP="000045EF">
            <w:pPr>
              <w:adjustRightInd/>
              <w:jc w:val="center"/>
              <w:textAlignment w:val="auto"/>
              <w:rPr>
                <w:color w:val="000000"/>
              </w:rPr>
            </w:pPr>
            <w:r w:rsidRPr="000045EF">
              <w:rPr>
                <w:color w:val="000000"/>
              </w:rPr>
              <w:t>3</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D9B2C4" w14:textId="77777777" w:rsidR="000045EF" w:rsidRPr="000045EF" w:rsidRDefault="000045EF" w:rsidP="000045EF">
            <w:pPr>
              <w:adjustRightInd/>
              <w:jc w:val="center"/>
              <w:textAlignment w:val="auto"/>
              <w:rPr>
                <w:color w:val="000000"/>
              </w:rPr>
            </w:pPr>
            <w:r w:rsidRPr="000045EF">
              <w:rPr>
                <w:color w:val="000000"/>
              </w:rPr>
              <w:t>9</w:t>
            </w:r>
          </w:p>
        </w:tc>
      </w:tr>
      <w:tr w:rsidR="000045EF" w:rsidRPr="000045EF" w14:paraId="345F4C70"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B2C665" w14:textId="77777777" w:rsidR="000045EF" w:rsidRPr="000045EF" w:rsidRDefault="000045EF" w:rsidP="000045EF">
            <w:pPr>
              <w:adjustRightInd/>
              <w:textAlignment w:val="auto"/>
              <w:rPr>
                <w:color w:val="000000"/>
              </w:rPr>
            </w:pPr>
            <w:r w:rsidRPr="000045EF">
              <w:rPr>
                <w:color w:val="000000"/>
              </w:rPr>
              <w:t>SUBSCRIPTION</w:t>
            </w:r>
          </w:p>
        </w:tc>
        <w:tc>
          <w:tcPr>
            <w:tcW w:w="680" w:type="dxa"/>
            <w:tcBorders>
              <w:top w:val="nil"/>
              <w:left w:val="nil"/>
              <w:bottom w:val="single" w:sz="4" w:space="0" w:color="auto"/>
              <w:right w:val="single" w:sz="4" w:space="0" w:color="auto"/>
            </w:tcBorders>
            <w:shd w:val="clear" w:color="auto" w:fill="auto"/>
            <w:noWrap/>
            <w:vAlign w:val="bottom"/>
            <w:hideMark/>
          </w:tcPr>
          <w:p w14:paraId="7A71DD44" w14:textId="77777777" w:rsidR="000045EF" w:rsidRPr="000045EF" w:rsidRDefault="000045EF" w:rsidP="000045EF">
            <w:pPr>
              <w:adjustRightInd/>
              <w:jc w:val="center"/>
              <w:textAlignment w:val="auto"/>
              <w:rPr>
                <w:color w:val="000000"/>
              </w:rPr>
            </w:pPr>
            <w:r w:rsidRPr="000045EF">
              <w:rPr>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14:paraId="7D426BF7" w14:textId="77777777" w:rsidR="000045EF" w:rsidRPr="000045EF" w:rsidRDefault="000045EF" w:rsidP="000045EF">
            <w:pPr>
              <w:adjustRightInd/>
              <w:jc w:val="center"/>
              <w:textAlignment w:val="auto"/>
              <w:rPr>
                <w:color w:val="000000"/>
              </w:rPr>
            </w:pPr>
            <w:r w:rsidRPr="000045EF">
              <w:rPr>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14:paraId="7834E314" w14:textId="77777777" w:rsidR="000045EF" w:rsidRPr="000045EF" w:rsidRDefault="000045EF" w:rsidP="000045EF">
            <w:pPr>
              <w:adjustRightInd/>
              <w:jc w:val="center"/>
              <w:textAlignment w:val="auto"/>
              <w:rPr>
                <w:color w:val="000000"/>
              </w:rPr>
            </w:pPr>
            <w:r w:rsidRPr="000045EF">
              <w:rPr>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1FF87C51" w14:textId="77777777" w:rsidR="000045EF" w:rsidRPr="000045EF" w:rsidRDefault="000045EF" w:rsidP="000045EF">
            <w:pPr>
              <w:adjustRightInd/>
              <w:jc w:val="center"/>
              <w:textAlignment w:val="auto"/>
              <w:rPr>
                <w:color w:val="000000"/>
              </w:rPr>
            </w:pPr>
            <w:r w:rsidRPr="000045EF">
              <w:rPr>
                <w:color w:val="000000"/>
              </w:rPr>
              <w:t>1</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C5E141" w14:textId="77777777" w:rsidR="000045EF" w:rsidRPr="000045EF" w:rsidRDefault="000045EF" w:rsidP="000045EF">
            <w:pPr>
              <w:adjustRightInd/>
              <w:jc w:val="center"/>
              <w:textAlignment w:val="auto"/>
              <w:rPr>
                <w:color w:val="000000"/>
              </w:rPr>
            </w:pPr>
            <w:r w:rsidRPr="000045EF">
              <w:rPr>
                <w:color w:val="000000"/>
              </w:rPr>
              <w:t>1</w:t>
            </w:r>
          </w:p>
        </w:tc>
      </w:tr>
      <w:tr w:rsidR="000045EF" w:rsidRPr="000045EF" w14:paraId="00FDDC57"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0425A6" w14:textId="77777777" w:rsidR="000045EF" w:rsidRPr="000045EF" w:rsidRDefault="000045EF" w:rsidP="000045EF">
            <w:pPr>
              <w:adjustRightInd/>
              <w:textAlignment w:val="auto"/>
              <w:rPr>
                <w:color w:val="000000"/>
              </w:rPr>
            </w:pPr>
            <w:r w:rsidRPr="000045EF">
              <w:rPr>
                <w:color w:val="000000"/>
              </w:rPr>
              <w:t>Vis. Efficiency &amp; Low Vision</w:t>
            </w:r>
          </w:p>
        </w:tc>
        <w:tc>
          <w:tcPr>
            <w:tcW w:w="680" w:type="dxa"/>
            <w:tcBorders>
              <w:top w:val="nil"/>
              <w:left w:val="nil"/>
              <w:bottom w:val="single" w:sz="4" w:space="0" w:color="auto"/>
              <w:right w:val="single" w:sz="4" w:space="0" w:color="auto"/>
            </w:tcBorders>
            <w:shd w:val="clear" w:color="auto" w:fill="auto"/>
            <w:noWrap/>
            <w:vAlign w:val="bottom"/>
            <w:hideMark/>
          </w:tcPr>
          <w:p w14:paraId="05253DA8" w14:textId="77777777" w:rsidR="000045EF" w:rsidRPr="000045EF" w:rsidRDefault="000045EF" w:rsidP="000045EF">
            <w:pPr>
              <w:adjustRightInd/>
              <w:jc w:val="center"/>
              <w:textAlignment w:val="auto"/>
              <w:rPr>
                <w:color w:val="000000"/>
              </w:rPr>
            </w:pPr>
            <w:r w:rsidRPr="000045EF">
              <w:rPr>
                <w:color w:val="000000"/>
              </w:rPr>
              <w:t>6</w:t>
            </w:r>
          </w:p>
        </w:tc>
        <w:tc>
          <w:tcPr>
            <w:tcW w:w="1000" w:type="dxa"/>
            <w:tcBorders>
              <w:top w:val="nil"/>
              <w:left w:val="nil"/>
              <w:bottom w:val="single" w:sz="4" w:space="0" w:color="auto"/>
              <w:right w:val="single" w:sz="4" w:space="0" w:color="auto"/>
            </w:tcBorders>
            <w:shd w:val="clear" w:color="auto" w:fill="auto"/>
            <w:noWrap/>
            <w:vAlign w:val="bottom"/>
            <w:hideMark/>
          </w:tcPr>
          <w:p w14:paraId="00BAFC2D" w14:textId="77777777" w:rsidR="000045EF" w:rsidRPr="000045EF" w:rsidRDefault="000045EF" w:rsidP="000045EF">
            <w:pPr>
              <w:adjustRightInd/>
              <w:jc w:val="center"/>
              <w:textAlignment w:val="auto"/>
              <w:rPr>
                <w:color w:val="000000"/>
              </w:rPr>
            </w:pPr>
            <w:r w:rsidRPr="000045EF">
              <w:rPr>
                <w:color w:val="000000"/>
              </w:rPr>
              <w:t>2</w:t>
            </w:r>
          </w:p>
        </w:tc>
        <w:tc>
          <w:tcPr>
            <w:tcW w:w="1000" w:type="dxa"/>
            <w:tcBorders>
              <w:top w:val="nil"/>
              <w:left w:val="nil"/>
              <w:bottom w:val="single" w:sz="4" w:space="0" w:color="auto"/>
              <w:right w:val="single" w:sz="4" w:space="0" w:color="auto"/>
            </w:tcBorders>
            <w:shd w:val="clear" w:color="auto" w:fill="auto"/>
            <w:noWrap/>
            <w:vAlign w:val="bottom"/>
            <w:hideMark/>
          </w:tcPr>
          <w:p w14:paraId="2068E8EC" w14:textId="77777777" w:rsidR="000045EF" w:rsidRPr="000045EF" w:rsidRDefault="000045EF" w:rsidP="000045EF">
            <w:pPr>
              <w:adjustRightInd/>
              <w:jc w:val="center"/>
              <w:textAlignment w:val="auto"/>
              <w:rPr>
                <w:color w:val="000000"/>
              </w:rPr>
            </w:pPr>
            <w:r w:rsidRPr="000045EF">
              <w:rPr>
                <w:color w:val="000000"/>
              </w:rPr>
              <w:t>7</w:t>
            </w:r>
          </w:p>
        </w:tc>
        <w:tc>
          <w:tcPr>
            <w:tcW w:w="1300" w:type="dxa"/>
            <w:tcBorders>
              <w:top w:val="nil"/>
              <w:left w:val="nil"/>
              <w:bottom w:val="single" w:sz="4" w:space="0" w:color="auto"/>
              <w:right w:val="single" w:sz="4" w:space="0" w:color="auto"/>
            </w:tcBorders>
            <w:shd w:val="clear" w:color="auto" w:fill="auto"/>
            <w:noWrap/>
            <w:vAlign w:val="bottom"/>
            <w:hideMark/>
          </w:tcPr>
          <w:p w14:paraId="73BC5D68" w14:textId="77777777" w:rsidR="000045EF" w:rsidRPr="000045EF" w:rsidRDefault="000045EF" w:rsidP="000045EF">
            <w:pPr>
              <w:adjustRightInd/>
              <w:jc w:val="center"/>
              <w:textAlignment w:val="auto"/>
              <w:rPr>
                <w:color w:val="000000"/>
              </w:rPr>
            </w:pPr>
            <w:r w:rsidRPr="000045EF">
              <w:rPr>
                <w:color w:val="000000"/>
              </w:rPr>
              <w:t>4</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58428D" w14:textId="77777777" w:rsidR="000045EF" w:rsidRPr="000045EF" w:rsidRDefault="000045EF" w:rsidP="000045EF">
            <w:pPr>
              <w:adjustRightInd/>
              <w:jc w:val="center"/>
              <w:textAlignment w:val="auto"/>
              <w:rPr>
                <w:color w:val="000000"/>
              </w:rPr>
            </w:pPr>
            <w:r w:rsidRPr="000045EF">
              <w:rPr>
                <w:color w:val="000000"/>
              </w:rPr>
              <w:t>19</w:t>
            </w:r>
          </w:p>
        </w:tc>
      </w:tr>
      <w:tr w:rsidR="000045EF" w:rsidRPr="000045EF" w14:paraId="53C4A72E" w14:textId="77777777" w:rsidTr="000045EF">
        <w:trPr>
          <w:trHeight w:val="315"/>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FAA32A" w14:textId="77777777" w:rsidR="000045EF" w:rsidRPr="000045EF" w:rsidRDefault="000045EF" w:rsidP="000045EF">
            <w:pPr>
              <w:adjustRightInd/>
              <w:textAlignment w:val="auto"/>
              <w:rPr>
                <w:b/>
                <w:bCs/>
                <w:color w:val="000000"/>
              </w:rPr>
            </w:pPr>
            <w:r w:rsidRPr="000045EF">
              <w:rPr>
                <w:b/>
                <w:bCs/>
                <w:color w:val="000000"/>
              </w:rPr>
              <w:t>Grand Total</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524685" w14:textId="77777777" w:rsidR="000045EF" w:rsidRPr="000045EF" w:rsidRDefault="000045EF" w:rsidP="000045EF">
            <w:pPr>
              <w:adjustRightInd/>
              <w:jc w:val="center"/>
              <w:textAlignment w:val="auto"/>
              <w:rPr>
                <w:b/>
                <w:bCs/>
                <w:color w:val="000000"/>
              </w:rPr>
            </w:pPr>
            <w:r w:rsidRPr="000045EF">
              <w:rPr>
                <w:b/>
                <w:bCs/>
                <w:color w:val="000000"/>
              </w:rPr>
              <w:t>44</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682D80" w14:textId="77777777" w:rsidR="000045EF" w:rsidRPr="000045EF" w:rsidRDefault="000045EF" w:rsidP="000045EF">
            <w:pPr>
              <w:adjustRightInd/>
              <w:jc w:val="center"/>
              <w:textAlignment w:val="auto"/>
              <w:rPr>
                <w:b/>
                <w:bCs/>
                <w:color w:val="000000"/>
              </w:rPr>
            </w:pPr>
            <w:r w:rsidRPr="000045EF">
              <w:rPr>
                <w:b/>
                <w:bCs/>
                <w:color w:val="000000"/>
              </w:rPr>
              <w:t>14</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A66D24" w14:textId="77777777" w:rsidR="000045EF" w:rsidRPr="000045EF" w:rsidRDefault="000045EF" w:rsidP="000045EF">
            <w:pPr>
              <w:adjustRightInd/>
              <w:jc w:val="center"/>
              <w:textAlignment w:val="auto"/>
              <w:rPr>
                <w:b/>
                <w:bCs/>
                <w:color w:val="000000"/>
              </w:rPr>
            </w:pPr>
            <w:r w:rsidRPr="000045EF">
              <w:rPr>
                <w:b/>
                <w:bCs/>
                <w:color w:val="000000"/>
              </w:rPr>
              <w:t>73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B5D3F2" w14:textId="77777777" w:rsidR="000045EF" w:rsidRPr="000045EF" w:rsidRDefault="000045EF" w:rsidP="000045EF">
            <w:pPr>
              <w:adjustRightInd/>
              <w:jc w:val="center"/>
              <w:textAlignment w:val="auto"/>
              <w:rPr>
                <w:b/>
                <w:bCs/>
                <w:color w:val="000000"/>
              </w:rPr>
            </w:pPr>
            <w:r w:rsidRPr="000045EF">
              <w:rPr>
                <w:b/>
                <w:bCs/>
                <w:color w:val="000000"/>
              </w:rPr>
              <w:t>35</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90CAE6" w14:textId="77777777" w:rsidR="000045EF" w:rsidRPr="000045EF" w:rsidRDefault="000045EF" w:rsidP="000045EF">
            <w:pPr>
              <w:adjustRightInd/>
              <w:jc w:val="center"/>
              <w:textAlignment w:val="auto"/>
              <w:rPr>
                <w:b/>
                <w:bCs/>
                <w:color w:val="000000"/>
              </w:rPr>
            </w:pPr>
            <w:r w:rsidRPr="000045EF">
              <w:rPr>
                <w:b/>
                <w:bCs/>
                <w:color w:val="000000"/>
              </w:rPr>
              <w:t>166</w:t>
            </w:r>
          </w:p>
        </w:tc>
      </w:tr>
    </w:tbl>
    <w:p w14:paraId="64CDCDE3" w14:textId="29E0A434" w:rsidR="000045EF" w:rsidRDefault="000045EF" w:rsidP="00C6142A">
      <w:pPr>
        <w:rPr>
          <w:snapToGrid w:val="0"/>
        </w:rPr>
      </w:pPr>
      <w:r>
        <w:rPr>
          <w:snapToGrid w:val="0"/>
        </w:rPr>
        <w:br w:type="page"/>
      </w:r>
    </w:p>
    <w:p w14:paraId="4A734213" w14:textId="1601F983" w:rsidR="005B074E" w:rsidRDefault="004B0DAB" w:rsidP="005B074E">
      <w:pPr>
        <w:pStyle w:val="Table"/>
        <w:rPr>
          <w:snapToGrid w:val="0"/>
        </w:rPr>
      </w:pPr>
      <w:r w:rsidRPr="009D7D61">
        <w:rPr>
          <w:snapToGrid w:val="0"/>
        </w:rPr>
        <w:lastRenderedPageBreak/>
        <w:t xml:space="preserve">Chart </w:t>
      </w:r>
      <w:r w:rsidR="00106325">
        <w:rPr>
          <w:snapToGrid w:val="0"/>
        </w:rPr>
        <w:t>5</w:t>
      </w:r>
    </w:p>
    <w:p w14:paraId="79CDAC75" w14:textId="11D599A0" w:rsidR="00F95162" w:rsidRPr="00B837A8" w:rsidRDefault="009D7D61" w:rsidP="00757F89">
      <w:pPr>
        <w:pStyle w:val="Tablecaption"/>
        <w:rPr>
          <w:snapToGrid w:val="0"/>
        </w:rPr>
      </w:pPr>
      <w:r>
        <w:rPr>
          <w:snapToGrid w:val="0"/>
        </w:rPr>
        <w:t xml:space="preserve">Compilation of </w:t>
      </w:r>
      <w:r w:rsidR="005B074E">
        <w:rPr>
          <w:snapToGrid w:val="0"/>
        </w:rPr>
        <w:t>P</w:t>
      </w:r>
      <w:r>
        <w:rPr>
          <w:snapToGrid w:val="0"/>
        </w:rPr>
        <w:t>rojects</w:t>
      </w:r>
      <w:bookmarkEnd w:id="382"/>
    </w:p>
    <w:p w14:paraId="263DFC2C" w14:textId="205AA91B" w:rsidR="00C6142A" w:rsidRDefault="00C6142A">
      <w:pPr>
        <w:adjustRightInd/>
        <w:textAlignment w:val="auto"/>
        <w:rPr>
          <w:snapToGrid w:val="0"/>
        </w:rPr>
      </w:pPr>
      <w:bookmarkStart w:id="383" w:name="_Toc303163786"/>
      <w:r>
        <w:rPr>
          <w:noProof/>
        </w:rPr>
        <w:drawing>
          <wp:inline distT="0" distB="0" distL="0" distR="0" wp14:anchorId="511627E1" wp14:editId="62BC0C73">
            <wp:extent cx="5943600" cy="4345305"/>
            <wp:effectExtent l="0" t="0" r="0" b="0"/>
            <wp:docPr id="39" name="Picture 39" descr="alt=&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lt=&quot;&quot;"/>
                    <pic:cNvPicPr/>
                  </pic:nvPicPr>
                  <pic:blipFill>
                    <a:blip r:embed="rId195">
                      <a:extLst>
                        <a:ext uri="{28A0092B-C50C-407E-A947-70E740481C1C}">
                          <a14:useLocalDpi xmlns:a14="http://schemas.microsoft.com/office/drawing/2010/main" val="0"/>
                        </a:ext>
                      </a:extLst>
                    </a:blip>
                    <a:stretch>
                      <a:fillRect/>
                    </a:stretch>
                  </pic:blipFill>
                  <pic:spPr>
                    <a:xfrm>
                      <a:off x="0" y="0"/>
                      <a:ext cx="5943600" cy="4345305"/>
                    </a:xfrm>
                    <a:prstGeom prst="rect">
                      <a:avLst/>
                    </a:prstGeom>
                  </pic:spPr>
                </pic:pic>
              </a:graphicData>
            </a:graphic>
          </wp:inline>
        </w:drawing>
      </w:r>
      <w:r>
        <w:rPr>
          <w:snapToGrid w:val="0"/>
        </w:rPr>
        <w:br w:type="page"/>
      </w:r>
    </w:p>
    <w:p w14:paraId="5E07A708" w14:textId="5D003486" w:rsidR="00A5596D" w:rsidRDefault="00A5596D" w:rsidP="005B074E">
      <w:pPr>
        <w:pStyle w:val="Table"/>
      </w:pPr>
      <w:r>
        <w:rPr>
          <w:snapToGrid w:val="0"/>
        </w:rPr>
        <w:lastRenderedPageBreak/>
        <w:t xml:space="preserve">The status of </w:t>
      </w:r>
      <w:r w:rsidR="000B5C24">
        <w:rPr>
          <w:snapToGrid w:val="0"/>
        </w:rPr>
        <w:t>project</w:t>
      </w:r>
      <w:r>
        <w:rPr>
          <w:snapToGrid w:val="0"/>
        </w:rPr>
        <w:t xml:space="preserve"> development </w:t>
      </w:r>
      <w:r w:rsidR="000B5C24">
        <w:rPr>
          <w:snapToGrid w:val="0"/>
        </w:rPr>
        <w:t>is</w:t>
      </w:r>
      <w:r>
        <w:rPr>
          <w:snapToGrid w:val="0"/>
        </w:rPr>
        <w:t xml:space="preserve"> displayed in Table </w:t>
      </w:r>
      <w:r w:rsidR="00106325">
        <w:rPr>
          <w:snapToGrid w:val="0"/>
        </w:rPr>
        <w:t>6</w:t>
      </w:r>
      <w:r>
        <w:rPr>
          <w:snapToGrid w:val="0"/>
        </w:rPr>
        <w:t>.</w:t>
      </w:r>
    </w:p>
    <w:p w14:paraId="1B07ED27" w14:textId="77777777" w:rsidR="00A5596D" w:rsidRDefault="00A5596D" w:rsidP="005B074E">
      <w:pPr>
        <w:pStyle w:val="Table"/>
      </w:pPr>
    </w:p>
    <w:p w14:paraId="6D3FCE0C" w14:textId="6457357A" w:rsidR="005B074E" w:rsidRDefault="009D7D61" w:rsidP="005B074E">
      <w:pPr>
        <w:pStyle w:val="Table"/>
      </w:pPr>
      <w:r w:rsidRPr="009D7D61">
        <w:t xml:space="preserve">Table </w:t>
      </w:r>
      <w:r w:rsidR="00106325">
        <w:t>6</w:t>
      </w:r>
    </w:p>
    <w:p w14:paraId="27750F9C" w14:textId="1AAA194C" w:rsidR="005F710D" w:rsidRPr="00B837A8" w:rsidRDefault="00FC7FEB" w:rsidP="00757F89">
      <w:pPr>
        <w:pStyle w:val="Tablecaption"/>
        <w:rPr>
          <w:snapToGrid w:val="0"/>
        </w:rPr>
      </w:pPr>
      <w:r w:rsidRPr="00B837A8">
        <w:t xml:space="preserve">Status of </w:t>
      </w:r>
      <w:r w:rsidR="000B5C24">
        <w:t>Project</w:t>
      </w:r>
      <w:r w:rsidRPr="00B837A8">
        <w:t xml:space="preserve"> </w:t>
      </w:r>
      <w:r w:rsidR="005B074E">
        <w:t>D</w:t>
      </w:r>
      <w:r w:rsidRPr="00B837A8">
        <w:t>evelopment</w:t>
      </w:r>
      <w:r w:rsidR="009D7D61">
        <w:t xml:space="preserve"> </w:t>
      </w:r>
      <w:r w:rsidR="00F0014E">
        <w:t>as of October 1, 2021</w:t>
      </w:r>
      <w:r w:rsidR="000045EF">
        <w:t>*</w:t>
      </w:r>
    </w:p>
    <w:tbl>
      <w:tblPr>
        <w:tblW w:w="9860" w:type="dxa"/>
        <w:tblLook w:val="04A0" w:firstRow="1" w:lastRow="0" w:firstColumn="1" w:lastColumn="0" w:noHBand="0" w:noVBand="1"/>
      </w:tblPr>
      <w:tblGrid>
        <w:gridCol w:w="3860"/>
        <w:gridCol w:w="820"/>
        <w:gridCol w:w="1240"/>
        <w:gridCol w:w="1520"/>
        <w:gridCol w:w="1362"/>
        <w:gridCol w:w="1180"/>
      </w:tblGrid>
      <w:tr w:rsidR="000045EF" w:rsidRPr="000045EF" w14:paraId="2AC1F21A" w14:textId="77777777" w:rsidTr="000045EF">
        <w:trPr>
          <w:trHeight w:val="615"/>
        </w:trPr>
        <w:tc>
          <w:tcPr>
            <w:tcW w:w="3860" w:type="dxa"/>
            <w:tcBorders>
              <w:top w:val="single" w:sz="4" w:space="0" w:color="auto"/>
              <w:left w:val="single" w:sz="4" w:space="0" w:color="auto"/>
              <w:bottom w:val="single" w:sz="4" w:space="0" w:color="auto"/>
              <w:right w:val="single" w:sz="4" w:space="0" w:color="auto"/>
            </w:tcBorders>
            <w:shd w:val="clear" w:color="000000" w:fill="000066"/>
            <w:vAlign w:val="bottom"/>
            <w:hideMark/>
          </w:tcPr>
          <w:p w14:paraId="492BEEA5" w14:textId="77777777" w:rsidR="000045EF" w:rsidRPr="000045EF" w:rsidRDefault="000045EF" w:rsidP="000045EF">
            <w:pPr>
              <w:adjustRightInd/>
              <w:jc w:val="center"/>
              <w:textAlignment w:val="auto"/>
              <w:rPr>
                <w:b/>
                <w:bCs/>
                <w:color w:val="FFFFFF"/>
              </w:rPr>
            </w:pPr>
            <w:r w:rsidRPr="000045EF">
              <w:rPr>
                <w:b/>
                <w:bCs/>
                <w:color w:val="FFFFFF"/>
              </w:rPr>
              <w:t>Category</w:t>
            </w:r>
          </w:p>
        </w:tc>
        <w:tc>
          <w:tcPr>
            <w:tcW w:w="820" w:type="dxa"/>
            <w:tcBorders>
              <w:top w:val="single" w:sz="4" w:space="0" w:color="auto"/>
              <w:left w:val="nil"/>
              <w:bottom w:val="single" w:sz="4" w:space="0" w:color="auto"/>
              <w:right w:val="single" w:sz="4" w:space="0" w:color="auto"/>
            </w:tcBorders>
            <w:shd w:val="clear" w:color="000000" w:fill="000066"/>
            <w:vAlign w:val="bottom"/>
            <w:hideMark/>
          </w:tcPr>
          <w:p w14:paraId="356EFE9E" w14:textId="77777777" w:rsidR="000045EF" w:rsidRPr="000045EF" w:rsidRDefault="000045EF" w:rsidP="000045EF">
            <w:pPr>
              <w:adjustRightInd/>
              <w:jc w:val="center"/>
              <w:textAlignment w:val="auto"/>
              <w:rPr>
                <w:b/>
                <w:bCs/>
                <w:color w:val="FFFFFF"/>
              </w:rPr>
            </w:pPr>
            <w:r w:rsidRPr="000045EF">
              <w:rPr>
                <w:b/>
                <w:bCs/>
                <w:color w:val="FFFFFF"/>
              </w:rPr>
              <w:t>New</w:t>
            </w:r>
          </w:p>
        </w:tc>
        <w:tc>
          <w:tcPr>
            <w:tcW w:w="1240" w:type="dxa"/>
            <w:tcBorders>
              <w:top w:val="single" w:sz="4" w:space="0" w:color="auto"/>
              <w:left w:val="nil"/>
              <w:bottom w:val="single" w:sz="4" w:space="0" w:color="auto"/>
              <w:right w:val="single" w:sz="4" w:space="0" w:color="auto"/>
            </w:tcBorders>
            <w:shd w:val="clear" w:color="000000" w:fill="000066"/>
            <w:vAlign w:val="bottom"/>
            <w:hideMark/>
          </w:tcPr>
          <w:p w14:paraId="7E2AC298" w14:textId="77777777" w:rsidR="000045EF" w:rsidRPr="000045EF" w:rsidRDefault="000045EF" w:rsidP="000045EF">
            <w:pPr>
              <w:adjustRightInd/>
              <w:jc w:val="center"/>
              <w:textAlignment w:val="auto"/>
              <w:rPr>
                <w:b/>
                <w:bCs/>
                <w:color w:val="FFFFFF"/>
              </w:rPr>
            </w:pPr>
            <w:r w:rsidRPr="000045EF">
              <w:rPr>
                <w:b/>
                <w:bCs/>
                <w:color w:val="FFFFFF"/>
              </w:rPr>
              <w:t>Design-Hold</w:t>
            </w:r>
          </w:p>
        </w:tc>
        <w:tc>
          <w:tcPr>
            <w:tcW w:w="1520" w:type="dxa"/>
            <w:tcBorders>
              <w:top w:val="single" w:sz="4" w:space="0" w:color="auto"/>
              <w:left w:val="nil"/>
              <w:bottom w:val="single" w:sz="4" w:space="0" w:color="auto"/>
              <w:right w:val="single" w:sz="4" w:space="0" w:color="auto"/>
            </w:tcBorders>
            <w:shd w:val="clear" w:color="000000" w:fill="000066"/>
            <w:vAlign w:val="bottom"/>
            <w:hideMark/>
          </w:tcPr>
          <w:p w14:paraId="49784132" w14:textId="77777777" w:rsidR="000045EF" w:rsidRPr="000045EF" w:rsidRDefault="000045EF" w:rsidP="000045EF">
            <w:pPr>
              <w:adjustRightInd/>
              <w:jc w:val="center"/>
              <w:textAlignment w:val="auto"/>
              <w:rPr>
                <w:b/>
                <w:bCs/>
                <w:color w:val="FFFFFF"/>
              </w:rPr>
            </w:pPr>
            <w:r w:rsidRPr="000045EF">
              <w:rPr>
                <w:b/>
                <w:bCs/>
                <w:color w:val="FFFFFF"/>
              </w:rPr>
              <w:t>Design-Active</w:t>
            </w:r>
          </w:p>
        </w:tc>
        <w:tc>
          <w:tcPr>
            <w:tcW w:w="1240" w:type="dxa"/>
            <w:tcBorders>
              <w:top w:val="single" w:sz="4" w:space="0" w:color="auto"/>
              <w:left w:val="nil"/>
              <w:bottom w:val="single" w:sz="4" w:space="0" w:color="auto"/>
              <w:right w:val="single" w:sz="4" w:space="0" w:color="auto"/>
            </w:tcBorders>
            <w:shd w:val="clear" w:color="000000" w:fill="000066"/>
            <w:vAlign w:val="bottom"/>
            <w:hideMark/>
          </w:tcPr>
          <w:p w14:paraId="2569FE4C" w14:textId="77777777" w:rsidR="000045EF" w:rsidRPr="000045EF" w:rsidRDefault="000045EF" w:rsidP="000045EF">
            <w:pPr>
              <w:adjustRightInd/>
              <w:jc w:val="center"/>
              <w:textAlignment w:val="auto"/>
              <w:rPr>
                <w:b/>
                <w:bCs/>
                <w:color w:val="FFFFFF"/>
              </w:rPr>
            </w:pPr>
            <w:r w:rsidRPr="000045EF">
              <w:rPr>
                <w:b/>
                <w:bCs/>
                <w:color w:val="FFFFFF"/>
              </w:rPr>
              <w:t>Complete</w:t>
            </w:r>
          </w:p>
        </w:tc>
        <w:tc>
          <w:tcPr>
            <w:tcW w:w="1180" w:type="dxa"/>
            <w:tcBorders>
              <w:top w:val="single" w:sz="4" w:space="0" w:color="auto"/>
              <w:left w:val="nil"/>
              <w:bottom w:val="single" w:sz="4" w:space="0" w:color="auto"/>
              <w:right w:val="single" w:sz="4" w:space="0" w:color="auto"/>
            </w:tcBorders>
            <w:shd w:val="clear" w:color="000000" w:fill="000066"/>
            <w:vAlign w:val="bottom"/>
            <w:hideMark/>
          </w:tcPr>
          <w:p w14:paraId="6E4D68FF" w14:textId="77777777" w:rsidR="000045EF" w:rsidRPr="000045EF" w:rsidRDefault="000045EF" w:rsidP="000045EF">
            <w:pPr>
              <w:adjustRightInd/>
              <w:jc w:val="center"/>
              <w:textAlignment w:val="auto"/>
              <w:rPr>
                <w:b/>
                <w:bCs/>
                <w:color w:val="FFFFFF"/>
              </w:rPr>
            </w:pPr>
            <w:r w:rsidRPr="000045EF">
              <w:rPr>
                <w:b/>
                <w:bCs/>
                <w:color w:val="FFFFFF"/>
              </w:rPr>
              <w:t>Grand Total</w:t>
            </w:r>
          </w:p>
        </w:tc>
      </w:tr>
      <w:tr w:rsidR="000045EF" w:rsidRPr="000045EF" w14:paraId="36AA5945"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6D71A5D6" w14:textId="77777777" w:rsidR="000045EF" w:rsidRPr="000045EF" w:rsidRDefault="000045EF" w:rsidP="000045EF">
            <w:pPr>
              <w:adjustRightInd/>
              <w:textAlignment w:val="auto"/>
              <w:rPr>
                <w:color w:val="000000"/>
              </w:rPr>
            </w:pPr>
            <w:r w:rsidRPr="000045EF">
              <w:rPr>
                <w:color w:val="000000"/>
              </w:rPr>
              <w:t>Assessment</w:t>
            </w:r>
          </w:p>
        </w:tc>
        <w:tc>
          <w:tcPr>
            <w:tcW w:w="820" w:type="dxa"/>
            <w:tcBorders>
              <w:top w:val="nil"/>
              <w:left w:val="nil"/>
              <w:bottom w:val="single" w:sz="4" w:space="0" w:color="auto"/>
              <w:right w:val="single" w:sz="4" w:space="0" w:color="auto"/>
            </w:tcBorders>
            <w:shd w:val="clear" w:color="auto" w:fill="auto"/>
            <w:noWrap/>
            <w:vAlign w:val="bottom"/>
            <w:hideMark/>
          </w:tcPr>
          <w:p w14:paraId="3BF3ED24" w14:textId="77777777" w:rsidR="000045EF" w:rsidRPr="000045EF" w:rsidRDefault="000045EF" w:rsidP="000045EF">
            <w:pPr>
              <w:adjustRightInd/>
              <w:jc w:val="center"/>
              <w:textAlignment w:val="auto"/>
              <w:rPr>
                <w:color w:val="000000"/>
              </w:rPr>
            </w:pPr>
            <w:r w:rsidRPr="000045EF">
              <w:rPr>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14:paraId="17DD5539" w14:textId="77777777" w:rsidR="000045EF" w:rsidRPr="000045EF" w:rsidRDefault="000045EF" w:rsidP="000045EF">
            <w:pPr>
              <w:adjustRightInd/>
              <w:jc w:val="center"/>
              <w:textAlignment w:val="auto"/>
              <w:rPr>
                <w:color w:val="000000"/>
              </w:rPr>
            </w:pPr>
            <w:r w:rsidRPr="000045EF">
              <w:rPr>
                <w:color w:val="000000"/>
              </w:rPr>
              <w:t> </w:t>
            </w:r>
          </w:p>
        </w:tc>
        <w:tc>
          <w:tcPr>
            <w:tcW w:w="1520" w:type="dxa"/>
            <w:tcBorders>
              <w:top w:val="nil"/>
              <w:left w:val="nil"/>
              <w:bottom w:val="single" w:sz="4" w:space="0" w:color="auto"/>
              <w:right w:val="single" w:sz="4" w:space="0" w:color="auto"/>
            </w:tcBorders>
            <w:shd w:val="clear" w:color="auto" w:fill="auto"/>
            <w:noWrap/>
            <w:vAlign w:val="bottom"/>
            <w:hideMark/>
          </w:tcPr>
          <w:p w14:paraId="211B28B3" w14:textId="77777777" w:rsidR="000045EF" w:rsidRPr="000045EF" w:rsidRDefault="000045EF" w:rsidP="000045EF">
            <w:pPr>
              <w:adjustRightInd/>
              <w:jc w:val="center"/>
              <w:textAlignment w:val="auto"/>
              <w:rPr>
                <w:color w:val="000000"/>
              </w:rPr>
            </w:pPr>
            <w:r w:rsidRPr="000045EF">
              <w:rPr>
                <w:color w:val="000000"/>
              </w:rPr>
              <w:t>5</w:t>
            </w:r>
          </w:p>
        </w:tc>
        <w:tc>
          <w:tcPr>
            <w:tcW w:w="1240" w:type="dxa"/>
            <w:tcBorders>
              <w:top w:val="nil"/>
              <w:left w:val="nil"/>
              <w:bottom w:val="single" w:sz="4" w:space="0" w:color="auto"/>
              <w:right w:val="single" w:sz="4" w:space="0" w:color="auto"/>
            </w:tcBorders>
            <w:shd w:val="clear" w:color="auto" w:fill="auto"/>
            <w:noWrap/>
            <w:vAlign w:val="bottom"/>
            <w:hideMark/>
          </w:tcPr>
          <w:p w14:paraId="29F52F53" w14:textId="77777777" w:rsidR="000045EF" w:rsidRPr="000045EF" w:rsidRDefault="000045EF" w:rsidP="000045EF">
            <w:pPr>
              <w:adjustRightInd/>
              <w:jc w:val="center"/>
              <w:textAlignment w:val="auto"/>
              <w:rPr>
                <w:color w:val="000000"/>
              </w:rPr>
            </w:pPr>
            <w:r w:rsidRPr="000045EF">
              <w:rPr>
                <w:color w:val="000000"/>
              </w:rPr>
              <w:t> </w:t>
            </w:r>
          </w:p>
        </w:tc>
        <w:tc>
          <w:tcPr>
            <w:tcW w:w="1180" w:type="dxa"/>
            <w:tcBorders>
              <w:top w:val="nil"/>
              <w:left w:val="nil"/>
              <w:bottom w:val="single" w:sz="4" w:space="0" w:color="auto"/>
              <w:right w:val="single" w:sz="4" w:space="0" w:color="auto"/>
            </w:tcBorders>
            <w:shd w:val="clear" w:color="auto" w:fill="auto"/>
            <w:noWrap/>
            <w:vAlign w:val="bottom"/>
            <w:hideMark/>
          </w:tcPr>
          <w:p w14:paraId="3E2543E4" w14:textId="77777777" w:rsidR="000045EF" w:rsidRPr="000045EF" w:rsidRDefault="000045EF" w:rsidP="000045EF">
            <w:pPr>
              <w:adjustRightInd/>
              <w:jc w:val="center"/>
              <w:textAlignment w:val="auto"/>
              <w:rPr>
                <w:color w:val="000000"/>
              </w:rPr>
            </w:pPr>
            <w:r w:rsidRPr="000045EF">
              <w:rPr>
                <w:color w:val="000000"/>
              </w:rPr>
              <w:t>5</w:t>
            </w:r>
          </w:p>
        </w:tc>
      </w:tr>
      <w:tr w:rsidR="000045EF" w:rsidRPr="000045EF" w14:paraId="3EBDD9E5"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402F84EF" w14:textId="77777777" w:rsidR="000045EF" w:rsidRPr="000045EF" w:rsidRDefault="000045EF" w:rsidP="000045EF">
            <w:pPr>
              <w:adjustRightInd/>
              <w:textAlignment w:val="auto"/>
              <w:rPr>
                <w:color w:val="000000"/>
              </w:rPr>
            </w:pPr>
            <w:r w:rsidRPr="000045EF">
              <w:rPr>
                <w:color w:val="000000"/>
              </w:rPr>
              <w:t>Assistive Tech &amp; Electronics</w:t>
            </w:r>
          </w:p>
        </w:tc>
        <w:tc>
          <w:tcPr>
            <w:tcW w:w="820" w:type="dxa"/>
            <w:tcBorders>
              <w:top w:val="nil"/>
              <w:left w:val="nil"/>
              <w:bottom w:val="single" w:sz="4" w:space="0" w:color="auto"/>
              <w:right w:val="single" w:sz="4" w:space="0" w:color="auto"/>
            </w:tcBorders>
            <w:shd w:val="clear" w:color="auto" w:fill="auto"/>
            <w:noWrap/>
            <w:vAlign w:val="bottom"/>
            <w:hideMark/>
          </w:tcPr>
          <w:p w14:paraId="7A0B88A2" w14:textId="77777777" w:rsidR="000045EF" w:rsidRPr="000045EF" w:rsidRDefault="000045EF" w:rsidP="000045EF">
            <w:pPr>
              <w:adjustRightInd/>
              <w:jc w:val="center"/>
              <w:textAlignment w:val="auto"/>
              <w:rPr>
                <w:color w:val="000000"/>
              </w:rPr>
            </w:pPr>
            <w:r w:rsidRPr="000045EF">
              <w:rPr>
                <w:color w:val="000000"/>
              </w:rPr>
              <w:t>20</w:t>
            </w:r>
          </w:p>
        </w:tc>
        <w:tc>
          <w:tcPr>
            <w:tcW w:w="1240" w:type="dxa"/>
            <w:tcBorders>
              <w:top w:val="nil"/>
              <w:left w:val="nil"/>
              <w:bottom w:val="single" w:sz="4" w:space="0" w:color="auto"/>
              <w:right w:val="single" w:sz="4" w:space="0" w:color="auto"/>
            </w:tcBorders>
            <w:shd w:val="clear" w:color="auto" w:fill="auto"/>
            <w:noWrap/>
            <w:vAlign w:val="bottom"/>
            <w:hideMark/>
          </w:tcPr>
          <w:p w14:paraId="27859774" w14:textId="77777777" w:rsidR="000045EF" w:rsidRPr="000045EF" w:rsidRDefault="000045EF" w:rsidP="000045EF">
            <w:pPr>
              <w:adjustRightInd/>
              <w:jc w:val="center"/>
              <w:textAlignment w:val="auto"/>
              <w:rPr>
                <w:color w:val="000000"/>
              </w:rPr>
            </w:pPr>
            <w:r w:rsidRPr="000045EF">
              <w:rPr>
                <w:color w:val="000000"/>
              </w:rPr>
              <w:t>2</w:t>
            </w:r>
          </w:p>
        </w:tc>
        <w:tc>
          <w:tcPr>
            <w:tcW w:w="1520" w:type="dxa"/>
            <w:tcBorders>
              <w:top w:val="nil"/>
              <w:left w:val="nil"/>
              <w:bottom w:val="single" w:sz="4" w:space="0" w:color="auto"/>
              <w:right w:val="single" w:sz="4" w:space="0" w:color="auto"/>
            </w:tcBorders>
            <w:shd w:val="clear" w:color="auto" w:fill="auto"/>
            <w:noWrap/>
            <w:vAlign w:val="bottom"/>
            <w:hideMark/>
          </w:tcPr>
          <w:p w14:paraId="4B10067F" w14:textId="77777777" w:rsidR="000045EF" w:rsidRPr="000045EF" w:rsidRDefault="000045EF" w:rsidP="000045EF">
            <w:pPr>
              <w:adjustRightInd/>
              <w:jc w:val="center"/>
              <w:textAlignment w:val="auto"/>
              <w:rPr>
                <w:color w:val="000000"/>
              </w:rPr>
            </w:pPr>
            <w:r w:rsidRPr="000045EF">
              <w:rPr>
                <w:color w:val="000000"/>
              </w:rPr>
              <w:t>18</w:t>
            </w:r>
          </w:p>
        </w:tc>
        <w:tc>
          <w:tcPr>
            <w:tcW w:w="1240" w:type="dxa"/>
            <w:tcBorders>
              <w:top w:val="nil"/>
              <w:left w:val="nil"/>
              <w:bottom w:val="single" w:sz="4" w:space="0" w:color="auto"/>
              <w:right w:val="single" w:sz="4" w:space="0" w:color="auto"/>
            </w:tcBorders>
            <w:shd w:val="clear" w:color="auto" w:fill="auto"/>
            <w:noWrap/>
            <w:vAlign w:val="bottom"/>
            <w:hideMark/>
          </w:tcPr>
          <w:p w14:paraId="40D6094F" w14:textId="77777777" w:rsidR="000045EF" w:rsidRPr="000045EF" w:rsidRDefault="000045EF" w:rsidP="000045EF">
            <w:pPr>
              <w:adjustRightInd/>
              <w:jc w:val="center"/>
              <w:textAlignment w:val="auto"/>
              <w:rPr>
                <w:color w:val="000000"/>
              </w:rPr>
            </w:pPr>
            <w:r w:rsidRPr="000045EF">
              <w:rPr>
                <w:color w:val="000000"/>
              </w:rPr>
              <w:t>1</w:t>
            </w:r>
          </w:p>
        </w:tc>
        <w:tc>
          <w:tcPr>
            <w:tcW w:w="1180" w:type="dxa"/>
            <w:tcBorders>
              <w:top w:val="nil"/>
              <w:left w:val="nil"/>
              <w:bottom w:val="single" w:sz="4" w:space="0" w:color="auto"/>
              <w:right w:val="single" w:sz="4" w:space="0" w:color="auto"/>
            </w:tcBorders>
            <w:shd w:val="clear" w:color="auto" w:fill="auto"/>
            <w:noWrap/>
            <w:vAlign w:val="bottom"/>
            <w:hideMark/>
          </w:tcPr>
          <w:p w14:paraId="6E2FE700" w14:textId="77777777" w:rsidR="000045EF" w:rsidRPr="000045EF" w:rsidRDefault="000045EF" w:rsidP="000045EF">
            <w:pPr>
              <w:adjustRightInd/>
              <w:jc w:val="center"/>
              <w:textAlignment w:val="auto"/>
              <w:rPr>
                <w:color w:val="000000"/>
              </w:rPr>
            </w:pPr>
            <w:r w:rsidRPr="000045EF">
              <w:rPr>
                <w:color w:val="000000"/>
              </w:rPr>
              <w:t>41</w:t>
            </w:r>
          </w:p>
        </w:tc>
      </w:tr>
      <w:tr w:rsidR="000045EF" w:rsidRPr="000045EF" w14:paraId="4DF47B6F"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145CF971" w14:textId="77777777" w:rsidR="000045EF" w:rsidRPr="000045EF" w:rsidRDefault="000045EF" w:rsidP="000045EF">
            <w:pPr>
              <w:adjustRightInd/>
              <w:textAlignment w:val="auto"/>
              <w:rPr>
                <w:color w:val="000000"/>
              </w:rPr>
            </w:pPr>
            <w:r w:rsidRPr="000045EF">
              <w:rPr>
                <w:color w:val="000000"/>
              </w:rPr>
              <w:t>Braille Literacy</w:t>
            </w:r>
          </w:p>
        </w:tc>
        <w:tc>
          <w:tcPr>
            <w:tcW w:w="820" w:type="dxa"/>
            <w:tcBorders>
              <w:top w:val="nil"/>
              <w:left w:val="nil"/>
              <w:bottom w:val="single" w:sz="4" w:space="0" w:color="auto"/>
              <w:right w:val="single" w:sz="4" w:space="0" w:color="auto"/>
            </w:tcBorders>
            <w:shd w:val="clear" w:color="auto" w:fill="auto"/>
            <w:noWrap/>
            <w:vAlign w:val="bottom"/>
            <w:hideMark/>
          </w:tcPr>
          <w:p w14:paraId="4DDA0FF5" w14:textId="77777777" w:rsidR="000045EF" w:rsidRPr="000045EF" w:rsidRDefault="000045EF" w:rsidP="000045EF">
            <w:pPr>
              <w:adjustRightInd/>
              <w:jc w:val="center"/>
              <w:textAlignment w:val="auto"/>
              <w:rPr>
                <w:color w:val="000000"/>
              </w:rPr>
            </w:pPr>
            <w:r w:rsidRPr="000045EF">
              <w:rPr>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14:paraId="41A314C7" w14:textId="77777777" w:rsidR="000045EF" w:rsidRPr="000045EF" w:rsidRDefault="000045EF" w:rsidP="000045EF">
            <w:pPr>
              <w:adjustRightInd/>
              <w:jc w:val="center"/>
              <w:textAlignment w:val="auto"/>
              <w:rPr>
                <w:color w:val="000000"/>
              </w:rPr>
            </w:pPr>
            <w:r w:rsidRPr="000045EF">
              <w:rPr>
                <w:color w:val="000000"/>
              </w:rPr>
              <w:t> </w:t>
            </w:r>
          </w:p>
        </w:tc>
        <w:tc>
          <w:tcPr>
            <w:tcW w:w="1520" w:type="dxa"/>
            <w:tcBorders>
              <w:top w:val="nil"/>
              <w:left w:val="nil"/>
              <w:bottom w:val="single" w:sz="4" w:space="0" w:color="auto"/>
              <w:right w:val="single" w:sz="4" w:space="0" w:color="auto"/>
            </w:tcBorders>
            <w:shd w:val="clear" w:color="auto" w:fill="auto"/>
            <w:noWrap/>
            <w:vAlign w:val="bottom"/>
            <w:hideMark/>
          </w:tcPr>
          <w:p w14:paraId="2860E9EA" w14:textId="77777777" w:rsidR="000045EF" w:rsidRPr="000045EF" w:rsidRDefault="000045EF" w:rsidP="000045EF">
            <w:pPr>
              <w:adjustRightInd/>
              <w:jc w:val="center"/>
              <w:textAlignment w:val="auto"/>
              <w:rPr>
                <w:color w:val="000000"/>
              </w:rPr>
            </w:pPr>
            <w:r w:rsidRPr="000045EF">
              <w:rPr>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14:paraId="28FA84C2" w14:textId="77777777" w:rsidR="000045EF" w:rsidRPr="000045EF" w:rsidRDefault="000045EF" w:rsidP="000045EF">
            <w:pPr>
              <w:adjustRightInd/>
              <w:jc w:val="center"/>
              <w:textAlignment w:val="auto"/>
              <w:rPr>
                <w:color w:val="000000"/>
              </w:rPr>
            </w:pPr>
            <w:r w:rsidRPr="000045EF">
              <w:rPr>
                <w:color w:val="000000"/>
              </w:rPr>
              <w:t>2</w:t>
            </w:r>
          </w:p>
        </w:tc>
        <w:tc>
          <w:tcPr>
            <w:tcW w:w="1180" w:type="dxa"/>
            <w:tcBorders>
              <w:top w:val="nil"/>
              <w:left w:val="nil"/>
              <w:bottom w:val="single" w:sz="4" w:space="0" w:color="auto"/>
              <w:right w:val="single" w:sz="4" w:space="0" w:color="auto"/>
            </w:tcBorders>
            <w:shd w:val="clear" w:color="auto" w:fill="auto"/>
            <w:noWrap/>
            <w:vAlign w:val="bottom"/>
            <w:hideMark/>
          </w:tcPr>
          <w:p w14:paraId="2DC3DCA5" w14:textId="77777777" w:rsidR="000045EF" w:rsidRPr="000045EF" w:rsidRDefault="000045EF" w:rsidP="000045EF">
            <w:pPr>
              <w:adjustRightInd/>
              <w:jc w:val="center"/>
              <w:textAlignment w:val="auto"/>
              <w:rPr>
                <w:color w:val="000000"/>
              </w:rPr>
            </w:pPr>
            <w:r w:rsidRPr="000045EF">
              <w:rPr>
                <w:color w:val="000000"/>
              </w:rPr>
              <w:t>2</w:t>
            </w:r>
          </w:p>
        </w:tc>
      </w:tr>
      <w:tr w:rsidR="000045EF" w:rsidRPr="000045EF" w14:paraId="1CE03346"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373034D4" w14:textId="77777777" w:rsidR="000045EF" w:rsidRPr="000045EF" w:rsidRDefault="000045EF" w:rsidP="000045EF">
            <w:pPr>
              <w:adjustRightInd/>
              <w:textAlignment w:val="auto"/>
              <w:rPr>
                <w:color w:val="000000"/>
              </w:rPr>
            </w:pPr>
            <w:r w:rsidRPr="000045EF">
              <w:rPr>
                <w:color w:val="000000"/>
              </w:rPr>
              <w:t>Career Ed. &amp; Transition</w:t>
            </w:r>
          </w:p>
        </w:tc>
        <w:tc>
          <w:tcPr>
            <w:tcW w:w="820" w:type="dxa"/>
            <w:tcBorders>
              <w:top w:val="nil"/>
              <w:left w:val="nil"/>
              <w:bottom w:val="single" w:sz="4" w:space="0" w:color="auto"/>
              <w:right w:val="single" w:sz="4" w:space="0" w:color="auto"/>
            </w:tcBorders>
            <w:shd w:val="clear" w:color="auto" w:fill="auto"/>
            <w:noWrap/>
            <w:vAlign w:val="bottom"/>
            <w:hideMark/>
          </w:tcPr>
          <w:p w14:paraId="4F678B3F" w14:textId="77777777" w:rsidR="000045EF" w:rsidRPr="000045EF" w:rsidRDefault="000045EF" w:rsidP="000045EF">
            <w:pPr>
              <w:adjustRightInd/>
              <w:jc w:val="center"/>
              <w:textAlignment w:val="auto"/>
              <w:rPr>
                <w:color w:val="000000"/>
              </w:rPr>
            </w:pPr>
            <w:r w:rsidRPr="000045EF">
              <w:rPr>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14:paraId="5255CEBF" w14:textId="77777777" w:rsidR="000045EF" w:rsidRPr="000045EF" w:rsidRDefault="000045EF" w:rsidP="000045EF">
            <w:pPr>
              <w:adjustRightInd/>
              <w:jc w:val="center"/>
              <w:textAlignment w:val="auto"/>
              <w:rPr>
                <w:color w:val="000000"/>
              </w:rPr>
            </w:pPr>
            <w:r w:rsidRPr="000045EF">
              <w:rPr>
                <w:color w:val="000000"/>
              </w:rPr>
              <w:t>1</w:t>
            </w:r>
          </w:p>
        </w:tc>
        <w:tc>
          <w:tcPr>
            <w:tcW w:w="1520" w:type="dxa"/>
            <w:tcBorders>
              <w:top w:val="nil"/>
              <w:left w:val="nil"/>
              <w:bottom w:val="single" w:sz="4" w:space="0" w:color="auto"/>
              <w:right w:val="single" w:sz="4" w:space="0" w:color="auto"/>
            </w:tcBorders>
            <w:shd w:val="clear" w:color="auto" w:fill="auto"/>
            <w:noWrap/>
            <w:vAlign w:val="bottom"/>
            <w:hideMark/>
          </w:tcPr>
          <w:p w14:paraId="40E94D94" w14:textId="77777777" w:rsidR="000045EF" w:rsidRPr="000045EF" w:rsidRDefault="000045EF" w:rsidP="000045EF">
            <w:pPr>
              <w:adjustRightInd/>
              <w:jc w:val="center"/>
              <w:textAlignment w:val="auto"/>
              <w:rPr>
                <w:color w:val="000000"/>
              </w:rPr>
            </w:pPr>
            <w:r w:rsidRPr="000045EF">
              <w:rPr>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14:paraId="5151F896" w14:textId="77777777" w:rsidR="000045EF" w:rsidRPr="000045EF" w:rsidRDefault="000045EF" w:rsidP="000045EF">
            <w:pPr>
              <w:adjustRightInd/>
              <w:jc w:val="center"/>
              <w:textAlignment w:val="auto"/>
              <w:rPr>
                <w:color w:val="000000"/>
              </w:rPr>
            </w:pPr>
            <w:r w:rsidRPr="000045EF">
              <w:rPr>
                <w:color w:val="000000"/>
              </w:rPr>
              <w:t> </w:t>
            </w:r>
          </w:p>
        </w:tc>
        <w:tc>
          <w:tcPr>
            <w:tcW w:w="1180" w:type="dxa"/>
            <w:tcBorders>
              <w:top w:val="nil"/>
              <w:left w:val="nil"/>
              <w:bottom w:val="single" w:sz="4" w:space="0" w:color="auto"/>
              <w:right w:val="single" w:sz="4" w:space="0" w:color="auto"/>
            </w:tcBorders>
            <w:shd w:val="clear" w:color="auto" w:fill="auto"/>
            <w:noWrap/>
            <w:vAlign w:val="bottom"/>
            <w:hideMark/>
          </w:tcPr>
          <w:p w14:paraId="50BA79D1" w14:textId="77777777" w:rsidR="000045EF" w:rsidRPr="000045EF" w:rsidRDefault="000045EF" w:rsidP="000045EF">
            <w:pPr>
              <w:adjustRightInd/>
              <w:jc w:val="center"/>
              <w:textAlignment w:val="auto"/>
              <w:rPr>
                <w:color w:val="000000"/>
              </w:rPr>
            </w:pPr>
            <w:r w:rsidRPr="000045EF">
              <w:rPr>
                <w:color w:val="000000"/>
              </w:rPr>
              <w:t>1</w:t>
            </w:r>
          </w:p>
        </w:tc>
      </w:tr>
      <w:tr w:rsidR="000045EF" w:rsidRPr="000045EF" w14:paraId="148F317E"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601BD0EE" w14:textId="77777777" w:rsidR="000045EF" w:rsidRPr="000045EF" w:rsidRDefault="000045EF" w:rsidP="000045EF">
            <w:pPr>
              <w:adjustRightInd/>
              <w:textAlignment w:val="auto"/>
              <w:rPr>
                <w:color w:val="000000"/>
              </w:rPr>
            </w:pPr>
            <w:r w:rsidRPr="000045EF">
              <w:rPr>
                <w:color w:val="000000"/>
              </w:rPr>
              <w:t>Comm. Modes &amp; Literacy Ed.</w:t>
            </w:r>
          </w:p>
        </w:tc>
        <w:tc>
          <w:tcPr>
            <w:tcW w:w="820" w:type="dxa"/>
            <w:tcBorders>
              <w:top w:val="nil"/>
              <w:left w:val="nil"/>
              <w:bottom w:val="single" w:sz="4" w:space="0" w:color="auto"/>
              <w:right w:val="single" w:sz="4" w:space="0" w:color="auto"/>
            </w:tcBorders>
            <w:shd w:val="clear" w:color="auto" w:fill="auto"/>
            <w:noWrap/>
            <w:vAlign w:val="bottom"/>
            <w:hideMark/>
          </w:tcPr>
          <w:p w14:paraId="262B25C3" w14:textId="77777777" w:rsidR="000045EF" w:rsidRPr="000045EF" w:rsidRDefault="000045EF" w:rsidP="000045EF">
            <w:pPr>
              <w:adjustRightInd/>
              <w:jc w:val="center"/>
              <w:textAlignment w:val="auto"/>
              <w:rPr>
                <w:color w:val="000000"/>
              </w:rPr>
            </w:pPr>
            <w:r w:rsidRPr="000045EF">
              <w:rPr>
                <w:color w:val="000000"/>
              </w:rPr>
              <w:t>5</w:t>
            </w:r>
          </w:p>
        </w:tc>
        <w:tc>
          <w:tcPr>
            <w:tcW w:w="1240" w:type="dxa"/>
            <w:tcBorders>
              <w:top w:val="nil"/>
              <w:left w:val="nil"/>
              <w:bottom w:val="single" w:sz="4" w:space="0" w:color="auto"/>
              <w:right w:val="single" w:sz="4" w:space="0" w:color="auto"/>
            </w:tcBorders>
            <w:shd w:val="clear" w:color="auto" w:fill="auto"/>
            <w:noWrap/>
            <w:vAlign w:val="bottom"/>
            <w:hideMark/>
          </w:tcPr>
          <w:p w14:paraId="60546183" w14:textId="77777777" w:rsidR="000045EF" w:rsidRPr="000045EF" w:rsidRDefault="000045EF" w:rsidP="000045EF">
            <w:pPr>
              <w:adjustRightInd/>
              <w:jc w:val="center"/>
              <w:textAlignment w:val="auto"/>
              <w:rPr>
                <w:color w:val="000000"/>
              </w:rPr>
            </w:pPr>
            <w:r w:rsidRPr="000045EF">
              <w:rPr>
                <w:color w:val="000000"/>
              </w:rPr>
              <w:t>5</w:t>
            </w:r>
          </w:p>
        </w:tc>
        <w:tc>
          <w:tcPr>
            <w:tcW w:w="1520" w:type="dxa"/>
            <w:tcBorders>
              <w:top w:val="nil"/>
              <w:left w:val="nil"/>
              <w:bottom w:val="single" w:sz="4" w:space="0" w:color="auto"/>
              <w:right w:val="single" w:sz="4" w:space="0" w:color="auto"/>
            </w:tcBorders>
            <w:shd w:val="clear" w:color="auto" w:fill="auto"/>
            <w:noWrap/>
            <w:vAlign w:val="bottom"/>
            <w:hideMark/>
          </w:tcPr>
          <w:p w14:paraId="202DB6DC" w14:textId="77777777" w:rsidR="000045EF" w:rsidRPr="000045EF" w:rsidRDefault="000045EF" w:rsidP="000045EF">
            <w:pPr>
              <w:adjustRightInd/>
              <w:jc w:val="center"/>
              <w:textAlignment w:val="auto"/>
              <w:rPr>
                <w:color w:val="000000"/>
              </w:rPr>
            </w:pPr>
            <w:r w:rsidRPr="000045EF">
              <w:rPr>
                <w:color w:val="000000"/>
              </w:rPr>
              <w:t>16</w:t>
            </w:r>
          </w:p>
        </w:tc>
        <w:tc>
          <w:tcPr>
            <w:tcW w:w="1240" w:type="dxa"/>
            <w:tcBorders>
              <w:top w:val="nil"/>
              <w:left w:val="nil"/>
              <w:bottom w:val="single" w:sz="4" w:space="0" w:color="auto"/>
              <w:right w:val="single" w:sz="4" w:space="0" w:color="auto"/>
            </w:tcBorders>
            <w:shd w:val="clear" w:color="auto" w:fill="auto"/>
            <w:noWrap/>
            <w:vAlign w:val="bottom"/>
            <w:hideMark/>
          </w:tcPr>
          <w:p w14:paraId="14CCC85A" w14:textId="77777777" w:rsidR="000045EF" w:rsidRPr="000045EF" w:rsidRDefault="000045EF" w:rsidP="000045EF">
            <w:pPr>
              <w:adjustRightInd/>
              <w:jc w:val="center"/>
              <w:textAlignment w:val="auto"/>
              <w:rPr>
                <w:color w:val="000000"/>
              </w:rPr>
            </w:pPr>
            <w:r w:rsidRPr="000045EF">
              <w:rPr>
                <w:color w:val="000000"/>
              </w:rPr>
              <w:t>8</w:t>
            </w:r>
          </w:p>
        </w:tc>
        <w:tc>
          <w:tcPr>
            <w:tcW w:w="1180" w:type="dxa"/>
            <w:tcBorders>
              <w:top w:val="nil"/>
              <w:left w:val="nil"/>
              <w:bottom w:val="single" w:sz="4" w:space="0" w:color="auto"/>
              <w:right w:val="single" w:sz="4" w:space="0" w:color="auto"/>
            </w:tcBorders>
            <w:shd w:val="clear" w:color="auto" w:fill="auto"/>
            <w:noWrap/>
            <w:vAlign w:val="bottom"/>
            <w:hideMark/>
          </w:tcPr>
          <w:p w14:paraId="0F2EE18A" w14:textId="77777777" w:rsidR="000045EF" w:rsidRPr="000045EF" w:rsidRDefault="000045EF" w:rsidP="000045EF">
            <w:pPr>
              <w:adjustRightInd/>
              <w:jc w:val="center"/>
              <w:textAlignment w:val="auto"/>
              <w:rPr>
                <w:color w:val="000000"/>
              </w:rPr>
            </w:pPr>
            <w:r w:rsidRPr="000045EF">
              <w:rPr>
                <w:color w:val="000000"/>
              </w:rPr>
              <w:t>34</w:t>
            </w:r>
          </w:p>
        </w:tc>
      </w:tr>
      <w:tr w:rsidR="000045EF" w:rsidRPr="000045EF" w14:paraId="618E0CD3"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546A77C1" w14:textId="77777777" w:rsidR="000045EF" w:rsidRPr="000045EF" w:rsidRDefault="000045EF" w:rsidP="000045EF">
            <w:pPr>
              <w:adjustRightInd/>
              <w:textAlignment w:val="auto"/>
              <w:rPr>
                <w:color w:val="000000"/>
              </w:rPr>
            </w:pPr>
            <w:r w:rsidRPr="000045EF">
              <w:rPr>
                <w:color w:val="000000"/>
              </w:rPr>
              <w:t>Daily Living &amp; Social Int.</w:t>
            </w:r>
          </w:p>
        </w:tc>
        <w:tc>
          <w:tcPr>
            <w:tcW w:w="820" w:type="dxa"/>
            <w:tcBorders>
              <w:top w:val="nil"/>
              <w:left w:val="nil"/>
              <w:bottom w:val="single" w:sz="4" w:space="0" w:color="auto"/>
              <w:right w:val="single" w:sz="4" w:space="0" w:color="auto"/>
            </w:tcBorders>
            <w:shd w:val="clear" w:color="auto" w:fill="auto"/>
            <w:noWrap/>
            <w:vAlign w:val="bottom"/>
            <w:hideMark/>
          </w:tcPr>
          <w:p w14:paraId="1380FDCF" w14:textId="77777777" w:rsidR="000045EF" w:rsidRPr="000045EF" w:rsidRDefault="000045EF" w:rsidP="000045EF">
            <w:pPr>
              <w:adjustRightInd/>
              <w:jc w:val="center"/>
              <w:textAlignment w:val="auto"/>
              <w:rPr>
                <w:color w:val="000000"/>
              </w:rPr>
            </w:pPr>
            <w:r w:rsidRPr="000045EF">
              <w:rPr>
                <w:color w:val="000000"/>
              </w:rPr>
              <w:t>2</w:t>
            </w:r>
          </w:p>
        </w:tc>
        <w:tc>
          <w:tcPr>
            <w:tcW w:w="1240" w:type="dxa"/>
            <w:tcBorders>
              <w:top w:val="nil"/>
              <w:left w:val="nil"/>
              <w:bottom w:val="single" w:sz="4" w:space="0" w:color="auto"/>
              <w:right w:val="single" w:sz="4" w:space="0" w:color="auto"/>
            </w:tcBorders>
            <w:shd w:val="clear" w:color="auto" w:fill="auto"/>
            <w:noWrap/>
            <w:vAlign w:val="bottom"/>
            <w:hideMark/>
          </w:tcPr>
          <w:p w14:paraId="5695A7BE" w14:textId="77777777" w:rsidR="000045EF" w:rsidRPr="000045EF" w:rsidRDefault="000045EF" w:rsidP="000045EF">
            <w:pPr>
              <w:adjustRightInd/>
              <w:jc w:val="center"/>
              <w:textAlignment w:val="auto"/>
              <w:rPr>
                <w:color w:val="000000"/>
              </w:rPr>
            </w:pPr>
            <w:r w:rsidRPr="000045EF">
              <w:rPr>
                <w:color w:val="000000"/>
              </w:rPr>
              <w:t> </w:t>
            </w:r>
          </w:p>
        </w:tc>
        <w:tc>
          <w:tcPr>
            <w:tcW w:w="1520" w:type="dxa"/>
            <w:tcBorders>
              <w:top w:val="nil"/>
              <w:left w:val="nil"/>
              <w:bottom w:val="single" w:sz="4" w:space="0" w:color="auto"/>
              <w:right w:val="single" w:sz="4" w:space="0" w:color="auto"/>
            </w:tcBorders>
            <w:shd w:val="clear" w:color="auto" w:fill="auto"/>
            <w:noWrap/>
            <w:vAlign w:val="bottom"/>
            <w:hideMark/>
          </w:tcPr>
          <w:p w14:paraId="4651110B" w14:textId="77777777" w:rsidR="000045EF" w:rsidRPr="000045EF" w:rsidRDefault="000045EF" w:rsidP="000045EF">
            <w:pPr>
              <w:adjustRightInd/>
              <w:jc w:val="center"/>
              <w:textAlignment w:val="auto"/>
              <w:rPr>
                <w:color w:val="000000"/>
              </w:rPr>
            </w:pPr>
            <w:r w:rsidRPr="000045EF">
              <w:rPr>
                <w:color w:val="000000"/>
              </w:rPr>
              <w:t>1</w:t>
            </w:r>
          </w:p>
        </w:tc>
        <w:tc>
          <w:tcPr>
            <w:tcW w:w="1240" w:type="dxa"/>
            <w:tcBorders>
              <w:top w:val="nil"/>
              <w:left w:val="nil"/>
              <w:bottom w:val="single" w:sz="4" w:space="0" w:color="auto"/>
              <w:right w:val="single" w:sz="4" w:space="0" w:color="auto"/>
            </w:tcBorders>
            <w:shd w:val="clear" w:color="auto" w:fill="auto"/>
            <w:noWrap/>
            <w:vAlign w:val="bottom"/>
            <w:hideMark/>
          </w:tcPr>
          <w:p w14:paraId="2F07B7DA" w14:textId="77777777" w:rsidR="000045EF" w:rsidRPr="000045EF" w:rsidRDefault="000045EF" w:rsidP="000045EF">
            <w:pPr>
              <w:adjustRightInd/>
              <w:jc w:val="center"/>
              <w:textAlignment w:val="auto"/>
              <w:rPr>
                <w:color w:val="000000"/>
              </w:rPr>
            </w:pPr>
            <w:r w:rsidRPr="000045EF">
              <w:rPr>
                <w:color w:val="000000"/>
              </w:rPr>
              <w:t>2</w:t>
            </w:r>
          </w:p>
        </w:tc>
        <w:tc>
          <w:tcPr>
            <w:tcW w:w="1180" w:type="dxa"/>
            <w:tcBorders>
              <w:top w:val="nil"/>
              <w:left w:val="nil"/>
              <w:bottom w:val="single" w:sz="4" w:space="0" w:color="auto"/>
              <w:right w:val="single" w:sz="4" w:space="0" w:color="auto"/>
            </w:tcBorders>
            <w:shd w:val="clear" w:color="auto" w:fill="auto"/>
            <w:noWrap/>
            <w:vAlign w:val="bottom"/>
            <w:hideMark/>
          </w:tcPr>
          <w:p w14:paraId="5624EC67" w14:textId="77777777" w:rsidR="000045EF" w:rsidRPr="000045EF" w:rsidRDefault="000045EF" w:rsidP="000045EF">
            <w:pPr>
              <w:adjustRightInd/>
              <w:jc w:val="center"/>
              <w:textAlignment w:val="auto"/>
              <w:rPr>
                <w:color w:val="000000"/>
              </w:rPr>
            </w:pPr>
            <w:r w:rsidRPr="000045EF">
              <w:rPr>
                <w:color w:val="000000"/>
              </w:rPr>
              <w:t>5</w:t>
            </w:r>
          </w:p>
        </w:tc>
      </w:tr>
      <w:tr w:rsidR="000045EF" w:rsidRPr="000045EF" w14:paraId="3334ABB3"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218ED997" w14:textId="77777777" w:rsidR="000045EF" w:rsidRPr="000045EF" w:rsidRDefault="000045EF" w:rsidP="000045EF">
            <w:pPr>
              <w:adjustRightInd/>
              <w:textAlignment w:val="auto"/>
              <w:rPr>
                <w:color w:val="000000"/>
              </w:rPr>
            </w:pPr>
            <w:r w:rsidRPr="000045EF">
              <w:rPr>
                <w:color w:val="000000"/>
              </w:rPr>
              <w:t>Early Childhood</w:t>
            </w:r>
          </w:p>
        </w:tc>
        <w:tc>
          <w:tcPr>
            <w:tcW w:w="820" w:type="dxa"/>
            <w:tcBorders>
              <w:top w:val="nil"/>
              <w:left w:val="nil"/>
              <w:bottom w:val="single" w:sz="4" w:space="0" w:color="auto"/>
              <w:right w:val="single" w:sz="4" w:space="0" w:color="auto"/>
            </w:tcBorders>
            <w:shd w:val="clear" w:color="auto" w:fill="auto"/>
            <w:noWrap/>
            <w:vAlign w:val="bottom"/>
            <w:hideMark/>
          </w:tcPr>
          <w:p w14:paraId="003E2EA8" w14:textId="77777777" w:rsidR="000045EF" w:rsidRPr="000045EF" w:rsidRDefault="000045EF" w:rsidP="000045EF">
            <w:pPr>
              <w:adjustRightInd/>
              <w:jc w:val="center"/>
              <w:textAlignment w:val="auto"/>
              <w:rPr>
                <w:color w:val="000000"/>
              </w:rPr>
            </w:pPr>
            <w:r w:rsidRPr="000045EF">
              <w:rPr>
                <w:color w:val="000000"/>
              </w:rPr>
              <w:t>4</w:t>
            </w:r>
          </w:p>
        </w:tc>
        <w:tc>
          <w:tcPr>
            <w:tcW w:w="1240" w:type="dxa"/>
            <w:tcBorders>
              <w:top w:val="nil"/>
              <w:left w:val="nil"/>
              <w:bottom w:val="single" w:sz="4" w:space="0" w:color="auto"/>
              <w:right w:val="single" w:sz="4" w:space="0" w:color="auto"/>
            </w:tcBorders>
            <w:shd w:val="clear" w:color="auto" w:fill="auto"/>
            <w:noWrap/>
            <w:vAlign w:val="bottom"/>
            <w:hideMark/>
          </w:tcPr>
          <w:p w14:paraId="6C908A5E" w14:textId="77777777" w:rsidR="000045EF" w:rsidRPr="000045EF" w:rsidRDefault="000045EF" w:rsidP="000045EF">
            <w:pPr>
              <w:adjustRightInd/>
              <w:jc w:val="center"/>
              <w:textAlignment w:val="auto"/>
              <w:rPr>
                <w:color w:val="000000"/>
              </w:rPr>
            </w:pPr>
            <w:r w:rsidRPr="000045EF">
              <w:rPr>
                <w:color w:val="000000"/>
              </w:rPr>
              <w:t>1</w:t>
            </w:r>
          </w:p>
        </w:tc>
        <w:tc>
          <w:tcPr>
            <w:tcW w:w="1520" w:type="dxa"/>
            <w:tcBorders>
              <w:top w:val="nil"/>
              <w:left w:val="nil"/>
              <w:bottom w:val="single" w:sz="4" w:space="0" w:color="auto"/>
              <w:right w:val="single" w:sz="4" w:space="0" w:color="auto"/>
            </w:tcBorders>
            <w:shd w:val="clear" w:color="auto" w:fill="auto"/>
            <w:noWrap/>
            <w:vAlign w:val="bottom"/>
            <w:hideMark/>
          </w:tcPr>
          <w:p w14:paraId="00191FDB" w14:textId="77777777" w:rsidR="000045EF" w:rsidRPr="000045EF" w:rsidRDefault="000045EF" w:rsidP="000045EF">
            <w:pPr>
              <w:adjustRightInd/>
              <w:jc w:val="center"/>
              <w:textAlignment w:val="auto"/>
              <w:rPr>
                <w:color w:val="000000"/>
              </w:rPr>
            </w:pPr>
            <w:r w:rsidRPr="000045EF">
              <w:rPr>
                <w:color w:val="000000"/>
              </w:rPr>
              <w:t>9</w:t>
            </w:r>
          </w:p>
        </w:tc>
        <w:tc>
          <w:tcPr>
            <w:tcW w:w="1240" w:type="dxa"/>
            <w:tcBorders>
              <w:top w:val="nil"/>
              <w:left w:val="nil"/>
              <w:bottom w:val="single" w:sz="4" w:space="0" w:color="auto"/>
              <w:right w:val="single" w:sz="4" w:space="0" w:color="auto"/>
            </w:tcBorders>
            <w:shd w:val="clear" w:color="auto" w:fill="auto"/>
            <w:noWrap/>
            <w:vAlign w:val="bottom"/>
            <w:hideMark/>
          </w:tcPr>
          <w:p w14:paraId="5EE7BF0B" w14:textId="77777777" w:rsidR="000045EF" w:rsidRPr="000045EF" w:rsidRDefault="000045EF" w:rsidP="000045EF">
            <w:pPr>
              <w:adjustRightInd/>
              <w:jc w:val="center"/>
              <w:textAlignment w:val="auto"/>
              <w:rPr>
                <w:color w:val="000000"/>
              </w:rPr>
            </w:pPr>
            <w:r w:rsidRPr="000045EF">
              <w:rPr>
                <w:color w:val="000000"/>
              </w:rPr>
              <w:t> </w:t>
            </w:r>
          </w:p>
        </w:tc>
        <w:tc>
          <w:tcPr>
            <w:tcW w:w="1180" w:type="dxa"/>
            <w:tcBorders>
              <w:top w:val="nil"/>
              <w:left w:val="nil"/>
              <w:bottom w:val="single" w:sz="4" w:space="0" w:color="auto"/>
              <w:right w:val="single" w:sz="4" w:space="0" w:color="auto"/>
            </w:tcBorders>
            <w:shd w:val="clear" w:color="auto" w:fill="auto"/>
            <w:noWrap/>
            <w:vAlign w:val="bottom"/>
            <w:hideMark/>
          </w:tcPr>
          <w:p w14:paraId="7B98E275" w14:textId="77777777" w:rsidR="000045EF" w:rsidRPr="000045EF" w:rsidRDefault="000045EF" w:rsidP="000045EF">
            <w:pPr>
              <w:adjustRightInd/>
              <w:jc w:val="center"/>
              <w:textAlignment w:val="auto"/>
              <w:rPr>
                <w:color w:val="000000"/>
              </w:rPr>
            </w:pPr>
            <w:r w:rsidRPr="000045EF">
              <w:rPr>
                <w:color w:val="000000"/>
              </w:rPr>
              <w:t>14</w:t>
            </w:r>
          </w:p>
        </w:tc>
      </w:tr>
      <w:tr w:rsidR="000045EF" w:rsidRPr="000045EF" w14:paraId="4D653054"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06ABBBFC" w14:textId="77777777" w:rsidR="000045EF" w:rsidRPr="000045EF" w:rsidRDefault="000045EF" w:rsidP="000045EF">
            <w:pPr>
              <w:adjustRightInd/>
              <w:textAlignment w:val="auto"/>
              <w:rPr>
                <w:color w:val="000000"/>
              </w:rPr>
            </w:pPr>
            <w:r w:rsidRPr="000045EF">
              <w:rPr>
                <w:color w:val="000000"/>
              </w:rPr>
              <w:t>English Language Arts</w:t>
            </w:r>
          </w:p>
        </w:tc>
        <w:tc>
          <w:tcPr>
            <w:tcW w:w="820" w:type="dxa"/>
            <w:tcBorders>
              <w:top w:val="nil"/>
              <w:left w:val="nil"/>
              <w:bottom w:val="single" w:sz="4" w:space="0" w:color="auto"/>
              <w:right w:val="single" w:sz="4" w:space="0" w:color="auto"/>
            </w:tcBorders>
            <w:shd w:val="clear" w:color="auto" w:fill="auto"/>
            <w:noWrap/>
            <w:vAlign w:val="bottom"/>
            <w:hideMark/>
          </w:tcPr>
          <w:p w14:paraId="055770BE" w14:textId="77777777" w:rsidR="000045EF" w:rsidRPr="000045EF" w:rsidRDefault="000045EF" w:rsidP="000045EF">
            <w:pPr>
              <w:adjustRightInd/>
              <w:jc w:val="center"/>
              <w:textAlignment w:val="auto"/>
              <w:rPr>
                <w:color w:val="000000"/>
              </w:rPr>
            </w:pPr>
            <w:r w:rsidRPr="000045EF">
              <w:rPr>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14:paraId="068CD35D" w14:textId="77777777" w:rsidR="000045EF" w:rsidRPr="000045EF" w:rsidRDefault="000045EF" w:rsidP="000045EF">
            <w:pPr>
              <w:adjustRightInd/>
              <w:jc w:val="center"/>
              <w:textAlignment w:val="auto"/>
              <w:rPr>
                <w:color w:val="000000"/>
              </w:rPr>
            </w:pPr>
            <w:r w:rsidRPr="000045EF">
              <w:rPr>
                <w:color w:val="000000"/>
              </w:rPr>
              <w:t> </w:t>
            </w:r>
          </w:p>
        </w:tc>
        <w:tc>
          <w:tcPr>
            <w:tcW w:w="1520" w:type="dxa"/>
            <w:tcBorders>
              <w:top w:val="nil"/>
              <w:left w:val="nil"/>
              <w:bottom w:val="single" w:sz="4" w:space="0" w:color="auto"/>
              <w:right w:val="single" w:sz="4" w:space="0" w:color="auto"/>
            </w:tcBorders>
            <w:shd w:val="clear" w:color="auto" w:fill="auto"/>
            <w:noWrap/>
            <w:vAlign w:val="bottom"/>
            <w:hideMark/>
          </w:tcPr>
          <w:p w14:paraId="63953BF3" w14:textId="77777777" w:rsidR="000045EF" w:rsidRPr="000045EF" w:rsidRDefault="000045EF" w:rsidP="000045EF">
            <w:pPr>
              <w:adjustRightInd/>
              <w:jc w:val="center"/>
              <w:textAlignment w:val="auto"/>
              <w:rPr>
                <w:color w:val="000000"/>
              </w:rPr>
            </w:pPr>
            <w:r w:rsidRPr="000045EF">
              <w:rPr>
                <w:color w:val="000000"/>
              </w:rPr>
              <w:t>1</w:t>
            </w:r>
          </w:p>
        </w:tc>
        <w:tc>
          <w:tcPr>
            <w:tcW w:w="1240" w:type="dxa"/>
            <w:tcBorders>
              <w:top w:val="nil"/>
              <w:left w:val="nil"/>
              <w:bottom w:val="single" w:sz="4" w:space="0" w:color="auto"/>
              <w:right w:val="single" w:sz="4" w:space="0" w:color="auto"/>
            </w:tcBorders>
            <w:shd w:val="clear" w:color="auto" w:fill="auto"/>
            <w:noWrap/>
            <w:vAlign w:val="bottom"/>
            <w:hideMark/>
          </w:tcPr>
          <w:p w14:paraId="6F29B6B6" w14:textId="77777777" w:rsidR="000045EF" w:rsidRPr="000045EF" w:rsidRDefault="000045EF" w:rsidP="000045EF">
            <w:pPr>
              <w:adjustRightInd/>
              <w:jc w:val="center"/>
              <w:textAlignment w:val="auto"/>
              <w:rPr>
                <w:color w:val="000000"/>
              </w:rPr>
            </w:pPr>
            <w:r w:rsidRPr="000045EF">
              <w:rPr>
                <w:color w:val="000000"/>
              </w:rPr>
              <w:t> </w:t>
            </w:r>
          </w:p>
        </w:tc>
        <w:tc>
          <w:tcPr>
            <w:tcW w:w="1180" w:type="dxa"/>
            <w:tcBorders>
              <w:top w:val="nil"/>
              <w:left w:val="nil"/>
              <w:bottom w:val="single" w:sz="4" w:space="0" w:color="auto"/>
              <w:right w:val="single" w:sz="4" w:space="0" w:color="auto"/>
            </w:tcBorders>
            <w:shd w:val="clear" w:color="auto" w:fill="auto"/>
            <w:noWrap/>
            <w:vAlign w:val="bottom"/>
            <w:hideMark/>
          </w:tcPr>
          <w:p w14:paraId="2E53515D" w14:textId="77777777" w:rsidR="000045EF" w:rsidRPr="000045EF" w:rsidRDefault="000045EF" w:rsidP="000045EF">
            <w:pPr>
              <w:adjustRightInd/>
              <w:jc w:val="center"/>
              <w:textAlignment w:val="auto"/>
              <w:rPr>
                <w:color w:val="000000"/>
              </w:rPr>
            </w:pPr>
            <w:r w:rsidRPr="000045EF">
              <w:rPr>
                <w:color w:val="000000"/>
              </w:rPr>
              <w:t>1</w:t>
            </w:r>
          </w:p>
        </w:tc>
      </w:tr>
      <w:tr w:rsidR="000045EF" w:rsidRPr="000045EF" w14:paraId="3DF45960"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3DFBF4A9" w14:textId="77777777" w:rsidR="000045EF" w:rsidRPr="000045EF" w:rsidRDefault="000045EF" w:rsidP="000045EF">
            <w:pPr>
              <w:adjustRightInd/>
              <w:textAlignment w:val="auto"/>
              <w:rPr>
                <w:color w:val="000000"/>
              </w:rPr>
            </w:pPr>
            <w:r w:rsidRPr="000045EF">
              <w:rPr>
                <w:color w:val="000000"/>
              </w:rPr>
              <w:t>Expanded Core Curriculum</w:t>
            </w:r>
          </w:p>
        </w:tc>
        <w:tc>
          <w:tcPr>
            <w:tcW w:w="820" w:type="dxa"/>
            <w:tcBorders>
              <w:top w:val="nil"/>
              <w:left w:val="nil"/>
              <w:bottom w:val="single" w:sz="4" w:space="0" w:color="auto"/>
              <w:right w:val="single" w:sz="4" w:space="0" w:color="auto"/>
            </w:tcBorders>
            <w:shd w:val="clear" w:color="auto" w:fill="auto"/>
            <w:noWrap/>
            <w:vAlign w:val="bottom"/>
            <w:hideMark/>
          </w:tcPr>
          <w:p w14:paraId="05E5D1B0" w14:textId="77777777" w:rsidR="000045EF" w:rsidRPr="000045EF" w:rsidRDefault="000045EF" w:rsidP="000045EF">
            <w:pPr>
              <w:adjustRightInd/>
              <w:jc w:val="center"/>
              <w:textAlignment w:val="auto"/>
              <w:rPr>
                <w:color w:val="000000"/>
              </w:rPr>
            </w:pPr>
            <w:r w:rsidRPr="000045EF">
              <w:rPr>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14:paraId="5CA9FBB1" w14:textId="77777777" w:rsidR="000045EF" w:rsidRPr="000045EF" w:rsidRDefault="000045EF" w:rsidP="000045EF">
            <w:pPr>
              <w:adjustRightInd/>
              <w:jc w:val="center"/>
              <w:textAlignment w:val="auto"/>
              <w:rPr>
                <w:color w:val="000000"/>
              </w:rPr>
            </w:pPr>
            <w:r w:rsidRPr="000045EF">
              <w:rPr>
                <w:color w:val="000000"/>
              </w:rPr>
              <w:t> </w:t>
            </w:r>
          </w:p>
        </w:tc>
        <w:tc>
          <w:tcPr>
            <w:tcW w:w="1520" w:type="dxa"/>
            <w:tcBorders>
              <w:top w:val="nil"/>
              <w:left w:val="nil"/>
              <w:bottom w:val="single" w:sz="4" w:space="0" w:color="auto"/>
              <w:right w:val="single" w:sz="4" w:space="0" w:color="auto"/>
            </w:tcBorders>
            <w:shd w:val="clear" w:color="auto" w:fill="auto"/>
            <w:noWrap/>
            <w:vAlign w:val="bottom"/>
            <w:hideMark/>
          </w:tcPr>
          <w:p w14:paraId="00299C55" w14:textId="77777777" w:rsidR="000045EF" w:rsidRPr="000045EF" w:rsidRDefault="000045EF" w:rsidP="000045EF">
            <w:pPr>
              <w:adjustRightInd/>
              <w:jc w:val="center"/>
              <w:textAlignment w:val="auto"/>
              <w:rPr>
                <w:color w:val="000000"/>
              </w:rPr>
            </w:pPr>
            <w:r w:rsidRPr="000045EF">
              <w:rPr>
                <w:color w:val="000000"/>
              </w:rPr>
              <w:t>1</w:t>
            </w:r>
          </w:p>
        </w:tc>
        <w:tc>
          <w:tcPr>
            <w:tcW w:w="1240" w:type="dxa"/>
            <w:tcBorders>
              <w:top w:val="nil"/>
              <w:left w:val="nil"/>
              <w:bottom w:val="single" w:sz="4" w:space="0" w:color="auto"/>
              <w:right w:val="single" w:sz="4" w:space="0" w:color="auto"/>
            </w:tcBorders>
            <w:shd w:val="clear" w:color="auto" w:fill="auto"/>
            <w:noWrap/>
            <w:vAlign w:val="bottom"/>
            <w:hideMark/>
          </w:tcPr>
          <w:p w14:paraId="575F12FD" w14:textId="77777777" w:rsidR="000045EF" w:rsidRPr="000045EF" w:rsidRDefault="000045EF" w:rsidP="000045EF">
            <w:pPr>
              <w:adjustRightInd/>
              <w:jc w:val="center"/>
              <w:textAlignment w:val="auto"/>
              <w:rPr>
                <w:color w:val="000000"/>
              </w:rPr>
            </w:pPr>
            <w:r w:rsidRPr="000045EF">
              <w:rPr>
                <w:color w:val="000000"/>
              </w:rPr>
              <w:t> </w:t>
            </w:r>
          </w:p>
        </w:tc>
        <w:tc>
          <w:tcPr>
            <w:tcW w:w="1180" w:type="dxa"/>
            <w:tcBorders>
              <w:top w:val="nil"/>
              <w:left w:val="nil"/>
              <w:bottom w:val="single" w:sz="4" w:space="0" w:color="auto"/>
              <w:right w:val="single" w:sz="4" w:space="0" w:color="auto"/>
            </w:tcBorders>
            <w:shd w:val="clear" w:color="auto" w:fill="auto"/>
            <w:noWrap/>
            <w:vAlign w:val="bottom"/>
            <w:hideMark/>
          </w:tcPr>
          <w:p w14:paraId="756850E5" w14:textId="77777777" w:rsidR="000045EF" w:rsidRPr="000045EF" w:rsidRDefault="000045EF" w:rsidP="000045EF">
            <w:pPr>
              <w:adjustRightInd/>
              <w:jc w:val="center"/>
              <w:textAlignment w:val="auto"/>
              <w:rPr>
                <w:color w:val="000000"/>
              </w:rPr>
            </w:pPr>
            <w:r w:rsidRPr="000045EF">
              <w:rPr>
                <w:color w:val="000000"/>
              </w:rPr>
              <w:t>1</w:t>
            </w:r>
          </w:p>
        </w:tc>
      </w:tr>
      <w:tr w:rsidR="000045EF" w:rsidRPr="000045EF" w14:paraId="5C495F1F"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62159F33" w14:textId="77777777" w:rsidR="000045EF" w:rsidRPr="000045EF" w:rsidRDefault="000045EF" w:rsidP="000045EF">
            <w:pPr>
              <w:adjustRightInd/>
              <w:textAlignment w:val="auto"/>
              <w:rPr>
                <w:color w:val="000000"/>
              </w:rPr>
            </w:pPr>
            <w:r w:rsidRPr="000045EF">
              <w:rPr>
                <w:color w:val="000000"/>
              </w:rPr>
              <w:t>Fine Arts</w:t>
            </w:r>
          </w:p>
        </w:tc>
        <w:tc>
          <w:tcPr>
            <w:tcW w:w="820" w:type="dxa"/>
            <w:tcBorders>
              <w:top w:val="nil"/>
              <w:left w:val="nil"/>
              <w:bottom w:val="single" w:sz="4" w:space="0" w:color="auto"/>
              <w:right w:val="single" w:sz="4" w:space="0" w:color="auto"/>
            </w:tcBorders>
            <w:shd w:val="clear" w:color="auto" w:fill="auto"/>
            <w:noWrap/>
            <w:vAlign w:val="bottom"/>
            <w:hideMark/>
          </w:tcPr>
          <w:p w14:paraId="728953DF" w14:textId="77777777" w:rsidR="000045EF" w:rsidRPr="000045EF" w:rsidRDefault="000045EF" w:rsidP="000045EF">
            <w:pPr>
              <w:adjustRightInd/>
              <w:jc w:val="center"/>
              <w:textAlignment w:val="auto"/>
              <w:rPr>
                <w:color w:val="000000"/>
              </w:rPr>
            </w:pPr>
            <w:r w:rsidRPr="000045EF">
              <w:rPr>
                <w:color w:val="000000"/>
              </w:rPr>
              <w:t>2</w:t>
            </w:r>
          </w:p>
        </w:tc>
        <w:tc>
          <w:tcPr>
            <w:tcW w:w="1240" w:type="dxa"/>
            <w:tcBorders>
              <w:top w:val="nil"/>
              <w:left w:val="nil"/>
              <w:bottom w:val="single" w:sz="4" w:space="0" w:color="auto"/>
              <w:right w:val="single" w:sz="4" w:space="0" w:color="auto"/>
            </w:tcBorders>
            <w:shd w:val="clear" w:color="auto" w:fill="auto"/>
            <w:noWrap/>
            <w:vAlign w:val="bottom"/>
            <w:hideMark/>
          </w:tcPr>
          <w:p w14:paraId="196384E1" w14:textId="77777777" w:rsidR="000045EF" w:rsidRPr="000045EF" w:rsidRDefault="000045EF" w:rsidP="000045EF">
            <w:pPr>
              <w:adjustRightInd/>
              <w:jc w:val="center"/>
              <w:textAlignment w:val="auto"/>
              <w:rPr>
                <w:color w:val="000000"/>
              </w:rPr>
            </w:pPr>
            <w:r w:rsidRPr="000045EF">
              <w:rPr>
                <w:color w:val="000000"/>
              </w:rPr>
              <w:t> </w:t>
            </w:r>
          </w:p>
        </w:tc>
        <w:tc>
          <w:tcPr>
            <w:tcW w:w="1520" w:type="dxa"/>
            <w:tcBorders>
              <w:top w:val="nil"/>
              <w:left w:val="nil"/>
              <w:bottom w:val="single" w:sz="4" w:space="0" w:color="auto"/>
              <w:right w:val="single" w:sz="4" w:space="0" w:color="auto"/>
            </w:tcBorders>
            <w:shd w:val="clear" w:color="auto" w:fill="auto"/>
            <w:noWrap/>
            <w:vAlign w:val="bottom"/>
            <w:hideMark/>
          </w:tcPr>
          <w:p w14:paraId="19ED70C0" w14:textId="77777777" w:rsidR="000045EF" w:rsidRPr="000045EF" w:rsidRDefault="000045EF" w:rsidP="000045EF">
            <w:pPr>
              <w:adjustRightInd/>
              <w:jc w:val="center"/>
              <w:textAlignment w:val="auto"/>
              <w:rPr>
                <w:color w:val="000000"/>
              </w:rPr>
            </w:pPr>
            <w:r w:rsidRPr="000045EF">
              <w:rPr>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14:paraId="450B3464" w14:textId="77777777" w:rsidR="000045EF" w:rsidRPr="000045EF" w:rsidRDefault="000045EF" w:rsidP="000045EF">
            <w:pPr>
              <w:adjustRightInd/>
              <w:jc w:val="center"/>
              <w:textAlignment w:val="auto"/>
              <w:rPr>
                <w:color w:val="000000"/>
              </w:rPr>
            </w:pPr>
            <w:r w:rsidRPr="000045EF">
              <w:rPr>
                <w:color w:val="000000"/>
              </w:rPr>
              <w:t>2</w:t>
            </w:r>
          </w:p>
        </w:tc>
        <w:tc>
          <w:tcPr>
            <w:tcW w:w="1180" w:type="dxa"/>
            <w:tcBorders>
              <w:top w:val="nil"/>
              <w:left w:val="nil"/>
              <w:bottom w:val="single" w:sz="4" w:space="0" w:color="auto"/>
              <w:right w:val="single" w:sz="4" w:space="0" w:color="auto"/>
            </w:tcBorders>
            <w:shd w:val="clear" w:color="auto" w:fill="auto"/>
            <w:noWrap/>
            <w:vAlign w:val="bottom"/>
            <w:hideMark/>
          </w:tcPr>
          <w:p w14:paraId="59E5B479" w14:textId="77777777" w:rsidR="000045EF" w:rsidRPr="000045EF" w:rsidRDefault="000045EF" w:rsidP="000045EF">
            <w:pPr>
              <w:adjustRightInd/>
              <w:jc w:val="center"/>
              <w:textAlignment w:val="auto"/>
              <w:rPr>
                <w:color w:val="000000"/>
              </w:rPr>
            </w:pPr>
            <w:r w:rsidRPr="000045EF">
              <w:rPr>
                <w:color w:val="000000"/>
              </w:rPr>
              <w:t>4</w:t>
            </w:r>
          </w:p>
        </w:tc>
      </w:tr>
      <w:tr w:rsidR="000045EF" w:rsidRPr="000045EF" w14:paraId="7EF7E8D4"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05D307F3" w14:textId="77777777" w:rsidR="000045EF" w:rsidRPr="000045EF" w:rsidRDefault="000045EF" w:rsidP="000045EF">
            <w:pPr>
              <w:adjustRightInd/>
              <w:textAlignment w:val="auto"/>
              <w:rPr>
                <w:color w:val="000000"/>
              </w:rPr>
            </w:pPr>
            <w:r w:rsidRPr="000045EF">
              <w:rPr>
                <w:color w:val="000000"/>
              </w:rPr>
              <w:t>Insights Special Touch</w:t>
            </w:r>
          </w:p>
        </w:tc>
        <w:tc>
          <w:tcPr>
            <w:tcW w:w="820" w:type="dxa"/>
            <w:tcBorders>
              <w:top w:val="nil"/>
              <w:left w:val="nil"/>
              <w:bottom w:val="single" w:sz="4" w:space="0" w:color="auto"/>
              <w:right w:val="single" w:sz="4" w:space="0" w:color="auto"/>
            </w:tcBorders>
            <w:shd w:val="clear" w:color="auto" w:fill="auto"/>
            <w:noWrap/>
            <w:vAlign w:val="bottom"/>
            <w:hideMark/>
          </w:tcPr>
          <w:p w14:paraId="0BE4A709" w14:textId="77777777" w:rsidR="000045EF" w:rsidRPr="000045EF" w:rsidRDefault="000045EF" w:rsidP="000045EF">
            <w:pPr>
              <w:adjustRightInd/>
              <w:jc w:val="center"/>
              <w:textAlignment w:val="auto"/>
              <w:rPr>
                <w:color w:val="000000"/>
              </w:rPr>
            </w:pPr>
            <w:r w:rsidRPr="000045EF">
              <w:rPr>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14:paraId="5DE8A8C2" w14:textId="77777777" w:rsidR="000045EF" w:rsidRPr="000045EF" w:rsidRDefault="000045EF" w:rsidP="000045EF">
            <w:pPr>
              <w:adjustRightInd/>
              <w:jc w:val="center"/>
              <w:textAlignment w:val="auto"/>
              <w:rPr>
                <w:color w:val="000000"/>
              </w:rPr>
            </w:pPr>
            <w:r w:rsidRPr="000045EF">
              <w:rPr>
                <w:color w:val="000000"/>
              </w:rPr>
              <w:t> </w:t>
            </w:r>
          </w:p>
        </w:tc>
        <w:tc>
          <w:tcPr>
            <w:tcW w:w="1520" w:type="dxa"/>
            <w:tcBorders>
              <w:top w:val="nil"/>
              <w:left w:val="nil"/>
              <w:bottom w:val="single" w:sz="4" w:space="0" w:color="auto"/>
              <w:right w:val="single" w:sz="4" w:space="0" w:color="auto"/>
            </w:tcBorders>
            <w:shd w:val="clear" w:color="auto" w:fill="auto"/>
            <w:noWrap/>
            <w:vAlign w:val="bottom"/>
            <w:hideMark/>
          </w:tcPr>
          <w:p w14:paraId="419F05ED" w14:textId="77777777" w:rsidR="000045EF" w:rsidRPr="000045EF" w:rsidRDefault="000045EF" w:rsidP="000045EF">
            <w:pPr>
              <w:adjustRightInd/>
              <w:jc w:val="center"/>
              <w:textAlignment w:val="auto"/>
              <w:rPr>
                <w:color w:val="000000"/>
              </w:rPr>
            </w:pPr>
            <w:r w:rsidRPr="000045EF">
              <w:rPr>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14:paraId="0CB31AB6" w14:textId="77777777" w:rsidR="000045EF" w:rsidRPr="000045EF" w:rsidRDefault="000045EF" w:rsidP="000045EF">
            <w:pPr>
              <w:adjustRightInd/>
              <w:jc w:val="center"/>
              <w:textAlignment w:val="auto"/>
              <w:rPr>
                <w:color w:val="000000"/>
              </w:rPr>
            </w:pPr>
            <w:r w:rsidRPr="000045EF">
              <w:rPr>
                <w:color w:val="000000"/>
              </w:rPr>
              <w:t>2</w:t>
            </w:r>
          </w:p>
        </w:tc>
        <w:tc>
          <w:tcPr>
            <w:tcW w:w="1180" w:type="dxa"/>
            <w:tcBorders>
              <w:top w:val="nil"/>
              <w:left w:val="nil"/>
              <w:bottom w:val="single" w:sz="4" w:space="0" w:color="auto"/>
              <w:right w:val="single" w:sz="4" w:space="0" w:color="auto"/>
            </w:tcBorders>
            <w:shd w:val="clear" w:color="auto" w:fill="auto"/>
            <w:noWrap/>
            <w:vAlign w:val="bottom"/>
            <w:hideMark/>
          </w:tcPr>
          <w:p w14:paraId="4E1461C7" w14:textId="77777777" w:rsidR="000045EF" w:rsidRPr="000045EF" w:rsidRDefault="000045EF" w:rsidP="000045EF">
            <w:pPr>
              <w:adjustRightInd/>
              <w:jc w:val="center"/>
              <w:textAlignment w:val="auto"/>
              <w:rPr>
                <w:color w:val="000000"/>
              </w:rPr>
            </w:pPr>
            <w:r w:rsidRPr="000045EF">
              <w:rPr>
                <w:color w:val="000000"/>
              </w:rPr>
              <w:t>2</w:t>
            </w:r>
          </w:p>
        </w:tc>
      </w:tr>
      <w:tr w:rsidR="000045EF" w:rsidRPr="000045EF" w14:paraId="335E3DCC"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07AC0F8B" w14:textId="77777777" w:rsidR="000045EF" w:rsidRPr="000045EF" w:rsidRDefault="000045EF" w:rsidP="000045EF">
            <w:pPr>
              <w:adjustRightInd/>
              <w:textAlignment w:val="auto"/>
              <w:rPr>
                <w:color w:val="000000"/>
              </w:rPr>
            </w:pPr>
            <w:r w:rsidRPr="000045EF">
              <w:rPr>
                <w:color w:val="000000"/>
              </w:rPr>
              <w:t>Math</w:t>
            </w:r>
          </w:p>
        </w:tc>
        <w:tc>
          <w:tcPr>
            <w:tcW w:w="820" w:type="dxa"/>
            <w:tcBorders>
              <w:top w:val="nil"/>
              <w:left w:val="nil"/>
              <w:bottom w:val="single" w:sz="4" w:space="0" w:color="auto"/>
              <w:right w:val="single" w:sz="4" w:space="0" w:color="auto"/>
            </w:tcBorders>
            <w:shd w:val="clear" w:color="auto" w:fill="auto"/>
            <w:noWrap/>
            <w:vAlign w:val="bottom"/>
            <w:hideMark/>
          </w:tcPr>
          <w:p w14:paraId="6EDD0B27" w14:textId="77777777" w:rsidR="000045EF" w:rsidRPr="000045EF" w:rsidRDefault="000045EF" w:rsidP="000045EF">
            <w:pPr>
              <w:adjustRightInd/>
              <w:jc w:val="center"/>
              <w:textAlignment w:val="auto"/>
              <w:rPr>
                <w:color w:val="000000"/>
              </w:rPr>
            </w:pPr>
            <w:r w:rsidRPr="000045EF">
              <w:rPr>
                <w:color w:val="000000"/>
              </w:rPr>
              <w:t>3</w:t>
            </w:r>
          </w:p>
        </w:tc>
        <w:tc>
          <w:tcPr>
            <w:tcW w:w="1240" w:type="dxa"/>
            <w:tcBorders>
              <w:top w:val="nil"/>
              <w:left w:val="nil"/>
              <w:bottom w:val="single" w:sz="4" w:space="0" w:color="auto"/>
              <w:right w:val="single" w:sz="4" w:space="0" w:color="auto"/>
            </w:tcBorders>
            <w:shd w:val="clear" w:color="auto" w:fill="auto"/>
            <w:noWrap/>
            <w:vAlign w:val="bottom"/>
            <w:hideMark/>
          </w:tcPr>
          <w:p w14:paraId="3101D832" w14:textId="77777777" w:rsidR="000045EF" w:rsidRPr="000045EF" w:rsidRDefault="000045EF" w:rsidP="000045EF">
            <w:pPr>
              <w:adjustRightInd/>
              <w:jc w:val="center"/>
              <w:textAlignment w:val="auto"/>
              <w:rPr>
                <w:color w:val="000000"/>
              </w:rPr>
            </w:pPr>
            <w:r w:rsidRPr="000045EF">
              <w:rPr>
                <w:color w:val="000000"/>
              </w:rPr>
              <w:t>1</w:t>
            </w:r>
          </w:p>
        </w:tc>
        <w:tc>
          <w:tcPr>
            <w:tcW w:w="1520" w:type="dxa"/>
            <w:tcBorders>
              <w:top w:val="nil"/>
              <w:left w:val="nil"/>
              <w:bottom w:val="single" w:sz="4" w:space="0" w:color="auto"/>
              <w:right w:val="single" w:sz="4" w:space="0" w:color="auto"/>
            </w:tcBorders>
            <w:shd w:val="clear" w:color="auto" w:fill="auto"/>
            <w:noWrap/>
            <w:vAlign w:val="bottom"/>
            <w:hideMark/>
          </w:tcPr>
          <w:p w14:paraId="2ECFC7EA" w14:textId="77777777" w:rsidR="000045EF" w:rsidRPr="000045EF" w:rsidRDefault="000045EF" w:rsidP="000045EF">
            <w:pPr>
              <w:adjustRightInd/>
              <w:jc w:val="center"/>
              <w:textAlignment w:val="auto"/>
              <w:rPr>
                <w:color w:val="000000"/>
              </w:rPr>
            </w:pPr>
            <w:r w:rsidRPr="000045EF">
              <w:rPr>
                <w:color w:val="000000"/>
              </w:rPr>
              <w:t>5</w:t>
            </w:r>
          </w:p>
        </w:tc>
        <w:tc>
          <w:tcPr>
            <w:tcW w:w="1240" w:type="dxa"/>
            <w:tcBorders>
              <w:top w:val="nil"/>
              <w:left w:val="nil"/>
              <w:bottom w:val="single" w:sz="4" w:space="0" w:color="auto"/>
              <w:right w:val="single" w:sz="4" w:space="0" w:color="auto"/>
            </w:tcBorders>
            <w:shd w:val="clear" w:color="auto" w:fill="auto"/>
            <w:noWrap/>
            <w:vAlign w:val="bottom"/>
            <w:hideMark/>
          </w:tcPr>
          <w:p w14:paraId="74351600" w14:textId="77777777" w:rsidR="000045EF" w:rsidRPr="000045EF" w:rsidRDefault="000045EF" w:rsidP="000045EF">
            <w:pPr>
              <w:adjustRightInd/>
              <w:jc w:val="center"/>
              <w:textAlignment w:val="auto"/>
              <w:rPr>
                <w:color w:val="000000"/>
              </w:rPr>
            </w:pPr>
            <w:r w:rsidRPr="000045EF">
              <w:rPr>
                <w:color w:val="000000"/>
              </w:rPr>
              <w:t>5</w:t>
            </w:r>
          </w:p>
        </w:tc>
        <w:tc>
          <w:tcPr>
            <w:tcW w:w="1180" w:type="dxa"/>
            <w:tcBorders>
              <w:top w:val="nil"/>
              <w:left w:val="nil"/>
              <w:bottom w:val="single" w:sz="4" w:space="0" w:color="auto"/>
              <w:right w:val="single" w:sz="4" w:space="0" w:color="auto"/>
            </w:tcBorders>
            <w:shd w:val="clear" w:color="auto" w:fill="auto"/>
            <w:noWrap/>
            <w:vAlign w:val="bottom"/>
            <w:hideMark/>
          </w:tcPr>
          <w:p w14:paraId="3399EE78" w14:textId="77777777" w:rsidR="000045EF" w:rsidRPr="000045EF" w:rsidRDefault="000045EF" w:rsidP="000045EF">
            <w:pPr>
              <w:adjustRightInd/>
              <w:jc w:val="center"/>
              <w:textAlignment w:val="auto"/>
              <w:rPr>
                <w:color w:val="000000"/>
              </w:rPr>
            </w:pPr>
            <w:r w:rsidRPr="000045EF">
              <w:rPr>
                <w:color w:val="000000"/>
              </w:rPr>
              <w:t>14</w:t>
            </w:r>
          </w:p>
        </w:tc>
      </w:tr>
      <w:tr w:rsidR="000045EF" w:rsidRPr="000045EF" w14:paraId="4B4EAE82"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41758A89" w14:textId="77777777" w:rsidR="000045EF" w:rsidRPr="000045EF" w:rsidRDefault="000045EF" w:rsidP="000045EF">
            <w:pPr>
              <w:adjustRightInd/>
              <w:textAlignment w:val="auto"/>
              <w:rPr>
                <w:color w:val="000000"/>
              </w:rPr>
            </w:pPr>
            <w:r w:rsidRPr="000045EF">
              <w:rPr>
                <w:color w:val="000000"/>
              </w:rPr>
              <w:t>O&amp;M Concept Dev.</w:t>
            </w:r>
          </w:p>
        </w:tc>
        <w:tc>
          <w:tcPr>
            <w:tcW w:w="820" w:type="dxa"/>
            <w:tcBorders>
              <w:top w:val="nil"/>
              <w:left w:val="nil"/>
              <w:bottom w:val="single" w:sz="4" w:space="0" w:color="auto"/>
              <w:right w:val="single" w:sz="4" w:space="0" w:color="auto"/>
            </w:tcBorders>
            <w:shd w:val="clear" w:color="auto" w:fill="auto"/>
            <w:noWrap/>
            <w:vAlign w:val="bottom"/>
            <w:hideMark/>
          </w:tcPr>
          <w:p w14:paraId="555071ED" w14:textId="77777777" w:rsidR="000045EF" w:rsidRPr="000045EF" w:rsidRDefault="000045EF" w:rsidP="000045EF">
            <w:pPr>
              <w:adjustRightInd/>
              <w:jc w:val="center"/>
              <w:textAlignment w:val="auto"/>
              <w:rPr>
                <w:color w:val="000000"/>
              </w:rPr>
            </w:pPr>
            <w:r w:rsidRPr="000045EF">
              <w:rPr>
                <w:color w:val="000000"/>
              </w:rPr>
              <w:t>1</w:t>
            </w:r>
          </w:p>
        </w:tc>
        <w:tc>
          <w:tcPr>
            <w:tcW w:w="1240" w:type="dxa"/>
            <w:tcBorders>
              <w:top w:val="nil"/>
              <w:left w:val="nil"/>
              <w:bottom w:val="single" w:sz="4" w:space="0" w:color="auto"/>
              <w:right w:val="single" w:sz="4" w:space="0" w:color="auto"/>
            </w:tcBorders>
            <w:shd w:val="clear" w:color="auto" w:fill="auto"/>
            <w:noWrap/>
            <w:vAlign w:val="bottom"/>
            <w:hideMark/>
          </w:tcPr>
          <w:p w14:paraId="0A2F67DE" w14:textId="77777777" w:rsidR="000045EF" w:rsidRPr="000045EF" w:rsidRDefault="000045EF" w:rsidP="000045EF">
            <w:pPr>
              <w:adjustRightInd/>
              <w:jc w:val="center"/>
              <w:textAlignment w:val="auto"/>
              <w:rPr>
                <w:color w:val="000000"/>
              </w:rPr>
            </w:pPr>
            <w:r w:rsidRPr="000045EF">
              <w:rPr>
                <w:color w:val="000000"/>
              </w:rPr>
              <w:t> </w:t>
            </w:r>
          </w:p>
        </w:tc>
        <w:tc>
          <w:tcPr>
            <w:tcW w:w="1520" w:type="dxa"/>
            <w:tcBorders>
              <w:top w:val="nil"/>
              <w:left w:val="nil"/>
              <w:bottom w:val="single" w:sz="4" w:space="0" w:color="auto"/>
              <w:right w:val="single" w:sz="4" w:space="0" w:color="auto"/>
            </w:tcBorders>
            <w:shd w:val="clear" w:color="auto" w:fill="auto"/>
            <w:noWrap/>
            <w:vAlign w:val="bottom"/>
            <w:hideMark/>
          </w:tcPr>
          <w:p w14:paraId="57B07029" w14:textId="77777777" w:rsidR="000045EF" w:rsidRPr="000045EF" w:rsidRDefault="000045EF" w:rsidP="000045EF">
            <w:pPr>
              <w:adjustRightInd/>
              <w:jc w:val="center"/>
              <w:textAlignment w:val="auto"/>
              <w:rPr>
                <w:color w:val="000000"/>
              </w:rPr>
            </w:pPr>
            <w:r w:rsidRPr="000045EF">
              <w:rPr>
                <w:color w:val="000000"/>
              </w:rPr>
              <w:t>5</w:t>
            </w:r>
          </w:p>
        </w:tc>
        <w:tc>
          <w:tcPr>
            <w:tcW w:w="1240" w:type="dxa"/>
            <w:tcBorders>
              <w:top w:val="nil"/>
              <w:left w:val="nil"/>
              <w:bottom w:val="single" w:sz="4" w:space="0" w:color="auto"/>
              <w:right w:val="single" w:sz="4" w:space="0" w:color="auto"/>
            </w:tcBorders>
            <w:shd w:val="clear" w:color="auto" w:fill="auto"/>
            <w:noWrap/>
            <w:vAlign w:val="bottom"/>
            <w:hideMark/>
          </w:tcPr>
          <w:p w14:paraId="26CBBDCC" w14:textId="77777777" w:rsidR="000045EF" w:rsidRPr="000045EF" w:rsidRDefault="000045EF" w:rsidP="000045EF">
            <w:pPr>
              <w:adjustRightInd/>
              <w:jc w:val="center"/>
              <w:textAlignment w:val="auto"/>
              <w:rPr>
                <w:color w:val="000000"/>
              </w:rPr>
            </w:pPr>
            <w:r w:rsidRPr="000045EF">
              <w:rPr>
                <w:color w:val="000000"/>
              </w:rPr>
              <w:t>5</w:t>
            </w:r>
          </w:p>
        </w:tc>
        <w:tc>
          <w:tcPr>
            <w:tcW w:w="1180" w:type="dxa"/>
            <w:tcBorders>
              <w:top w:val="nil"/>
              <w:left w:val="nil"/>
              <w:bottom w:val="single" w:sz="4" w:space="0" w:color="auto"/>
              <w:right w:val="single" w:sz="4" w:space="0" w:color="auto"/>
            </w:tcBorders>
            <w:shd w:val="clear" w:color="auto" w:fill="auto"/>
            <w:noWrap/>
            <w:vAlign w:val="bottom"/>
            <w:hideMark/>
          </w:tcPr>
          <w:p w14:paraId="713CF9F9" w14:textId="77777777" w:rsidR="000045EF" w:rsidRPr="000045EF" w:rsidRDefault="000045EF" w:rsidP="000045EF">
            <w:pPr>
              <w:adjustRightInd/>
              <w:jc w:val="center"/>
              <w:textAlignment w:val="auto"/>
              <w:rPr>
                <w:color w:val="000000"/>
              </w:rPr>
            </w:pPr>
            <w:r w:rsidRPr="000045EF">
              <w:rPr>
                <w:color w:val="000000"/>
              </w:rPr>
              <w:t>11</w:t>
            </w:r>
          </w:p>
        </w:tc>
      </w:tr>
      <w:tr w:rsidR="000045EF" w:rsidRPr="000045EF" w14:paraId="18235258"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24897E2E" w14:textId="77777777" w:rsidR="000045EF" w:rsidRPr="000045EF" w:rsidRDefault="000045EF" w:rsidP="000045EF">
            <w:pPr>
              <w:adjustRightInd/>
              <w:textAlignment w:val="auto"/>
              <w:rPr>
                <w:color w:val="000000"/>
              </w:rPr>
            </w:pPr>
            <w:r w:rsidRPr="000045EF">
              <w:rPr>
                <w:color w:val="000000"/>
              </w:rPr>
              <w:t>Recreation &amp; Leisure</w:t>
            </w:r>
          </w:p>
        </w:tc>
        <w:tc>
          <w:tcPr>
            <w:tcW w:w="820" w:type="dxa"/>
            <w:tcBorders>
              <w:top w:val="nil"/>
              <w:left w:val="nil"/>
              <w:bottom w:val="single" w:sz="4" w:space="0" w:color="auto"/>
              <w:right w:val="single" w:sz="4" w:space="0" w:color="auto"/>
            </w:tcBorders>
            <w:shd w:val="clear" w:color="auto" w:fill="auto"/>
            <w:noWrap/>
            <w:vAlign w:val="bottom"/>
            <w:hideMark/>
          </w:tcPr>
          <w:p w14:paraId="49BA7317" w14:textId="77777777" w:rsidR="000045EF" w:rsidRPr="000045EF" w:rsidRDefault="000045EF" w:rsidP="000045EF">
            <w:pPr>
              <w:adjustRightInd/>
              <w:jc w:val="center"/>
              <w:textAlignment w:val="auto"/>
              <w:rPr>
                <w:color w:val="000000"/>
              </w:rPr>
            </w:pPr>
            <w:r w:rsidRPr="000045EF">
              <w:rPr>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14:paraId="10DE2508" w14:textId="77777777" w:rsidR="000045EF" w:rsidRPr="000045EF" w:rsidRDefault="000045EF" w:rsidP="000045EF">
            <w:pPr>
              <w:adjustRightInd/>
              <w:jc w:val="center"/>
              <w:textAlignment w:val="auto"/>
              <w:rPr>
                <w:color w:val="000000"/>
              </w:rPr>
            </w:pPr>
            <w:r w:rsidRPr="000045EF">
              <w:rPr>
                <w:color w:val="000000"/>
              </w:rPr>
              <w:t>1</w:t>
            </w:r>
          </w:p>
        </w:tc>
        <w:tc>
          <w:tcPr>
            <w:tcW w:w="1520" w:type="dxa"/>
            <w:tcBorders>
              <w:top w:val="nil"/>
              <w:left w:val="nil"/>
              <w:bottom w:val="single" w:sz="4" w:space="0" w:color="auto"/>
              <w:right w:val="single" w:sz="4" w:space="0" w:color="auto"/>
            </w:tcBorders>
            <w:shd w:val="clear" w:color="auto" w:fill="auto"/>
            <w:noWrap/>
            <w:vAlign w:val="bottom"/>
            <w:hideMark/>
          </w:tcPr>
          <w:p w14:paraId="353F580F" w14:textId="77777777" w:rsidR="000045EF" w:rsidRPr="000045EF" w:rsidRDefault="000045EF" w:rsidP="000045EF">
            <w:pPr>
              <w:adjustRightInd/>
              <w:jc w:val="center"/>
              <w:textAlignment w:val="auto"/>
              <w:rPr>
                <w:color w:val="000000"/>
              </w:rPr>
            </w:pPr>
            <w:r w:rsidRPr="000045EF">
              <w:rPr>
                <w:color w:val="000000"/>
              </w:rPr>
              <w:t>1</w:t>
            </w:r>
          </w:p>
        </w:tc>
        <w:tc>
          <w:tcPr>
            <w:tcW w:w="1240" w:type="dxa"/>
            <w:tcBorders>
              <w:top w:val="nil"/>
              <w:left w:val="nil"/>
              <w:bottom w:val="single" w:sz="4" w:space="0" w:color="auto"/>
              <w:right w:val="single" w:sz="4" w:space="0" w:color="auto"/>
            </w:tcBorders>
            <w:shd w:val="clear" w:color="auto" w:fill="auto"/>
            <w:noWrap/>
            <w:vAlign w:val="bottom"/>
            <w:hideMark/>
          </w:tcPr>
          <w:p w14:paraId="5A21FB1C" w14:textId="77777777" w:rsidR="000045EF" w:rsidRPr="000045EF" w:rsidRDefault="000045EF" w:rsidP="000045EF">
            <w:pPr>
              <w:adjustRightInd/>
              <w:jc w:val="center"/>
              <w:textAlignment w:val="auto"/>
              <w:rPr>
                <w:color w:val="000000"/>
              </w:rPr>
            </w:pPr>
            <w:r w:rsidRPr="000045EF">
              <w:rPr>
                <w:color w:val="000000"/>
              </w:rPr>
              <w:t> </w:t>
            </w:r>
          </w:p>
        </w:tc>
        <w:tc>
          <w:tcPr>
            <w:tcW w:w="1180" w:type="dxa"/>
            <w:tcBorders>
              <w:top w:val="nil"/>
              <w:left w:val="nil"/>
              <w:bottom w:val="single" w:sz="4" w:space="0" w:color="auto"/>
              <w:right w:val="single" w:sz="4" w:space="0" w:color="auto"/>
            </w:tcBorders>
            <w:shd w:val="clear" w:color="auto" w:fill="auto"/>
            <w:noWrap/>
            <w:vAlign w:val="bottom"/>
            <w:hideMark/>
          </w:tcPr>
          <w:p w14:paraId="64AB3BD5" w14:textId="77777777" w:rsidR="000045EF" w:rsidRPr="000045EF" w:rsidRDefault="000045EF" w:rsidP="000045EF">
            <w:pPr>
              <w:adjustRightInd/>
              <w:jc w:val="center"/>
              <w:textAlignment w:val="auto"/>
              <w:rPr>
                <w:color w:val="000000"/>
              </w:rPr>
            </w:pPr>
            <w:r w:rsidRPr="000045EF">
              <w:rPr>
                <w:color w:val="000000"/>
              </w:rPr>
              <w:t>2</w:t>
            </w:r>
          </w:p>
        </w:tc>
      </w:tr>
      <w:tr w:rsidR="000045EF" w:rsidRPr="000045EF" w14:paraId="2B26E992"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1E1AA607" w14:textId="77777777" w:rsidR="000045EF" w:rsidRPr="000045EF" w:rsidRDefault="000045EF" w:rsidP="000045EF">
            <w:pPr>
              <w:adjustRightInd/>
              <w:textAlignment w:val="auto"/>
              <w:rPr>
                <w:color w:val="000000"/>
              </w:rPr>
            </w:pPr>
            <w:r w:rsidRPr="000045EF">
              <w:rPr>
                <w:color w:val="000000"/>
              </w:rPr>
              <w:t>Science &amp; Health</w:t>
            </w:r>
          </w:p>
        </w:tc>
        <w:tc>
          <w:tcPr>
            <w:tcW w:w="820" w:type="dxa"/>
            <w:tcBorders>
              <w:top w:val="nil"/>
              <w:left w:val="nil"/>
              <w:bottom w:val="single" w:sz="4" w:space="0" w:color="auto"/>
              <w:right w:val="single" w:sz="4" w:space="0" w:color="auto"/>
            </w:tcBorders>
            <w:shd w:val="clear" w:color="auto" w:fill="auto"/>
            <w:noWrap/>
            <w:vAlign w:val="bottom"/>
            <w:hideMark/>
          </w:tcPr>
          <w:p w14:paraId="7F602CE3" w14:textId="77777777" w:rsidR="000045EF" w:rsidRPr="000045EF" w:rsidRDefault="000045EF" w:rsidP="000045EF">
            <w:pPr>
              <w:adjustRightInd/>
              <w:jc w:val="center"/>
              <w:textAlignment w:val="auto"/>
              <w:rPr>
                <w:color w:val="000000"/>
              </w:rPr>
            </w:pPr>
            <w:r w:rsidRPr="000045EF">
              <w:rPr>
                <w:color w:val="000000"/>
              </w:rPr>
              <w:t>1</w:t>
            </w:r>
          </w:p>
        </w:tc>
        <w:tc>
          <w:tcPr>
            <w:tcW w:w="1240" w:type="dxa"/>
            <w:tcBorders>
              <w:top w:val="nil"/>
              <w:left w:val="nil"/>
              <w:bottom w:val="single" w:sz="4" w:space="0" w:color="auto"/>
              <w:right w:val="single" w:sz="4" w:space="0" w:color="auto"/>
            </w:tcBorders>
            <w:shd w:val="clear" w:color="auto" w:fill="auto"/>
            <w:noWrap/>
            <w:vAlign w:val="bottom"/>
            <w:hideMark/>
          </w:tcPr>
          <w:p w14:paraId="27A6F235" w14:textId="77777777" w:rsidR="000045EF" w:rsidRPr="000045EF" w:rsidRDefault="000045EF" w:rsidP="000045EF">
            <w:pPr>
              <w:adjustRightInd/>
              <w:jc w:val="center"/>
              <w:textAlignment w:val="auto"/>
              <w:rPr>
                <w:color w:val="000000"/>
              </w:rPr>
            </w:pPr>
            <w:r w:rsidRPr="000045EF">
              <w:rPr>
                <w:color w:val="000000"/>
              </w:rPr>
              <w:t>1</w:t>
            </w:r>
          </w:p>
        </w:tc>
        <w:tc>
          <w:tcPr>
            <w:tcW w:w="1520" w:type="dxa"/>
            <w:tcBorders>
              <w:top w:val="nil"/>
              <w:left w:val="nil"/>
              <w:bottom w:val="single" w:sz="4" w:space="0" w:color="auto"/>
              <w:right w:val="single" w:sz="4" w:space="0" w:color="auto"/>
            </w:tcBorders>
            <w:shd w:val="clear" w:color="auto" w:fill="auto"/>
            <w:noWrap/>
            <w:vAlign w:val="bottom"/>
            <w:hideMark/>
          </w:tcPr>
          <w:p w14:paraId="4AA6AAE7" w14:textId="77777777" w:rsidR="000045EF" w:rsidRPr="000045EF" w:rsidRDefault="000045EF" w:rsidP="000045EF">
            <w:pPr>
              <w:adjustRightInd/>
              <w:jc w:val="center"/>
              <w:textAlignment w:val="auto"/>
              <w:rPr>
                <w:color w:val="000000"/>
              </w:rPr>
            </w:pPr>
            <w:r w:rsidRPr="000045EF">
              <w:rPr>
                <w:color w:val="000000"/>
              </w:rPr>
              <w:t>4</w:t>
            </w:r>
          </w:p>
        </w:tc>
        <w:tc>
          <w:tcPr>
            <w:tcW w:w="1240" w:type="dxa"/>
            <w:tcBorders>
              <w:top w:val="nil"/>
              <w:left w:val="nil"/>
              <w:bottom w:val="single" w:sz="4" w:space="0" w:color="auto"/>
              <w:right w:val="single" w:sz="4" w:space="0" w:color="auto"/>
            </w:tcBorders>
            <w:shd w:val="clear" w:color="auto" w:fill="auto"/>
            <w:noWrap/>
            <w:vAlign w:val="bottom"/>
            <w:hideMark/>
          </w:tcPr>
          <w:p w14:paraId="76F73CFA" w14:textId="77777777" w:rsidR="000045EF" w:rsidRPr="000045EF" w:rsidRDefault="000045EF" w:rsidP="000045EF">
            <w:pPr>
              <w:adjustRightInd/>
              <w:jc w:val="center"/>
              <w:textAlignment w:val="auto"/>
              <w:rPr>
                <w:color w:val="000000"/>
              </w:rPr>
            </w:pPr>
            <w:r w:rsidRPr="000045EF">
              <w:rPr>
                <w:color w:val="000000"/>
              </w:rPr>
              <w:t>3</w:t>
            </w:r>
          </w:p>
        </w:tc>
        <w:tc>
          <w:tcPr>
            <w:tcW w:w="1180" w:type="dxa"/>
            <w:tcBorders>
              <w:top w:val="nil"/>
              <w:left w:val="nil"/>
              <w:bottom w:val="single" w:sz="4" w:space="0" w:color="auto"/>
              <w:right w:val="single" w:sz="4" w:space="0" w:color="auto"/>
            </w:tcBorders>
            <w:shd w:val="clear" w:color="auto" w:fill="auto"/>
            <w:noWrap/>
            <w:vAlign w:val="bottom"/>
            <w:hideMark/>
          </w:tcPr>
          <w:p w14:paraId="05EB3397" w14:textId="77777777" w:rsidR="000045EF" w:rsidRPr="000045EF" w:rsidRDefault="000045EF" w:rsidP="000045EF">
            <w:pPr>
              <w:adjustRightInd/>
              <w:jc w:val="center"/>
              <w:textAlignment w:val="auto"/>
              <w:rPr>
                <w:color w:val="000000"/>
              </w:rPr>
            </w:pPr>
            <w:r w:rsidRPr="000045EF">
              <w:rPr>
                <w:color w:val="000000"/>
              </w:rPr>
              <w:t>9</w:t>
            </w:r>
          </w:p>
        </w:tc>
      </w:tr>
      <w:tr w:rsidR="000045EF" w:rsidRPr="000045EF" w14:paraId="5EF1BDC4"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0EDB44FB" w14:textId="77777777" w:rsidR="000045EF" w:rsidRPr="000045EF" w:rsidRDefault="000045EF" w:rsidP="000045EF">
            <w:pPr>
              <w:adjustRightInd/>
              <w:textAlignment w:val="auto"/>
              <w:rPr>
                <w:color w:val="000000"/>
              </w:rPr>
            </w:pPr>
            <w:r w:rsidRPr="000045EF">
              <w:rPr>
                <w:color w:val="000000"/>
              </w:rPr>
              <w:t>Subscription</w:t>
            </w:r>
          </w:p>
        </w:tc>
        <w:tc>
          <w:tcPr>
            <w:tcW w:w="820" w:type="dxa"/>
            <w:tcBorders>
              <w:top w:val="nil"/>
              <w:left w:val="nil"/>
              <w:bottom w:val="single" w:sz="4" w:space="0" w:color="auto"/>
              <w:right w:val="single" w:sz="4" w:space="0" w:color="auto"/>
            </w:tcBorders>
            <w:shd w:val="clear" w:color="auto" w:fill="auto"/>
            <w:noWrap/>
            <w:vAlign w:val="bottom"/>
            <w:hideMark/>
          </w:tcPr>
          <w:p w14:paraId="0CF21AD7" w14:textId="77777777" w:rsidR="000045EF" w:rsidRPr="000045EF" w:rsidRDefault="000045EF" w:rsidP="000045EF">
            <w:pPr>
              <w:adjustRightInd/>
              <w:jc w:val="center"/>
              <w:textAlignment w:val="auto"/>
              <w:rPr>
                <w:color w:val="000000"/>
              </w:rPr>
            </w:pPr>
            <w:r w:rsidRPr="000045EF">
              <w:rPr>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14:paraId="3EFC72C9" w14:textId="77777777" w:rsidR="000045EF" w:rsidRPr="000045EF" w:rsidRDefault="000045EF" w:rsidP="000045EF">
            <w:pPr>
              <w:adjustRightInd/>
              <w:jc w:val="center"/>
              <w:textAlignment w:val="auto"/>
              <w:rPr>
                <w:color w:val="000000"/>
              </w:rPr>
            </w:pPr>
            <w:r w:rsidRPr="000045EF">
              <w:rPr>
                <w:color w:val="000000"/>
              </w:rPr>
              <w:t> </w:t>
            </w:r>
          </w:p>
        </w:tc>
        <w:tc>
          <w:tcPr>
            <w:tcW w:w="1520" w:type="dxa"/>
            <w:tcBorders>
              <w:top w:val="nil"/>
              <w:left w:val="nil"/>
              <w:bottom w:val="single" w:sz="4" w:space="0" w:color="auto"/>
              <w:right w:val="single" w:sz="4" w:space="0" w:color="auto"/>
            </w:tcBorders>
            <w:shd w:val="clear" w:color="auto" w:fill="auto"/>
            <w:noWrap/>
            <w:vAlign w:val="bottom"/>
            <w:hideMark/>
          </w:tcPr>
          <w:p w14:paraId="75CC6A33" w14:textId="77777777" w:rsidR="000045EF" w:rsidRPr="000045EF" w:rsidRDefault="000045EF" w:rsidP="000045EF">
            <w:pPr>
              <w:adjustRightInd/>
              <w:jc w:val="center"/>
              <w:textAlignment w:val="auto"/>
              <w:rPr>
                <w:color w:val="000000"/>
              </w:rPr>
            </w:pPr>
            <w:r w:rsidRPr="000045EF">
              <w:rPr>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14:paraId="3E1316EC" w14:textId="77777777" w:rsidR="000045EF" w:rsidRPr="000045EF" w:rsidRDefault="000045EF" w:rsidP="000045EF">
            <w:pPr>
              <w:adjustRightInd/>
              <w:jc w:val="center"/>
              <w:textAlignment w:val="auto"/>
              <w:rPr>
                <w:color w:val="000000"/>
              </w:rPr>
            </w:pPr>
            <w:r w:rsidRPr="000045EF">
              <w:rPr>
                <w:color w:val="000000"/>
              </w:rPr>
              <w:t>1</w:t>
            </w:r>
          </w:p>
        </w:tc>
        <w:tc>
          <w:tcPr>
            <w:tcW w:w="1180" w:type="dxa"/>
            <w:tcBorders>
              <w:top w:val="nil"/>
              <w:left w:val="nil"/>
              <w:bottom w:val="single" w:sz="4" w:space="0" w:color="auto"/>
              <w:right w:val="single" w:sz="4" w:space="0" w:color="auto"/>
            </w:tcBorders>
            <w:shd w:val="clear" w:color="auto" w:fill="auto"/>
            <w:noWrap/>
            <w:vAlign w:val="bottom"/>
            <w:hideMark/>
          </w:tcPr>
          <w:p w14:paraId="7D6320E4" w14:textId="77777777" w:rsidR="000045EF" w:rsidRPr="000045EF" w:rsidRDefault="000045EF" w:rsidP="000045EF">
            <w:pPr>
              <w:adjustRightInd/>
              <w:jc w:val="center"/>
              <w:textAlignment w:val="auto"/>
              <w:rPr>
                <w:color w:val="000000"/>
              </w:rPr>
            </w:pPr>
            <w:r w:rsidRPr="000045EF">
              <w:rPr>
                <w:color w:val="000000"/>
              </w:rPr>
              <w:t>1</w:t>
            </w:r>
          </w:p>
        </w:tc>
      </w:tr>
      <w:tr w:rsidR="000045EF" w:rsidRPr="000045EF" w14:paraId="2B0203B9"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7B09FA9E" w14:textId="77777777" w:rsidR="000045EF" w:rsidRPr="000045EF" w:rsidRDefault="000045EF" w:rsidP="000045EF">
            <w:pPr>
              <w:adjustRightInd/>
              <w:textAlignment w:val="auto"/>
              <w:rPr>
                <w:color w:val="000000"/>
              </w:rPr>
            </w:pPr>
            <w:r w:rsidRPr="000045EF">
              <w:rPr>
                <w:color w:val="000000"/>
              </w:rPr>
              <w:t>Vis. Efficiency &amp; Low Vision</w:t>
            </w:r>
          </w:p>
        </w:tc>
        <w:tc>
          <w:tcPr>
            <w:tcW w:w="820" w:type="dxa"/>
            <w:tcBorders>
              <w:top w:val="nil"/>
              <w:left w:val="nil"/>
              <w:bottom w:val="single" w:sz="4" w:space="0" w:color="auto"/>
              <w:right w:val="single" w:sz="4" w:space="0" w:color="auto"/>
            </w:tcBorders>
            <w:shd w:val="clear" w:color="auto" w:fill="auto"/>
            <w:noWrap/>
            <w:vAlign w:val="bottom"/>
            <w:hideMark/>
          </w:tcPr>
          <w:p w14:paraId="48E06740" w14:textId="77777777" w:rsidR="000045EF" w:rsidRPr="000045EF" w:rsidRDefault="000045EF" w:rsidP="000045EF">
            <w:pPr>
              <w:adjustRightInd/>
              <w:jc w:val="center"/>
              <w:textAlignment w:val="auto"/>
              <w:rPr>
                <w:color w:val="000000"/>
              </w:rPr>
            </w:pPr>
            <w:r w:rsidRPr="000045EF">
              <w:rPr>
                <w:color w:val="000000"/>
              </w:rPr>
              <w:t>6</w:t>
            </w:r>
          </w:p>
        </w:tc>
        <w:tc>
          <w:tcPr>
            <w:tcW w:w="1240" w:type="dxa"/>
            <w:tcBorders>
              <w:top w:val="nil"/>
              <w:left w:val="nil"/>
              <w:bottom w:val="single" w:sz="4" w:space="0" w:color="auto"/>
              <w:right w:val="single" w:sz="4" w:space="0" w:color="auto"/>
            </w:tcBorders>
            <w:shd w:val="clear" w:color="auto" w:fill="auto"/>
            <w:noWrap/>
            <w:vAlign w:val="bottom"/>
            <w:hideMark/>
          </w:tcPr>
          <w:p w14:paraId="63E5D2CC" w14:textId="77777777" w:rsidR="000045EF" w:rsidRPr="000045EF" w:rsidRDefault="000045EF" w:rsidP="000045EF">
            <w:pPr>
              <w:adjustRightInd/>
              <w:jc w:val="center"/>
              <w:textAlignment w:val="auto"/>
              <w:rPr>
                <w:color w:val="000000"/>
              </w:rPr>
            </w:pPr>
            <w:r w:rsidRPr="000045EF">
              <w:rPr>
                <w:color w:val="000000"/>
              </w:rPr>
              <w:t>2</w:t>
            </w:r>
          </w:p>
        </w:tc>
        <w:tc>
          <w:tcPr>
            <w:tcW w:w="1520" w:type="dxa"/>
            <w:tcBorders>
              <w:top w:val="nil"/>
              <w:left w:val="nil"/>
              <w:bottom w:val="single" w:sz="4" w:space="0" w:color="auto"/>
              <w:right w:val="single" w:sz="4" w:space="0" w:color="auto"/>
            </w:tcBorders>
            <w:shd w:val="clear" w:color="auto" w:fill="auto"/>
            <w:noWrap/>
            <w:vAlign w:val="bottom"/>
            <w:hideMark/>
          </w:tcPr>
          <w:p w14:paraId="02D4C011" w14:textId="77777777" w:rsidR="000045EF" w:rsidRPr="000045EF" w:rsidRDefault="000045EF" w:rsidP="000045EF">
            <w:pPr>
              <w:adjustRightInd/>
              <w:jc w:val="center"/>
              <w:textAlignment w:val="auto"/>
              <w:rPr>
                <w:color w:val="000000"/>
              </w:rPr>
            </w:pPr>
            <w:r w:rsidRPr="000045EF">
              <w:rPr>
                <w:color w:val="000000"/>
              </w:rPr>
              <w:t>7</w:t>
            </w:r>
          </w:p>
        </w:tc>
        <w:tc>
          <w:tcPr>
            <w:tcW w:w="1240" w:type="dxa"/>
            <w:tcBorders>
              <w:top w:val="nil"/>
              <w:left w:val="nil"/>
              <w:bottom w:val="single" w:sz="4" w:space="0" w:color="auto"/>
              <w:right w:val="single" w:sz="4" w:space="0" w:color="auto"/>
            </w:tcBorders>
            <w:shd w:val="clear" w:color="auto" w:fill="auto"/>
            <w:noWrap/>
            <w:vAlign w:val="bottom"/>
            <w:hideMark/>
          </w:tcPr>
          <w:p w14:paraId="36D90B7E" w14:textId="77777777" w:rsidR="000045EF" w:rsidRPr="000045EF" w:rsidRDefault="000045EF" w:rsidP="000045EF">
            <w:pPr>
              <w:adjustRightInd/>
              <w:jc w:val="center"/>
              <w:textAlignment w:val="auto"/>
              <w:rPr>
                <w:color w:val="000000"/>
              </w:rPr>
            </w:pPr>
            <w:r w:rsidRPr="000045EF">
              <w:rPr>
                <w:color w:val="000000"/>
              </w:rPr>
              <w:t>4</w:t>
            </w:r>
          </w:p>
        </w:tc>
        <w:tc>
          <w:tcPr>
            <w:tcW w:w="1180" w:type="dxa"/>
            <w:tcBorders>
              <w:top w:val="nil"/>
              <w:left w:val="nil"/>
              <w:bottom w:val="single" w:sz="4" w:space="0" w:color="auto"/>
              <w:right w:val="single" w:sz="4" w:space="0" w:color="auto"/>
            </w:tcBorders>
            <w:shd w:val="clear" w:color="auto" w:fill="auto"/>
            <w:noWrap/>
            <w:vAlign w:val="bottom"/>
            <w:hideMark/>
          </w:tcPr>
          <w:p w14:paraId="3F9AA6E9" w14:textId="77777777" w:rsidR="000045EF" w:rsidRPr="000045EF" w:rsidRDefault="000045EF" w:rsidP="000045EF">
            <w:pPr>
              <w:adjustRightInd/>
              <w:jc w:val="center"/>
              <w:textAlignment w:val="auto"/>
              <w:rPr>
                <w:color w:val="000000"/>
              </w:rPr>
            </w:pPr>
            <w:r w:rsidRPr="000045EF">
              <w:rPr>
                <w:color w:val="000000"/>
              </w:rPr>
              <w:t>19</w:t>
            </w:r>
          </w:p>
        </w:tc>
      </w:tr>
      <w:tr w:rsidR="000045EF" w:rsidRPr="000045EF" w14:paraId="5F0C33ED"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0755AA33" w14:textId="77777777" w:rsidR="000045EF" w:rsidRPr="000045EF" w:rsidRDefault="000045EF" w:rsidP="000045EF">
            <w:pPr>
              <w:adjustRightInd/>
              <w:textAlignment w:val="auto"/>
              <w:rPr>
                <w:b/>
                <w:bCs/>
                <w:color w:val="000000"/>
              </w:rPr>
            </w:pPr>
            <w:r w:rsidRPr="000045EF">
              <w:rPr>
                <w:b/>
                <w:bCs/>
                <w:color w:val="000000"/>
              </w:rPr>
              <w:t>Grand Total</w:t>
            </w:r>
          </w:p>
        </w:tc>
        <w:tc>
          <w:tcPr>
            <w:tcW w:w="820" w:type="dxa"/>
            <w:tcBorders>
              <w:top w:val="nil"/>
              <w:left w:val="nil"/>
              <w:bottom w:val="single" w:sz="4" w:space="0" w:color="auto"/>
              <w:right w:val="single" w:sz="4" w:space="0" w:color="auto"/>
            </w:tcBorders>
            <w:shd w:val="clear" w:color="auto" w:fill="auto"/>
            <w:noWrap/>
            <w:vAlign w:val="bottom"/>
            <w:hideMark/>
          </w:tcPr>
          <w:p w14:paraId="7C6F1FC5" w14:textId="77777777" w:rsidR="000045EF" w:rsidRPr="000045EF" w:rsidRDefault="000045EF" w:rsidP="000045EF">
            <w:pPr>
              <w:adjustRightInd/>
              <w:jc w:val="center"/>
              <w:textAlignment w:val="auto"/>
              <w:rPr>
                <w:b/>
                <w:bCs/>
                <w:color w:val="000000"/>
              </w:rPr>
            </w:pPr>
            <w:r w:rsidRPr="000045EF">
              <w:rPr>
                <w:b/>
                <w:bCs/>
                <w:color w:val="000000"/>
              </w:rPr>
              <w:t>44</w:t>
            </w:r>
          </w:p>
        </w:tc>
        <w:tc>
          <w:tcPr>
            <w:tcW w:w="1240" w:type="dxa"/>
            <w:tcBorders>
              <w:top w:val="nil"/>
              <w:left w:val="nil"/>
              <w:bottom w:val="single" w:sz="4" w:space="0" w:color="auto"/>
              <w:right w:val="single" w:sz="4" w:space="0" w:color="auto"/>
            </w:tcBorders>
            <w:shd w:val="clear" w:color="auto" w:fill="auto"/>
            <w:noWrap/>
            <w:vAlign w:val="bottom"/>
            <w:hideMark/>
          </w:tcPr>
          <w:p w14:paraId="4E22C014" w14:textId="77777777" w:rsidR="000045EF" w:rsidRPr="000045EF" w:rsidRDefault="000045EF" w:rsidP="000045EF">
            <w:pPr>
              <w:adjustRightInd/>
              <w:jc w:val="center"/>
              <w:textAlignment w:val="auto"/>
              <w:rPr>
                <w:b/>
                <w:bCs/>
                <w:color w:val="000000"/>
              </w:rPr>
            </w:pPr>
            <w:r w:rsidRPr="000045EF">
              <w:rPr>
                <w:b/>
                <w:bCs/>
                <w:color w:val="000000"/>
              </w:rPr>
              <w:t>14</w:t>
            </w:r>
          </w:p>
        </w:tc>
        <w:tc>
          <w:tcPr>
            <w:tcW w:w="1520" w:type="dxa"/>
            <w:tcBorders>
              <w:top w:val="nil"/>
              <w:left w:val="nil"/>
              <w:bottom w:val="single" w:sz="4" w:space="0" w:color="auto"/>
              <w:right w:val="single" w:sz="4" w:space="0" w:color="auto"/>
            </w:tcBorders>
            <w:shd w:val="clear" w:color="auto" w:fill="auto"/>
            <w:noWrap/>
            <w:vAlign w:val="bottom"/>
            <w:hideMark/>
          </w:tcPr>
          <w:p w14:paraId="262F8E51" w14:textId="77777777" w:rsidR="000045EF" w:rsidRPr="000045EF" w:rsidRDefault="000045EF" w:rsidP="000045EF">
            <w:pPr>
              <w:adjustRightInd/>
              <w:jc w:val="center"/>
              <w:textAlignment w:val="auto"/>
              <w:rPr>
                <w:b/>
                <w:bCs/>
                <w:color w:val="000000"/>
              </w:rPr>
            </w:pPr>
            <w:r w:rsidRPr="000045EF">
              <w:rPr>
                <w:b/>
                <w:bCs/>
                <w:color w:val="000000"/>
              </w:rPr>
              <w:t>73</w:t>
            </w:r>
          </w:p>
        </w:tc>
        <w:tc>
          <w:tcPr>
            <w:tcW w:w="1240" w:type="dxa"/>
            <w:tcBorders>
              <w:top w:val="nil"/>
              <w:left w:val="nil"/>
              <w:bottom w:val="single" w:sz="4" w:space="0" w:color="auto"/>
              <w:right w:val="single" w:sz="4" w:space="0" w:color="auto"/>
            </w:tcBorders>
            <w:shd w:val="clear" w:color="auto" w:fill="auto"/>
            <w:noWrap/>
            <w:vAlign w:val="bottom"/>
            <w:hideMark/>
          </w:tcPr>
          <w:p w14:paraId="0973851B" w14:textId="77777777" w:rsidR="000045EF" w:rsidRPr="000045EF" w:rsidRDefault="000045EF" w:rsidP="000045EF">
            <w:pPr>
              <w:adjustRightInd/>
              <w:jc w:val="center"/>
              <w:textAlignment w:val="auto"/>
              <w:rPr>
                <w:b/>
                <w:bCs/>
                <w:color w:val="000000"/>
              </w:rPr>
            </w:pPr>
            <w:r w:rsidRPr="000045EF">
              <w:rPr>
                <w:b/>
                <w:bCs/>
                <w:color w:val="000000"/>
              </w:rPr>
              <w:t>35</w:t>
            </w:r>
          </w:p>
        </w:tc>
        <w:tc>
          <w:tcPr>
            <w:tcW w:w="1180" w:type="dxa"/>
            <w:tcBorders>
              <w:top w:val="nil"/>
              <w:left w:val="nil"/>
              <w:bottom w:val="single" w:sz="4" w:space="0" w:color="auto"/>
              <w:right w:val="single" w:sz="4" w:space="0" w:color="auto"/>
            </w:tcBorders>
            <w:shd w:val="clear" w:color="auto" w:fill="auto"/>
            <w:noWrap/>
            <w:vAlign w:val="bottom"/>
            <w:hideMark/>
          </w:tcPr>
          <w:p w14:paraId="2FC621D2" w14:textId="77777777" w:rsidR="000045EF" w:rsidRPr="000045EF" w:rsidRDefault="000045EF" w:rsidP="000045EF">
            <w:pPr>
              <w:adjustRightInd/>
              <w:jc w:val="center"/>
              <w:textAlignment w:val="auto"/>
              <w:rPr>
                <w:b/>
                <w:bCs/>
                <w:color w:val="000000"/>
              </w:rPr>
            </w:pPr>
            <w:r w:rsidRPr="000045EF">
              <w:rPr>
                <w:b/>
                <w:bCs/>
                <w:color w:val="000000"/>
              </w:rPr>
              <w:t>166</w:t>
            </w:r>
          </w:p>
        </w:tc>
      </w:tr>
      <w:tr w:rsidR="000045EF" w:rsidRPr="000045EF" w14:paraId="69E555C3"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7231059A" w14:textId="77777777" w:rsidR="000045EF" w:rsidRPr="000045EF" w:rsidRDefault="000045EF" w:rsidP="000045EF">
            <w:pPr>
              <w:adjustRightInd/>
              <w:textAlignment w:val="auto"/>
              <w:rPr>
                <w:color w:val="000000"/>
              </w:rPr>
            </w:pPr>
            <w:r w:rsidRPr="000045EF">
              <w:rPr>
                <w:color w:val="000000"/>
              </w:rPr>
              <w:t> </w:t>
            </w:r>
          </w:p>
        </w:tc>
        <w:tc>
          <w:tcPr>
            <w:tcW w:w="820" w:type="dxa"/>
            <w:tcBorders>
              <w:top w:val="nil"/>
              <w:left w:val="nil"/>
              <w:bottom w:val="single" w:sz="4" w:space="0" w:color="auto"/>
              <w:right w:val="single" w:sz="4" w:space="0" w:color="auto"/>
            </w:tcBorders>
            <w:shd w:val="clear" w:color="auto" w:fill="auto"/>
            <w:noWrap/>
            <w:vAlign w:val="bottom"/>
            <w:hideMark/>
          </w:tcPr>
          <w:p w14:paraId="5DB0E479" w14:textId="77777777" w:rsidR="000045EF" w:rsidRPr="000045EF" w:rsidRDefault="000045EF" w:rsidP="000045EF">
            <w:pPr>
              <w:adjustRightInd/>
              <w:jc w:val="center"/>
              <w:textAlignment w:val="auto"/>
              <w:rPr>
                <w:color w:val="000000"/>
              </w:rPr>
            </w:pPr>
            <w:r w:rsidRPr="000045EF">
              <w:rPr>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14:paraId="6639D5CA" w14:textId="77777777" w:rsidR="000045EF" w:rsidRPr="000045EF" w:rsidRDefault="000045EF" w:rsidP="000045EF">
            <w:pPr>
              <w:adjustRightInd/>
              <w:jc w:val="center"/>
              <w:textAlignment w:val="auto"/>
              <w:rPr>
                <w:color w:val="000000"/>
              </w:rPr>
            </w:pPr>
            <w:r w:rsidRPr="000045EF">
              <w:rPr>
                <w:color w:val="000000"/>
              </w:rPr>
              <w:t> </w:t>
            </w:r>
          </w:p>
        </w:tc>
        <w:tc>
          <w:tcPr>
            <w:tcW w:w="1520" w:type="dxa"/>
            <w:tcBorders>
              <w:top w:val="nil"/>
              <w:left w:val="nil"/>
              <w:bottom w:val="single" w:sz="4" w:space="0" w:color="auto"/>
              <w:right w:val="single" w:sz="4" w:space="0" w:color="auto"/>
            </w:tcBorders>
            <w:shd w:val="clear" w:color="auto" w:fill="auto"/>
            <w:noWrap/>
            <w:vAlign w:val="bottom"/>
            <w:hideMark/>
          </w:tcPr>
          <w:p w14:paraId="53CB8C6F" w14:textId="77777777" w:rsidR="000045EF" w:rsidRPr="000045EF" w:rsidRDefault="000045EF" w:rsidP="000045EF">
            <w:pPr>
              <w:adjustRightInd/>
              <w:jc w:val="center"/>
              <w:textAlignment w:val="auto"/>
              <w:rPr>
                <w:color w:val="000000"/>
              </w:rPr>
            </w:pPr>
            <w:r w:rsidRPr="000045EF">
              <w:rPr>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14:paraId="42D7674D" w14:textId="77777777" w:rsidR="000045EF" w:rsidRPr="000045EF" w:rsidRDefault="000045EF" w:rsidP="000045EF">
            <w:pPr>
              <w:adjustRightInd/>
              <w:jc w:val="center"/>
              <w:textAlignment w:val="auto"/>
              <w:rPr>
                <w:color w:val="000000"/>
              </w:rPr>
            </w:pPr>
            <w:r w:rsidRPr="000045EF">
              <w:rPr>
                <w:color w:val="000000"/>
              </w:rPr>
              <w:t> </w:t>
            </w:r>
          </w:p>
        </w:tc>
        <w:tc>
          <w:tcPr>
            <w:tcW w:w="1180" w:type="dxa"/>
            <w:tcBorders>
              <w:top w:val="nil"/>
              <w:left w:val="nil"/>
              <w:bottom w:val="single" w:sz="4" w:space="0" w:color="auto"/>
              <w:right w:val="single" w:sz="4" w:space="0" w:color="auto"/>
            </w:tcBorders>
            <w:shd w:val="clear" w:color="auto" w:fill="auto"/>
            <w:noWrap/>
            <w:vAlign w:val="bottom"/>
            <w:hideMark/>
          </w:tcPr>
          <w:p w14:paraId="5CA2BACE" w14:textId="77777777" w:rsidR="000045EF" w:rsidRPr="000045EF" w:rsidRDefault="000045EF" w:rsidP="000045EF">
            <w:pPr>
              <w:adjustRightInd/>
              <w:jc w:val="center"/>
              <w:textAlignment w:val="auto"/>
              <w:rPr>
                <w:color w:val="000000"/>
              </w:rPr>
            </w:pPr>
            <w:r w:rsidRPr="000045EF">
              <w:rPr>
                <w:color w:val="000000"/>
              </w:rPr>
              <w:t> </w:t>
            </w:r>
          </w:p>
        </w:tc>
      </w:tr>
      <w:tr w:rsidR="000045EF" w:rsidRPr="000045EF" w14:paraId="3C5AA938" w14:textId="77777777" w:rsidTr="000045EF">
        <w:trPr>
          <w:trHeight w:val="315"/>
        </w:trPr>
        <w:tc>
          <w:tcPr>
            <w:tcW w:w="3860" w:type="dxa"/>
            <w:tcBorders>
              <w:top w:val="nil"/>
              <w:left w:val="single" w:sz="4" w:space="0" w:color="auto"/>
              <w:bottom w:val="single" w:sz="4" w:space="0" w:color="auto"/>
              <w:right w:val="single" w:sz="4" w:space="0" w:color="auto"/>
            </w:tcBorders>
            <w:shd w:val="clear" w:color="auto" w:fill="auto"/>
            <w:noWrap/>
            <w:vAlign w:val="bottom"/>
            <w:hideMark/>
          </w:tcPr>
          <w:p w14:paraId="1E180D62" w14:textId="77777777" w:rsidR="000045EF" w:rsidRPr="000045EF" w:rsidRDefault="000045EF" w:rsidP="000045EF">
            <w:pPr>
              <w:adjustRightInd/>
              <w:textAlignment w:val="auto"/>
              <w:rPr>
                <w:b/>
                <w:bCs/>
                <w:color w:val="000000"/>
              </w:rPr>
            </w:pPr>
            <w:r w:rsidRPr="000045EF">
              <w:rPr>
                <w:b/>
                <w:bCs/>
                <w:color w:val="000000"/>
              </w:rPr>
              <w:t>Product Families Represented</w:t>
            </w:r>
          </w:p>
        </w:tc>
        <w:tc>
          <w:tcPr>
            <w:tcW w:w="820" w:type="dxa"/>
            <w:tcBorders>
              <w:top w:val="nil"/>
              <w:left w:val="nil"/>
              <w:bottom w:val="single" w:sz="4" w:space="0" w:color="auto"/>
              <w:right w:val="single" w:sz="4" w:space="0" w:color="auto"/>
            </w:tcBorders>
            <w:shd w:val="clear" w:color="auto" w:fill="auto"/>
            <w:noWrap/>
            <w:vAlign w:val="bottom"/>
            <w:hideMark/>
          </w:tcPr>
          <w:p w14:paraId="1BC61F87" w14:textId="77777777" w:rsidR="000045EF" w:rsidRPr="000045EF" w:rsidRDefault="000045EF" w:rsidP="000045EF">
            <w:pPr>
              <w:adjustRightInd/>
              <w:jc w:val="center"/>
              <w:textAlignment w:val="auto"/>
              <w:rPr>
                <w:b/>
                <w:bCs/>
                <w:color w:val="000000"/>
              </w:rPr>
            </w:pPr>
            <w:r w:rsidRPr="000045EF">
              <w:rPr>
                <w:b/>
                <w:bCs/>
                <w:color w:val="000000"/>
              </w:rPr>
              <w:t>44</w:t>
            </w:r>
          </w:p>
        </w:tc>
        <w:tc>
          <w:tcPr>
            <w:tcW w:w="1240" w:type="dxa"/>
            <w:tcBorders>
              <w:top w:val="nil"/>
              <w:left w:val="nil"/>
              <w:bottom w:val="single" w:sz="4" w:space="0" w:color="auto"/>
              <w:right w:val="single" w:sz="4" w:space="0" w:color="auto"/>
            </w:tcBorders>
            <w:shd w:val="clear" w:color="auto" w:fill="auto"/>
            <w:noWrap/>
            <w:vAlign w:val="bottom"/>
            <w:hideMark/>
          </w:tcPr>
          <w:p w14:paraId="1AB436FE" w14:textId="77777777" w:rsidR="000045EF" w:rsidRPr="000045EF" w:rsidRDefault="000045EF" w:rsidP="000045EF">
            <w:pPr>
              <w:adjustRightInd/>
              <w:jc w:val="center"/>
              <w:textAlignment w:val="auto"/>
              <w:rPr>
                <w:b/>
                <w:bCs/>
                <w:color w:val="000000"/>
              </w:rPr>
            </w:pPr>
            <w:r w:rsidRPr="000045EF">
              <w:rPr>
                <w:b/>
                <w:bCs/>
                <w:color w:val="000000"/>
              </w:rPr>
              <w:t>14</w:t>
            </w:r>
          </w:p>
        </w:tc>
        <w:tc>
          <w:tcPr>
            <w:tcW w:w="1520" w:type="dxa"/>
            <w:tcBorders>
              <w:top w:val="nil"/>
              <w:left w:val="nil"/>
              <w:bottom w:val="single" w:sz="4" w:space="0" w:color="auto"/>
              <w:right w:val="single" w:sz="4" w:space="0" w:color="auto"/>
            </w:tcBorders>
            <w:shd w:val="clear" w:color="auto" w:fill="auto"/>
            <w:noWrap/>
            <w:vAlign w:val="bottom"/>
            <w:hideMark/>
          </w:tcPr>
          <w:p w14:paraId="0EAE638D" w14:textId="77777777" w:rsidR="000045EF" w:rsidRPr="000045EF" w:rsidRDefault="000045EF" w:rsidP="000045EF">
            <w:pPr>
              <w:adjustRightInd/>
              <w:jc w:val="center"/>
              <w:textAlignment w:val="auto"/>
              <w:rPr>
                <w:b/>
                <w:bCs/>
                <w:color w:val="000000"/>
              </w:rPr>
            </w:pPr>
            <w:r w:rsidRPr="000045EF">
              <w:rPr>
                <w:b/>
                <w:bCs/>
                <w:color w:val="000000"/>
              </w:rPr>
              <w:t>60</w:t>
            </w:r>
          </w:p>
        </w:tc>
        <w:tc>
          <w:tcPr>
            <w:tcW w:w="1240" w:type="dxa"/>
            <w:tcBorders>
              <w:top w:val="nil"/>
              <w:left w:val="nil"/>
              <w:bottom w:val="single" w:sz="4" w:space="0" w:color="auto"/>
              <w:right w:val="single" w:sz="4" w:space="0" w:color="auto"/>
            </w:tcBorders>
            <w:shd w:val="clear" w:color="auto" w:fill="auto"/>
            <w:noWrap/>
            <w:vAlign w:val="bottom"/>
            <w:hideMark/>
          </w:tcPr>
          <w:p w14:paraId="532DD151" w14:textId="77777777" w:rsidR="000045EF" w:rsidRPr="000045EF" w:rsidRDefault="000045EF" w:rsidP="000045EF">
            <w:pPr>
              <w:adjustRightInd/>
              <w:jc w:val="center"/>
              <w:textAlignment w:val="auto"/>
              <w:rPr>
                <w:b/>
                <w:bCs/>
                <w:color w:val="000000"/>
              </w:rPr>
            </w:pPr>
            <w:r w:rsidRPr="000045EF">
              <w:rPr>
                <w:b/>
                <w:bCs/>
                <w:color w:val="000000"/>
              </w:rPr>
              <w:t>23</w:t>
            </w:r>
          </w:p>
        </w:tc>
        <w:tc>
          <w:tcPr>
            <w:tcW w:w="1180" w:type="dxa"/>
            <w:tcBorders>
              <w:top w:val="nil"/>
              <w:left w:val="nil"/>
              <w:bottom w:val="single" w:sz="4" w:space="0" w:color="auto"/>
              <w:right w:val="single" w:sz="4" w:space="0" w:color="auto"/>
            </w:tcBorders>
            <w:shd w:val="clear" w:color="auto" w:fill="auto"/>
            <w:noWrap/>
            <w:vAlign w:val="bottom"/>
            <w:hideMark/>
          </w:tcPr>
          <w:p w14:paraId="1FC3FA01" w14:textId="77777777" w:rsidR="000045EF" w:rsidRPr="000045EF" w:rsidRDefault="000045EF" w:rsidP="000045EF">
            <w:pPr>
              <w:adjustRightInd/>
              <w:jc w:val="center"/>
              <w:textAlignment w:val="auto"/>
              <w:rPr>
                <w:b/>
                <w:bCs/>
                <w:color w:val="000000"/>
              </w:rPr>
            </w:pPr>
            <w:r w:rsidRPr="000045EF">
              <w:rPr>
                <w:b/>
                <w:bCs/>
                <w:color w:val="000000"/>
              </w:rPr>
              <w:t>141</w:t>
            </w:r>
          </w:p>
        </w:tc>
      </w:tr>
    </w:tbl>
    <w:p w14:paraId="07E66821" w14:textId="77777777" w:rsidR="000045EF" w:rsidRDefault="000045EF" w:rsidP="0062471D">
      <w:pPr>
        <w:rPr>
          <w:snapToGrid w:val="0"/>
        </w:rPr>
      </w:pPr>
    </w:p>
    <w:p w14:paraId="70F9230C" w14:textId="10E0B8F1" w:rsidR="009D7D61" w:rsidRDefault="00477C53" w:rsidP="0062471D">
      <w:pPr>
        <w:rPr>
          <w:snapToGrid w:val="0"/>
        </w:rPr>
      </w:pPr>
      <w:r w:rsidRPr="00477C53">
        <w:rPr>
          <w:snapToGrid w:val="0"/>
        </w:rPr>
        <w:t xml:space="preserve">*42 </w:t>
      </w:r>
      <w:r w:rsidR="000045EF">
        <w:rPr>
          <w:snapToGrid w:val="0"/>
        </w:rPr>
        <w:t>p</w:t>
      </w:r>
      <w:r w:rsidRPr="00477C53">
        <w:rPr>
          <w:snapToGrid w:val="0"/>
        </w:rPr>
        <w:t xml:space="preserve">roduct ideas </w:t>
      </w:r>
      <w:r w:rsidR="000B5C24">
        <w:rPr>
          <w:snapToGrid w:val="0"/>
        </w:rPr>
        <w:t>were</w:t>
      </w:r>
      <w:r w:rsidRPr="00477C53">
        <w:rPr>
          <w:snapToGrid w:val="0"/>
        </w:rPr>
        <w:t xml:space="preserve"> submitted in FY2021</w:t>
      </w:r>
    </w:p>
    <w:p w14:paraId="365A50F9" w14:textId="77777777" w:rsidR="00477C53" w:rsidRDefault="00477C53" w:rsidP="0062471D">
      <w:pPr>
        <w:rPr>
          <w:snapToGrid w:val="0"/>
        </w:rPr>
      </w:pPr>
    </w:p>
    <w:p w14:paraId="7C36BD36" w14:textId="4CCDED9F" w:rsidR="005B074E" w:rsidRDefault="004B0DAB" w:rsidP="005B074E">
      <w:pPr>
        <w:pStyle w:val="Table"/>
        <w:rPr>
          <w:snapToGrid w:val="0"/>
        </w:rPr>
      </w:pPr>
      <w:r w:rsidRPr="009D7D61">
        <w:rPr>
          <w:snapToGrid w:val="0"/>
        </w:rPr>
        <w:t xml:space="preserve">Chart </w:t>
      </w:r>
      <w:bookmarkEnd w:id="383"/>
      <w:r w:rsidR="00106325">
        <w:rPr>
          <w:snapToGrid w:val="0"/>
        </w:rPr>
        <w:t>6</w:t>
      </w:r>
    </w:p>
    <w:p w14:paraId="50E48D37" w14:textId="66523CDB" w:rsidR="004B0DAB" w:rsidRPr="00B837A8" w:rsidRDefault="00653CC6" w:rsidP="00757F89">
      <w:pPr>
        <w:pStyle w:val="Tablecaption"/>
        <w:rPr>
          <w:snapToGrid w:val="0"/>
        </w:rPr>
      </w:pPr>
      <w:r>
        <w:t xml:space="preserve">A </w:t>
      </w:r>
      <w:r w:rsidR="006D78E2">
        <w:t>st</w:t>
      </w:r>
      <w:r w:rsidR="005B074E" w:rsidRPr="00B837A8">
        <w:t xml:space="preserve">atus of </w:t>
      </w:r>
      <w:r w:rsidR="000B5C24">
        <w:t>project</w:t>
      </w:r>
      <w:r w:rsidR="005B074E" w:rsidRPr="00B837A8">
        <w:t xml:space="preserve"> </w:t>
      </w:r>
      <w:r>
        <w:t>d</w:t>
      </w:r>
      <w:r w:rsidR="005B074E" w:rsidRPr="00B837A8">
        <w:t>evelopment</w:t>
      </w:r>
      <w:r w:rsidR="005B074E">
        <w:t xml:space="preserve"> </w:t>
      </w:r>
      <w:r w:rsidR="00477C53">
        <w:t xml:space="preserve">chart </w:t>
      </w:r>
      <w:r w:rsidR="006D78E2">
        <w:t>has been</w:t>
      </w:r>
      <w:r w:rsidR="00477C53">
        <w:t xml:space="preserve"> </w:t>
      </w:r>
      <w:r w:rsidR="007875BA">
        <w:t>omitted</w:t>
      </w:r>
      <w:r w:rsidR="00477C53">
        <w:t>.</w:t>
      </w:r>
    </w:p>
    <w:p w14:paraId="7E342B14" w14:textId="77777777" w:rsidR="00370FC0" w:rsidRPr="00B837A8" w:rsidRDefault="00370FC0" w:rsidP="0062471D"/>
    <w:p w14:paraId="0179FC61" w14:textId="5681C62D" w:rsidR="00191EF4" w:rsidRPr="005342CF" w:rsidRDefault="00CB12ED" w:rsidP="005342CF">
      <w:pPr>
        <w:pStyle w:val="Heading6"/>
        <w:rPr>
          <w:u w:val="none"/>
        </w:rPr>
      </w:pPr>
      <w:r w:rsidRPr="00B837A8">
        <w:br w:type="page"/>
      </w:r>
      <w:bookmarkStart w:id="384" w:name="_Toc52780120"/>
      <w:r w:rsidR="00191EF4" w:rsidRPr="005342CF">
        <w:rPr>
          <w:u w:val="none"/>
        </w:rPr>
        <w:lastRenderedPageBreak/>
        <w:t>Proper Trademark Notice and Attribution</w:t>
      </w:r>
      <w:bookmarkEnd w:id="384"/>
    </w:p>
    <w:p w14:paraId="738F0699" w14:textId="77777777" w:rsidR="00651454" w:rsidRPr="00B837A8" w:rsidRDefault="00651454" w:rsidP="00012565">
      <w:pPr>
        <w:ind w:left="720" w:hanging="720"/>
        <w:rPr>
          <w:rFonts w:eastAsia="Calibri"/>
        </w:rPr>
      </w:pPr>
    </w:p>
    <w:p w14:paraId="1323815C" w14:textId="77777777" w:rsidR="000E7151" w:rsidRPr="00B837A8" w:rsidRDefault="00012565" w:rsidP="00012565">
      <w:pPr>
        <w:ind w:left="720" w:hanging="720"/>
      </w:pPr>
      <w:r w:rsidRPr="00B837A8">
        <w:t>ACT</w:t>
      </w:r>
      <w:r w:rsidRPr="00B837A8">
        <w:rPr>
          <w:vertAlign w:val="superscript"/>
        </w:rPr>
        <w:t>®</w:t>
      </w:r>
      <w:r w:rsidRPr="00B837A8">
        <w:t xml:space="preserve"> is a registered trademark of ACT, Inc.</w:t>
      </w:r>
    </w:p>
    <w:p w14:paraId="20B6EE54" w14:textId="32D14C44" w:rsidR="00012565" w:rsidRPr="00B837A8" w:rsidRDefault="00012565" w:rsidP="00012565">
      <w:pPr>
        <w:ind w:left="720" w:hanging="720"/>
      </w:pPr>
      <w:r w:rsidRPr="00B837A8">
        <w:t>Adobe</w:t>
      </w:r>
      <w:r w:rsidR="000E7151" w:rsidRPr="00B837A8">
        <w:rPr>
          <w:vertAlign w:val="superscript"/>
        </w:rPr>
        <w:t>®</w:t>
      </w:r>
      <w:r w:rsidRPr="00B837A8">
        <w:t>, Adobe Captivate</w:t>
      </w:r>
      <w:r w:rsidR="000E7151" w:rsidRPr="00B837A8">
        <w:rPr>
          <w:vertAlign w:val="superscript"/>
        </w:rPr>
        <w:t>®</w:t>
      </w:r>
      <w:r w:rsidRPr="00B837A8">
        <w:t>, and Adobe Illustrator</w:t>
      </w:r>
      <w:r w:rsidR="000E7151" w:rsidRPr="00B837A8">
        <w:rPr>
          <w:vertAlign w:val="superscript"/>
        </w:rPr>
        <w:t>®</w:t>
      </w:r>
      <w:r w:rsidRPr="00B837A8">
        <w:t xml:space="preserve"> are registered trademarks of Adobe Systems, Inc.</w:t>
      </w:r>
    </w:p>
    <w:p w14:paraId="24E1C9E2" w14:textId="77777777" w:rsidR="00012565" w:rsidRPr="00B837A8" w:rsidRDefault="00012565" w:rsidP="00012565">
      <w:pPr>
        <w:ind w:left="720" w:hanging="720"/>
      </w:pPr>
      <w:r w:rsidRPr="00B837A8">
        <w:t>Annie™ is a trademark of Thinkerbell Labs Pvt. Ltd.</w:t>
      </w:r>
    </w:p>
    <w:p w14:paraId="050AB3E1" w14:textId="7BFD04B8" w:rsidR="00012565" w:rsidRPr="00B837A8" w:rsidRDefault="00012565" w:rsidP="00012565">
      <w:pPr>
        <w:ind w:left="720" w:hanging="720"/>
      </w:pPr>
      <w:r w:rsidRPr="00B837A8">
        <w:t>Arduino</w:t>
      </w:r>
      <w:r w:rsidR="000E7151" w:rsidRPr="00B837A8">
        <w:rPr>
          <w:vertAlign w:val="superscript"/>
        </w:rPr>
        <w:t>®</w:t>
      </w:r>
      <w:r w:rsidRPr="00B837A8">
        <w:t xml:space="preserve"> is a registered trademark of Arduino.</w:t>
      </w:r>
    </w:p>
    <w:p w14:paraId="06A36AE0" w14:textId="1EB8FA70" w:rsidR="00012565" w:rsidRPr="00B837A8" w:rsidRDefault="00012565" w:rsidP="00012565">
      <w:pPr>
        <w:ind w:left="720" w:hanging="720"/>
      </w:pPr>
      <w:r w:rsidRPr="00B837A8">
        <w:t>Bluetooth</w:t>
      </w:r>
      <w:r w:rsidR="000E7151" w:rsidRPr="00B837A8">
        <w:rPr>
          <w:vertAlign w:val="superscript"/>
        </w:rPr>
        <w:t>®</w:t>
      </w:r>
      <w:r w:rsidRPr="00B837A8">
        <w:t xml:space="preserve"> is a registered certification mark of Bluetooth SIG, Inc.</w:t>
      </w:r>
    </w:p>
    <w:p w14:paraId="4647C654" w14:textId="0E3E2D8F" w:rsidR="00012565" w:rsidRPr="00B837A8" w:rsidRDefault="00012565" w:rsidP="00012565">
      <w:pPr>
        <w:ind w:left="720" w:hanging="720"/>
      </w:pPr>
      <w:r w:rsidRPr="00B837A8">
        <w:t>Cambium Assessment</w:t>
      </w:r>
      <w:r w:rsidR="000E7151" w:rsidRPr="00B837A8">
        <w:rPr>
          <w:vertAlign w:val="superscript"/>
        </w:rPr>
        <w:t>®</w:t>
      </w:r>
      <w:r w:rsidRPr="00B837A8">
        <w:t xml:space="preserve"> is a registered service mark of Cadmium Assessment, Inc.</w:t>
      </w:r>
    </w:p>
    <w:p w14:paraId="4A904BC6" w14:textId="30201D05" w:rsidR="00012565" w:rsidRPr="00B837A8" w:rsidRDefault="00012565" w:rsidP="00012565">
      <w:pPr>
        <w:ind w:left="720" w:hanging="720"/>
      </w:pPr>
      <w:r w:rsidRPr="00B837A8">
        <w:t>Circuit Playground</w:t>
      </w:r>
      <w:r w:rsidR="000E7151" w:rsidRPr="00B837A8">
        <w:rPr>
          <w:vertAlign w:val="superscript"/>
        </w:rPr>
        <w:t>®</w:t>
      </w:r>
      <w:r w:rsidRPr="00B837A8">
        <w:t xml:space="preserve"> is a registered trademark of Adafruit Industries.</w:t>
      </w:r>
    </w:p>
    <w:p w14:paraId="1CB7BACE" w14:textId="1604C8DB" w:rsidR="00012565" w:rsidRPr="00B837A8" w:rsidRDefault="00012565" w:rsidP="00012565">
      <w:pPr>
        <w:ind w:left="720" w:hanging="720"/>
      </w:pPr>
      <w:r w:rsidRPr="00B837A8">
        <w:t>Code &amp; Go</w:t>
      </w:r>
      <w:r w:rsidR="000E7151" w:rsidRPr="00B837A8">
        <w:rPr>
          <w:vertAlign w:val="superscript"/>
        </w:rPr>
        <w:t>®</w:t>
      </w:r>
      <w:r w:rsidRPr="00B837A8">
        <w:t xml:space="preserve"> is a registered trademark of Learning Resources, Inc.</w:t>
      </w:r>
    </w:p>
    <w:p w14:paraId="4F863C70" w14:textId="4614C010" w:rsidR="00012565" w:rsidRPr="00B837A8" w:rsidRDefault="00012565" w:rsidP="00012565">
      <w:pPr>
        <w:ind w:left="720" w:hanging="720"/>
      </w:pPr>
      <w:r w:rsidRPr="00B837A8">
        <w:t>College Board</w:t>
      </w:r>
      <w:r w:rsidR="000E7151" w:rsidRPr="00B837A8">
        <w:rPr>
          <w:vertAlign w:val="superscript"/>
        </w:rPr>
        <w:t>®</w:t>
      </w:r>
      <w:r w:rsidRPr="00B837A8">
        <w:t xml:space="preserve"> is a registered service mark of College Board.</w:t>
      </w:r>
    </w:p>
    <w:p w14:paraId="6BC97917" w14:textId="079F9F17" w:rsidR="00012565" w:rsidRPr="00B837A8" w:rsidRDefault="00012565" w:rsidP="00012565">
      <w:pPr>
        <w:ind w:left="720" w:hanging="720"/>
      </w:pPr>
      <w:r w:rsidRPr="00B837A8">
        <w:t>Comprehensive Adult Assessment Systems</w:t>
      </w:r>
      <w:r w:rsidR="000E7151" w:rsidRPr="00B837A8">
        <w:t>™</w:t>
      </w:r>
      <w:r w:rsidRPr="00B837A8">
        <w:t xml:space="preserve"> is a trademark of CASAS.</w:t>
      </w:r>
    </w:p>
    <w:p w14:paraId="2B37507B" w14:textId="49BB8ADC" w:rsidR="00012565" w:rsidRPr="00B837A8" w:rsidRDefault="00012565" w:rsidP="00012565">
      <w:pPr>
        <w:ind w:left="720" w:hanging="720"/>
      </w:pPr>
      <w:r w:rsidRPr="00B837A8">
        <w:t>CorelDRAW</w:t>
      </w:r>
      <w:r w:rsidR="000E7151" w:rsidRPr="00B837A8">
        <w:rPr>
          <w:vertAlign w:val="superscript"/>
        </w:rPr>
        <w:t>®</w:t>
      </w:r>
      <w:r w:rsidRPr="00B837A8">
        <w:t xml:space="preserve"> is a registered trademark of Corel Corporation.</w:t>
      </w:r>
    </w:p>
    <w:p w14:paraId="04175288" w14:textId="16441988" w:rsidR="00012565" w:rsidRPr="00B837A8" w:rsidRDefault="00012565" w:rsidP="00012565">
      <w:pPr>
        <w:ind w:left="720" w:hanging="720"/>
      </w:pPr>
      <w:r w:rsidRPr="00B837A8">
        <w:t>Developmental Reading Assessment</w:t>
      </w:r>
      <w:r w:rsidR="000E7151" w:rsidRPr="00B837A8">
        <w:rPr>
          <w:vertAlign w:val="superscript"/>
        </w:rPr>
        <w:t>®</w:t>
      </w:r>
      <w:r w:rsidRPr="00B837A8">
        <w:t xml:space="preserve"> is a registered trademark in the U.S. and/or other countries of Pearson Education, Inc., or its affiliate(s)</w:t>
      </w:r>
      <w:r w:rsidR="000E7151" w:rsidRPr="00B837A8">
        <w:t>.</w:t>
      </w:r>
    </w:p>
    <w:p w14:paraId="0DC5E8B3" w14:textId="77777777" w:rsidR="00012565" w:rsidRPr="00B837A8" w:rsidRDefault="00012565" w:rsidP="00012565">
      <w:pPr>
        <w:ind w:left="720" w:hanging="720"/>
      </w:pPr>
      <w:r w:rsidRPr="00B837A8">
        <w:t>Discovery Communications™ is a trademark of Discovery, Inc.</w:t>
      </w:r>
    </w:p>
    <w:p w14:paraId="7C7CE4D4" w14:textId="3C83783F" w:rsidR="00012565" w:rsidRPr="00B837A8" w:rsidRDefault="00012565" w:rsidP="00012565">
      <w:pPr>
        <w:ind w:left="720" w:hanging="720"/>
      </w:pPr>
      <w:r w:rsidRPr="00B837A8">
        <w:t>Dynamic Learning Maps</w:t>
      </w:r>
      <w:r w:rsidR="000E7151" w:rsidRPr="00B837A8">
        <w:rPr>
          <w:vertAlign w:val="superscript"/>
        </w:rPr>
        <w:t>®</w:t>
      </w:r>
      <w:r w:rsidRPr="00B837A8">
        <w:t xml:space="preserve"> is a registered trademark of the University of Kansas. DLM</w:t>
      </w:r>
      <w:r w:rsidR="000E7151" w:rsidRPr="00B837A8">
        <w:rPr>
          <w:vertAlign w:val="superscript"/>
        </w:rPr>
        <w:t>®</w:t>
      </w:r>
      <w:r w:rsidRPr="00B837A8">
        <w:t xml:space="preserve"> is a registered service mark of the University of Kansas.</w:t>
      </w:r>
    </w:p>
    <w:p w14:paraId="3008287E" w14:textId="599F074E" w:rsidR="000E7151" w:rsidRPr="00B837A8" w:rsidRDefault="00012565" w:rsidP="00012565">
      <w:pPr>
        <w:ind w:left="720" w:hanging="720"/>
      </w:pPr>
      <w:r w:rsidRPr="00B837A8">
        <w:t>Educational Testing Service</w:t>
      </w:r>
      <w:r w:rsidR="000E7151" w:rsidRPr="00B837A8">
        <w:rPr>
          <w:vertAlign w:val="superscript"/>
        </w:rPr>
        <w:t>®</w:t>
      </w:r>
      <w:r w:rsidRPr="00B837A8">
        <w:t xml:space="preserve"> is a registered trademark of Educational Testing Service.</w:t>
      </w:r>
    </w:p>
    <w:p w14:paraId="5E6395FF" w14:textId="1838FD3C" w:rsidR="00012565" w:rsidRPr="00B837A8" w:rsidRDefault="00012565" w:rsidP="00012565">
      <w:pPr>
        <w:ind w:left="720" w:hanging="720"/>
      </w:pPr>
      <w:r w:rsidRPr="00B837A8">
        <w:t>ETS</w:t>
      </w:r>
      <w:r w:rsidR="000E7151" w:rsidRPr="00B837A8">
        <w:rPr>
          <w:vertAlign w:val="superscript"/>
        </w:rPr>
        <w:t>®</w:t>
      </w:r>
      <w:r w:rsidRPr="00B837A8">
        <w:t xml:space="preserve"> is a registered trademark of Educational Testing Service.</w:t>
      </w:r>
    </w:p>
    <w:p w14:paraId="2D7E3094" w14:textId="07F3BC82" w:rsidR="00012565" w:rsidRPr="00B837A8" w:rsidRDefault="00012565" w:rsidP="00012565">
      <w:pPr>
        <w:ind w:left="720" w:hanging="720"/>
      </w:pPr>
      <w:r w:rsidRPr="00B837A8">
        <w:t>Elenco</w:t>
      </w:r>
      <w:r w:rsidR="000E7151" w:rsidRPr="00B837A8">
        <w:rPr>
          <w:vertAlign w:val="superscript"/>
        </w:rPr>
        <w:t>®</w:t>
      </w:r>
      <w:r w:rsidRPr="00B837A8">
        <w:t xml:space="preserve"> is a registered trademark of Elenco Electronics, Inc.</w:t>
      </w:r>
    </w:p>
    <w:p w14:paraId="5D1A688B" w14:textId="2E78985A" w:rsidR="00012565" w:rsidRPr="00B837A8" w:rsidRDefault="00012565" w:rsidP="00012565">
      <w:pPr>
        <w:ind w:left="720" w:hanging="720"/>
      </w:pPr>
      <w:r w:rsidRPr="00B837A8">
        <w:t>Excel</w:t>
      </w:r>
      <w:r w:rsidR="000E7151" w:rsidRPr="00B837A8">
        <w:rPr>
          <w:vertAlign w:val="superscript"/>
        </w:rPr>
        <w:t>®</w:t>
      </w:r>
      <w:r w:rsidRPr="00B837A8">
        <w:t xml:space="preserve"> is a registered trademark of Microsoft Corporation.</w:t>
      </w:r>
    </w:p>
    <w:p w14:paraId="592980F9" w14:textId="47612655" w:rsidR="00012565" w:rsidRPr="00B837A8" w:rsidRDefault="00012565" w:rsidP="00012565">
      <w:pPr>
        <w:ind w:left="720" w:hanging="720"/>
      </w:pPr>
      <w:r w:rsidRPr="00B837A8">
        <w:t>iPad</w:t>
      </w:r>
      <w:r w:rsidR="000E7151" w:rsidRPr="00B837A8">
        <w:rPr>
          <w:vertAlign w:val="superscript"/>
        </w:rPr>
        <w:t>®</w:t>
      </w:r>
      <w:r w:rsidRPr="00B837A8">
        <w:t xml:space="preserve"> is a registered trademark of Apple Inc.</w:t>
      </w:r>
    </w:p>
    <w:p w14:paraId="2845C08D" w14:textId="5E0F9862" w:rsidR="00012565" w:rsidRPr="00B837A8" w:rsidRDefault="00012565" w:rsidP="00012565">
      <w:pPr>
        <w:ind w:left="720" w:hanging="720"/>
      </w:pPr>
      <w:r w:rsidRPr="00B837A8">
        <w:t>Lexile</w:t>
      </w:r>
      <w:r w:rsidR="000E7151" w:rsidRPr="00B837A8">
        <w:rPr>
          <w:vertAlign w:val="superscript"/>
        </w:rPr>
        <w:t>®</w:t>
      </w:r>
      <w:r w:rsidRPr="00B837A8">
        <w:t xml:space="preserve"> is a registered trademark of MetaMetrics, Inc.</w:t>
      </w:r>
    </w:p>
    <w:p w14:paraId="16F8B0E0" w14:textId="54FE2344" w:rsidR="00012565" w:rsidRPr="00B837A8" w:rsidRDefault="00012565" w:rsidP="00012565">
      <w:pPr>
        <w:ind w:left="720" w:hanging="720"/>
      </w:pPr>
      <w:r w:rsidRPr="00B837A8">
        <w:t>Mac</w:t>
      </w:r>
      <w:r w:rsidR="000E7151" w:rsidRPr="00B837A8">
        <w:rPr>
          <w:vertAlign w:val="superscript"/>
        </w:rPr>
        <w:t>®</w:t>
      </w:r>
      <w:r w:rsidRPr="00B837A8">
        <w:t xml:space="preserve"> is a registered trademark of Apple Inc.</w:t>
      </w:r>
    </w:p>
    <w:p w14:paraId="5DA63812" w14:textId="58DAE675" w:rsidR="00012565" w:rsidRPr="00B837A8" w:rsidRDefault="00012565" w:rsidP="00012565">
      <w:pPr>
        <w:ind w:left="720" w:hanging="720"/>
      </w:pPr>
      <w:r w:rsidRPr="00B837A8">
        <w:t>Microsoft</w:t>
      </w:r>
      <w:r w:rsidR="000E7151" w:rsidRPr="00B837A8">
        <w:rPr>
          <w:vertAlign w:val="superscript"/>
        </w:rPr>
        <w:t>®</w:t>
      </w:r>
      <w:r w:rsidRPr="00B837A8">
        <w:t xml:space="preserve"> is a registered trademark of Microsoft Corporation.</w:t>
      </w:r>
    </w:p>
    <w:p w14:paraId="4CC1FB4E" w14:textId="77777777" w:rsidR="00012565" w:rsidRPr="00B837A8" w:rsidRDefault="00012565" w:rsidP="00012565">
      <w:pPr>
        <w:ind w:left="720" w:hanging="720"/>
      </w:pPr>
      <w:r w:rsidRPr="00B837A8">
        <w:t>Paint-by-Number Safari™ is a trademark of Josephine Baldacchino Lopez.</w:t>
      </w:r>
    </w:p>
    <w:p w14:paraId="48D2C756" w14:textId="77777777" w:rsidR="00012565" w:rsidRPr="00B837A8" w:rsidRDefault="00012565" w:rsidP="00012565">
      <w:pPr>
        <w:ind w:left="720" w:hanging="720"/>
      </w:pPr>
      <w:r w:rsidRPr="00B837A8">
        <w:t xml:space="preserve">PermaBraille™ is a trademark of the American Printing House for the Blind, Inc. </w:t>
      </w:r>
    </w:p>
    <w:p w14:paraId="59360C93" w14:textId="400DFD72" w:rsidR="00012565" w:rsidRPr="00B837A8" w:rsidRDefault="00012565" w:rsidP="00012565">
      <w:pPr>
        <w:ind w:left="720" w:hanging="720"/>
      </w:pPr>
      <w:r w:rsidRPr="00B837A8">
        <w:t>PixBlaster™ is a trademark of American Printing House for the Blind</w:t>
      </w:r>
      <w:r w:rsidR="000E7151" w:rsidRPr="00B837A8">
        <w:t>, Inc</w:t>
      </w:r>
      <w:r w:rsidRPr="00B837A8">
        <w:t>.</w:t>
      </w:r>
    </w:p>
    <w:p w14:paraId="098D578B" w14:textId="77777777" w:rsidR="00012565" w:rsidRPr="00B837A8" w:rsidRDefault="00012565" w:rsidP="00012565">
      <w:pPr>
        <w:ind w:left="720" w:hanging="720"/>
      </w:pPr>
      <w:r w:rsidRPr="00B837A8">
        <w:t>PlayAbility Toys™ is a trademark of Josephine Baldacchino Lopez.</w:t>
      </w:r>
    </w:p>
    <w:p w14:paraId="0E6437CE" w14:textId="722B2854" w:rsidR="00012565" w:rsidRPr="00B837A8" w:rsidRDefault="00012565" w:rsidP="00012565">
      <w:pPr>
        <w:ind w:left="720" w:hanging="720"/>
      </w:pPr>
      <w:r w:rsidRPr="00B837A8">
        <w:t>Questar Assessment</w:t>
      </w:r>
      <w:r w:rsidR="000E7151" w:rsidRPr="00B837A8">
        <w:rPr>
          <w:vertAlign w:val="superscript"/>
        </w:rPr>
        <w:t>®</w:t>
      </w:r>
      <w:r w:rsidRPr="00B837A8">
        <w:t xml:space="preserve"> is a registered trademark of Questar Assessment, Inc.</w:t>
      </w:r>
    </w:p>
    <w:p w14:paraId="35BD982D" w14:textId="46CAD795" w:rsidR="00012565" w:rsidRPr="00B837A8" w:rsidRDefault="00012565" w:rsidP="00012565">
      <w:pPr>
        <w:ind w:left="720" w:hanging="720"/>
      </w:pPr>
      <w:r w:rsidRPr="00B837A8">
        <w:t>Reach &amp; Match™ is a trademark of Reach &amp; Match Pty. Ltd.</w:t>
      </w:r>
    </w:p>
    <w:p w14:paraId="63E7688B" w14:textId="13D83BFF" w:rsidR="000E7151" w:rsidRPr="00B837A8" w:rsidRDefault="000E7151" w:rsidP="000E7151">
      <w:pPr>
        <w:ind w:left="720" w:hanging="720"/>
      </w:pPr>
      <w:r w:rsidRPr="00B837A8">
        <w:t>Riverside Insights</w:t>
      </w:r>
      <w:r w:rsidRPr="00B837A8">
        <w:rPr>
          <w:vertAlign w:val="superscript"/>
        </w:rPr>
        <w:t>®</w:t>
      </w:r>
      <w:r w:rsidRPr="00B837A8">
        <w:t xml:space="preserve"> is a registered trademark of Riverside Assessments, LLC.</w:t>
      </w:r>
    </w:p>
    <w:p w14:paraId="4583D4FB" w14:textId="49D23180" w:rsidR="00012565" w:rsidRPr="00B837A8" w:rsidRDefault="00012565" w:rsidP="00012565">
      <w:pPr>
        <w:ind w:left="720" w:hanging="720"/>
      </w:pPr>
      <w:r w:rsidRPr="00B837A8">
        <w:t>Roland</w:t>
      </w:r>
      <w:r w:rsidR="000E7151" w:rsidRPr="00B837A8">
        <w:rPr>
          <w:vertAlign w:val="superscript"/>
        </w:rPr>
        <w:t>®</w:t>
      </w:r>
      <w:r w:rsidRPr="00B837A8">
        <w:t xml:space="preserve"> is a registered trademark of Roland DG Corporation.</w:t>
      </w:r>
    </w:p>
    <w:p w14:paraId="39C0CBE8" w14:textId="67D7D6A8" w:rsidR="000E7151" w:rsidRPr="00B837A8" w:rsidRDefault="00012565" w:rsidP="00012565">
      <w:pPr>
        <w:ind w:left="720" w:hanging="720"/>
      </w:pPr>
      <w:r w:rsidRPr="00B837A8">
        <w:t>Scantron</w:t>
      </w:r>
      <w:r w:rsidR="000E7151" w:rsidRPr="00B837A8">
        <w:rPr>
          <w:vertAlign w:val="superscript"/>
        </w:rPr>
        <w:t>®</w:t>
      </w:r>
      <w:r w:rsidRPr="00B837A8">
        <w:t xml:space="preserve"> is a registered trademark of Scantron Corporation.</w:t>
      </w:r>
    </w:p>
    <w:p w14:paraId="1070EB91" w14:textId="2D8774F0" w:rsidR="00012565" w:rsidRPr="00B837A8" w:rsidRDefault="00012565" w:rsidP="00012565">
      <w:pPr>
        <w:ind w:left="720" w:hanging="720"/>
      </w:pPr>
      <w:r w:rsidRPr="00B837A8">
        <w:t>Snap Circuits</w:t>
      </w:r>
      <w:r w:rsidR="000E7151" w:rsidRPr="00B837A8">
        <w:rPr>
          <w:vertAlign w:val="superscript"/>
        </w:rPr>
        <w:t>®</w:t>
      </w:r>
      <w:r w:rsidRPr="00B837A8">
        <w:t xml:space="preserve"> is a registered trademark of Elenco Electronics, Inc.</w:t>
      </w:r>
    </w:p>
    <w:p w14:paraId="5709D997" w14:textId="031F09A3" w:rsidR="00012565" w:rsidRPr="00B837A8" w:rsidRDefault="00012565" w:rsidP="00012565">
      <w:pPr>
        <w:ind w:left="720" w:hanging="720"/>
      </w:pPr>
      <w:r w:rsidRPr="00B837A8">
        <w:t>Snapino</w:t>
      </w:r>
      <w:r w:rsidR="000E7151" w:rsidRPr="00B837A8">
        <w:rPr>
          <w:vertAlign w:val="superscript"/>
        </w:rPr>
        <w:t>®</w:t>
      </w:r>
      <w:r w:rsidRPr="00B837A8">
        <w:t xml:space="preserve"> is a registered trademark of Elenco Electronics, Inc.</w:t>
      </w:r>
    </w:p>
    <w:p w14:paraId="2FED4D5F" w14:textId="0FAEBA3C" w:rsidR="00012565" w:rsidRPr="00B837A8" w:rsidRDefault="00012565" w:rsidP="00012565">
      <w:pPr>
        <w:ind w:left="720" w:hanging="720"/>
      </w:pPr>
      <w:r w:rsidRPr="00B837A8">
        <w:t>SurveyMonkey</w:t>
      </w:r>
      <w:r w:rsidR="000E7151" w:rsidRPr="00B837A8">
        <w:rPr>
          <w:vertAlign w:val="superscript"/>
        </w:rPr>
        <w:t>®</w:t>
      </w:r>
      <w:r w:rsidRPr="00B837A8">
        <w:t xml:space="preserve"> is a registered trademark of Momentive Inc. Corporation.</w:t>
      </w:r>
    </w:p>
    <w:p w14:paraId="3DBE1558" w14:textId="2F66D591" w:rsidR="00012565" w:rsidRPr="00B837A8" w:rsidRDefault="00012565" w:rsidP="00012565">
      <w:pPr>
        <w:ind w:left="720" w:hanging="720"/>
      </w:pPr>
      <w:r w:rsidRPr="00B837A8">
        <w:t>SwirlyMats™ is a trademark of the American Printing House of the Blind</w:t>
      </w:r>
      <w:r w:rsidR="000E7151" w:rsidRPr="00B837A8">
        <w:t>, Inc</w:t>
      </w:r>
      <w:r w:rsidRPr="00B837A8">
        <w:t>.</w:t>
      </w:r>
    </w:p>
    <w:p w14:paraId="4045B705" w14:textId="77777777" w:rsidR="00012565" w:rsidRPr="00B837A8" w:rsidRDefault="00012565" w:rsidP="00012565">
      <w:pPr>
        <w:ind w:left="720" w:hanging="720"/>
      </w:pPr>
      <w:r w:rsidRPr="00B837A8">
        <w:t>Thinkerbell Labs™ is a trademark of Thinkerbell Labs Pvt. Ltd.</w:t>
      </w:r>
    </w:p>
    <w:p w14:paraId="4D8B23CA" w14:textId="41B7AF78" w:rsidR="00012565" w:rsidRPr="00B837A8" w:rsidRDefault="00012565" w:rsidP="00012565">
      <w:pPr>
        <w:ind w:left="720" w:hanging="720"/>
      </w:pPr>
      <w:r w:rsidRPr="00B837A8">
        <w:t>VELTEX</w:t>
      </w:r>
      <w:r w:rsidR="000E7151" w:rsidRPr="00B837A8">
        <w:rPr>
          <w:vertAlign w:val="superscript"/>
        </w:rPr>
        <w:t>®</w:t>
      </w:r>
      <w:r w:rsidRPr="00B837A8">
        <w:t xml:space="preserve"> is a registered trademark of VELCRO IP Holdings</w:t>
      </w:r>
      <w:r w:rsidR="000E7151" w:rsidRPr="00B837A8">
        <w:t>,</w:t>
      </w:r>
      <w:r w:rsidRPr="00B837A8">
        <w:t xml:space="preserve"> LLC.</w:t>
      </w:r>
    </w:p>
    <w:p w14:paraId="6DE8E894" w14:textId="50710F73" w:rsidR="00012565" w:rsidRPr="00B837A8" w:rsidRDefault="00012565" w:rsidP="00012565">
      <w:pPr>
        <w:ind w:left="720" w:hanging="720"/>
      </w:pPr>
      <w:r w:rsidRPr="00B837A8">
        <w:t>Wikki Stix</w:t>
      </w:r>
      <w:r w:rsidR="000E7151" w:rsidRPr="00B837A8">
        <w:rPr>
          <w:vertAlign w:val="superscript"/>
        </w:rPr>
        <w:t>®</w:t>
      </w:r>
      <w:r w:rsidRPr="00B837A8">
        <w:t xml:space="preserve"> is a registered trademark of Omnicor, Inc.</w:t>
      </w:r>
    </w:p>
    <w:p w14:paraId="085C0612" w14:textId="414C6170" w:rsidR="00026714" w:rsidRPr="00B837A8" w:rsidRDefault="00012565" w:rsidP="00012565">
      <w:pPr>
        <w:ind w:left="720" w:hanging="720"/>
        <w:rPr>
          <w:noProof/>
        </w:rPr>
      </w:pPr>
      <w:r w:rsidRPr="00B837A8">
        <w:t>WordPress</w:t>
      </w:r>
      <w:r w:rsidR="000E7151" w:rsidRPr="00B837A8">
        <w:rPr>
          <w:vertAlign w:val="superscript"/>
        </w:rPr>
        <w:t>®</w:t>
      </w:r>
      <w:r w:rsidRPr="00B837A8">
        <w:t xml:space="preserve"> is a registered trademark of WordPress Foundation.</w:t>
      </w:r>
      <w:r w:rsidR="000757E4" w:rsidRPr="00B837A8">
        <w:br w:type="page"/>
      </w:r>
    </w:p>
    <w:p w14:paraId="47841EDD" w14:textId="77777777" w:rsidR="00F95162" w:rsidRPr="00B837A8" w:rsidRDefault="00F95162" w:rsidP="0062471D">
      <w:pPr>
        <w:rPr>
          <w:noProof/>
        </w:rPr>
      </w:pPr>
    </w:p>
    <w:p w14:paraId="5A0B2FF6" w14:textId="7E897A56" w:rsidR="002D614C" w:rsidRPr="00B837A8" w:rsidRDefault="002D614C" w:rsidP="00783606">
      <w:pPr>
        <w:jc w:val="center"/>
      </w:pPr>
      <w:r w:rsidRPr="00B837A8">
        <w:rPr>
          <w:noProof/>
        </w:rPr>
        <w:drawing>
          <wp:inline distT="0" distB="0" distL="0" distR="0" wp14:anchorId="7B272F5F" wp14:editId="4D8436B1">
            <wp:extent cx="3742582" cy="2091702"/>
            <wp:effectExtent l="0" t="0" r="0" b="3810"/>
            <wp:docPr id="14" name="Picture 14" title="APH American Printing Hou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e.PNG"/>
                    <pic:cNvPicPr/>
                  </pic:nvPicPr>
                  <pic:blipFill rotWithShape="1">
                    <a:blip r:embed="rId196" cstate="email">
                      <a:extLst>
                        <a:ext uri="{28A0092B-C50C-407E-A947-70E740481C1C}">
                          <a14:useLocalDpi xmlns:a14="http://schemas.microsoft.com/office/drawing/2010/main"/>
                        </a:ext>
                      </a:extLst>
                    </a:blip>
                    <a:srcRect l="2635" r="954"/>
                    <a:stretch/>
                  </pic:blipFill>
                  <pic:spPr bwMode="auto">
                    <a:xfrm>
                      <a:off x="0" y="0"/>
                      <a:ext cx="3749604" cy="2095627"/>
                    </a:xfrm>
                    <a:prstGeom prst="rect">
                      <a:avLst/>
                    </a:prstGeom>
                    <a:ln>
                      <a:noFill/>
                    </a:ln>
                    <a:extLst>
                      <a:ext uri="{53640926-AAD7-44D8-BBD7-CCE9431645EC}">
                        <a14:shadowObscured xmlns:a14="http://schemas.microsoft.com/office/drawing/2010/main"/>
                      </a:ext>
                    </a:extLst>
                  </pic:spPr>
                </pic:pic>
              </a:graphicData>
            </a:graphic>
          </wp:inline>
        </w:drawing>
      </w:r>
    </w:p>
    <w:p w14:paraId="08F69F3D" w14:textId="77777777" w:rsidR="00651454" w:rsidRPr="00B837A8" w:rsidRDefault="00651454" w:rsidP="00783606">
      <w:pPr>
        <w:jc w:val="center"/>
      </w:pPr>
    </w:p>
    <w:p w14:paraId="362A5417" w14:textId="747B8F11" w:rsidR="005C7D02" w:rsidRPr="00B837A8" w:rsidRDefault="009A4068" w:rsidP="00783606">
      <w:pPr>
        <w:jc w:val="center"/>
      </w:pPr>
      <w:r w:rsidRPr="00B837A8">
        <w:t xml:space="preserve">Copyright © </w:t>
      </w:r>
      <w:r w:rsidR="00760116" w:rsidRPr="00B837A8">
        <w:t>202</w:t>
      </w:r>
      <w:r w:rsidR="0095257B" w:rsidRPr="00B837A8">
        <w:t>1</w:t>
      </w:r>
    </w:p>
    <w:p w14:paraId="10E8D19F" w14:textId="77777777" w:rsidR="005C7D02" w:rsidRPr="00B837A8" w:rsidRDefault="005C7D02" w:rsidP="00783606">
      <w:pPr>
        <w:jc w:val="center"/>
      </w:pPr>
      <w:r w:rsidRPr="00B837A8">
        <w:t>American Printing House for the Blind</w:t>
      </w:r>
      <w:r w:rsidR="009A4068" w:rsidRPr="00B837A8">
        <w:t>, Inc.</w:t>
      </w:r>
    </w:p>
    <w:p w14:paraId="4EBE7D61" w14:textId="77777777" w:rsidR="005C7D02" w:rsidRPr="00B837A8" w:rsidRDefault="005C7D02" w:rsidP="00783606">
      <w:pPr>
        <w:jc w:val="center"/>
      </w:pPr>
      <w:r w:rsidRPr="00B837A8">
        <w:t>1839 Frankfort Avenue</w:t>
      </w:r>
    </w:p>
    <w:p w14:paraId="7CDCCA0D" w14:textId="77777777" w:rsidR="005C7D02" w:rsidRPr="00B837A8" w:rsidRDefault="005C7D02" w:rsidP="00783606">
      <w:pPr>
        <w:jc w:val="center"/>
      </w:pPr>
      <w:r w:rsidRPr="00B837A8">
        <w:t>Louisville, KY 40206</w:t>
      </w:r>
    </w:p>
    <w:p w14:paraId="3D40506E" w14:textId="77777777" w:rsidR="005C7D02" w:rsidRPr="00B837A8" w:rsidRDefault="005C7D02" w:rsidP="00783606">
      <w:pPr>
        <w:jc w:val="center"/>
      </w:pPr>
      <w:r w:rsidRPr="00B837A8">
        <w:t>Toll-free 1-800-223-1839</w:t>
      </w:r>
    </w:p>
    <w:p w14:paraId="675A619A" w14:textId="4FFC02C3" w:rsidR="009A4068" w:rsidRPr="00B837A8" w:rsidRDefault="00DE09D4" w:rsidP="00783606">
      <w:pPr>
        <w:jc w:val="center"/>
        <w:rPr>
          <w:b/>
        </w:rPr>
      </w:pPr>
      <w:r w:rsidRPr="00B837A8">
        <w:rPr>
          <w:b/>
        </w:rPr>
        <w:t>Email</w:t>
      </w:r>
      <w:r w:rsidR="009A4068" w:rsidRPr="00B837A8">
        <w:rPr>
          <w:b/>
        </w:rPr>
        <w:t xml:space="preserve">: </w:t>
      </w:r>
      <w:hyperlink r:id="rId197" w:history="1">
        <w:r w:rsidR="009A4068" w:rsidRPr="00B837A8">
          <w:rPr>
            <w:rStyle w:val="Hyperlink"/>
            <w:b/>
          </w:rPr>
          <w:t>info@aph.org</w:t>
        </w:r>
      </w:hyperlink>
    </w:p>
    <w:p w14:paraId="30363060" w14:textId="77777777" w:rsidR="004A69A9" w:rsidRPr="00B837A8" w:rsidRDefault="005C7D02" w:rsidP="00783606">
      <w:pPr>
        <w:jc w:val="center"/>
        <w:rPr>
          <w:b/>
        </w:rPr>
      </w:pPr>
      <w:r w:rsidRPr="00B837A8">
        <w:rPr>
          <w:b/>
        </w:rPr>
        <w:t xml:space="preserve">Web: </w:t>
      </w:r>
      <w:hyperlink r:id="rId198" w:history="1">
        <w:r w:rsidRPr="00B837A8">
          <w:rPr>
            <w:rStyle w:val="Hyperlink"/>
            <w:b/>
          </w:rPr>
          <w:t>www.aph.org</w:t>
        </w:r>
      </w:hyperlink>
    </w:p>
    <w:p w14:paraId="0E82A9F5" w14:textId="43E48103" w:rsidR="005C7D02" w:rsidRDefault="005C7D02" w:rsidP="00783606">
      <w:pPr>
        <w:jc w:val="center"/>
        <w:rPr>
          <w:b/>
        </w:rPr>
      </w:pPr>
      <w:r w:rsidRPr="00B837A8">
        <w:rPr>
          <w:b/>
        </w:rPr>
        <w:t xml:space="preserve">Shop: </w:t>
      </w:r>
      <w:hyperlink r:id="rId199" w:history="1">
        <w:r w:rsidR="009A4068" w:rsidRPr="00B837A8">
          <w:rPr>
            <w:rStyle w:val="Hyperlink"/>
            <w:b/>
          </w:rPr>
          <w:t>shop.aph.org</w:t>
        </w:r>
      </w:hyperlink>
    </w:p>
    <w:p w14:paraId="45BED540" w14:textId="77777777" w:rsidR="009A4068" w:rsidRPr="005C7D02" w:rsidRDefault="009A4068" w:rsidP="0062471D"/>
    <w:sectPr w:rsidR="009A4068" w:rsidRPr="005C7D02" w:rsidSect="00482CA3">
      <w:footerReference w:type="default" r:id="rId20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674867" w14:textId="77777777" w:rsidR="00670387" w:rsidRDefault="00670387" w:rsidP="0062471D">
      <w:r>
        <w:separator/>
      </w:r>
    </w:p>
    <w:p w14:paraId="7051657E" w14:textId="77777777" w:rsidR="00670387" w:rsidRDefault="00670387" w:rsidP="0062471D"/>
    <w:p w14:paraId="7DAF76F3" w14:textId="77777777" w:rsidR="00670387" w:rsidRDefault="00670387" w:rsidP="0062471D"/>
    <w:p w14:paraId="4F7342EF" w14:textId="77777777" w:rsidR="00670387" w:rsidRDefault="00670387" w:rsidP="0062471D"/>
    <w:p w14:paraId="13DBB201" w14:textId="77777777" w:rsidR="00670387" w:rsidRDefault="00670387" w:rsidP="0062471D"/>
  </w:endnote>
  <w:endnote w:type="continuationSeparator" w:id="0">
    <w:p w14:paraId="6FA5F8E3" w14:textId="77777777" w:rsidR="00670387" w:rsidRDefault="00670387" w:rsidP="0062471D">
      <w:r>
        <w:continuationSeparator/>
      </w:r>
    </w:p>
    <w:p w14:paraId="4D4A0716" w14:textId="77777777" w:rsidR="00670387" w:rsidRDefault="00670387" w:rsidP="0062471D"/>
    <w:p w14:paraId="2BFEC31E" w14:textId="77777777" w:rsidR="00670387" w:rsidRDefault="00670387" w:rsidP="0062471D"/>
    <w:p w14:paraId="67900D7E" w14:textId="77777777" w:rsidR="00670387" w:rsidRDefault="00670387" w:rsidP="0062471D"/>
    <w:p w14:paraId="1C629270" w14:textId="77777777" w:rsidR="00670387" w:rsidRDefault="00670387" w:rsidP="0062471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aettenschweiler">
    <w:panose1 w:val="020B070604090206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ヒラギノ角ゴ Pro W3">
    <w:charset w:val="4E"/>
    <w:family w:val="auto"/>
    <w:pitch w:val="variable"/>
    <w:sig w:usb0="E00002FF" w:usb1="7AC7FFFF" w:usb2="00000012" w:usb3="00000000" w:csb0="0002000D" w:csb1="00000000"/>
  </w:font>
  <w:font w:name="Liberation Serif">
    <w:altName w:val="Times New Roman"/>
    <w:charset w:val="00"/>
    <w:family w:val="roman"/>
    <w:pitch w:val="variable"/>
  </w:font>
  <w:font w:name="WenQuanYi Micro Hei">
    <w:altName w:val="Times New Roman"/>
    <w:charset w:val="00"/>
    <w:family w:val="auto"/>
    <w:pitch w:val="variable"/>
  </w:font>
  <w:font w:name="Lohit Hindi">
    <w:altName w:val="Times New Roman"/>
    <w:charset w:val="00"/>
    <w:family w:val="auto"/>
    <w:pitch w:val="default"/>
  </w:font>
  <w:font w:name="Malgun Gothic">
    <w:altName w:val="맑은 고딕"/>
    <w:panose1 w:val="020B0503020000020004"/>
    <w:charset w:val="81"/>
    <w:family w:val="swiss"/>
    <w:pitch w:val="variable"/>
    <w:sig w:usb0="9000002F" w:usb1="29D77CFB" w:usb2="00000012" w:usb3="00000000" w:csb0="00080001" w:csb1="00000000"/>
  </w:font>
  <w:font w:name="Tahoma,Calibri">
    <w:altName w:val="Times New Roman"/>
    <w:panose1 w:val="00000000000000000000"/>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7C966" w14:textId="77777777" w:rsidR="00670387" w:rsidRDefault="00670387" w:rsidP="0062471D">
    <w:pPr>
      <w:pStyle w:val="Footer"/>
    </w:pPr>
    <w:r>
      <w:fldChar w:fldCharType="begin"/>
    </w:r>
    <w:r>
      <w:instrText xml:space="preserve"> PAGE   \* MERGEFORMAT </w:instrText>
    </w:r>
    <w:r>
      <w:fldChar w:fldCharType="separate"/>
    </w:r>
    <w:r>
      <w:rPr>
        <w:noProof/>
      </w:rPr>
      <w:t>573</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C3AC85" w14:textId="77777777" w:rsidR="00670387" w:rsidRDefault="00670387" w:rsidP="0062471D">
      <w:r>
        <w:separator/>
      </w:r>
    </w:p>
    <w:p w14:paraId="0EBE2284" w14:textId="77777777" w:rsidR="00670387" w:rsidRDefault="00670387" w:rsidP="0062471D"/>
    <w:p w14:paraId="2F3EDE46" w14:textId="77777777" w:rsidR="00670387" w:rsidRDefault="00670387" w:rsidP="0062471D"/>
    <w:p w14:paraId="19E1DF60" w14:textId="77777777" w:rsidR="00670387" w:rsidRDefault="00670387" w:rsidP="0062471D"/>
    <w:p w14:paraId="09432558" w14:textId="77777777" w:rsidR="00670387" w:rsidRDefault="00670387" w:rsidP="0062471D"/>
  </w:footnote>
  <w:footnote w:type="continuationSeparator" w:id="0">
    <w:p w14:paraId="3D63150B" w14:textId="77777777" w:rsidR="00670387" w:rsidRDefault="00670387" w:rsidP="0062471D">
      <w:r>
        <w:continuationSeparator/>
      </w:r>
    </w:p>
    <w:p w14:paraId="1D2B2AE1" w14:textId="77777777" w:rsidR="00670387" w:rsidRDefault="00670387" w:rsidP="0062471D"/>
    <w:p w14:paraId="1C18B216" w14:textId="77777777" w:rsidR="00670387" w:rsidRDefault="00670387" w:rsidP="0062471D"/>
    <w:p w14:paraId="7A74C03E" w14:textId="77777777" w:rsidR="00670387" w:rsidRDefault="00670387" w:rsidP="0062471D"/>
    <w:p w14:paraId="6C000AF3" w14:textId="77777777" w:rsidR="00670387" w:rsidRDefault="00670387" w:rsidP="0062471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790E82C"/>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F0300FE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B20E4F8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BEECEB8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F8A4B6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1B0257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976E26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9"/>
    <w:multiLevelType w:val="singleLevel"/>
    <w:tmpl w:val="AE3CBC1C"/>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00E6235D"/>
    <w:multiLevelType w:val="hybridMultilevel"/>
    <w:tmpl w:val="2626D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1333A2C"/>
    <w:multiLevelType w:val="hybridMultilevel"/>
    <w:tmpl w:val="DD84D49A"/>
    <w:lvl w:ilvl="0" w:tplc="04090001">
      <w:start w:val="1"/>
      <w:numFmt w:val="bullet"/>
      <w:lvlText w:val=""/>
      <w:lvlJc w:val="left"/>
      <w:pPr>
        <w:ind w:left="6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15:restartNumberingAfterBreak="0">
    <w:nsid w:val="03190AAD"/>
    <w:multiLevelType w:val="hybridMultilevel"/>
    <w:tmpl w:val="66345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5B6C96"/>
    <w:multiLevelType w:val="hybridMultilevel"/>
    <w:tmpl w:val="EDF68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7F730C0"/>
    <w:multiLevelType w:val="hybridMultilevel"/>
    <w:tmpl w:val="E2821FE0"/>
    <w:lvl w:ilvl="0" w:tplc="28887328">
      <w:start w:val="1"/>
      <w:numFmt w:val="bullet"/>
      <w:lvlText w:val=""/>
      <w:lvlJc w:val="left"/>
      <w:pPr>
        <w:tabs>
          <w:tab w:val="num" w:pos="720"/>
        </w:tabs>
        <w:ind w:left="720" w:hanging="360"/>
      </w:pPr>
      <w:rPr>
        <w:rFonts w:ascii="Wingdings 2" w:hAnsi="Wingdings 2" w:hint="default"/>
      </w:rPr>
    </w:lvl>
    <w:lvl w:ilvl="1" w:tplc="3B161D7A">
      <w:start w:val="1"/>
      <w:numFmt w:val="bullet"/>
      <w:lvlText w:val=""/>
      <w:lvlJc w:val="left"/>
      <w:pPr>
        <w:tabs>
          <w:tab w:val="num" w:pos="1440"/>
        </w:tabs>
        <w:ind w:left="1440" w:hanging="360"/>
      </w:pPr>
      <w:rPr>
        <w:rFonts w:ascii="Wingdings 2" w:hAnsi="Wingdings 2" w:hint="default"/>
      </w:rPr>
    </w:lvl>
    <w:lvl w:ilvl="2" w:tplc="472026E6" w:tentative="1">
      <w:start w:val="1"/>
      <w:numFmt w:val="bullet"/>
      <w:lvlText w:val=""/>
      <w:lvlJc w:val="left"/>
      <w:pPr>
        <w:tabs>
          <w:tab w:val="num" w:pos="2160"/>
        </w:tabs>
        <w:ind w:left="2160" w:hanging="360"/>
      </w:pPr>
      <w:rPr>
        <w:rFonts w:ascii="Wingdings 2" w:hAnsi="Wingdings 2" w:hint="default"/>
      </w:rPr>
    </w:lvl>
    <w:lvl w:ilvl="3" w:tplc="9418CC5C" w:tentative="1">
      <w:start w:val="1"/>
      <w:numFmt w:val="bullet"/>
      <w:lvlText w:val=""/>
      <w:lvlJc w:val="left"/>
      <w:pPr>
        <w:tabs>
          <w:tab w:val="num" w:pos="2880"/>
        </w:tabs>
        <w:ind w:left="2880" w:hanging="360"/>
      </w:pPr>
      <w:rPr>
        <w:rFonts w:ascii="Wingdings 2" w:hAnsi="Wingdings 2" w:hint="default"/>
      </w:rPr>
    </w:lvl>
    <w:lvl w:ilvl="4" w:tplc="9A7E3DBE" w:tentative="1">
      <w:start w:val="1"/>
      <w:numFmt w:val="bullet"/>
      <w:lvlText w:val=""/>
      <w:lvlJc w:val="left"/>
      <w:pPr>
        <w:tabs>
          <w:tab w:val="num" w:pos="3600"/>
        </w:tabs>
        <w:ind w:left="3600" w:hanging="360"/>
      </w:pPr>
      <w:rPr>
        <w:rFonts w:ascii="Wingdings 2" w:hAnsi="Wingdings 2" w:hint="default"/>
      </w:rPr>
    </w:lvl>
    <w:lvl w:ilvl="5" w:tplc="03DEAE34" w:tentative="1">
      <w:start w:val="1"/>
      <w:numFmt w:val="bullet"/>
      <w:lvlText w:val=""/>
      <w:lvlJc w:val="left"/>
      <w:pPr>
        <w:tabs>
          <w:tab w:val="num" w:pos="4320"/>
        </w:tabs>
        <w:ind w:left="4320" w:hanging="360"/>
      </w:pPr>
      <w:rPr>
        <w:rFonts w:ascii="Wingdings 2" w:hAnsi="Wingdings 2" w:hint="default"/>
      </w:rPr>
    </w:lvl>
    <w:lvl w:ilvl="6" w:tplc="7A1C25E8" w:tentative="1">
      <w:start w:val="1"/>
      <w:numFmt w:val="bullet"/>
      <w:lvlText w:val=""/>
      <w:lvlJc w:val="left"/>
      <w:pPr>
        <w:tabs>
          <w:tab w:val="num" w:pos="5040"/>
        </w:tabs>
        <w:ind w:left="5040" w:hanging="360"/>
      </w:pPr>
      <w:rPr>
        <w:rFonts w:ascii="Wingdings 2" w:hAnsi="Wingdings 2" w:hint="default"/>
      </w:rPr>
    </w:lvl>
    <w:lvl w:ilvl="7" w:tplc="A55AF224" w:tentative="1">
      <w:start w:val="1"/>
      <w:numFmt w:val="bullet"/>
      <w:lvlText w:val=""/>
      <w:lvlJc w:val="left"/>
      <w:pPr>
        <w:tabs>
          <w:tab w:val="num" w:pos="5760"/>
        </w:tabs>
        <w:ind w:left="5760" w:hanging="360"/>
      </w:pPr>
      <w:rPr>
        <w:rFonts w:ascii="Wingdings 2" w:hAnsi="Wingdings 2" w:hint="default"/>
      </w:rPr>
    </w:lvl>
    <w:lvl w:ilvl="8" w:tplc="EBFCCD2E" w:tentative="1">
      <w:start w:val="1"/>
      <w:numFmt w:val="bullet"/>
      <w:lvlText w:val=""/>
      <w:lvlJc w:val="left"/>
      <w:pPr>
        <w:tabs>
          <w:tab w:val="num" w:pos="6480"/>
        </w:tabs>
        <w:ind w:left="6480" w:hanging="360"/>
      </w:pPr>
      <w:rPr>
        <w:rFonts w:ascii="Wingdings 2" w:hAnsi="Wingdings 2" w:hint="default"/>
      </w:rPr>
    </w:lvl>
  </w:abstractNum>
  <w:abstractNum w:abstractNumId="13" w15:restartNumberingAfterBreak="0">
    <w:nsid w:val="0BDB0979"/>
    <w:multiLevelType w:val="hybridMultilevel"/>
    <w:tmpl w:val="4328D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4329B9"/>
    <w:multiLevelType w:val="hybridMultilevel"/>
    <w:tmpl w:val="A6A21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CAC5608"/>
    <w:multiLevelType w:val="hybridMultilevel"/>
    <w:tmpl w:val="90B88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D440E43"/>
    <w:multiLevelType w:val="hybridMultilevel"/>
    <w:tmpl w:val="9C9457FA"/>
    <w:lvl w:ilvl="0" w:tplc="28887328">
      <w:start w:val="1"/>
      <w:numFmt w:val="bullet"/>
      <w:lvlText w:val=""/>
      <w:lvlJc w:val="left"/>
      <w:pPr>
        <w:tabs>
          <w:tab w:val="num" w:pos="720"/>
        </w:tabs>
        <w:ind w:left="720" w:hanging="360"/>
      </w:pPr>
      <w:rPr>
        <w:rFonts w:ascii="Wingdings 2" w:hAnsi="Wingdings 2"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472026E6" w:tentative="1">
      <w:start w:val="1"/>
      <w:numFmt w:val="bullet"/>
      <w:lvlText w:val=""/>
      <w:lvlJc w:val="left"/>
      <w:pPr>
        <w:tabs>
          <w:tab w:val="num" w:pos="2160"/>
        </w:tabs>
        <w:ind w:left="2160" w:hanging="360"/>
      </w:pPr>
      <w:rPr>
        <w:rFonts w:ascii="Wingdings 2" w:hAnsi="Wingdings 2" w:hint="default"/>
      </w:rPr>
    </w:lvl>
    <w:lvl w:ilvl="3" w:tplc="9418CC5C" w:tentative="1">
      <w:start w:val="1"/>
      <w:numFmt w:val="bullet"/>
      <w:lvlText w:val=""/>
      <w:lvlJc w:val="left"/>
      <w:pPr>
        <w:tabs>
          <w:tab w:val="num" w:pos="2880"/>
        </w:tabs>
        <w:ind w:left="2880" w:hanging="360"/>
      </w:pPr>
      <w:rPr>
        <w:rFonts w:ascii="Wingdings 2" w:hAnsi="Wingdings 2" w:hint="default"/>
      </w:rPr>
    </w:lvl>
    <w:lvl w:ilvl="4" w:tplc="9A7E3DBE" w:tentative="1">
      <w:start w:val="1"/>
      <w:numFmt w:val="bullet"/>
      <w:lvlText w:val=""/>
      <w:lvlJc w:val="left"/>
      <w:pPr>
        <w:tabs>
          <w:tab w:val="num" w:pos="3600"/>
        </w:tabs>
        <w:ind w:left="3600" w:hanging="360"/>
      </w:pPr>
      <w:rPr>
        <w:rFonts w:ascii="Wingdings 2" w:hAnsi="Wingdings 2" w:hint="default"/>
      </w:rPr>
    </w:lvl>
    <w:lvl w:ilvl="5" w:tplc="03DEAE34" w:tentative="1">
      <w:start w:val="1"/>
      <w:numFmt w:val="bullet"/>
      <w:lvlText w:val=""/>
      <w:lvlJc w:val="left"/>
      <w:pPr>
        <w:tabs>
          <w:tab w:val="num" w:pos="4320"/>
        </w:tabs>
        <w:ind w:left="4320" w:hanging="360"/>
      </w:pPr>
      <w:rPr>
        <w:rFonts w:ascii="Wingdings 2" w:hAnsi="Wingdings 2" w:hint="default"/>
      </w:rPr>
    </w:lvl>
    <w:lvl w:ilvl="6" w:tplc="7A1C25E8" w:tentative="1">
      <w:start w:val="1"/>
      <w:numFmt w:val="bullet"/>
      <w:lvlText w:val=""/>
      <w:lvlJc w:val="left"/>
      <w:pPr>
        <w:tabs>
          <w:tab w:val="num" w:pos="5040"/>
        </w:tabs>
        <w:ind w:left="5040" w:hanging="360"/>
      </w:pPr>
      <w:rPr>
        <w:rFonts w:ascii="Wingdings 2" w:hAnsi="Wingdings 2" w:hint="default"/>
      </w:rPr>
    </w:lvl>
    <w:lvl w:ilvl="7" w:tplc="A55AF224" w:tentative="1">
      <w:start w:val="1"/>
      <w:numFmt w:val="bullet"/>
      <w:lvlText w:val=""/>
      <w:lvlJc w:val="left"/>
      <w:pPr>
        <w:tabs>
          <w:tab w:val="num" w:pos="5760"/>
        </w:tabs>
        <w:ind w:left="5760" w:hanging="360"/>
      </w:pPr>
      <w:rPr>
        <w:rFonts w:ascii="Wingdings 2" w:hAnsi="Wingdings 2" w:hint="default"/>
      </w:rPr>
    </w:lvl>
    <w:lvl w:ilvl="8" w:tplc="EBFCCD2E" w:tentative="1">
      <w:start w:val="1"/>
      <w:numFmt w:val="bullet"/>
      <w:lvlText w:val=""/>
      <w:lvlJc w:val="left"/>
      <w:pPr>
        <w:tabs>
          <w:tab w:val="num" w:pos="6480"/>
        </w:tabs>
        <w:ind w:left="6480" w:hanging="360"/>
      </w:pPr>
      <w:rPr>
        <w:rFonts w:ascii="Wingdings 2" w:hAnsi="Wingdings 2" w:hint="default"/>
      </w:rPr>
    </w:lvl>
  </w:abstractNum>
  <w:abstractNum w:abstractNumId="17" w15:restartNumberingAfterBreak="0">
    <w:nsid w:val="0DA06B6A"/>
    <w:multiLevelType w:val="hybridMultilevel"/>
    <w:tmpl w:val="6A8E2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E354B77"/>
    <w:multiLevelType w:val="hybridMultilevel"/>
    <w:tmpl w:val="3E6AF6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EB56570"/>
    <w:multiLevelType w:val="hybridMultilevel"/>
    <w:tmpl w:val="73587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F67271B"/>
    <w:multiLevelType w:val="hybridMultilevel"/>
    <w:tmpl w:val="C7D6CF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05969BB"/>
    <w:multiLevelType w:val="hybridMultilevel"/>
    <w:tmpl w:val="EBC0D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0611907"/>
    <w:multiLevelType w:val="hybridMultilevel"/>
    <w:tmpl w:val="ACC0C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07D2C82"/>
    <w:multiLevelType w:val="hybridMultilevel"/>
    <w:tmpl w:val="C4DE297A"/>
    <w:lvl w:ilvl="0" w:tplc="8F2400D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0EB4598"/>
    <w:multiLevelType w:val="hybridMultilevel"/>
    <w:tmpl w:val="1DB27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123103B"/>
    <w:multiLevelType w:val="hybridMultilevel"/>
    <w:tmpl w:val="AF420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2310AD5"/>
    <w:multiLevelType w:val="hybridMultilevel"/>
    <w:tmpl w:val="79308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29C182C"/>
    <w:multiLevelType w:val="hybridMultilevel"/>
    <w:tmpl w:val="FC9A35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13764664"/>
    <w:multiLevelType w:val="hybridMultilevel"/>
    <w:tmpl w:val="71426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3B656E4"/>
    <w:multiLevelType w:val="hybridMultilevel"/>
    <w:tmpl w:val="716E1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4FF2374"/>
    <w:multiLevelType w:val="hybridMultilevel"/>
    <w:tmpl w:val="87404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5BC05FE"/>
    <w:multiLevelType w:val="hybridMultilevel"/>
    <w:tmpl w:val="073CD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5E81D4E"/>
    <w:multiLevelType w:val="hybridMultilevel"/>
    <w:tmpl w:val="C3AAEAA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166E367D"/>
    <w:multiLevelType w:val="hybridMultilevel"/>
    <w:tmpl w:val="13CE18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68A636D"/>
    <w:multiLevelType w:val="hybridMultilevel"/>
    <w:tmpl w:val="334C4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6B37DBF"/>
    <w:multiLevelType w:val="hybridMultilevel"/>
    <w:tmpl w:val="CA9A2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6C127BA"/>
    <w:multiLevelType w:val="hybridMultilevel"/>
    <w:tmpl w:val="852672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846762B"/>
    <w:multiLevelType w:val="hybridMultilevel"/>
    <w:tmpl w:val="42C28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8506008"/>
    <w:multiLevelType w:val="multilevel"/>
    <w:tmpl w:val="BEC4F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193113E9"/>
    <w:multiLevelType w:val="hybridMultilevel"/>
    <w:tmpl w:val="06DEF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9F61CBE"/>
    <w:multiLevelType w:val="hybridMultilevel"/>
    <w:tmpl w:val="D0BAF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DF905E6"/>
    <w:multiLevelType w:val="hybridMultilevel"/>
    <w:tmpl w:val="048479E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1EAF5EE8"/>
    <w:multiLevelType w:val="hybridMultilevel"/>
    <w:tmpl w:val="82D004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1EE84F2D"/>
    <w:multiLevelType w:val="hybridMultilevel"/>
    <w:tmpl w:val="87682C8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4" w15:restartNumberingAfterBreak="0">
    <w:nsid w:val="212A7053"/>
    <w:multiLevelType w:val="hybridMultilevel"/>
    <w:tmpl w:val="DD3CD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1432F45"/>
    <w:multiLevelType w:val="hybridMultilevel"/>
    <w:tmpl w:val="5C221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14C2AB6"/>
    <w:multiLevelType w:val="hybridMultilevel"/>
    <w:tmpl w:val="AC466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17E1473"/>
    <w:multiLevelType w:val="hybridMultilevel"/>
    <w:tmpl w:val="6A140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2320AFB"/>
    <w:multiLevelType w:val="hybridMultilevel"/>
    <w:tmpl w:val="FD8EF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2FA044A"/>
    <w:multiLevelType w:val="hybridMultilevel"/>
    <w:tmpl w:val="8EF61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3442675"/>
    <w:multiLevelType w:val="hybridMultilevel"/>
    <w:tmpl w:val="29B8E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36A5032"/>
    <w:multiLevelType w:val="hybridMultilevel"/>
    <w:tmpl w:val="C5783E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2" w15:restartNumberingAfterBreak="0">
    <w:nsid w:val="23971EDD"/>
    <w:multiLevelType w:val="hybridMultilevel"/>
    <w:tmpl w:val="7D40893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23FF1DA5"/>
    <w:multiLevelType w:val="hybridMultilevel"/>
    <w:tmpl w:val="E3D4EE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4" w15:restartNumberingAfterBreak="0">
    <w:nsid w:val="24557B43"/>
    <w:multiLevelType w:val="hybridMultilevel"/>
    <w:tmpl w:val="02A84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4854BD2"/>
    <w:multiLevelType w:val="hybridMultilevel"/>
    <w:tmpl w:val="E0BADD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6" w15:restartNumberingAfterBreak="0">
    <w:nsid w:val="24D23EF6"/>
    <w:multiLevelType w:val="hybridMultilevel"/>
    <w:tmpl w:val="59F20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4DB31AB"/>
    <w:multiLevelType w:val="hybridMultilevel"/>
    <w:tmpl w:val="49F0E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5084BBE"/>
    <w:multiLevelType w:val="hybridMultilevel"/>
    <w:tmpl w:val="0298D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568450F"/>
    <w:multiLevelType w:val="hybridMultilevel"/>
    <w:tmpl w:val="27A69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5C82ED1"/>
    <w:multiLevelType w:val="hybridMultilevel"/>
    <w:tmpl w:val="67464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6C17A43"/>
    <w:multiLevelType w:val="hybridMultilevel"/>
    <w:tmpl w:val="53D6A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6D91332"/>
    <w:multiLevelType w:val="hybridMultilevel"/>
    <w:tmpl w:val="411A01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3" w15:restartNumberingAfterBreak="0">
    <w:nsid w:val="273301DF"/>
    <w:multiLevelType w:val="hybridMultilevel"/>
    <w:tmpl w:val="0FFA4D4A"/>
    <w:lvl w:ilvl="0" w:tplc="04090003">
      <w:start w:val="1"/>
      <w:numFmt w:val="bullet"/>
      <w:lvlText w:val="o"/>
      <w:lvlJc w:val="left"/>
      <w:pPr>
        <w:ind w:left="1080" w:hanging="360"/>
      </w:pPr>
      <w:rPr>
        <w:rFonts w:ascii="Courier New" w:hAnsi="Courier New" w:cs="Courier New" w:hint="default"/>
      </w:rPr>
    </w:lvl>
    <w:lvl w:ilvl="1" w:tplc="825469B8">
      <w:start w:val="1"/>
      <w:numFmt w:val="bullet"/>
      <w:lvlText w:val=""/>
      <w:lvlJc w:val="left"/>
      <w:pPr>
        <w:ind w:left="1800" w:hanging="360"/>
      </w:pPr>
      <w:rPr>
        <w:rFonts w:ascii="Symbol" w:hAnsi="Symbol" w:hint="default"/>
      </w:rPr>
    </w:lvl>
    <w:lvl w:ilvl="2" w:tplc="04090003">
      <w:start w:val="1"/>
      <w:numFmt w:val="bullet"/>
      <w:lvlText w:val="o"/>
      <w:lvlJc w:val="left"/>
      <w:pPr>
        <w:ind w:left="2520" w:hanging="360"/>
      </w:pPr>
      <w:rPr>
        <w:rFonts w:ascii="Courier New" w:hAnsi="Courier New" w:cs="Courier New" w:hint="default"/>
      </w:rPr>
    </w:lvl>
    <w:lvl w:ilvl="3" w:tplc="C83AD69A">
      <w:start w:val="1"/>
      <w:numFmt w:val="bullet"/>
      <w:lvlText w:val=""/>
      <w:lvlJc w:val="left"/>
      <w:pPr>
        <w:ind w:left="3240" w:hanging="360"/>
      </w:pPr>
      <w:rPr>
        <w:rFonts w:ascii="Symbol" w:hAnsi="Symbol" w:hint="default"/>
      </w:rPr>
    </w:lvl>
    <w:lvl w:ilvl="4" w:tplc="5914E1CC" w:tentative="1">
      <w:start w:val="1"/>
      <w:numFmt w:val="bullet"/>
      <w:lvlText w:val="o"/>
      <w:lvlJc w:val="left"/>
      <w:pPr>
        <w:ind w:left="3960" w:hanging="360"/>
      </w:pPr>
      <w:rPr>
        <w:rFonts w:ascii="Courier New" w:hAnsi="Courier New" w:cs="Courier New" w:hint="default"/>
      </w:rPr>
    </w:lvl>
    <w:lvl w:ilvl="5" w:tplc="14E4CC98" w:tentative="1">
      <w:start w:val="1"/>
      <w:numFmt w:val="bullet"/>
      <w:lvlText w:val=""/>
      <w:lvlJc w:val="left"/>
      <w:pPr>
        <w:ind w:left="4680" w:hanging="360"/>
      </w:pPr>
      <w:rPr>
        <w:rFonts w:ascii="Wingdings" w:hAnsi="Wingdings" w:hint="default"/>
      </w:rPr>
    </w:lvl>
    <w:lvl w:ilvl="6" w:tplc="7E40DD50" w:tentative="1">
      <w:start w:val="1"/>
      <w:numFmt w:val="bullet"/>
      <w:lvlText w:val=""/>
      <w:lvlJc w:val="left"/>
      <w:pPr>
        <w:ind w:left="5400" w:hanging="360"/>
      </w:pPr>
      <w:rPr>
        <w:rFonts w:ascii="Symbol" w:hAnsi="Symbol" w:hint="default"/>
      </w:rPr>
    </w:lvl>
    <w:lvl w:ilvl="7" w:tplc="C450C674" w:tentative="1">
      <w:start w:val="1"/>
      <w:numFmt w:val="bullet"/>
      <w:lvlText w:val="o"/>
      <w:lvlJc w:val="left"/>
      <w:pPr>
        <w:ind w:left="6120" w:hanging="360"/>
      </w:pPr>
      <w:rPr>
        <w:rFonts w:ascii="Courier New" w:hAnsi="Courier New" w:cs="Courier New" w:hint="default"/>
      </w:rPr>
    </w:lvl>
    <w:lvl w:ilvl="8" w:tplc="C1E2956A" w:tentative="1">
      <w:start w:val="1"/>
      <w:numFmt w:val="bullet"/>
      <w:lvlText w:val=""/>
      <w:lvlJc w:val="left"/>
      <w:pPr>
        <w:ind w:left="6840" w:hanging="360"/>
      </w:pPr>
      <w:rPr>
        <w:rFonts w:ascii="Wingdings" w:hAnsi="Wingdings" w:hint="default"/>
      </w:rPr>
    </w:lvl>
  </w:abstractNum>
  <w:abstractNum w:abstractNumId="64" w15:restartNumberingAfterBreak="0">
    <w:nsid w:val="2806323D"/>
    <w:multiLevelType w:val="hybridMultilevel"/>
    <w:tmpl w:val="F42CB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85D3DE5"/>
    <w:multiLevelType w:val="hybridMultilevel"/>
    <w:tmpl w:val="67165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9183AA3"/>
    <w:multiLevelType w:val="hybridMultilevel"/>
    <w:tmpl w:val="9970D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98D3AF5"/>
    <w:multiLevelType w:val="hybridMultilevel"/>
    <w:tmpl w:val="062AC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9FB3FEA"/>
    <w:multiLevelType w:val="hybridMultilevel"/>
    <w:tmpl w:val="831E8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B09272D"/>
    <w:multiLevelType w:val="hybridMultilevel"/>
    <w:tmpl w:val="387EA418"/>
    <w:lvl w:ilvl="0" w:tplc="E4E25F9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B5D5B4C"/>
    <w:multiLevelType w:val="hybridMultilevel"/>
    <w:tmpl w:val="54F00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C916515"/>
    <w:multiLevelType w:val="hybridMultilevel"/>
    <w:tmpl w:val="5EC07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C9A3EA3"/>
    <w:multiLevelType w:val="hybridMultilevel"/>
    <w:tmpl w:val="8C287D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CA45224"/>
    <w:multiLevelType w:val="hybridMultilevel"/>
    <w:tmpl w:val="06345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CD054DC"/>
    <w:multiLevelType w:val="hybridMultilevel"/>
    <w:tmpl w:val="84E02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D3329F6"/>
    <w:multiLevelType w:val="hybridMultilevel"/>
    <w:tmpl w:val="EB2EC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DFD02A0"/>
    <w:multiLevelType w:val="hybridMultilevel"/>
    <w:tmpl w:val="E1B67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F5333A5"/>
    <w:multiLevelType w:val="hybridMultilevel"/>
    <w:tmpl w:val="17B86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F7B373D"/>
    <w:multiLevelType w:val="hybridMultilevel"/>
    <w:tmpl w:val="C3042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F8D7A88"/>
    <w:multiLevelType w:val="hybridMultilevel"/>
    <w:tmpl w:val="1D38313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0" w15:restartNumberingAfterBreak="0">
    <w:nsid w:val="3011352C"/>
    <w:multiLevelType w:val="hybridMultilevel"/>
    <w:tmpl w:val="4614D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1A41A9F"/>
    <w:multiLevelType w:val="hybridMultilevel"/>
    <w:tmpl w:val="091CF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3B86042"/>
    <w:multiLevelType w:val="hybridMultilevel"/>
    <w:tmpl w:val="2AAEB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45E4581"/>
    <w:multiLevelType w:val="hybridMultilevel"/>
    <w:tmpl w:val="43581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45F6A39"/>
    <w:multiLevelType w:val="hybridMultilevel"/>
    <w:tmpl w:val="B9F0E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57A411A"/>
    <w:multiLevelType w:val="hybridMultilevel"/>
    <w:tmpl w:val="93FCA6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6AF1F86"/>
    <w:multiLevelType w:val="hybridMultilevel"/>
    <w:tmpl w:val="11A8CBD8"/>
    <w:lvl w:ilvl="0" w:tplc="3CC6C52C">
      <w:numFmt w:val="bullet"/>
      <w:lvlText w:val="•"/>
      <w:lvlJc w:val="left"/>
      <w:pPr>
        <w:ind w:left="1800" w:hanging="720"/>
      </w:pPr>
      <w:rPr>
        <w:rFonts w:ascii="Tahoma" w:eastAsia="Times New Roman" w:hAnsi="Tahoma" w:cs="Tahoma"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7" w15:restartNumberingAfterBreak="0">
    <w:nsid w:val="36CF5B22"/>
    <w:multiLevelType w:val="hybridMultilevel"/>
    <w:tmpl w:val="F4C82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70A4596"/>
    <w:multiLevelType w:val="hybridMultilevel"/>
    <w:tmpl w:val="887A44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378C3C7C"/>
    <w:multiLevelType w:val="hybridMultilevel"/>
    <w:tmpl w:val="3356D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8195A9D"/>
    <w:multiLevelType w:val="hybridMultilevel"/>
    <w:tmpl w:val="4E686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83918BD"/>
    <w:multiLevelType w:val="hybridMultilevel"/>
    <w:tmpl w:val="89FAE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9860F16"/>
    <w:multiLevelType w:val="hybridMultilevel"/>
    <w:tmpl w:val="F3D0FC0C"/>
    <w:lvl w:ilvl="0" w:tplc="A23C6CFC">
      <w:numFmt w:val="bullet"/>
      <w:lvlText w:val="•"/>
      <w:lvlJc w:val="left"/>
      <w:pPr>
        <w:ind w:left="432"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9B471BC"/>
    <w:multiLevelType w:val="hybridMultilevel"/>
    <w:tmpl w:val="08BEB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9BE6616"/>
    <w:multiLevelType w:val="hybridMultilevel"/>
    <w:tmpl w:val="6DDAD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A632C5E"/>
    <w:multiLevelType w:val="hybridMultilevel"/>
    <w:tmpl w:val="A2BC7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3AAD45E0"/>
    <w:multiLevelType w:val="hybridMultilevel"/>
    <w:tmpl w:val="D3F4AF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7" w15:restartNumberingAfterBreak="0">
    <w:nsid w:val="3B305771"/>
    <w:multiLevelType w:val="hybridMultilevel"/>
    <w:tmpl w:val="ABFC73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3B804F0E"/>
    <w:multiLevelType w:val="hybridMultilevel"/>
    <w:tmpl w:val="2D323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C9673D3"/>
    <w:multiLevelType w:val="hybridMultilevel"/>
    <w:tmpl w:val="6B10A74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0" w15:restartNumberingAfterBreak="0">
    <w:nsid w:val="3CC46BF7"/>
    <w:multiLevelType w:val="hybridMultilevel"/>
    <w:tmpl w:val="CD4204C4"/>
    <w:lvl w:ilvl="0" w:tplc="04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01" w15:restartNumberingAfterBreak="0">
    <w:nsid w:val="3CC76F2A"/>
    <w:multiLevelType w:val="hybridMultilevel"/>
    <w:tmpl w:val="D22A2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3D176781"/>
    <w:multiLevelType w:val="hybridMultilevel"/>
    <w:tmpl w:val="2A14C1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3EAB75EF"/>
    <w:multiLevelType w:val="hybridMultilevel"/>
    <w:tmpl w:val="32F0978E"/>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4" w15:restartNumberingAfterBreak="0">
    <w:nsid w:val="3FA97771"/>
    <w:multiLevelType w:val="hybridMultilevel"/>
    <w:tmpl w:val="14B81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3FC100DF"/>
    <w:multiLevelType w:val="hybridMultilevel"/>
    <w:tmpl w:val="218A2E8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3FDF0846"/>
    <w:multiLevelType w:val="hybridMultilevel"/>
    <w:tmpl w:val="1F068D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400A71D7"/>
    <w:multiLevelType w:val="hybridMultilevel"/>
    <w:tmpl w:val="4E0CB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082775D"/>
    <w:multiLevelType w:val="hybridMultilevel"/>
    <w:tmpl w:val="DBFCE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41F35135"/>
    <w:multiLevelType w:val="hybridMultilevel"/>
    <w:tmpl w:val="3E48B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42381138"/>
    <w:multiLevelType w:val="hybridMultilevel"/>
    <w:tmpl w:val="74626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427712D0"/>
    <w:multiLevelType w:val="hybridMultilevel"/>
    <w:tmpl w:val="DD801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431E2823"/>
    <w:multiLevelType w:val="hybridMultilevel"/>
    <w:tmpl w:val="3A649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3D46090"/>
    <w:multiLevelType w:val="hybridMultilevel"/>
    <w:tmpl w:val="7B3AB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440A7AAC"/>
    <w:multiLevelType w:val="hybridMultilevel"/>
    <w:tmpl w:val="FCFCF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4F955E5"/>
    <w:multiLevelType w:val="hybridMultilevel"/>
    <w:tmpl w:val="EC04F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56C1198"/>
    <w:multiLevelType w:val="hybridMultilevel"/>
    <w:tmpl w:val="E70E8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7B64460"/>
    <w:multiLevelType w:val="hybridMultilevel"/>
    <w:tmpl w:val="218A2E8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489E2322"/>
    <w:multiLevelType w:val="hybridMultilevel"/>
    <w:tmpl w:val="2C18F9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49C415C7"/>
    <w:multiLevelType w:val="hybridMultilevel"/>
    <w:tmpl w:val="4F6AF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4A6A19F9"/>
    <w:multiLevelType w:val="hybridMultilevel"/>
    <w:tmpl w:val="57E2EFC2"/>
    <w:lvl w:ilvl="0" w:tplc="04090001">
      <w:start w:val="1"/>
      <w:numFmt w:val="bullet"/>
      <w:lvlText w:val=""/>
      <w:lvlJc w:val="left"/>
      <w:pPr>
        <w:ind w:left="720" w:hanging="360"/>
      </w:pPr>
      <w:rPr>
        <w:rFonts w:ascii="Symbol" w:hAnsi="Symbol" w:hint="default"/>
      </w:rPr>
    </w:lvl>
    <w:lvl w:ilvl="1" w:tplc="9B42CFF8">
      <w:numFmt w:val="bullet"/>
      <w:lvlText w:val="•"/>
      <w:lvlJc w:val="left"/>
      <w:pPr>
        <w:ind w:left="1440" w:hanging="360"/>
      </w:pPr>
      <w:rPr>
        <w:rFonts w:ascii="Tahoma" w:eastAsia="Times New Roman" w:hAnsi="Tahoma" w:cs="Tahoma"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4C2D1C9B"/>
    <w:multiLevelType w:val="hybridMultilevel"/>
    <w:tmpl w:val="5B262B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C703692"/>
    <w:multiLevelType w:val="hybridMultilevel"/>
    <w:tmpl w:val="79DECF8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4D255823"/>
    <w:multiLevelType w:val="hybridMultilevel"/>
    <w:tmpl w:val="2C94B5CA"/>
    <w:lvl w:ilvl="0" w:tplc="FC00208E">
      <w:numFmt w:val="bullet"/>
      <w:lvlText w:val="•"/>
      <w:lvlJc w:val="left"/>
      <w:pPr>
        <w:ind w:left="1080" w:hanging="72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4ECE755F"/>
    <w:multiLevelType w:val="hybridMultilevel"/>
    <w:tmpl w:val="ACAA84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5" w15:restartNumberingAfterBreak="0">
    <w:nsid w:val="4FB04EBE"/>
    <w:multiLevelType w:val="hybridMultilevel"/>
    <w:tmpl w:val="21981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4FE42D34"/>
    <w:multiLevelType w:val="hybridMultilevel"/>
    <w:tmpl w:val="B3369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4FFC47EF"/>
    <w:multiLevelType w:val="hybridMultilevel"/>
    <w:tmpl w:val="A5809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0120FFC"/>
    <w:multiLevelType w:val="hybridMultilevel"/>
    <w:tmpl w:val="C78E3A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11A0A4C"/>
    <w:multiLevelType w:val="hybridMultilevel"/>
    <w:tmpl w:val="77881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2402503"/>
    <w:multiLevelType w:val="hybridMultilevel"/>
    <w:tmpl w:val="5FC8D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52456597"/>
    <w:multiLevelType w:val="hybridMultilevel"/>
    <w:tmpl w:val="34BA53D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32" w15:restartNumberingAfterBreak="0">
    <w:nsid w:val="524F6EE8"/>
    <w:multiLevelType w:val="hybridMultilevel"/>
    <w:tmpl w:val="FAB45B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3" w15:restartNumberingAfterBreak="0">
    <w:nsid w:val="52734AD9"/>
    <w:multiLevelType w:val="hybridMultilevel"/>
    <w:tmpl w:val="73D07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53150260"/>
    <w:multiLevelType w:val="hybridMultilevel"/>
    <w:tmpl w:val="B6F68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35D6C46"/>
    <w:multiLevelType w:val="hybridMultilevel"/>
    <w:tmpl w:val="1546A4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6" w15:restartNumberingAfterBreak="0">
    <w:nsid w:val="53C904F9"/>
    <w:multiLevelType w:val="hybridMultilevel"/>
    <w:tmpl w:val="F30A7262"/>
    <w:lvl w:ilvl="0" w:tplc="734C9F98">
      <w:start w:val="1"/>
      <w:numFmt w:val="bullet"/>
      <w:lvlText w:val=""/>
      <w:lvlJc w:val="left"/>
      <w:pPr>
        <w:ind w:left="1440" w:hanging="360"/>
      </w:pPr>
      <w:rPr>
        <w:rFonts w:ascii="Wingdings" w:hAnsi="Wingdings" w:hint="default"/>
      </w:rPr>
    </w:lvl>
    <w:lvl w:ilvl="1" w:tplc="825469B8">
      <w:start w:val="1"/>
      <w:numFmt w:val="bullet"/>
      <w:lvlText w:val=""/>
      <w:lvlJc w:val="left"/>
      <w:pPr>
        <w:ind w:left="2160" w:hanging="360"/>
      </w:pPr>
      <w:rPr>
        <w:rFonts w:ascii="Symbol" w:hAnsi="Symbol" w:hint="default"/>
      </w:rPr>
    </w:lvl>
    <w:lvl w:ilvl="2" w:tplc="4A10C41A">
      <w:start w:val="1"/>
      <w:numFmt w:val="bullet"/>
      <w:lvlText w:val=""/>
      <w:lvlJc w:val="left"/>
      <w:pPr>
        <w:ind w:left="2880" w:hanging="360"/>
      </w:pPr>
      <w:rPr>
        <w:rFonts w:ascii="Wingdings" w:hAnsi="Wingdings" w:hint="default"/>
      </w:rPr>
    </w:lvl>
    <w:lvl w:ilvl="3" w:tplc="C83AD69A">
      <w:start w:val="1"/>
      <w:numFmt w:val="bullet"/>
      <w:lvlText w:val=""/>
      <w:lvlJc w:val="left"/>
      <w:pPr>
        <w:ind w:left="3600" w:hanging="360"/>
      </w:pPr>
      <w:rPr>
        <w:rFonts w:ascii="Symbol" w:hAnsi="Symbol" w:hint="default"/>
      </w:rPr>
    </w:lvl>
    <w:lvl w:ilvl="4" w:tplc="5914E1CC" w:tentative="1">
      <w:start w:val="1"/>
      <w:numFmt w:val="bullet"/>
      <w:lvlText w:val="o"/>
      <w:lvlJc w:val="left"/>
      <w:pPr>
        <w:ind w:left="4320" w:hanging="360"/>
      </w:pPr>
      <w:rPr>
        <w:rFonts w:ascii="Courier New" w:hAnsi="Courier New" w:cs="Courier New" w:hint="default"/>
      </w:rPr>
    </w:lvl>
    <w:lvl w:ilvl="5" w:tplc="14E4CC98" w:tentative="1">
      <w:start w:val="1"/>
      <w:numFmt w:val="bullet"/>
      <w:lvlText w:val=""/>
      <w:lvlJc w:val="left"/>
      <w:pPr>
        <w:ind w:left="5040" w:hanging="360"/>
      </w:pPr>
      <w:rPr>
        <w:rFonts w:ascii="Wingdings" w:hAnsi="Wingdings" w:hint="default"/>
      </w:rPr>
    </w:lvl>
    <w:lvl w:ilvl="6" w:tplc="7E40DD50" w:tentative="1">
      <w:start w:val="1"/>
      <w:numFmt w:val="bullet"/>
      <w:lvlText w:val=""/>
      <w:lvlJc w:val="left"/>
      <w:pPr>
        <w:ind w:left="5760" w:hanging="360"/>
      </w:pPr>
      <w:rPr>
        <w:rFonts w:ascii="Symbol" w:hAnsi="Symbol" w:hint="default"/>
      </w:rPr>
    </w:lvl>
    <w:lvl w:ilvl="7" w:tplc="C450C674" w:tentative="1">
      <w:start w:val="1"/>
      <w:numFmt w:val="bullet"/>
      <w:lvlText w:val="o"/>
      <w:lvlJc w:val="left"/>
      <w:pPr>
        <w:ind w:left="6480" w:hanging="360"/>
      </w:pPr>
      <w:rPr>
        <w:rFonts w:ascii="Courier New" w:hAnsi="Courier New" w:cs="Courier New" w:hint="default"/>
      </w:rPr>
    </w:lvl>
    <w:lvl w:ilvl="8" w:tplc="C1E2956A" w:tentative="1">
      <w:start w:val="1"/>
      <w:numFmt w:val="bullet"/>
      <w:lvlText w:val=""/>
      <w:lvlJc w:val="left"/>
      <w:pPr>
        <w:ind w:left="7200" w:hanging="360"/>
      </w:pPr>
      <w:rPr>
        <w:rFonts w:ascii="Wingdings" w:hAnsi="Wingdings" w:hint="default"/>
      </w:rPr>
    </w:lvl>
  </w:abstractNum>
  <w:abstractNum w:abstractNumId="137" w15:restartNumberingAfterBreak="0">
    <w:nsid w:val="53E70854"/>
    <w:multiLevelType w:val="hybridMultilevel"/>
    <w:tmpl w:val="7E261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47B2ECF"/>
    <w:multiLevelType w:val="hybridMultilevel"/>
    <w:tmpl w:val="EE3C0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54A041FE"/>
    <w:multiLevelType w:val="hybridMultilevel"/>
    <w:tmpl w:val="BFF82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54BD1551"/>
    <w:multiLevelType w:val="hybridMultilevel"/>
    <w:tmpl w:val="E6CA9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5B1210B"/>
    <w:multiLevelType w:val="hybridMultilevel"/>
    <w:tmpl w:val="CA12B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566C457A"/>
    <w:multiLevelType w:val="hybridMultilevel"/>
    <w:tmpl w:val="450429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5699674A"/>
    <w:multiLevelType w:val="hybridMultilevel"/>
    <w:tmpl w:val="AD08BE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7F2368B"/>
    <w:multiLevelType w:val="hybridMultilevel"/>
    <w:tmpl w:val="42205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5840546C"/>
    <w:multiLevelType w:val="hybridMultilevel"/>
    <w:tmpl w:val="D4E29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9137FA1"/>
    <w:multiLevelType w:val="hybridMultilevel"/>
    <w:tmpl w:val="2B941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9270631"/>
    <w:multiLevelType w:val="hybridMultilevel"/>
    <w:tmpl w:val="5872A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5958460D"/>
    <w:multiLevelType w:val="hybridMultilevel"/>
    <w:tmpl w:val="2496D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5AD97DEE"/>
    <w:multiLevelType w:val="hybridMultilevel"/>
    <w:tmpl w:val="DF602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5BDC5DA0"/>
    <w:multiLevelType w:val="hybridMultilevel"/>
    <w:tmpl w:val="36B63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5D206B93"/>
    <w:multiLevelType w:val="hybridMultilevel"/>
    <w:tmpl w:val="76B0A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5D624E7E"/>
    <w:multiLevelType w:val="hybridMultilevel"/>
    <w:tmpl w:val="E2045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5EFE0A3A"/>
    <w:multiLevelType w:val="hybridMultilevel"/>
    <w:tmpl w:val="C9FA24C2"/>
    <w:lvl w:ilvl="0" w:tplc="187EFB5A">
      <w:start w:val="1"/>
      <w:numFmt w:val="bullet"/>
      <w:lvlText w:val=""/>
      <w:lvlJc w:val="left"/>
      <w:pPr>
        <w:ind w:left="720" w:hanging="360"/>
      </w:pPr>
      <w:rPr>
        <w:rFonts w:ascii="Symbol" w:hAnsi="Symbol" w:hint="default"/>
      </w:rPr>
    </w:lvl>
    <w:lvl w:ilvl="1" w:tplc="47FC134A">
      <w:start w:val="1"/>
      <w:numFmt w:val="bullet"/>
      <w:lvlText w:val="o"/>
      <w:lvlJc w:val="left"/>
      <w:pPr>
        <w:ind w:left="1440" w:hanging="360"/>
      </w:pPr>
      <w:rPr>
        <w:rFonts w:ascii="Courier New" w:hAnsi="Courier New" w:hint="default"/>
      </w:rPr>
    </w:lvl>
    <w:lvl w:ilvl="2" w:tplc="734C9F98">
      <w:start w:val="1"/>
      <w:numFmt w:val="bullet"/>
      <w:lvlText w:val=""/>
      <w:lvlJc w:val="left"/>
      <w:pPr>
        <w:ind w:left="2160" w:hanging="360"/>
      </w:pPr>
      <w:rPr>
        <w:rFonts w:ascii="Wingdings" w:hAnsi="Wingdings" w:hint="default"/>
      </w:rPr>
    </w:lvl>
    <w:lvl w:ilvl="3" w:tplc="0214305E">
      <w:start w:val="1"/>
      <w:numFmt w:val="bullet"/>
      <w:lvlText w:val=""/>
      <w:lvlJc w:val="left"/>
      <w:pPr>
        <w:ind w:left="2880" w:hanging="360"/>
      </w:pPr>
      <w:rPr>
        <w:rFonts w:ascii="Symbol" w:hAnsi="Symbol" w:hint="default"/>
      </w:rPr>
    </w:lvl>
    <w:lvl w:ilvl="4" w:tplc="D506056A">
      <w:start w:val="1"/>
      <w:numFmt w:val="bullet"/>
      <w:lvlText w:val="o"/>
      <w:lvlJc w:val="left"/>
      <w:pPr>
        <w:ind w:left="3600" w:hanging="360"/>
      </w:pPr>
      <w:rPr>
        <w:rFonts w:ascii="Courier New" w:hAnsi="Courier New" w:hint="default"/>
      </w:rPr>
    </w:lvl>
    <w:lvl w:ilvl="5" w:tplc="F0741908">
      <w:start w:val="1"/>
      <w:numFmt w:val="bullet"/>
      <w:lvlText w:val=""/>
      <w:lvlJc w:val="left"/>
      <w:pPr>
        <w:ind w:left="4320" w:hanging="360"/>
      </w:pPr>
      <w:rPr>
        <w:rFonts w:ascii="Wingdings" w:hAnsi="Wingdings" w:hint="default"/>
      </w:rPr>
    </w:lvl>
    <w:lvl w:ilvl="6" w:tplc="B3984F7A">
      <w:start w:val="1"/>
      <w:numFmt w:val="bullet"/>
      <w:lvlText w:val=""/>
      <w:lvlJc w:val="left"/>
      <w:pPr>
        <w:ind w:left="5040" w:hanging="360"/>
      </w:pPr>
      <w:rPr>
        <w:rFonts w:ascii="Symbol" w:hAnsi="Symbol" w:hint="default"/>
      </w:rPr>
    </w:lvl>
    <w:lvl w:ilvl="7" w:tplc="5D2CB7F8">
      <w:start w:val="1"/>
      <w:numFmt w:val="bullet"/>
      <w:lvlText w:val="o"/>
      <w:lvlJc w:val="left"/>
      <w:pPr>
        <w:ind w:left="5760" w:hanging="360"/>
      </w:pPr>
      <w:rPr>
        <w:rFonts w:ascii="Courier New" w:hAnsi="Courier New" w:hint="default"/>
      </w:rPr>
    </w:lvl>
    <w:lvl w:ilvl="8" w:tplc="3EE0630C">
      <w:start w:val="1"/>
      <w:numFmt w:val="bullet"/>
      <w:lvlText w:val=""/>
      <w:lvlJc w:val="left"/>
      <w:pPr>
        <w:ind w:left="6480" w:hanging="360"/>
      </w:pPr>
      <w:rPr>
        <w:rFonts w:ascii="Wingdings" w:hAnsi="Wingdings" w:hint="default"/>
      </w:rPr>
    </w:lvl>
  </w:abstractNum>
  <w:abstractNum w:abstractNumId="154" w15:restartNumberingAfterBreak="0">
    <w:nsid w:val="5FD1204F"/>
    <w:multiLevelType w:val="hybridMultilevel"/>
    <w:tmpl w:val="FE4C74C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5" w15:restartNumberingAfterBreak="0">
    <w:nsid w:val="5FDA6FF0"/>
    <w:multiLevelType w:val="hybridMultilevel"/>
    <w:tmpl w:val="542EEDF0"/>
    <w:lvl w:ilvl="0" w:tplc="BE58BB34">
      <w:start w:val="1"/>
      <w:numFmt w:val="bullet"/>
      <w:lvlText w:val=""/>
      <w:lvlJc w:val="left"/>
      <w:pPr>
        <w:tabs>
          <w:tab w:val="num" w:pos="720"/>
        </w:tabs>
        <w:ind w:left="720" w:hanging="360"/>
      </w:pPr>
      <w:rPr>
        <w:rFonts w:ascii="Wingdings 2" w:hAnsi="Wingdings 2" w:hint="default"/>
      </w:rPr>
    </w:lvl>
    <w:lvl w:ilvl="1" w:tplc="437A059E" w:tentative="1">
      <w:start w:val="1"/>
      <w:numFmt w:val="bullet"/>
      <w:lvlText w:val=""/>
      <w:lvlJc w:val="left"/>
      <w:pPr>
        <w:tabs>
          <w:tab w:val="num" w:pos="1440"/>
        </w:tabs>
        <w:ind w:left="1440" w:hanging="360"/>
      </w:pPr>
      <w:rPr>
        <w:rFonts w:ascii="Wingdings 2" w:hAnsi="Wingdings 2" w:hint="default"/>
      </w:rPr>
    </w:lvl>
    <w:lvl w:ilvl="2" w:tplc="E7B80428" w:tentative="1">
      <w:start w:val="1"/>
      <w:numFmt w:val="bullet"/>
      <w:lvlText w:val=""/>
      <w:lvlJc w:val="left"/>
      <w:pPr>
        <w:tabs>
          <w:tab w:val="num" w:pos="2160"/>
        </w:tabs>
        <w:ind w:left="2160" w:hanging="360"/>
      </w:pPr>
      <w:rPr>
        <w:rFonts w:ascii="Wingdings 2" w:hAnsi="Wingdings 2" w:hint="default"/>
      </w:rPr>
    </w:lvl>
    <w:lvl w:ilvl="3" w:tplc="AD18E5D6" w:tentative="1">
      <w:start w:val="1"/>
      <w:numFmt w:val="bullet"/>
      <w:lvlText w:val=""/>
      <w:lvlJc w:val="left"/>
      <w:pPr>
        <w:tabs>
          <w:tab w:val="num" w:pos="2880"/>
        </w:tabs>
        <w:ind w:left="2880" w:hanging="360"/>
      </w:pPr>
      <w:rPr>
        <w:rFonts w:ascii="Wingdings 2" w:hAnsi="Wingdings 2" w:hint="default"/>
      </w:rPr>
    </w:lvl>
    <w:lvl w:ilvl="4" w:tplc="BFC2FAB6" w:tentative="1">
      <w:start w:val="1"/>
      <w:numFmt w:val="bullet"/>
      <w:lvlText w:val=""/>
      <w:lvlJc w:val="left"/>
      <w:pPr>
        <w:tabs>
          <w:tab w:val="num" w:pos="3600"/>
        </w:tabs>
        <w:ind w:left="3600" w:hanging="360"/>
      </w:pPr>
      <w:rPr>
        <w:rFonts w:ascii="Wingdings 2" w:hAnsi="Wingdings 2" w:hint="default"/>
      </w:rPr>
    </w:lvl>
    <w:lvl w:ilvl="5" w:tplc="C8DC5C12" w:tentative="1">
      <w:start w:val="1"/>
      <w:numFmt w:val="bullet"/>
      <w:lvlText w:val=""/>
      <w:lvlJc w:val="left"/>
      <w:pPr>
        <w:tabs>
          <w:tab w:val="num" w:pos="4320"/>
        </w:tabs>
        <w:ind w:left="4320" w:hanging="360"/>
      </w:pPr>
      <w:rPr>
        <w:rFonts w:ascii="Wingdings 2" w:hAnsi="Wingdings 2" w:hint="default"/>
      </w:rPr>
    </w:lvl>
    <w:lvl w:ilvl="6" w:tplc="A51233D8" w:tentative="1">
      <w:start w:val="1"/>
      <w:numFmt w:val="bullet"/>
      <w:lvlText w:val=""/>
      <w:lvlJc w:val="left"/>
      <w:pPr>
        <w:tabs>
          <w:tab w:val="num" w:pos="5040"/>
        </w:tabs>
        <w:ind w:left="5040" w:hanging="360"/>
      </w:pPr>
      <w:rPr>
        <w:rFonts w:ascii="Wingdings 2" w:hAnsi="Wingdings 2" w:hint="default"/>
      </w:rPr>
    </w:lvl>
    <w:lvl w:ilvl="7" w:tplc="6EF2C7E0" w:tentative="1">
      <w:start w:val="1"/>
      <w:numFmt w:val="bullet"/>
      <w:lvlText w:val=""/>
      <w:lvlJc w:val="left"/>
      <w:pPr>
        <w:tabs>
          <w:tab w:val="num" w:pos="5760"/>
        </w:tabs>
        <w:ind w:left="5760" w:hanging="360"/>
      </w:pPr>
      <w:rPr>
        <w:rFonts w:ascii="Wingdings 2" w:hAnsi="Wingdings 2" w:hint="default"/>
      </w:rPr>
    </w:lvl>
    <w:lvl w:ilvl="8" w:tplc="6DB8899A" w:tentative="1">
      <w:start w:val="1"/>
      <w:numFmt w:val="bullet"/>
      <w:lvlText w:val=""/>
      <w:lvlJc w:val="left"/>
      <w:pPr>
        <w:tabs>
          <w:tab w:val="num" w:pos="6480"/>
        </w:tabs>
        <w:ind w:left="6480" w:hanging="360"/>
      </w:pPr>
      <w:rPr>
        <w:rFonts w:ascii="Wingdings 2" w:hAnsi="Wingdings 2" w:hint="default"/>
      </w:rPr>
    </w:lvl>
  </w:abstractNum>
  <w:abstractNum w:abstractNumId="156" w15:restartNumberingAfterBreak="0">
    <w:nsid w:val="602C3244"/>
    <w:multiLevelType w:val="hybridMultilevel"/>
    <w:tmpl w:val="7E1EB1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7" w15:restartNumberingAfterBreak="0">
    <w:nsid w:val="60671878"/>
    <w:multiLevelType w:val="hybridMultilevel"/>
    <w:tmpl w:val="C2F001E4"/>
    <w:lvl w:ilvl="0" w:tplc="04090001">
      <w:start w:val="1"/>
      <w:numFmt w:val="bullet"/>
      <w:lvlText w:val=""/>
      <w:lvlJc w:val="left"/>
      <w:pPr>
        <w:tabs>
          <w:tab w:val="num" w:pos="720"/>
        </w:tabs>
        <w:ind w:left="720" w:hanging="360"/>
      </w:pPr>
      <w:rPr>
        <w:rFonts w:ascii="Symbol" w:hAnsi="Symbol" w:hint="default"/>
      </w:rPr>
    </w:lvl>
    <w:lvl w:ilvl="1" w:tplc="BE2AF1E6" w:tentative="1">
      <w:start w:val="1"/>
      <w:numFmt w:val="bullet"/>
      <w:lvlText w:val="•"/>
      <w:lvlJc w:val="left"/>
      <w:pPr>
        <w:tabs>
          <w:tab w:val="num" w:pos="1440"/>
        </w:tabs>
        <w:ind w:left="1440" w:hanging="360"/>
      </w:pPr>
      <w:rPr>
        <w:rFonts w:ascii="Arial" w:hAnsi="Arial" w:hint="default"/>
      </w:rPr>
    </w:lvl>
    <w:lvl w:ilvl="2" w:tplc="B83EB9A2" w:tentative="1">
      <w:start w:val="1"/>
      <w:numFmt w:val="bullet"/>
      <w:lvlText w:val="•"/>
      <w:lvlJc w:val="left"/>
      <w:pPr>
        <w:tabs>
          <w:tab w:val="num" w:pos="2160"/>
        </w:tabs>
        <w:ind w:left="2160" w:hanging="360"/>
      </w:pPr>
      <w:rPr>
        <w:rFonts w:ascii="Arial" w:hAnsi="Arial" w:hint="default"/>
      </w:rPr>
    </w:lvl>
    <w:lvl w:ilvl="3" w:tplc="02FA956E" w:tentative="1">
      <w:start w:val="1"/>
      <w:numFmt w:val="bullet"/>
      <w:lvlText w:val="•"/>
      <w:lvlJc w:val="left"/>
      <w:pPr>
        <w:tabs>
          <w:tab w:val="num" w:pos="2880"/>
        </w:tabs>
        <w:ind w:left="2880" w:hanging="360"/>
      </w:pPr>
      <w:rPr>
        <w:rFonts w:ascii="Arial" w:hAnsi="Arial" w:hint="default"/>
      </w:rPr>
    </w:lvl>
    <w:lvl w:ilvl="4" w:tplc="3E04841A" w:tentative="1">
      <w:start w:val="1"/>
      <w:numFmt w:val="bullet"/>
      <w:lvlText w:val="•"/>
      <w:lvlJc w:val="left"/>
      <w:pPr>
        <w:tabs>
          <w:tab w:val="num" w:pos="3600"/>
        </w:tabs>
        <w:ind w:left="3600" w:hanging="360"/>
      </w:pPr>
      <w:rPr>
        <w:rFonts w:ascii="Arial" w:hAnsi="Arial" w:hint="default"/>
      </w:rPr>
    </w:lvl>
    <w:lvl w:ilvl="5" w:tplc="3E50027C" w:tentative="1">
      <w:start w:val="1"/>
      <w:numFmt w:val="bullet"/>
      <w:lvlText w:val="•"/>
      <w:lvlJc w:val="left"/>
      <w:pPr>
        <w:tabs>
          <w:tab w:val="num" w:pos="4320"/>
        </w:tabs>
        <w:ind w:left="4320" w:hanging="360"/>
      </w:pPr>
      <w:rPr>
        <w:rFonts w:ascii="Arial" w:hAnsi="Arial" w:hint="default"/>
      </w:rPr>
    </w:lvl>
    <w:lvl w:ilvl="6" w:tplc="911208FC" w:tentative="1">
      <w:start w:val="1"/>
      <w:numFmt w:val="bullet"/>
      <w:lvlText w:val="•"/>
      <w:lvlJc w:val="left"/>
      <w:pPr>
        <w:tabs>
          <w:tab w:val="num" w:pos="5040"/>
        </w:tabs>
        <w:ind w:left="5040" w:hanging="360"/>
      </w:pPr>
      <w:rPr>
        <w:rFonts w:ascii="Arial" w:hAnsi="Arial" w:hint="default"/>
      </w:rPr>
    </w:lvl>
    <w:lvl w:ilvl="7" w:tplc="26A28EEA" w:tentative="1">
      <w:start w:val="1"/>
      <w:numFmt w:val="bullet"/>
      <w:lvlText w:val="•"/>
      <w:lvlJc w:val="left"/>
      <w:pPr>
        <w:tabs>
          <w:tab w:val="num" w:pos="5760"/>
        </w:tabs>
        <w:ind w:left="5760" w:hanging="360"/>
      </w:pPr>
      <w:rPr>
        <w:rFonts w:ascii="Arial" w:hAnsi="Arial" w:hint="default"/>
      </w:rPr>
    </w:lvl>
    <w:lvl w:ilvl="8" w:tplc="23B686F0" w:tentative="1">
      <w:start w:val="1"/>
      <w:numFmt w:val="bullet"/>
      <w:lvlText w:val="•"/>
      <w:lvlJc w:val="left"/>
      <w:pPr>
        <w:tabs>
          <w:tab w:val="num" w:pos="6480"/>
        </w:tabs>
        <w:ind w:left="6480" w:hanging="360"/>
      </w:pPr>
      <w:rPr>
        <w:rFonts w:ascii="Arial" w:hAnsi="Arial" w:hint="default"/>
      </w:rPr>
    </w:lvl>
  </w:abstractNum>
  <w:abstractNum w:abstractNumId="158" w15:restartNumberingAfterBreak="0">
    <w:nsid w:val="607D73A6"/>
    <w:multiLevelType w:val="hybridMultilevel"/>
    <w:tmpl w:val="E0F84A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9" w15:restartNumberingAfterBreak="0">
    <w:nsid w:val="60D23272"/>
    <w:multiLevelType w:val="hybridMultilevel"/>
    <w:tmpl w:val="1B388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1E55CAA"/>
    <w:multiLevelType w:val="hybridMultilevel"/>
    <w:tmpl w:val="42AAD1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62D428B4"/>
    <w:multiLevelType w:val="hybridMultilevel"/>
    <w:tmpl w:val="80D63A0A"/>
    <w:lvl w:ilvl="0" w:tplc="FC1450DA">
      <w:start w:val="1"/>
      <w:numFmt w:val="bullet"/>
      <w:lvlText w:val="o"/>
      <w:lvlJc w:val="left"/>
      <w:pPr>
        <w:ind w:left="0" w:hanging="360"/>
      </w:pPr>
      <w:rPr>
        <w:rFonts w:ascii="Courier New" w:hAnsi="Courier New" w:cs="Courier New" w:hint="default"/>
        <w:color w:val="auto"/>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62" w15:restartNumberingAfterBreak="0">
    <w:nsid w:val="63CB31EA"/>
    <w:multiLevelType w:val="hybridMultilevel"/>
    <w:tmpl w:val="3E92F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641971D3"/>
    <w:multiLevelType w:val="hybridMultilevel"/>
    <w:tmpl w:val="EECCA9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4E74009"/>
    <w:multiLevelType w:val="hybridMultilevel"/>
    <w:tmpl w:val="9BE8B4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5" w15:restartNumberingAfterBreak="0">
    <w:nsid w:val="658E5181"/>
    <w:multiLevelType w:val="hybridMultilevel"/>
    <w:tmpl w:val="1F402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7126F37"/>
    <w:multiLevelType w:val="hybridMultilevel"/>
    <w:tmpl w:val="CF269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68054D7B"/>
    <w:multiLevelType w:val="hybridMultilevel"/>
    <w:tmpl w:val="509836B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8" w15:restartNumberingAfterBreak="0">
    <w:nsid w:val="686709C4"/>
    <w:multiLevelType w:val="hybridMultilevel"/>
    <w:tmpl w:val="A93C12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68695397"/>
    <w:multiLevelType w:val="hybridMultilevel"/>
    <w:tmpl w:val="0786F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691E5F68"/>
    <w:multiLevelType w:val="hybridMultilevel"/>
    <w:tmpl w:val="D17AE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6A7F652E"/>
    <w:multiLevelType w:val="hybridMultilevel"/>
    <w:tmpl w:val="2E246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6A882EDC"/>
    <w:multiLevelType w:val="hybridMultilevel"/>
    <w:tmpl w:val="B1CC7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6AE75F9E"/>
    <w:multiLevelType w:val="hybridMultilevel"/>
    <w:tmpl w:val="DE2CD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6B555755"/>
    <w:multiLevelType w:val="hybridMultilevel"/>
    <w:tmpl w:val="38C2E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6BE618A9"/>
    <w:multiLevelType w:val="hybridMultilevel"/>
    <w:tmpl w:val="19F4F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6D244FDD"/>
    <w:multiLevelType w:val="hybridMultilevel"/>
    <w:tmpl w:val="08DAF0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6EDD5A4A"/>
    <w:multiLevelType w:val="hybridMultilevel"/>
    <w:tmpl w:val="FFBC7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6FB01386"/>
    <w:multiLevelType w:val="hybridMultilevel"/>
    <w:tmpl w:val="677A522A"/>
    <w:lvl w:ilvl="0" w:tplc="3CC6C52C">
      <w:numFmt w:val="bullet"/>
      <w:lvlText w:val="•"/>
      <w:lvlJc w:val="left"/>
      <w:pPr>
        <w:ind w:left="1080" w:hanging="72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70110FB6"/>
    <w:multiLevelType w:val="hybridMultilevel"/>
    <w:tmpl w:val="FA38D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703F75E7"/>
    <w:multiLevelType w:val="hybridMultilevel"/>
    <w:tmpl w:val="BDD07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71AC274A"/>
    <w:multiLevelType w:val="hybridMultilevel"/>
    <w:tmpl w:val="D8109FB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2" w15:restartNumberingAfterBreak="0">
    <w:nsid w:val="727E0E39"/>
    <w:multiLevelType w:val="hybridMultilevel"/>
    <w:tmpl w:val="B87C1734"/>
    <w:lvl w:ilvl="0" w:tplc="A23C6CFC">
      <w:numFmt w:val="bullet"/>
      <w:lvlText w:val="•"/>
      <w:lvlJc w:val="left"/>
      <w:pPr>
        <w:ind w:left="432"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73E9710C"/>
    <w:multiLevelType w:val="hybridMultilevel"/>
    <w:tmpl w:val="78443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75260956"/>
    <w:multiLevelType w:val="hybridMultilevel"/>
    <w:tmpl w:val="CE485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75C1439B"/>
    <w:multiLevelType w:val="hybridMultilevel"/>
    <w:tmpl w:val="C0C2594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6" w15:restartNumberingAfterBreak="0">
    <w:nsid w:val="75D36A8C"/>
    <w:multiLevelType w:val="hybridMultilevel"/>
    <w:tmpl w:val="8D3A5B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7" w15:restartNumberingAfterBreak="0">
    <w:nsid w:val="78257714"/>
    <w:multiLevelType w:val="hybridMultilevel"/>
    <w:tmpl w:val="F4DE7F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78C207B2"/>
    <w:multiLevelType w:val="hybridMultilevel"/>
    <w:tmpl w:val="E7AC76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7924314B"/>
    <w:multiLevelType w:val="hybridMultilevel"/>
    <w:tmpl w:val="A6CC6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799A4BF5"/>
    <w:multiLevelType w:val="hybridMultilevel"/>
    <w:tmpl w:val="8CE265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79BF697D"/>
    <w:multiLevelType w:val="hybridMultilevel"/>
    <w:tmpl w:val="7C9E5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79DE1E6E"/>
    <w:multiLevelType w:val="hybridMultilevel"/>
    <w:tmpl w:val="10D65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7AE60D63"/>
    <w:multiLevelType w:val="hybridMultilevel"/>
    <w:tmpl w:val="A7D894F0"/>
    <w:lvl w:ilvl="0" w:tplc="611CF3A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7B030175"/>
    <w:multiLevelType w:val="hybridMultilevel"/>
    <w:tmpl w:val="3EE4F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7B862797"/>
    <w:multiLevelType w:val="hybridMultilevel"/>
    <w:tmpl w:val="21368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7BC2198E"/>
    <w:multiLevelType w:val="hybridMultilevel"/>
    <w:tmpl w:val="1CFA1A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7" w15:restartNumberingAfterBreak="0">
    <w:nsid w:val="7C6B6AB4"/>
    <w:multiLevelType w:val="hybridMultilevel"/>
    <w:tmpl w:val="735C1340"/>
    <w:lvl w:ilvl="0" w:tplc="04090001">
      <w:start w:val="1"/>
      <w:numFmt w:val="bullet"/>
      <w:lvlText w:val=""/>
      <w:lvlJc w:val="left"/>
      <w:pPr>
        <w:ind w:left="0" w:hanging="360"/>
      </w:pPr>
      <w:rPr>
        <w:rFonts w:ascii="Symbol" w:hAnsi="Symbol" w:hint="default"/>
        <w:color w:val="auto"/>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98" w15:restartNumberingAfterBreak="0">
    <w:nsid w:val="7CB45D56"/>
    <w:multiLevelType w:val="hybridMultilevel"/>
    <w:tmpl w:val="DDCC9A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15:restartNumberingAfterBreak="0">
    <w:nsid w:val="7CC31DAB"/>
    <w:multiLevelType w:val="hybridMultilevel"/>
    <w:tmpl w:val="A806906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0" w15:restartNumberingAfterBreak="0">
    <w:nsid w:val="7E3E5388"/>
    <w:multiLevelType w:val="hybridMultilevel"/>
    <w:tmpl w:val="8612E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7"/>
  </w:num>
  <w:num w:numId="2">
    <w:abstractNumId w:val="73"/>
  </w:num>
  <w:num w:numId="3">
    <w:abstractNumId w:val="159"/>
  </w:num>
  <w:num w:numId="4">
    <w:abstractNumId w:val="148"/>
  </w:num>
  <w:num w:numId="5">
    <w:abstractNumId w:val="104"/>
  </w:num>
  <w:num w:numId="6">
    <w:abstractNumId w:val="191"/>
  </w:num>
  <w:num w:numId="7">
    <w:abstractNumId w:val="131"/>
  </w:num>
  <w:num w:numId="8">
    <w:abstractNumId w:val="25"/>
  </w:num>
  <w:num w:numId="9">
    <w:abstractNumId w:val="79"/>
  </w:num>
  <w:num w:numId="10">
    <w:abstractNumId w:val="125"/>
  </w:num>
  <w:num w:numId="11">
    <w:abstractNumId w:val="30"/>
  </w:num>
  <w:num w:numId="12">
    <w:abstractNumId w:val="112"/>
  </w:num>
  <w:num w:numId="13">
    <w:abstractNumId w:val="154"/>
  </w:num>
  <w:num w:numId="14">
    <w:abstractNumId w:val="181"/>
  </w:num>
  <w:num w:numId="15">
    <w:abstractNumId w:val="74"/>
  </w:num>
  <w:num w:numId="16">
    <w:abstractNumId w:val="41"/>
  </w:num>
  <w:num w:numId="17">
    <w:abstractNumId w:val="90"/>
  </w:num>
  <w:num w:numId="18">
    <w:abstractNumId w:val="88"/>
  </w:num>
  <w:num w:numId="19">
    <w:abstractNumId w:val="128"/>
  </w:num>
  <w:num w:numId="20">
    <w:abstractNumId w:val="155"/>
  </w:num>
  <w:num w:numId="21">
    <w:abstractNumId w:val="12"/>
  </w:num>
  <w:num w:numId="22">
    <w:abstractNumId w:val="16"/>
  </w:num>
  <w:num w:numId="23">
    <w:abstractNumId w:val="27"/>
  </w:num>
  <w:num w:numId="24">
    <w:abstractNumId w:val="158"/>
  </w:num>
  <w:num w:numId="25">
    <w:abstractNumId w:val="14"/>
  </w:num>
  <w:num w:numId="26">
    <w:abstractNumId w:val="78"/>
  </w:num>
  <w:num w:numId="27">
    <w:abstractNumId w:val="38"/>
  </w:num>
  <w:num w:numId="28">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2"/>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3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2"/>
  </w:num>
  <w:num w:numId="34">
    <w:abstractNumId w:val="59"/>
  </w:num>
  <w:num w:numId="35">
    <w:abstractNumId w:val="7"/>
  </w:num>
  <w:num w:numId="36">
    <w:abstractNumId w:val="54"/>
  </w:num>
  <w:num w:numId="37">
    <w:abstractNumId w:val="87"/>
  </w:num>
  <w:num w:numId="38">
    <w:abstractNumId w:val="189"/>
  </w:num>
  <w:num w:numId="39">
    <w:abstractNumId w:val="109"/>
  </w:num>
  <w:num w:numId="40">
    <w:abstractNumId w:val="96"/>
  </w:num>
  <w:num w:numId="41">
    <w:abstractNumId w:val="66"/>
  </w:num>
  <w:num w:numId="42">
    <w:abstractNumId w:val="157"/>
  </w:num>
  <w:num w:numId="43">
    <w:abstractNumId w:val="140"/>
  </w:num>
  <w:num w:numId="44">
    <w:abstractNumId w:val="107"/>
  </w:num>
  <w:num w:numId="45">
    <w:abstractNumId w:val="137"/>
  </w:num>
  <w:num w:numId="46">
    <w:abstractNumId w:val="171"/>
  </w:num>
  <w:num w:numId="47">
    <w:abstractNumId w:val="46"/>
  </w:num>
  <w:num w:numId="48">
    <w:abstractNumId w:val="184"/>
  </w:num>
  <w:num w:numId="49">
    <w:abstractNumId w:val="31"/>
  </w:num>
  <w:num w:numId="50">
    <w:abstractNumId w:val="116"/>
  </w:num>
  <w:num w:numId="51">
    <w:abstractNumId w:val="108"/>
  </w:num>
  <w:num w:numId="52">
    <w:abstractNumId w:val="113"/>
  </w:num>
  <w:num w:numId="53">
    <w:abstractNumId w:val="10"/>
  </w:num>
  <w:num w:numId="54">
    <w:abstractNumId w:val="45"/>
  </w:num>
  <w:num w:numId="55">
    <w:abstractNumId w:val="119"/>
  </w:num>
  <w:num w:numId="56">
    <w:abstractNumId w:val="196"/>
  </w:num>
  <w:num w:numId="57">
    <w:abstractNumId w:val="81"/>
  </w:num>
  <w:num w:numId="58">
    <w:abstractNumId w:val="10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92"/>
  </w:num>
  <w:num w:numId="60">
    <w:abstractNumId w:val="23"/>
  </w:num>
  <w:num w:numId="61">
    <w:abstractNumId w:val="48"/>
  </w:num>
  <w:num w:numId="62">
    <w:abstractNumId w:val="193"/>
  </w:num>
  <w:num w:numId="63">
    <w:abstractNumId w:val="85"/>
  </w:num>
  <w:num w:numId="64">
    <w:abstractNumId w:val="39"/>
  </w:num>
  <w:num w:numId="65">
    <w:abstractNumId w:val="65"/>
  </w:num>
  <w:num w:numId="66">
    <w:abstractNumId w:val="76"/>
  </w:num>
  <w:num w:numId="67">
    <w:abstractNumId w:val="133"/>
  </w:num>
  <w:num w:numId="68">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01"/>
  </w:num>
  <w:num w:numId="70">
    <w:abstractNumId w:val="58"/>
  </w:num>
  <w:num w:numId="71">
    <w:abstractNumId w:val="13"/>
  </w:num>
  <w:num w:numId="72">
    <w:abstractNumId w:val="145"/>
  </w:num>
  <w:num w:numId="73">
    <w:abstractNumId w:val="37"/>
  </w:num>
  <w:num w:numId="74">
    <w:abstractNumId w:val="29"/>
  </w:num>
  <w:num w:numId="75">
    <w:abstractNumId w:val="110"/>
  </w:num>
  <w:num w:numId="76">
    <w:abstractNumId w:val="179"/>
  </w:num>
  <w:num w:numId="77">
    <w:abstractNumId w:val="72"/>
  </w:num>
  <w:num w:numId="78">
    <w:abstractNumId w:val="50"/>
  </w:num>
  <w:num w:numId="79">
    <w:abstractNumId w:val="194"/>
  </w:num>
  <w:num w:numId="80">
    <w:abstractNumId w:val="82"/>
  </w:num>
  <w:num w:numId="81">
    <w:abstractNumId w:val="177"/>
  </w:num>
  <w:num w:numId="82">
    <w:abstractNumId w:val="152"/>
  </w:num>
  <w:num w:numId="83">
    <w:abstractNumId w:val="17"/>
  </w:num>
  <w:num w:numId="84">
    <w:abstractNumId w:val="111"/>
  </w:num>
  <w:num w:numId="85">
    <w:abstractNumId w:val="164"/>
  </w:num>
  <w:num w:numId="86">
    <w:abstractNumId w:val="169"/>
  </w:num>
  <w:num w:numId="87">
    <w:abstractNumId w:val="175"/>
  </w:num>
  <w:num w:numId="88">
    <w:abstractNumId w:val="28"/>
  </w:num>
  <w:num w:numId="89">
    <w:abstractNumId w:val="8"/>
  </w:num>
  <w:num w:numId="90">
    <w:abstractNumId w:val="127"/>
  </w:num>
  <w:num w:numId="91">
    <w:abstractNumId w:val="98"/>
  </w:num>
  <w:num w:numId="92">
    <w:abstractNumId w:val="75"/>
  </w:num>
  <w:num w:numId="93">
    <w:abstractNumId w:val="18"/>
  </w:num>
  <w:num w:numId="94">
    <w:abstractNumId w:val="153"/>
  </w:num>
  <w:num w:numId="95">
    <w:abstractNumId w:val="200"/>
  </w:num>
  <w:num w:numId="96">
    <w:abstractNumId w:val="64"/>
  </w:num>
  <w:num w:numId="97">
    <w:abstractNumId w:val="173"/>
  </w:num>
  <w:num w:numId="98">
    <w:abstractNumId w:val="143"/>
  </w:num>
  <w:num w:numId="99">
    <w:abstractNumId w:val="170"/>
  </w:num>
  <w:num w:numId="100">
    <w:abstractNumId w:val="19"/>
  </w:num>
  <w:num w:numId="101">
    <w:abstractNumId w:val="121"/>
  </w:num>
  <w:num w:numId="102">
    <w:abstractNumId w:val="34"/>
  </w:num>
  <w:num w:numId="103">
    <w:abstractNumId w:val="92"/>
  </w:num>
  <w:num w:numId="104">
    <w:abstractNumId w:val="182"/>
  </w:num>
  <w:num w:numId="105">
    <w:abstractNumId w:val="69"/>
  </w:num>
  <w:num w:numId="106">
    <w:abstractNumId w:val="84"/>
  </w:num>
  <w:num w:numId="107">
    <w:abstractNumId w:val="114"/>
  </w:num>
  <w:num w:numId="108">
    <w:abstractNumId w:val="136"/>
  </w:num>
  <w:num w:numId="109">
    <w:abstractNumId w:val="67"/>
  </w:num>
  <w:num w:numId="110">
    <w:abstractNumId w:val="63"/>
  </w:num>
  <w:num w:numId="111">
    <w:abstractNumId w:val="144"/>
  </w:num>
  <w:num w:numId="112">
    <w:abstractNumId w:val="166"/>
  </w:num>
  <w:num w:numId="113">
    <w:abstractNumId w:val="106"/>
  </w:num>
  <w:num w:numId="114">
    <w:abstractNumId w:val="151"/>
  </w:num>
  <w:num w:numId="115">
    <w:abstractNumId w:val="129"/>
  </w:num>
  <w:num w:numId="116">
    <w:abstractNumId w:val="141"/>
  </w:num>
  <w:num w:numId="117">
    <w:abstractNumId w:val="32"/>
  </w:num>
  <w:num w:numId="118">
    <w:abstractNumId w:val="120"/>
  </w:num>
  <w:num w:numId="119">
    <w:abstractNumId w:val="123"/>
  </w:num>
  <w:num w:numId="120">
    <w:abstractNumId w:val="138"/>
  </w:num>
  <w:num w:numId="121">
    <w:abstractNumId w:val="80"/>
  </w:num>
  <w:num w:numId="122">
    <w:abstractNumId w:val="115"/>
  </w:num>
  <w:num w:numId="123">
    <w:abstractNumId w:val="3"/>
  </w:num>
  <w:num w:numId="124">
    <w:abstractNumId w:val="132"/>
  </w:num>
  <w:num w:numId="125">
    <w:abstractNumId w:val="186"/>
  </w:num>
  <w:num w:numId="126">
    <w:abstractNumId w:val="117"/>
  </w:num>
  <w:num w:numId="127">
    <w:abstractNumId w:val="190"/>
  </w:num>
  <w:num w:numId="128">
    <w:abstractNumId w:val="20"/>
  </w:num>
  <w:num w:numId="129">
    <w:abstractNumId w:val="198"/>
  </w:num>
  <w:num w:numId="130">
    <w:abstractNumId w:val="160"/>
  </w:num>
  <w:num w:numId="131">
    <w:abstractNumId w:val="102"/>
  </w:num>
  <w:num w:numId="132">
    <w:abstractNumId w:val="176"/>
  </w:num>
  <w:num w:numId="133">
    <w:abstractNumId w:val="142"/>
  </w:num>
  <w:num w:numId="134">
    <w:abstractNumId w:val="35"/>
  </w:num>
  <w:num w:numId="135">
    <w:abstractNumId w:val="47"/>
  </w:num>
  <w:num w:numId="136">
    <w:abstractNumId w:val="165"/>
  </w:num>
  <w:num w:numId="137">
    <w:abstractNumId w:val="71"/>
  </w:num>
  <w:num w:numId="138">
    <w:abstractNumId w:val="1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63"/>
  </w:num>
  <w:num w:numId="140">
    <w:abstractNumId w:val="77"/>
  </w:num>
  <w:num w:numId="141">
    <w:abstractNumId w:val="100"/>
  </w:num>
  <w:num w:numId="142">
    <w:abstractNumId w:val="52"/>
  </w:num>
  <w:num w:numId="143">
    <w:abstractNumId w:val="149"/>
  </w:num>
  <w:num w:numId="144">
    <w:abstractNumId w:val="105"/>
  </w:num>
  <w:num w:numId="145">
    <w:abstractNumId w:val="36"/>
  </w:num>
  <w:num w:numId="146">
    <w:abstractNumId w:val="118"/>
  </w:num>
  <w:num w:numId="147">
    <w:abstractNumId w:val="97"/>
  </w:num>
  <w:num w:numId="148">
    <w:abstractNumId w:val="42"/>
  </w:num>
  <w:num w:numId="149">
    <w:abstractNumId w:val="187"/>
  </w:num>
  <w:num w:numId="150">
    <w:abstractNumId w:val="168"/>
  </w:num>
  <w:num w:numId="151">
    <w:abstractNumId w:val="188"/>
  </w:num>
  <w:num w:numId="152">
    <w:abstractNumId w:val="40"/>
  </w:num>
  <w:num w:numId="153">
    <w:abstractNumId w:val="178"/>
  </w:num>
  <w:num w:numId="154">
    <w:abstractNumId w:val="86"/>
  </w:num>
  <w:num w:numId="155">
    <w:abstractNumId w:val="180"/>
  </w:num>
  <w:num w:numId="156">
    <w:abstractNumId w:val="195"/>
  </w:num>
  <w:num w:numId="157">
    <w:abstractNumId w:val="156"/>
  </w:num>
  <w:num w:numId="158">
    <w:abstractNumId w:val="26"/>
  </w:num>
  <w:num w:numId="159">
    <w:abstractNumId w:val="124"/>
  </w:num>
  <w:num w:numId="160">
    <w:abstractNumId w:val="55"/>
  </w:num>
  <w:num w:numId="161">
    <w:abstractNumId w:val="161"/>
  </w:num>
  <w:num w:numId="162">
    <w:abstractNumId w:val="99"/>
  </w:num>
  <w:num w:numId="163">
    <w:abstractNumId w:val="185"/>
  </w:num>
  <w:num w:numId="164">
    <w:abstractNumId w:val="94"/>
  </w:num>
  <w:num w:numId="165">
    <w:abstractNumId w:val="183"/>
  </w:num>
  <w:num w:numId="166">
    <w:abstractNumId w:val="126"/>
  </w:num>
  <w:num w:numId="167">
    <w:abstractNumId w:val="57"/>
  </w:num>
  <w:num w:numId="168">
    <w:abstractNumId w:val="146"/>
  </w:num>
  <w:num w:numId="169">
    <w:abstractNumId w:val="139"/>
  </w:num>
  <w:num w:numId="170">
    <w:abstractNumId w:val="21"/>
  </w:num>
  <w:num w:numId="171">
    <w:abstractNumId w:val="130"/>
  </w:num>
  <w:num w:numId="172">
    <w:abstractNumId w:val="61"/>
  </w:num>
  <w:num w:numId="173">
    <w:abstractNumId w:val="56"/>
  </w:num>
  <w:num w:numId="174">
    <w:abstractNumId w:val="147"/>
  </w:num>
  <w:num w:numId="175">
    <w:abstractNumId w:val="83"/>
  </w:num>
  <w:num w:numId="176">
    <w:abstractNumId w:val="44"/>
  </w:num>
  <w:num w:numId="177">
    <w:abstractNumId w:val="197"/>
  </w:num>
  <w:num w:numId="178">
    <w:abstractNumId w:val="60"/>
  </w:num>
  <w:num w:numId="179">
    <w:abstractNumId w:val="150"/>
  </w:num>
  <w:num w:numId="180">
    <w:abstractNumId w:val="24"/>
  </w:num>
  <w:num w:numId="181">
    <w:abstractNumId w:val="33"/>
  </w:num>
  <w:num w:numId="182">
    <w:abstractNumId w:val="95"/>
  </w:num>
  <w:num w:numId="183">
    <w:abstractNumId w:val="89"/>
  </w:num>
  <w:num w:numId="184">
    <w:abstractNumId w:val="93"/>
  </w:num>
  <w:num w:numId="185">
    <w:abstractNumId w:val="134"/>
  </w:num>
  <w:num w:numId="186">
    <w:abstractNumId w:val="11"/>
  </w:num>
  <w:num w:numId="187">
    <w:abstractNumId w:val="68"/>
  </w:num>
  <w:num w:numId="188">
    <w:abstractNumId w:val="174"/>
  </w:num>
  <w:num w:numId="189">
    <w:abstractNumId w:val="162"/>
  </w:num>
  <w:num w:numId="190">
    <w:abstractNumId w:val="172"/>
  </w:num>
  <w:num w:numId="191">
    <w:abstractNumId w:val="70"/>
  </w:num>
  <w:num w:numId="192">
    <w:abstractNumId w:val="199"/>
  </w:num>
  <w:num w:numId="193">
    <w:abstractNumId w:val="91"/>
  </w:num>
  <w:num w:numId="194">
    <w:abstractNumId w:val="15"/>
  </w:num>
  <w:num w:numId="195">
    <w:abstractNumId w:val="6"/>
  </w:num>
  <w:num w:numId="196">
    <w:abstractNumId w:val="5"/>
  </w:num>
  <w:num w:numId="197">
    <w:abstractNumId w:val="4"/>
  </w:num>
  <w:num w:numId="198">
    <w:abstractNumId w:val="2"/>
  </w:num>
  <w:num w:numId="199">
    <w:abstractNumId w:val="1"/>
  </w:num>
  <w:num w:numId="200">
    <w:abstractNumId w:val="0"/>
  </w:num>
  <w:num w:numId="201">
    <w:abstractNumId w:val="49"/>
  </w:num>
  <w:numIdMacAtCleanup w:val="1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activeWritingStyle w:appName="MSWord" w:lang="en-US" w:vendorID="64" w:dllVersion="6" w:nlCheck="1" w:checkStyle="0"/>
  <w:activeWritingStyle w:appName="MSWord" w:lang="fr-FR" w:vendorID="64" w:dllVersion="6" w:nlCheck="1" w:checkStyle="1"/>
  <w:activeWritingStyle w:appName="MSWord" w:lang="es-US" w:vendorID="64" w:dllVersion="6" w:nlCheck="1" w:checkStyle="0"/>
  <w:activeWritingStyle w:appName="MSWord" w:lang="en-CA" w:vendorID="64" w:dllVersion="6" w:nlCheck="1" w:checkStyle="1"/>
  <w:activeWritingStyle w:appName="MSWord" w:lang="en-US" w:vendorID="64" w:dllVersion="0" w:nlCheck="1" w:checkStyle="0"/>
  <w:activeWritingStyle w:appName="MSWord" w:lang="en-CA" w:vendorID="64" w:dllVersion="0" w:nlCheck="1" w:checkStyle="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3992"/>
    <w:rsid w:val="000006C7"/>
    <w:rsid w:val="000007C4"/>
    <w:rsid w:val="000009C3"/>
    <w:rsid w:val="00000DBA"/>
    <w:rsid w:val="000012AC"/>
    <w:rsid w:val="000015E9"/>
    <w:rsid w:val="00001C68"/>
    <w:rsid w:val="00001EC8"/>
    <w:rsid w:val="00002443"/>
    <w:rsid w:val="000025E2"/>
    <w:rsid w:val="00002980"/>
    <w:rsid w:val="00003015"/>
    <w:rsid w:val="000036AE"/>
    <w:rsid w:val="000044C7"/>
    <w:rsid w:val="000045EF"/>
    <w:rsid w:val="00005652"/>
    <w:rsid w:val="00005976"/>
    <w:rsid w:val="00006415"/>
    <w:rsid w:val="00006416"/>
    <w:rsid w:val="00006710"/>
    <w:rsid w:val="00006DE0"/>
    <w:rsid w:val="000074D8"/>
    <w:rsid w:val="0001050E"/>
    <w:rsid w:val="000105BC"/>
    <w:rsid w:val="00011245"/>
    <w:rsid w:val="00011372"/>
    <w:rsid w:val="000114CD"/>
    <w:rsid w:val="000115CB"/>
    <w:rsid w:val="00011A04"/>
    <w:rsid w:val="000122B8"/>
    <w:rsid w:val="00012565"/>
    <w:rsid w:val="00012967"/>
    <w:rsid w:val="00013274"/>
    <w:rsid w:val="00013568"/>
    <w:rsid w:val="0001365F"/>
    <w:rsid w:val="00013E7B"/>
    <w:rsid w:val="00014D9B"/>
    <w:rsid w:val="00014F4B"/>
    <w:rsid w:val="000152D8"/>
    <w:rsid w:val="00015419"/>
    <w:rsid w:val="0001552E"/>
    <w:rsid w:val="00015748"/>
    <w:rsid w:val="00015A85"/>
    <w:rsid w:val="00015FD9"/>
    <w:rsid w:val="00016875"/>
    <w:rsid w:val="00016AA9"/>
    <w:rsid w:val="00016BCA"/>
    <w:rsid w:val="000179A2"/>
    <w:rsid w:val="00017ADB"/>
    <w:rsid w:val="00017E3B"/>
    <w:rsid w:val="00020958"/>
    <w:rsid w:val="00020969"/>
    <w:rsid w:val="00021F9F"/>
    <w:rsid w:val="000230D0"/>
    <w:rsid w:val="000234A0"/>
    <w:rsid w:val="000242C9"/>
    <w:rsid w:val="00024D34"/>
    <w:rsid w:val="00024D9C"/>
    <w:rsid w:val="00025181"/>
    <w:rsid w:val="000256D6"/>
    <w:rsid w:val="00025A13"/>
    <w:rsid w:val="0002667D"/>
    <w:rsid w:val="00026714"/>
    <w:rsid w:val="00026DA6"/>
    <w:rsid w:val="00027BA7"/>
    <w:rsid w:val="00027BF8"/>
    <w:rsid w:val="00030700"/>
    <w:rsid w:val="00030FF4"/>
    <w:rsid w:val="00031BE9"/>
    <w:rsid w:val="00032030"/>
    <w:rsid w:val="0003256C"/>
    <w:rsid w:val="00032906"/>
    <w:rsid w:val="00032F90"/>
    <w:rsid w:val="0003340F"/>
    <w:rsid w:val="00033507"/>
    <w:rsid w:val="00033822"/>
    <w:rsid w:val="0003434F"/>
    <w:rsid w:val="00034A48"/>
    <w:rsid w:val="00034B4F"/>
    <w:rsid w:val="00035C38"/>
    <w:rsid w:val="00035CBE"/>
    <w:rsid w:val="000366C8"/>
    <w:rsid w:val="000372A2"/>
    <w:rsid w:val="00037709"/>
    <w:rsid w:val="00037F6E"/>
    <w:rsid w:val="0004091D"/>
    <w:rsid w:val="00040FD4"/>
    <w:rsid w:val="00041F33"/>
    <w:rsid w:val="00041F3B"/>
    <w:rsid w:val="000438CC"/>
    <w:rsid w:val="00043ED7"/>
    <w:rsid w:val="000448B0"/>
    <w:rsid w:val="00044E50"/>
    <w:rsid w:val="000458A1"/>
    <w:rsid w:val="00045E1C"/>
    <w:rsid w:val="00046ABC"/>
    <w:rsid w:val="00047361"/>
    <w:rsid w:val="0005004D"/>
    <w:rsid w:val="00050374"/>
    <w:rsid w:val="00050CD0"/>
    <w:rsid w:val="0005165D"/>
    <w:rsid w:val="00051B98"/>
    <w:rsid w:val="000521A0"/>
    <w:rsid w:val="00052892"/>
    <w:rsid w:val="00052F61"/>
    <w:rsid w:val="00054528"/>
    <w:rsid w:val="00054794"/>
    <w:rsid w:val="00054E92"/>
    <w:rsid w:val="0005532B"/>
    <w:rsid w:val="00055C3E"/>
    <w:rsid w:val="000560CB"/>
    <w:rsid w:val="00056A1C"/>
    <w:rsid w:val="00057258"/>
    <w:rsid w:val="000579B0"/>
    <w:rsid w:val="000603D5"/>
    <w:rsid w:val="0006141E"/>
    <w:rsid w:val="000625E4"/>
    <w:rsid w:val="000627A8"/>
    <w:rsid w:val="000628BF"/>
    <w:rsid w:val="000629D3"/>
    <w:rsid w:val="00062D2F"/>
    <w:rsid w:val="00063452"/>
    <w:rsid w:val="000635ED"/>
    <w:rsid w:val="00063D29"/>
    <w:rsid w:val="00064082"/>
    <w:rsid w:val="00065017"/>
    <w:rsid w:val="0006523E"/>
    <w:rsid w:val="00066B2E"/>
    <w:rsid w:val="00066E07"/>
    <w:rsid w:val="00066FAE"/>
    <w:rsid w:val="00066FBB"/>
    <w:rsid w:val="000674D2"/>
    <w:rsid w:val="00067CA3"/>
    <w:rsid w:val="00067FB7"/>
    <w:rsid w:val="0007038C"/>
    <w:rsid w:val="0007155C"/>
    <w:rsid w:val="00071AE0"/>
    <w:rsid w:val="0007229F"/>
    <w:rsid w:val="000724B0"/>
    <w:rsid w:val="0007250E"/>
    <w:rsid w:val="00072A00"/>
    <w:rsid w:val="00072CFA"/>
    <w:rsid w:val="00072E50"/>
    <w:rsid w:val="000743CA"/>
    <w:rsid w:val="00074420"/>
    <w:rsid w:val="00074D3F"/>
    <w:rsid w:val="00075365"/>
    <w:rsid w:val="000753C9"/>
    <w:rsid w:val="000757E4"/>
    <w:rsid w:val="00076648"/>
    <w:rsid w:val="000766CF"/>
    <w:rsid w:val="0007672C"/>
    <w:rsid w:val="00077721"/>
    <w:rsid w:val="00080384"/>
    <w:rsid w:val="0008068B"/>
    <w:rsid w:val="0008098A"/>
    <w:rsid w:val="00080F77"/>
    <w:rsid w:val="00080F84"/>
    <w:rsid w:val="00081BEE"/>
    <w:rsid w:val="00081E9C"/>
    <w:rsid w:val="000827FC"/>
    <w:rsid w:val="00082C63"/>
    <w:rsid w:val="00082D41"/>
    <w:rsid w:val="00083276"/>
    <w:rsid w:val="000839C7"/>
    <w:rsid w:val="00083DA7"/>
    <w:rsid w:val="00084060"/>
    <w:rsid w:val="00084B33"/>
    <w:rsid w:val="00084C1E"/>
    <w:rsid w:val="000853D8"/>
    <w:rsid w:val="00086907"/>
    <w:rsid w:val="000870D4"/>
    <w:rsid w:val="0008777B"/>
    <w:rsid w:val="00087C38"/>
    <w:rsid w:val="00087D17"/>
    <w:rsid w:val="0009030A"/>
    <w:rsid w:val="00090403"/>
    <w:rsid w:val="00090600"/>
    <w:rsid w:val="00090C3E"/>
    <w:rsid w:val="00090DA9"/>
    <w:rsid w:val="00091E16"/>
    <w:rsid w:val="00092548"/>
    <w:rsid w:val="00092845"/>
    <w:rsid w:val="0009300B"/>
    <w:rsid w:val="000930C1"/>
    <w:rsid w:val="000931D2"/>
    <w:rsid w:val="000938C3"/>
    <w:rsid w:val="00094C24"/>
    <w:rsid w:val="0009596C"/>
    <w:rsid w:val="00095E49"/>
    <w:rsid w:val="00096078"/>
    <w:rsid w:val="000A0972"/>
    <w:rsid w:val="000A163B"/>
    <w:rsid w:val="000A1F7C"/>
    <w:rsid w:val="000A352F"/>
    <w:rsid w:val="000A3DE6"/>
    <w:rsid w:val="000A45AF"/>
    <w:rsid w:val="000A47B4"/>
    <w:rsid w:val="000A49EE"/>
    <w:rsid w:val="000A4D0F"/>
    <w:rsid w:val="000A51B7"/>
    <w:rsid w:val="000A557B"/>
    <w:rsid w:val="000A56A9"/>
    <w:rsid w:val="000A58FA"/>
    <w:rsid w:val="000B0601"/>
    <w:rsid w:val="000B099D"/>
    <w:rsid w:val="000B114D"/>
    <w:rsid w:val="000B181E"/>
    <w:rsid w:val="000B1C66"/>
    <w:rsid w:val="000B2521"/>
    <w:rsid w:val="000B3013"/>
    <w:rsid w:val="000B39B7"/>
    <w:rsid w:val="000B432D"/>
    <w:rsid w:val="000B446F"/>
    <w:rsid w:val="000B46F5"/>
    <w:rsid w:val="000B5355"/>
    <w:rsid w:val="000B5869"/>
    <w:rsid w:val="000B5ADA"/>
    <w:rsid w:val="000B5B0D"/>
    <w:rsid w:val="000B5B45"/>
    <w:rsid w:val="000B5C24"/>
    <w:rsid w:val="000B67F4"/>
    <w:rsid w:val="000B69F9"/>
    <w:rsid w:val="000C0080"/>
    <w:rsid w:val="000C0433"/>
    <w:rsid w:val="000C05EC"/>
    <w:rsid w:val="000C1174"/>
    <w:rsid w:val="000C12AB"/>
    <w:rsid w:val="000C25F9"/>
    <w:rsid w:val="000C3A2E"/>
    <w:rsid w:val="000C3B16"/>
    <w:rsid w:val="000C4681"/>
    <w:rsid w:val="000C477F"/>
    <w:rsid w:val="000C49FB"/>
    <w:rsid w:val="000C51C4"/>
    <w:rsid w:val="000C553E"/>
    <w:rsid w:val="000C58D9"/>
    <w:rsid w:val="000C62AD"/>
    <w:rsid w:val="000C657F"/>
    <w:rsid w:val="000C7EF7"/>
    <w:rsid w:val="000D0AEE"/>
    <w:rsid w:val="000D0E51"/>
    <w:rsid w:val="000D137D"/>
    <w:rsid w:val="000D1F5D"/>
    <w:rsid w:val="000D1FDB"/>
    <w:rsid w:val="000D2749"/>
    <w:rsid w:val="000D275B"/>
    <w:rsid w:val="000D2888"/>
    <w:rsid w:val="000D377C"/>
    <w:rsid w:val="000D4736"/>
    <w:rsid w:val="000D4CD5"/>
    <w:rsid w:val="000D4D53"/>
    <w:rsid w:val="000D6157"/>
    <w:rsid w:val="000D6292"/>
    <w:rsid w:val="000D73E0"/>
    <w:rsid w:val="000D7949"/>
    <w:rsid w:val="000E0339"/>
    <w:rsid w:val="000E054C"/>
    <w:rsid w:val="000E0B7A"/>
    <w:rsid w:val="000E0E3F"/>
    <w:rsid w:val="000E1B14"/>
    <w:rsid w:val="000E1E45"/>
    <w:rsid w:val="000E20D3"/>
    <w:rsid w:val="000E277F"/>
    <w:rsid w:val="000E2C35"/>
    <w:rsid w:val="000E4025"/>
    <w:rsid w:val="000E40D3"/>
    <w:rsid w:val="000E4EF5"/>
    <w:rsid w:val="000E59BF"/>
    <w:rsid w:val="000E5DFE"/>
    <w:rsid w:val="000E5E4B"/>
    <w:rsid w:val="000E7151"/>
    <w:rsid w:val="000E75EA"/>
    <w:rsid w:val="000F0B00"/>
    <w:rsid w:val="000F10A6"/>
    <w:rsid w:val="000F2DEE"/>
    <w:rsid w:val="000F3200"/>
    <w:rsid w:val="000F3910"/>
    <w:rsid w:val="000F5283"/>
    <w:rsid w:val="000F54F4"/>
    <w:rsid w:val="000F5DAF"/>
    <w:rsid w:val="000F6812"/>
    <w:rsid w:val="000F6B06"/>
    <w:rsid w:val="000F6D94"/>
    <w:rsid w:val="000F701A"/>
    <w:rsid w:val="0010049A"/>
    <w:rsid w:val="001005BC"/>
    <w:rsid w:val="00100988"/>
    <w:rsid w:val="001020F5"/>
    <w:rsid w:val="00102BB7"/>
    <w:rsid w:val="001030DF"/>
    <w:rsid w:val="00103AB1"/>
    <w:rsid w:val="00103E2F"/>
    <w:rsid w:val="001041CF"/>
    <w:rsid w:val="001049DB"/>
    <w:rsid w:val="00104BC9"/>
    <w:rsid w:val="001055D2"/>
    <w:rsid w:val="00105C61"/>
    <w:rsid w:val="00106325"/>
    <w:rsid w:val="00106CBB"/>
    <w:rsid w:val="00107327"/>
    <w:rsid w:val="001102FD"/>
    <w:rsid w:val="001107F7"/>
    <w:rsid w:val="0011169B"/>
    <w:rsid w:val="00111B13"/>
    <w:rsid w:val="00111ECE"/>
    <w:rsid w:val="001127AA"/>
    <w:rsid w:val="00114237"/>
    <w:rsid w:val="0011444F"/>
    <w:rsid w:val="0011450B"/>
    <w:rsid w:val="001151B7"/>
    <w:rsid w:val="0011536E"/>
    <w:rsid w:val="0011564F"/>
    <w:rsid w:val="001158BF"/>
    <w:rsid w:val="00116395"/>
    <w:rsid w:val="001169DB"/>
    <w:rsid w:val="00116C88"/>
    <w:rsid w:val="00116E5F"/>
    <w:rsid w:val="00121696"/>
    <w:rsid w:val="001219BC"/>
    <w:rsid w:val="00121D34"/>
    <w:rsid w:val="00121DC0"/>
    <w:rsid w:val="00121DF1"/>
    <w:rsid w:val="00122192"/>
    <w:rsid w:val="001222F2"/>
    <w:rsid w:val="00122512"/>
    <w:rsid w:val="001230F7"/>
    <w:rsid w:val="0012396F"/>
    <w:rsid w:val="00123F3A"/>
    <w:rsid w:val="00123FEB"/>
    <w:rsid w:val="001248A5"/>
    <w:rsid w:val="00124DAE"/>
    <w:rsid w:val="001250D1"/>
    <w:rsid w:val="00126B66"/>
    <w:rsid w:val="0012768A"/>
    <w:rsid w:val="00127984"/>
    <w:rsid w:val="001311EE"/>
    <w:rsid w:val="001313D4"/>
    <w:rsid w:val="001318F1"/>
    <w:rsid w:val="00131C35"/>
    <w:rsid w:val="001328E2"/>
    <w:rsid w:val="00132A04"/>
    <w:rsid w:val="001333BF"/>
    <w:rsid w:val="001338CA"/>
    <w:rsid w:val="00133B28"/>
    <w:rsid w:val="0013535B"/>
    <w:rsid w:val="001356E5"/>
    <w:rsid w:val="00135B02"/>
    <w:rsid w:val="00135BA5"/>
    <w:rsid w:val="00135FC7"/>
    <w:rsid w:val="001365BA"/>
    <w:rsid w:val="00136C65"/>
    <w:rsid w:val="00137FB9"/>
    <w:rsid w:val="001404EA"/>
    <w:rsid w:val="001408CC"/>
    <w:rsid w:val="00141615"/>
    <w:rsid w:val="001419CD"/>
    <w:rsid w:val="0014288E"/>
    <w:rsid w:val="00142FEC"/>
    <w:rsid w:val="0014318F"/>
    <w:rsid w:val="00143AE2"/>
    <w:rsid w:val="00143DE2"/>
    <w:rsid w:val="0014461F"/>
    <w:rsid w:val="001446E3"/>
    <w:rsid w:val="0014477D"/>
    <w:rsid w:val="00144D99"/>
    <w:rsid w:val="001463A4"/>
    <w:rsid w:val="001463F4"/>
    <w:rsid w:val="00147763"/>
    <w:rsid w:val="00147E51"/>
    <w:rsid w:val="00151DE0"/>
    <w:rsid w:val="00152533"/>
    <w:rsid w:val="001529B4"/>
    <w:rsid w:val="00152EA5"/>
    <w:rsid w:val="0015322B"/>
    <w:rsid w:val="00153AF4"/>
    <w:rsid w:val="0015593E"/>
    <w:rsid w:val="00155A87"/>
    <w:rsid w:val="00155F7A"/>
    <w:rsid w:val="00156413"/>
    <w:rsid w:val="00156D6B"/>
    <w:rsid w:val="00156E05"/>
    <w:rsid w:val="001579DE"/>
    <w:rsid w:val="001610B2"/>
    <w:rsid w:val="00161C39"/>
    <w:rsid w:val="00162672"/>
    <w:rsid w:val="00162CDF"/>
    <w:rsid w:val="00162E71"/>
    <w:rsid w:val="0016321D"/>
    <w:rsid w:val="00163951"/>
    <w:rsid w:val="001641C6"/>
    <w:rsid w:val="0016426F"/>
    <w:rsid w:val="00164466"/>
    <w:rsid w:val="00164657"/>
    <w:rsid w:val="0016465D"/>
    <w:rsid w:val="00164AC1"/>
    <w:rsid w:val="001658ED"/>
    <w:rsid w:val="00165975"/>
    <w:rsid w:val="00165D0B"/>
    <w:rsid w:val="00166DC9"/>
    <w:rsid w:val="001674A0"/>
    <w:rsid w:val="00167CBD"/>
    <w:rsid w:val="00167D17"/>
    <w:rsid w:val="0017068F"/>
    <w:rsid w:val="001707FA"/>
    <w:rsid w:val="001709F4"/>
    <w:rsid w:val="00170F8F"/>
    <w:rsid w:val="001729A5"/>
    <w:rsid w:val="00172D7A"/>
    <w:rsid w:val="0017356E"/>
    <w:rsid w:val="00173657"/>
    <w:rsid w:val="0017387D"/>
    <w:rsid w:val="00173E7B"/>
    <w:rsid w:val="001758AC"/>
    <w:rsid w:val="00175A8F"/>
    <w:rsid w:val="00175D05"/>
    <w:rsid w:val="00177281"/>
    <w:rsid w:val="00177BC9"/>
    <w:rsid w:val="001801AD"/>
    <w:rsid w:val="001803CE"/>
    <w:rsid w:val="00180959"/>
    <w:rsid w:val="001813F4"/>
    <w:rsid w:val="00181A77"/>
    <w:rsid w:val="00183351"/>
    <w:rsid w:val="00183FF4"/>
    <w:rsid w:val="0018415B"/>
    <w:rsid w:val="00184CE0"/>
    <w:rsid w:val="00184D6C"/>
    <w:rsid w:val="00185250"/>
    <w:rsid w:val="00185264"/>
    <w:rsid w:val="001859DD"/>
    <w:rsid w:val="001861CD"/>
    <w:rsid w:val="0018751A"/>
    <w:rsid w:val="00190339"/>
    <w:rsid w:val="00190893"/>
    <w:rsid w:val="00190CC7"/>
    <w:rsid w:val="00191EF4"/>
    <w:rsid w:val="00192155"/>
    <w:rsid w:val="00192A25"/>
    <w:rsid w:val="001932E4"/>
    <w:rsid w:val="00195457"/>
    <w:rsid w:val="00195787"/>
    <w:rsid w:val="00195BE7"/>
    <w:rsid w:val="00195D58"/>
    <w:rsid w:val="001960C2"/>
    <w:rsid w:val="001960EF"/>
    <w:rsid w:val="00196121"/>
    <w:rsid w:val="00196138"/>
    <w:rsid w:val="0019613D"/>
    <w:rsid w:val="001974FF"/>
    <w:rsid w:val="00197C8D"/>
    <w:rsid w:val="00197D2F"/>
    <w:rsid w:val="001A007C"/>
    <w:rsid w:val="001A02AD"/>
    <w:rsid w:val="001A067B"/>
    <w:rsid w:val="001A07B8"/>
    <w:rsid w:val="001A0CE6"/>
    <w:rsid w:val="001A0EDA"/>
    <w:rsid w:val="001A20A9"/>
    <w:rsid w:val="001A2873"/>
    <w:rsid w:val="001A2D86"/>
    <w:rsid w:val="001A45DE"/>
    <w:rsid w:val="001A4932"/>
    <w:rsid w:val="001A4C51"/>
    <w:rsid w:val="001A578D"/>
    <w:rsid w:val="001A5DC8"/>
    <w:rsid w:val="001A6B43"/>
    <w:rsid w:val="001A6DD1"/>
    <w:rsid w:val="001A7631"/>
    <w:rsid w:val="001A7FBE"/>
    <w:rsid w:val="001B00EE"/>
    <w:rsid w:val="001B019D"/>
    <w:rsid w:val="001B0430"/>
    <w:rsid w:val="001B0576"/>
    <w:rsid w:val="001B2B34"/>
    <w:rsid w:val="001B3867"/>
    <w:rsid w:val="001B3A17"/>
    <w:rsid w:val="001B3E7A"/>
    <w:rsid w:val="001B43C8"/>
    <w:rsid w:val="001B75AA"/>
    <w:rsid w:val="001B7E9B"/>
    <w:rsid w:val="001C053D"/>
    <w:rsid w:val="001C0FB8"/>
    <w:rsid w:val="001C116E"/>
    <w:rsid w:val="001C22A5"/>
    <w:rsid w:val="001C2865"/>
    <w:rsid w:val="001C2A02"/>
    <w:rsid w:val="001C2ABA"/>
    <w:rsid w:val="001C3208"/>
    <w:rsid w:val="001C3297"/>
    <w:rsid w:val="001C32B4"/>
    <w:rsid w:val="001C3B42"/>
    <w:rsid w:val="001C3FDB"/>
    <w:rsid w:val="001C4D75"/>
    <w:rsid w:val="001C4E50"/>
    <w:rsid w:val="001C5766"/>
    <w:rsid w:val="001C5F01"/>
    <w:rsid w:val="001C63C7"/>
    <w:rsid w:val="001C6DFB"/>
    <w:rsid w:val="001C7A86"/>
    <w:rsid w:val="001C7B0A"/>
    <w:rsid w:val="001C7D81"/>
    <w:rsid w:val="001D092E"/>
    <w:rsid w:val="001D1E41"/>
    <w:rsid w:val="001D2E14"/>
    <w:rsid w:val="001D32AE"/>
    <w:rsid w:val="001D3A7E"/>
    <w:rsid w:val="001D442C"/>
    <w:rsid w:val="001D46BD"/>
    <w:rsid w:val="001D5286"/>
    <w:rsid w:val="001D5EC9"/>
    <w:rsid w:val="001D6959"/>
    <w:rsid w:val="001D6A62"/>
    <w:rsid w:val="001D74C5"/>
    <w:rsid w:val="001D7533"/>
    <w:rsid w:val="001D75F6"/>
    <w:rsid w:val="001D790A"/>
    <w:rsid w:val="001E08BB"/>
    <w:rsid w:val="001E0929"/>
    <w:rsid w:val="001E0A66"/>
    <w:rsid w:val="001E0F09"/>
    <w:rsid w:val="001E10F9"/>
    <w:rsid w:val="001E148B"/>
    <w:rsid w:val="001E1AEB"/>
    <w:rsid w:val="001E20D0"/>
    <w:rsid w:val="001E2233"/>
    <w:rsid w:val="001E2E19"/>
    <w:rsid w:val="001E3378"/>
    <w:rsid w:val="001E341A"/>
    <w:rsid w:val="001E3B7F"/>
    <w:rsid w:val="001E3FDA"/>
    <w:rsid w:val="001E4084"/>
    <w:rsid w:val="001E424E"/>
    <w:rsid w:val="001E47D7"/>
    <w:rsid w:val="001E576A"/>
    <w:rsid w:val="001E5814"/>
    <w:rsid w:val="001E599E"/>
    <w:rsid w:val="001E59C0"/>
    <w:rsid w:val="001E5AE8"/>
    <w:rsid w:val="001E6E28"/>
    <w:rsid w:val="001E6EAB"/>
    <w:rsid w:val="001E7D13"/>
    <w:rsid w:val="001F0877"/>
    <w:rsid w:val="001F0E1D"/>
    <w:rsid w:val="001F11D0"/>
    <w:rsid w:val="001F1397"/>
    <w:rsid w:val="001F1CB1"/>
    <w:rsid w:val="001F26BB"/>
    <w:rsid w:val="001F292A"/>
    <w:rsid w:val="001F2BC4"/>
    <w:rsid w:val="001F304F"/>
    <w:rsid w:val="001F323C"/>
    <w:rsid w:val="001F36F1"/>
    <w:rsid w:val="001F4612"/>
    <w:rsid w:val="001F4807"/>
    <w:rsid w:val="001F49CF"/>
    <w:rsid w:val="001F4C39"/>
    <w:rsid w:val="001F4E83"/>
    <w:rsid w:val="001F4F79"/>
    <w:rsid w:val="001F536B"/>
    <w:rsid w:val="001F677A"/>
    <w:rsid w:val="001F6C28"/>
    <w:rsid w:val="001F76C5"/>
    <w:rsid w:val="001F7AF0"/>
    <w:rsid w:val="00200199"/>
    <w:rsid w:val="00200243"/>
    <w:rsid w:val="00200A4C"/>
    <w:rsid w:val="00200B99"/>
    <w:rsid w:val="00201465"/>
    <w:rsid w:val="002016B4"/>
    <w:rsid w:val="00203829"/>
    <w:rsid w:val="00203AFE"/>
    <w:rsid w:val="00204086"/>
    <w:rsid w:val="0020408F"/>
    <w:rsid w:val="002042D9"/>
    <w:rsid w:val="00204F7A"/>
    <w:rsid w:val="00205969"/>
    <w:rsid w:val="00205CF7"/>
    <w:rsid w:val="00205D58"/>
    <w:rsid w:val="00205F41"/>
    <w:rsid w:val="002060CA"/>
    <w:rsid w:val="00206342"/>
    <w:rsid w:val="00206940"/>
    <w:rsid w:val="00206BBD"/>
    <w:rsid w:val="00206D79"/>
    <w:rsid w:val="002074C6"/>
    <w:rsid w:val="002117E8"/>
    <w:rsid w:val="00211EB2"/>
    <w:rsid w:val="00211FDE"/>
    <w:rsid w:val="00212085"/>
    <w:rsid w:val="0021278C"/>
    <w:rsid w:val="00213030"/>
    <w:rsid w:val="002134EC"/>
    <w:rsid w:val="00213A4F"/>
    <w:rsid w:val="00213ABA"/>
    <w:rsid w:val="00214376"/>
    <w:rsid w:val="00214CC5"/>
    <w:rsid w:val="00215506"/>
    <w:rsid w:val="00215BC2"/>
    <w:rsid w:val="00215D01"/>
    <w:rsid w:val="00216FED"/>
    <w:rsid w:val="002171A1"/>
    <w:rsid w:val="002176D4"/>
    <w:rsid w:val="002179A5"/>
    <w:rsid w:val="002206F0"/>
    <w:rsid w:val="00220920"/>
    <w:rsid w:val="00220EFB"/>
    <w:rsid w:val="00221431"/>
    <w:rsid w:val="002215C0"/>
    <w:rsid w:val="002218F4"/>
    <w:rsid w:val="00222364"/>
    <w:rsid w:val="002226BA"/>
    <w:rsid w:val="0022346E"/>
    <w:rsid w:val="0022385A"/>
    <w:rsid w:val="00223936"/>
    <w:rsid w:val="002239D5"/>
    <w:rsid w:val="002245F5"/>
    <w:rsid w:val="0022466B"/>
    <w:rsid w:val="00224C4F"/>
    <w:rsid w:val="00225278"/>
    <w:rsid w:val="002263AF"/>
    <w:rsid w:val="0022664C"/>
    <w:rsid w:val="002267B3"/>
    <w:rsid w:val="00226EA4"/>
    <w:rsid w:val="002279A1"/>
    <w:rsid w:val="00230474"/>
    <w:rsid w:val="0023061F"/>
    <w:rsid w:val="0023138B"/>
    <w:rsid w:val="00231A9B"/>
    <w:rsid w:val="0023216E"/>
    <w:rsid w:val="002328E1"/>
    <w:rsid w:val="002334C6"/>
    <w:rsid w:val="002337CD"/>
    <w:rsid w:val="002337F8"/>
    <w:rsid w:val="00233B6E"/>
    <w:rsid w:val="00234243"/>
    <w:rsid w:val="00234E06"/>
    <w:rsid w:val="002357FB"/>
    <w:rsid w:val="002378C3"/>
    <w:rsid w:val="00237A7A"/>
    <w:rsid w:val="00237B0A"/>
    <w:rsid w:val="00237DEA"/>
    <w:rsid w:val="00240F60"/>
    <w:rsid w:val="00241247"/>
    <w:rsid w:val="0024185D"/>
    <w:rsid w:val="002419AD"/>
    <w:rsid w:val="0024203D"/>
    <w:rsid w:val="002420B1"/>
    <w:rsid w:val="00242415"/>
    <w:rsid w:val="00242588"/>
    <w:rsid w:val="00242831"/>
    <w:rsid w:val="002432E7"/>
    <w:rsid w:val="0024373C"/>
    <w:rsid w:val="0024386D"/>
    <w:rsid w:val="00243CB6"/>
    <w:rsid w:val="00243D80"/>
    <w:rsid w:val="00243F6F"/>
    <w:rsid w:val="0024449E"/>
    <w:rsid w:val="00244895"/>
    <w:rsid w:val="00244E5E"/>
    <w:rsid w:val="002452D5"/>
    <w:rsid w:val="002453B9"/>
    <w:rsid w:val="00245401"/>
    <w:rsid w:val="00246D32"/>
    <w:rsid w:val="0024742E"/>
    <w:rsid w:val="0024753E"/>
    <w:rsid w:val="00247A56"/>
    <w:rsid w:val="00247AF9"/>
    <w:rsid w:val="00250980"/>
    <w:rsid w:val="00250BEF"/>
    <w:rsid w:val="00250C1F"/>
    <w:rsid w:val="00250DDF"/>
    <w:rsid w:val="002516C1"/>
    <w:rsid w:val="002519D5"/>
    <w:rsid w:val="0025210A"/>
    <w:rsid w:val="002521EE"/>
    <w:rsid w:val="002524B3"/>
    <w:rsid w:val="002526EB"/>
    <w:rsid w:val="00252AB2"/>
    <w:rsid w:val="00253922"/>
    <w:rsid w:val="00253D32"/>
    <w:rsid w:val="00254878"/>
    <w:rsid w:val="00254A14"/>
    <w:rsid w:val="00254B31"/>
    <w:rsid w:val="002553B5"/>
    <w:rsid w:val="00256F3A"/>
    <w:rsid w:val="002576BD"/>
    <w:rsid w:val="00257858"/>
    <w:rsid w:val="00257D6C"/>
    <w:rsid w:val="00260C4A"/>
    <w:rsid w:val="002613CD"/>
    <w:rsid w:val="00261458"/>
    <w:rsid w:val="002618C0"/>
    <w:rsid w:val="00261B69"/>
    <w:rsid w:val="00262536"/>
    <w:rsid w:val="002626DA"/>
    <w:rsid w:val="002631A8"/>
    <w:rsid w:val="00265ABC"/>
    <w:rsid w:val="00265C83"/>
    <w:rsid w:val="00265DEE"/>
    <w:rsid w:val="0026655B"/>
    <w:rsid w:val="0026656C"/>
    <w:rsid w:val="00266EE4"/>
    <w:rsid w:val="00266FE6"/>
    <w:rsid w:val="0026749D"/>
    <w:rsid w:val="0026768A"/>
    <w:rsid w:val="00267A53"/>
    <w:rsid w:val="00267A56"/>
    <w:rsid w:val="00267C37"/>
    <w:rsid w:val="00270AD9"/>
    <w:rsid w:val="00270B26"/>
    <w:rsid w:val="00270C03"/>
    <w:rsid w:val="002715B0"/>
    <w:rsid w:val="00272107"/>
    <w:rsid w:val="00272322"/>
    <w:rsid w:val="002723D0"/>
    <w:rsid w:val="00272881"/>
    <w:rsid w:val="002730FA"/>
    <w:rsid w:val="00273363"/>
    <w:rsid w:val="0027495F"/>
    <w:rsid w:val="0027504F"/>
    <w:rsid w:val="00276684"/>
    <w:rsid w:val="002769FF"/>
    <w:rsid w:val="00276D33"/>
    <w:rsid w:val="00276D57"/>
    <w:rsid w:val="002770FE"/>
    <w:rsid w:val="00277AF7"/>
    <w:rsid w:val="00277C77"/>
    <w:rsid w:val="00280594"/>
    <w:rsid w:val="0028061A"/>
    <w:rsid w:val="0028106B"/>
    <w:rsid w:val="00281BE8"/>
    <w:rsid w:val="00281E50"/>
    <w:rsid w:val="00282918"/>
    <w:rsid w:val="00282E79"/>
    <w:rsid w:val="0028305A"/>
    <w:rsid w:val="0028460C"/>
    <w:rsid w:val="0028475F"/>
    <w:rsid w:val="00284CDD"/>
    <w:rsid w:val="00284EDB"/>
    <w:rsid w:val="002852CD"/>
    <w:rsid w:val="002857DB"/>
    <w:rsid w:val="00286479"/>
    <w:rsid w:val="00290326"/>
    <w:rsid w:val="0029073F"/>
    <w:rsid w:val="002908EC"/>
    <w:rsid w:val="00292404"/>
    <w:rsid w:val="00292F43"/>
    <w:rsid w:val="00292F53"/>
    <w:rsid w:val="002931EA"/>
    <w:rsid w:val="00293B25"/>
    <w:rsid w:val="00293CF6"/>
    <w:rsid w:val="00294D8A"/>
    <w:rsid w:val="00295793"/>
    <w:rsid w:val="00295EB6"/>
    <w:rsid w:val="00295FB8"/>
    <w:rsid w:val="002961DF"/>
    <w:rsid w:val="002963D4"/>
    <w:rsid w:val="002967DC"/>
    <w:rsid w:val="00296E36"/>
    <w:rsid w:val="00296E85"/>
    <w:rsid w:val="002970D8"/>
    <w:rsid w:val="00297B51"/>
    <w:rsid w:val="002A0176"/>
    <w:rsid w:val="002A0A54"/>
    <w:rsid w:val="002A0CA6"/>
    <w:rsid w:val="002A0DDA"/>
    <w:rsid w:val="002A1059"/>
    <w:rsid w:val="002A11AA"/>
    <w:rsid w:val="002A1F22"/>
    <w:rsid w:val="002A2625"/>
    <w:rsid w:val="002A30FF"/>
    <w:rsid w:val="002A31DC"/>
    <w:rsid w:val="002A33BE"/>
    <w:rsid w:val="002A4882"/>
    <w:rsid w:val="002A492F"/>
    <w:rsid w:val="002A55FE"/>
    <w:rsid w:val="002A643C"/>
    <w:rsid w:val="002A65ED"/>
    <w:rsid w:val="002A670E"/>
    <w:rsid w:val="002A698A"/>
    <w:rsid w:val="002A7A61"/>
    <w:rsid w:val="002A7B44"/>
    <w:rsid w:val="002B0FF1"/>
    <w:rsid w:val="002B1000"/>
    <w:rsid w:val="002B12D8"/>
    <w:rsid w:val="002B160B"/>
    <w:rsid w:val="002B190C"/>
    <w:rsid w:val="002B2371"/>
    <w:rsid w:val="002B2494"/>
    <w:rsid w:val="002B2B81"/>
    <w:rsid w:val="002B2BB7"/>
    <w:rsid w:val="002B31DA"/>
    <w:rsid w:val="002B3495"/>
    <w:rsid w:val="002B3538"/>
    <w:rsid w:val="002B447B"/>
    <w:rsid w:val="002B4B66"/>
    <w:rsid w:val="002B4BC8"/>
    <w:rsid w:val="002B521E"/>
    <w:rsid w:val="002B55D1"/>
    <w:rsid w:val="002B5A6D"/>
    <w:rsid w:val="002B5C2F"/>
    <w:rsid w:val="002B6639"/>
    <w:rsid w:val="002B6E5F"/>
    <w:rsid w:val="002B72B1"/>
    <w:rsid w:val="002B72D3"/>
    <w:rsid w:val="002B7674"/>
    <w:rsid w:val="002B7C67"/>
    <w:rsid w:val="002C003B"/>
    <w:rsid w:val="002C06C2"/>
    <w:rsid w:val="002C0AC5"/>
    <w:rsid w:val="002C1DF6"/>
    <w:rsid w:val="002C2465"/>
    <w:rsid w:val="002C25E0"/>
    <w:rsid w:val="002C2F44"/>
    <w:rsid w:val="002C3B68"/>
    <w:rsid w:val="002C3BD5"/>
    <w:rsid w:val="002C3E79"/>
    <w:rsid w:val="002C43AC"/>
    <w:rsid w:val="002C4D61"/>
    <w:rsid w:val="002C4D96"/>
    <w:rsid w:val="002C4DBD"/>
    <w:rsid w:val="002C4DCA"/>
    <w:rsid w:val="002C5E6D"/>
    <w:rsid w:val="002C64BB"/>
    <w:rsid w:val="002C6B6E"/>
    <w:rsid w:val="002C6EA4"/>
    <w:rsid w:val="002C7C15"/>
    <w:rsid w:val="002D01E1"/>
    <w:rsid w:val="002D14C3"/>
    <w:rsid w:val="002D1A83"/>
    <w:rsid w:val="002D1B4B"/>
    <w:rsid w:val="002D1EB0"/>
    <w:rsid w:val="002D277D"/>
    <w:rsid w:val="002D2CE1"/>
    <w:rsid w:val="002D322A"/>
    <w:rsid w:val="002D3762"/>
    <w:rsid w:val="002D3FAB"/>
    <w:rsid w:val="002D4D28"/>
    <w:rsid w:val="002D4DDD"/>
    <w:rsid w:val="002D5063"/>
    <w:rsid w:val="002D56C2"/>
    <w:rsid w:val="002D5EE3"/>
    <w:rsid w:val="002D614C"/>
    <w:rsid w:val="002D6266"/>
    <w:rsid w:val="002D67FA"/>
    <w:rsid w:val="002D69C1"/>
    <w:rsid w:val="002D732E"/>
    <w:rsid w:val="002E02D6"/>
    <w:rsid w:val="002E089B"/>
    <w:rsid w:val="002E2263"/>
    <w:rsid w:val="002E22B4"/>
    <w:rsid w:val="002E2EDA"/>
    <w:rsid w:val="002E30AA"/>
    <w:rsid w:val="002E333D"/>
    <w:rsid w:val="002E356F"/>
    <w:rsid w:val="002E358B"/>
    <w:rsid w:val="002E3962"/>
    <w:rsid w:val="002E42A0"/>
    <w:rsid w:val="002E47BD"/>
    <w:rsid w:val="002E48CA"/>
    <w:rsid w:val="002E4E61"/>
    <w:rsid w:val="002E51BD"/>
    <w:rsid w:val="002E5541"/>
    <w:rsid w:val="002E5AEA"/>
    <w:rsid w:val="002E66D8"/>
    <w:rsid w:val="002E70BC"/>
    <w:rsid w:val="002F0A29"/>
    <w:rsid w:val="002F0E64"/>
    <w:rsid w:val="002F2C49"/>
    <w:rsid w:val="002F2D9A"/>
    <w:rsid w:val="002F3620"/>
    <w:rsid w:val="002F37CC"/>
    <w:rsid w:val="002F3B70"/>
    <w:rsid w:val="002F3E63"/>
    <w:rsid w:val="002F44C5"/>
    <w:rsid w:val="002F4D9F"/>
    <w:rsid w:val="002F5730"/>
    <w:rsid w:val="002F5861"/>
    <w:rsid w:val="002F586A"/>
    <w:rsid w:val="002F7B9A"/>
    <w:rsid w:val="002F7D73"/>
    <w:rsid w:val="003018A7"/>
    <w:rsid w:val="00302564"/>
    <w:rsid w:val="003028DE"/>
    <w:rsid w:val="00303C95"/>
    <w:rsid w:val="00303D37"/>
    <w:rsid w:val="0030462C"/>
    <w:rsid w:val="00304656"/>
    <w:rsid w:val="00304BE9"/>
    <w:rsid w:val="00304FC0"/>
    <w:rsid w:val="0030515C"/>
    <w:rsid w:val="00305D47"/>
    <w:rsid w:val="00305F67"/>
    <w:rsid w:val="00306B70"/>
    <w:rsid w:val="0030722E"/>
    <w:rsid w:val="0030763A"/>
    <w:rsid w:val="00307998"/>
    <w:rsid w:val="00310158"/>
    <w:rsid w:val="00310A1F"/>
    <w:rsid w:val="00310B37"/>
    <w:rsid w:val="00311639"/>
    <w:rsid w:val="00311E25"/>
    <w:rsid w:val="00312067"/>
    <w:rsid w:val="00312685"/>
    <w:rsid w:val="00312769"/>
    <w:rsid w:val="00312B46"/>
    <w:rsid w:val="00313368"/>
    <w:rsid w:val="003134B1"/>
    <w:rsid w:val="00313DEC"/>
    <w:rsid w:val="003141E2"/>
    <w:rsid w:val="0031438C"/>
    <w:rsid w:val="0031445D"/>
    <w:rsid w:val="00314C23"/>
    <w:rsid w:val="00315108"/>
    <w:rsid w:val="00315BEC"/>
    <w:rsid w:val="00315DEF"/>
    <w:rsid w:val="003200C9"/>
    <w:rsid w:val="00320B97"/>
    <w:rsid w:val="00320FC7"/>
    <w:rsid w:val="00321106"/>
    <w:rsid w:val="003212E6"/>
    <w:rsid w:val="003214F2"/>
    <w:rsid w:val="003225CE"/>
    <w:rsid w:val="00322AF1"/>
    <w:rsid w:val="00322EEC"/>
    <w:rsid w:val="00323F4A"/>
    <w:rsid w:val="00324E30"/>
    <w:rsid w:val="003252DB"/>
    <w:rsid w:val="00325813"/>
    <w:rsid w:val="003259A6"/>
    <w:rsid w:val="00325CFE"/>
    <w:rsid w:val="003265CF"/>
    <w:rsid w:val="0032682F"/>
    <w:rsid w:val="00326A2F"/>
    <w:rsid w:val="003270DB"/>
    <w:rsid w:val="00327584"/>
    <w:rsid w:val="00327872"/>
    <w:rsid w:val="00327B70"/>
    <w:rsid w:val="00327BBB"/>
    <w:rsid w:val="00330012"/>
    <w:rsid w:val="00330C76"/>
    <w:rsid w:val="00331010"/>
    <w:rsid w:val="00332419"/>
    <w:rsid w:val="00332F78"/>
    <w:rsid w:val="00333EF1"/>
    <w:rsid w:val="00333F0B"/>
    <w:rsid w:val="00334838"/>
    <w:rsid w:val="003358CD"/>
    <w:rsid w:val="003363E8"/>
    <w:rsid w:val="00336403"/>
    <w:rsid w:val="00336495"/>
    <w:rsid w:val="00337565"/>
    <w:rsid w:val="003376C0"/>
    <w:rsid w:val="00337DFA"/>
    <w:rsid w:val="00340A38"/>
    <w:rsid w:val="00340C41"/>
    <w:rsid w:val="00340C77"/>
    <w:rsid w:val="00340EC4"/>
    <w:rsid w:val="00341124"/>
    <w:rsid w:val="003416C7"/>
    <w:rsid w:val="00341CE2"/>
    <w:rsid w:val="00341D8D"/>
    <w:rsid w:val="003423F5"/>
    <w:rsid w:val="003430CB"/>
    <w:rsid w:val="003436AC"/>
    <w:rsid w:val="003437E8"/>
    <w:rsid w:val="00343A5A"/>
    <w:rsid w:val="003445CA"/>
    <w:rsid w:val="00344955"/>
    <w:rsid w:val="00344B07"/>
    <w:rsid w:val="00344B99"/>
    <w:rsid w:val="003452FC"/>
    <w:rsid w:val="00345602"/>
    <w:rsid w:val="00346336"/>
    <w:rsid w:val="00346F78"/>
    <w:rsid w:val="0035020A"/>
    <w:rsid w:val="00350471"/>
    <w:rsid w:val="003508AD"/>
    <w:rsid w:val="003514D8"/>
    <w:rsid w:val="00352635"/>
    <w:rsid w:val="00352AE2"/>
    <w:rsid w:val="00354111"/>
    <w:rsid w:val="00354CBC"/>
    <w:rsid w:val="00356216"/>
    <w:rsid w:val="0035666B"/>
    <w:rsid w:val="00356E39"/>
    <w:rsid w:val="00356F2C"/>
    <w:rsid w:val="003572C0"/>
    <w:rsid w:val="00357513"/>
    <w:rsid w:val="00357EC9"/>
    <w:rsid w:val="00357F85"/>
    <w:rsid w:val="00357FC2"/>
    <w:rsid w:val="003606D1"/>
    <w:rsid w:val="00360CFC"/>
    <w:rsid w:val="00361884"/>
    <w:rsid w:val="003621FC"/>
    <w:rsid w:val="003626D5"/>
    <w:rsid w:val="00363184"/>
    <w:rsid w:val="003631B7"/>
    <w:rsid w:val="00363400"/>
    <w:rsid w:val="0036352C"/>
    <w:rsid w:val="00363F70"/>
    <w:rsid w:val="00364932"/>
    <w:rsid w:val="00364FF8"/>
    <w:rsid w:val="0036565A"/>
    <w:rsid w:val="0036577A"/>
    <w:rsid w:val="00365B42"/>
    <w:rsid w:val="00365CD1"/>
    <w:rsid w:val="00365E2F"/>
    <w:rsid w:val="003665D4"/>
    <w:rsid w:val="003665ED"/>
    <w:rsid w:val="00367E79"/>
    <w:rsid w:val="00367F11"/>
    <w:rsid w:val="003701ED"/>
    <w:rsid w:val="003703A9"/>
    <w:rsid w:val="003705BA"/>
    <w:rsid w:val="003709A6"/>
    <w:rsid w:val="00370BE6"/>
    <w:rsid w:val="00370FC0"/>
    <w:rsid w:val="0037156E"/>
    <w:rsid w:val="00372883"/>
    <w:rsid w:val="00372E06"/>
    <w:rsid w:val="00373082"/>
    <w:rsid w:val="00373B5D"/>
    <w:rsid w:val="00373B92"/>
    <w:rsid w:val="00373BA6"/>
    <w:rsid w:val="00373DC6"/>
    <w:rsid w:val="00373E26"/>
    <w:rsid w:val="003743F0"/>
    <w:rsid w:val="00374C09"/>
    <w:rsid w:val="00374C0E"/>
    <w:rsid w:val="00375085"/>
    <w:rsid w:val="00376E96"/>
    <w:rsid w:val="00376F81"/>
    <w:rsid w:val="0037720D"/>
    <w:rsid w:val="0037730E"/>
    <w:rsid w:val="00377682"/>
    <w:rsid w:val="00377C1E"/>
    <w:rsid w:val="00377F29"/>
    <w:rsid w:val="00380C49"/>
    <w:rsid w:val="0038109E"/>
    <w:rsid w:val="00381252"/>
    <w:rsid w:val="00381829"/>
    <w:rsid w:val="0038251B"/>
    <w:rsid w:val="003828CE"/>
    <w:rsid w:val="0038297F"/>
    <w:rsid w:val="00383544"/>
    <w:rsid w:val="00385C1A"/>
    <w:rsid w:val="00385D75"/>
    <w:rsid w:val="00385EA9"/>
    <w:rsid w:val="0038683A"/>
    <w:rsid w:val="00386C34"/>
    <w:rsid w:val="003904A0"/>
    <w:rsid w:val="00390E97"/>
    <w:rsid w:val="00390F1A"/>
    <w:rsid w:val="00391104"/>
    <w:rsid w:val="00391399"/>
    <w:rsid w:val="00391409"/>
    <w:rsid w:val="0039147E"/>
    <w:rsid w:val="00391EB5"/>
    <w:rsid w:val="00392B5D"/>
    <w:rsid w:val="00393548"/>
    <w:rsid w:val="00394037"/>
    <w:rsid w:val="00394A87"/>
    <w:rsid w:val="003955EF"/>
    <w:rsid w:val="0039661F"/>
    <w:rsid w:val="00396AA5"/>
    <w:rsid w:val="003A017E"/>
    <w:rsid w:val="003A04A0"/>
    <w:rsid w:val="003A0745"/>
    <w:rsid w:val="003A0DAD"/>
    <w:rsid w:val="003A18D8"/>
    <w:rsid w:val="003A1ADB"/>
    <w:rsid w:val="003A1BA4"/>
    <w:rsid w:val="003A1F17"/>
    <w:rsid w:val="003A231F"/>
    <w:rsid w:val="003A26C4"/>
    <w:rsid w:val="003A28F8"/>
    <w:rsid w:val="003A31FE"/>
    <w:rsid w:val="003A3ADD"/>
    <w:rsid w:val="003A5AF9"/>
    <w:rsid w:val="003A5BD1"/>
    <w:rsid w:val="003A6BB2"/>
    <w:rsid w:val="003A7931"/>
    <w:rsid w:val="003B0CC2"/>
    <w:rsid w:val="003B0EED"/>
    <w:rsid w:val="003B100F"/>
    <w:rsid w:val="003B18E5"/>
    <w:rsid w:val="003B25E0"/>
    <w:rsid w:val="003B2972"/>
    <w:rsid w:val="003B2C3B"/>
    <w:rsid w:val="003B30DC"/>
    <w:rsid w:val="003B341A"/>
    <w:rsid w:val="003B3A9B"/>
    <w:rsid w:val="003B4CD1"/>
    <w:rsid w:val="003B50FD"/>
    <w:rsid w:val="003B57CD"/>
    <w:rsid w:val="003B5BB0"/>
    <w:rsid w:val="003B5EFC"/>
    <w:rsid w:val="003B5FCC"/>
    <w:rsid w:val="003B6025"/>
    <w:rsid w:val="003B61E5"/>
    <w:rsid w:val="003B6B6E"/>
    <w:rsid w:val="003B7C93"/>
    <w:rsid w:val="003B7EB5"/>
    <w:rsid w:val="003C01BE"/>
    <w:rsid w:val="003C084A"/>
    <w:rsid w:val="003C174D"/>
    <w:rsid w:val="003C1BDA"/>
    <w:rsid w:val="003C1F3F"/>
    <w:rsid w:val="003C222D"/>
    <w:rsid w:val="003C2964"/>
    <w:rsid w:val="003C2B92"/>
    <w:rsid w:val="003C2BA8"/>
    <w:rsid w:val="003C2D84"/>
    <w:rsid w:val="003C3BF9"/>
    <w:rsid w:val="003C4EF1"/>
    <w:rsid w:val="003C51C0"/>
    <w:rsid w:val="003C5A3D"/>
    <w:rsid w:val="003C62C8"/>
    <w:rsid w:val="003C67BE"/>
    <w:rsid w:val="003C6E1C"/>
    <w:rsid w:val="003C700A"/>
    <w:rsid w:val="003C72D9"/>
    <w:rsid w:val="003C777E"/>
    <w:rsid w:val="003C7B90"/>
    <w:rsid w:val="003D0363"/>
    <w:rsid w:val="003D07A8"/>
    <w:rsid w:val="003D0E62"/>
    <w:rsid w:val="003D122B"/>
    <w:rsid w:val="003D12BF"/>
    <w:rsid w:val="003D16AD"/>
    <w:rsid w:val="003D1C06"/>
    <w:rsid w:val="003D1E72"/>
    <w:rsid w:val="003D281B"/>
    <w:rsid w:val="003D2D6D"/>
    <w:rsid w:val="003D3497"/>
    <w:rsid w:val="003D3C85"/>
    <w:rsid w:val="003D3C8F"/>
    <w:rsid w:val="003D417C"/>
    <w:rsid w:val="003D4863"/>
    <w:rsid w:val="003D5316"/>
    <w:rsid w:val="003D7543"/>
    <w:rsid w:val="003D7880"/>
    <w:rsid w:val="003E0445"/>
    <w:rsid w:val="003E0494"/>
    <w:rsid w:val="003E1384"/>
    <w:rsid w:val="003E1B91"/>
    <w:rsid w:val="003E2077"/>
    <w:rsid w:val="003E2FA4"/>
    <w:rsid w:val="003E3241"/>
    <w:rsid w:val="003E42F9"/>
    <w:rsid w:val="003E607D"/>
    <w:rsid w:val="003E685B"/>
    <w:rsid w:val="003E7B7A"/>
    <w:rsid w:val="003F06D7"/>
    <w:rsid w:val="003F07C9"/>
    <w:rsid w:val="003F1796"/>
    <w:rsid w:val="003F274C"/>
    <w:rsid w:val="003F2966"/>
    <w:rsid w:val="003F2A0B"/>
    <w:rsid w:val="003F3451"/>
    <w:rsid w:val="003F34C3"/>
    <w:rsid w:val="003F38E3"/>
    <w:rsid w:val="003F4393"/>
    <w:rsid w:val="003F481C"/>
    <w:rsid w:val="003F48B3"/>
    <w:rsid w:val="003F4985"/>
    <w:rsid w:val="003F50CF"/>
    <w:rsid w:val="003F56F2"/>
    <w:rsid w:val="003F59AA"/>
    <w:rsid w:val="003F59B4"/>
    <w:rsid w:val="003F5A84"/>
    <w:rsid w:val="003F6968"/>
    <w:rsid w:val="003F7AE7"/>
    <w:rsid w:val="004003D3"/>
    <w:rsid w:val="00401801"/>
    <w:rsid w:val="00401C16"/>
    <w:rsid w:val="00401D4E"/>
    <w:rsid w:val="0040254E"/>
    <w:rsid w:val="00402AC7"/>
    <w:rsid w:val="00403442"/>
    <w:rsid w:val="00403D09"/>
    <w:rsid w:val="00403D7B"/>
    <w:rsid w:val="00404228"/>
    <w:rsid w:val="0040489A"/>
    <w:rsid w:val="00404D03"/>
    <w:rsid w:val="00404D4D"/>
    <w:rsid w:val="0040581B"/>
    <w:rsid w:val="00405CEC"/>
    <w:rsid w:val="00407595"/>
    <w:rsid w:val="004103DA"/>
    <w:rsid w:val="00410E6D"/>
    <w:rsid w:val="00411454"/>
    <w:rsid w:val="00411E86"/>
    <w:rsid w:val="00411FC0"/>
    <w:rsid w:val="004127A6"/>
    <w:rsid w:val="004128C1"/>
    <w:rsid w:val="004131DF"/>
    <w:rsid w:val="0041416D"/>
    <w:rsid w:val="004148A3"/>
    <w:rsid w:val="0041497E"/>
    <w:rsid w:val="00414E0B"/>
    <w:rsid w:val="00414F19"/>
    <w:rsid w:val="00415308"/>
    <w:rsid w:val="004155F1"/>
    <w:rsid w:val="00415925"/>
    <w:rsid w:val="00415CFC"/>
    <w:rsid w:val="004200D4"/>
    <w:rsid w:val="0042030A"/>
    <w:rsid w:val="0042044D"/>
    <w:rsid w:val="004206F6"/>
    <w:rsid w:val="0042123B"/>
    <w:rsid w:val="0042138F"/>
    <w:rsid w:val="0042143C"/>
    <w:rsid w:val="00421707"/>
    <w:rsid w:val="00421985"/>
    <w:rsid w:val="0042199C"/>
    <w:rsid w:val="00421B05"/>
    <w:rsid w:val="00421BAD"/>
    <w:rsid w:val="00421EA6"/>
    <w:rsid w:val="00422658"/>
    <w:rsid w:val="00422FAB"/>
    <w:rsid w:val="00422FDB"/>
    <w:rsid w:val="004236DB"/>
    <w:rsid w:val="004245D8"/>
    <w:rsid w:val="00424E21"/>
    <w:rsid w:val="0042512C"/>
    <w:rsid w:val="00425939"/>
    <w:rsid w:val="00425B40"/>
    <w:rsid w:val="00425F7B"/>
    <w:rsid w:val="0042627B"/>
    <w:rsid w:val="00426540"/>
    <w:rsid w:val="00426DB9"/>
    <w:rsid w:val="00426E7E"/>
    <w:rsid w:val="004273CE"/>
    <w:rsid w:val="0042740D"/>
    <w:rsid w:val="004300D3"/>
    <w:rsid w:val="00430766"/>
    <w:rsid w:val="00430B7A"/>
    <w:rsid w:val="00431274"/>
    <w:rsid w:val="00431534"/>
    <w:rsid w:val="00432020"/>
    <w:rsid w:val="004324EE"/>
    <w:rsid w:val="004332C0"/>
    <w:rsid w:val="00433E29"/>
    <w:rsid w:val="004350EF"/>
    <w:rsid w:val="004351C7"/>
    <w:rsid w:val="004353B8"/>
    <w:rsid w:val="004357C9"/>
    <w:rsid w:val="0043608A"/>
    <w:rsid w:val="00436959"/>
    <w:rsid w:val="004369EE"/>
    <w:rsid w:val="00436BFF"/>
    <w:rsid w:val="00436EC3"/>
    <w:rsid w:val="0043754D"/>
    <w:rsid w:val="004402E6"/>
    <w:rsid w:val="00440875"/>
    <w:rsid w:val="004408F6"/>
    <w:rsid w:val="004409E4"/>
    <w:rsid w:val="00440A39"/>
    <w:rsid w:val="00440C62"/>
    <w:rsid w:val="00440EAF"/>
    <w:rsid w:val="00440ED6"/>
    <w:rsid w:val="0044209B"/>
    <w:rsid w:val="00442C8C"/>
    <w:rsid w:val="0044312F"/>
    <w:rsid w:val="004433C1"/>
    <w:rsid w:val="00443C28"/>
    <w:rsid w:val="00443F4C"/>
    <w:rsid w:val="00444034"/>
    <w:rsid w:val="00447063"/>
    <w:rsid w:val="00450006"/>
    <w:rsid w:val="00450018"/>
    <w:rsid w:val="004501CA"/>
    <w:rsid w:val="00450A55"/>
    <w:rsid w:val="00450D44"/>
    <w:rsid w:val="00450FCA"/>
    <w:rsid w:val="0045248C"/>
    <w:rsid w:val="00452812"/>
    <w:rsid w:val="00452964"/>
    <w:rsid w:val="00453ED7"/>
    <w:rsid w:val="00453F9B"/>
    <w:rsid w:val="00454AB8"/>
    <w:rsid w:val="00455979"/>
    <w:rsid w:val="00456565"/>
    <w:rsid w:val="004570F2"/>
    <w:rsid w:val="00457818"/>
    <w:rsid w:val="00457957"/>
    <w:rsid w:val="00457CC6"/>
    <w:rsid w:val="00457D0A"/>
    <w:rsid w:val="0046001A"/>
    <w:rsid w:val="00460193"/>
    <w:rsid w:val="00460FFA"/>
    <w:rsid w:val="00461034"/>
    <w:rsid w:val="004610D6"/>
    <w:rsid w:val="0046139E"/>
    <w:rsid w:val="004615B1"/>
    <w:rsid w:val="00461F23"/>
    <w:rsid w:val="004621F2"/>
    <w:rsid w:val="00462756"/>
    <w:rsid w:val="00462AC7"/>
    <w:rsid w:val="00463637"/>
    <w:rsid w:val="004638F4"/>
    <w:rsid w:val="0046408E"/>
    <w:rsid w:val="004649B6"/>
    <w:rsid w:val="00464A01"/>
    <w:rsid w:val="00464C86"/>
    <w:rsid w:val="0046590A"/>
    <w:rsid w:val="00466DF8"/>
    <w:rsid w:val="0046725D"/>
    <w:rsid w:val="00467356"/>
    <w:rsid w:val="00467A66"/>
    <w:rsid w:val="00467EDE"/>
    <w:rsid w:val="00470EE8"/>
    <w:rsid w:val="00471004"/>
    <w:rsid w:val="00471F52"/>
    <w:rsid w:val="004724B8"/>
    <w:rsid w:val="00472556"/>
    <w:rsid w:val="0047258F"/>
    <w:rsid w:val="00472D53"/>
    <w:rsid w:val="004735E1"/>
    <w:rsid w:val="00473D1B"/>
    <w:rsid w:val="00474198"/>
    <w:rsid w:val="00474355"/>
    <w:rsid w:val="0047493C"/>
    <w:rsid w:val="00474A70"/>
    <w:rsid w:val="00474B94"/>
    <w:rsid w:val="00474E32"/>
    <w:rsid w:val="004751AF"/>
    <w:rsid w:val="00475B15"/>
    <w:rsid w:val="004763BD"/>
    <w:rsid w:val="00476963"/>
    <w:rsid w:val="00477309"/>
    <w:rsid w:val="00477794"/>
    <w:rsid w:val="00477C30"/>
    <w:rsid w:val="00477C53"/>
    <w:rsid w:val="00477C5B"/>
    <w:rsid w:val="00477DB6"/>
    <w:rsid w:val="00480376"/>
    <w:rsid w:val="00480A4C"/>
    <w:rsid w:val="004817AC"/>
    <w:rsid w:val="00481BEE"/>
    <w:rsid w:val="0048287B"/>
    <w:rsid w:val="00482CA3"/>
    <w:rsid w:val="00482E35"/>
    <w:rsid w:val="0048472B"/>
    <w:rsid w:val="00484DB4"/>
    <w:rsid w:val="0048521E"/>
    <w:rsid w:val="00486580"/>
    <w:rsid w:val="00486C29"/>
    <w:rsid w:val="00486C42"/>
    <w:rsid w:val="00487713"/>
    <w:rsid w:val="00490154"/>
    <w:rsid w:val="0049077B"/>
    <w:rsid w:val="00491460"/>
    <w:rsid w:val="004914A9"/>
    <w:rsid w:val="004923AA"/>
    <w:rsid w:val="0049368B"/>
    <w:rsid w:val="00495063"/>
    <w:rsid w:val="004950FC"/>
    <w:rsid w:val="00495204"/>
    <w:rsid w:val="00495984"/>
    <w:rsid w:val="00496979"/>
    <w:rsid w:val="00496F86"/>
    <w:rsid w:val="004A0C33"/>
    <w:rsid w:val="004A125B"/>
    <w:rsid w:val="004A2194"/>
    <w:rsid w:val="004A21C6"/>
    <w:rsid w:val="004A27D6"/>
    <w:rsid w:val="004A31F8"/>
    <w:rsid w:val="004A3587"/>
    <w:rsid w:val="004A41CA"/>
    <w:rsid w:val="004A5213"/>
    <w:rsid w:val="004A56B8"/>
    <w:rsid w:val="004A5A29"/>
    <w:rsid w:val="004A5D53"/>
    <w:rsid w:val="004A69A9"/>
    <w:rsid w:val="004A6F0F"/>
    <w:rsid w:val="004A722B"/>
    <w:rsid w:val="004A7275"/>
    <w:rsid w:val="004A7ECA"/>
    <w:rsid w:val="004B013E"/>
    <w:rsid w:val="004B0A82"/>
    <w:rsid w:val="004B0DAB"/>
    <w:rsid w:val="004B13F3"/>
    <w:rsid w:val="004B1978"/>
    <w:rsid w:val="004B22C8"/>
    <w:rsid w:val="004B27EB"/>
    <w:rsid w:val="004B493E"/>
    <w:rsid w:val="004B4CEE"/>
    <w:rsid w:val="004B5658"/>
    <w:rsid w:val="004B6455"/>
    <w:rsid w:val="004B67CC"/>
    <w:rsid w:val="004B6947"/>
    <w:rsid w:val="004B6F78"/>
    <w:rsid w:val="004B7C9F"/>
    <w:rsid w:val="004B7DAC"/>
    <w:rsid w:val="004B7DBE"/>
    <w:rsid w:val="004C0337"/>
    <w:rsid w:val="004C06C7"/>
    <w:rsid w:val="004C0F4A"/>
    <w:rsid w:val="004C10AF"/>
    <w:rsid w:val="004C4057"/>
    <w:rsid w:val="004C4215"/>
    <w:rsid w:val="004C4D83"/>
    <w:rsid w:val="004C51CE"/>
    <w:rsid w:val="004C544B"/>
    <w:rsid w:val="004C54E8"/>
    <w:rsid w:val="004C5D43"/>
    <w:rsid w:val="004C6A1A"/>
    <w:rsid w:val="004C6E43"/>
    <w:rsid w:val="004C7005"/>
    <w:rsid w:val="004C70BB"/>
    <w:rsid w:val="004C733D"/>
    <w:rsid w:val="004D053E"/>
    <w:rsid w:val="004D1477"/>
    <w:rsid w:val="004D1C14"/>
    <w:rsid w:val="004D25F0"/>
    <w:rsid w:val="004D280E"/>
    <w:rsid w:val="004D2934"/>
    <w:rsid w:val="004D2B05"/>
    <w:rsid w:val="004D2D33"/>
    <w:rsid w:val="004D3094"/>
    <w:rsid w:val="004D30E8"/>
    <w:rsid w:val="004D3A27"/>
    <w:rsid w:val="004D43B5"/>
    <w:rsid w:val="004D4C65"/>
    <w:rsid w:val="004D5043"/>
    <w:rsid w:val="004D5681"/>
    <w:rsid w:val="004D5F49"/>
    <w:rsid w:val="004D6394"/>
    <w:rsid w:val="004D6FBF"/>
    <w:rsid w:val="004D72DF"/>
    <w:rsid w:val="004E0183"/>
    <w:rsid w:val="004E0E41"/>
    <w:rsid w:val="004E12C8"/>
    <w:rsid w:val="004E180D"/>
    <w:rsid w:val="004E2375"/>
    <w:rsid w:val="004E2A95"/>
    <w:rsid w:val="004E2AC2"/>
    <w:rsid w:val="004E3288"/>
    <w:rsid w:val="004E332E"/>
    <w:rsid w:val="004E387E"/>
    <w:rsid w:val="004E3C13"/>
    <w:rsid w:val="004E5250"/>
    <w:rsid w:val="004E6212"/>
    <w:rsid w:val="004E6662"/>
    <w:rsid w:val="004E6837"/>
    <w:rsid w:val="004E6861"/>
    <w:rsid w:val="004E788C"/>
    <w:rsid w:val="004F0741"/>
    <w:rsid w:val="004F08B8"/>
    <w:rsid w:val="004F0912"/>
    <w:rsid w:val="004F13EA"/>
    <w:rsid w:val="004F1411"/>
    <w:rsid w:val="004F1592"/>
    <w:rsid w:val="004F1968"/>
    <w:rsid w:val="004F22C6"/>
    <w:rsid w:val="004F3003"/>
    <w:rsid w:val="004F30FA"/>
    <w:rsid w:val="004F3A15"/>
    <w:rsid w:val="004F42EB"/>
    <w:rsid w:val="004F47AC"/>
    <w:rsid w:val="004F4ADF"/>
    <w:rsid w:val="004F4B63"/>
    <w:rsid w:val="004F53E3"/>
    <w:rsid w:val="004F6349"/>
    <w:rsid w:val="004F66A3"/>
    <w:rsid w:val="004F7191"/>
    <w:rsid w:val="004F7523"/>
    <w:rsid w:val="005003EA"/>
    <w:rsid w:val="00500492"/>
    <w:rsid w:val="00500AAD"/>
    <w:rsid w:val="00501154"/>
    <w:rsid w:val="00501409"/>
    <w:rsid w:val="005016EE"/>
    <w:rsid w:val="00501A0F"/>
    <w:rsid w:val="00501BEA"/>
    <w:rsid w:val="0050234F"/>
    <w:rsid w:val="005028F5"/>
    <w:rsid w:val="00502AE3"/>
    <w:rsid w:val="00502C69"/>
    <w:rsid w:val="00502D4E"/>
    <w:rsid w:val="0050369A"/>
    <w:rsid w:val="0050410C"/>
    <w:rsid w:val="00504154"/>
    <w:rsid w:val="00506204"/>
    <w:rsid w:val="00506C37"/>
    <w:rsid w:val="0050766A"/>
    <w:rsid w:val="00507CEB"/>
    <w:rsid w:val="005100EF"/>
    <w:rsid w:val="0051059D"/>
    <w:rsid w:val="00510679"/>
    <w:rsid w:val="00510977"/>
    <w:rsid w:val="00510CA0"/>
    <w:rsid w:val="00511220"/>
    <w:rsid w:val="0051195F"/>
    <w:rsid w:val="00511C08"/>
    <w:rsid w:val="00512600"/>
    <w:rsid w:val="00513112"/>
    <w:rsid w:val="00513A37"/>
    <w:rsid w:val="00513C12"/>
    <w:rsid w:val="00513F59"/>
    <w:rsid w:val="005146A3"/>
    <w:rsid w:val="005147EA"/>
    <w:rsid w:val="00514B60"/>
    <w:rsid w:val="00514F46"/>
    <w:rsid w:val="005153F2"/>
    <w:rsid w:val="00515DE7"/>
    <w:rsid w:val="00515EE6"/>
    <w:rsid w:val="0051639C"/>
    <w:rsid w:val="005167EF"/>
    <w:rsid w:val="005173DC"/>
    <w:rsid w:val="00517421"/>
    <w:rsid w:val="0052035F"/>
    <w:rsid w:val="005206AA"/>
    <w:rsid w:val="00520CA8"/>
    <w:rsid w:val="00522049"/>
    <w:rsid w:val="00522241"/>
    <w:rsid w:val="00522474"/>
    <w:rsid w:val="0052259A"/>
    <w:rsid w:val="005228F1"/>
    <w:rsid w:val="005235C2"/>
    <w:rsid w:val="0052365B"/>
    <w:rsid w:val="005237B4"/>
    <w:rsid w:val="0052396F"/>
    <w:rsid w:val="00524161"/>
    <w:rsid w:val="005241BF"/>
    <w:rsid w:val="0052463F"/>
    <w:rsid w:val="00524FF3"/>
    <w:rsid w:val="005256DF"/>
    <w:rsid w:val="005259BC"/>
    <w:rsid w:val="005259DC"/>
    <w:rsid w:val="00525BCF"/>
    <w:rsid w:val="00525F1F"/>
    <w:rsid w:val="00526250"/>
    <w:rsid w:val="0052724A"/>
    <w:rsid w:val="0052753D"/>
    <w:rsid w:val="005307D5"/>
    <w:rsid w:val="00530C01"/>
    <w:rsid w:val="00530C53"/>
    <w:rsid w:val="00530DD6"/>
    <w:rsid w:val="00531557"/>
    <w:rsid w:val="00531BE2"/>
    <w:rsid w:val="00531DDA"/>
    <w:rsid w:val="00532830"/>
    <w:rsid w:val="00532851"/>
    <w:rsid w:val="00533090"/>
    <w:rsid w:val="00533234"/>
    <w:rsid w:val="0053378F"/>
    <w:rsid w:val="005338FB"/>
    <w:rsid w:val="00533E34"/>
    <w:rsid w:val="005342CF"/>
    <w:rsid w:val="005342D1"/>
    <w:rsid w:val="00535A69"/>
    <w:rsid w:val="00536422"/>
    <w:rsid w:val="00537576"/>
    <w:rsid w:val="00537B79"/>
    <w:rsid w:val="00537E33"/>
    <w:rsid w:val="00540F3D"/>
    <w:rsid w:val="00541898"/>
    <w:rsid w:val="005436AE"/>
    <w:rsid w:val="005445D5"/>
    <w:rsid w:val="00544933"/>
    <w:rsid w:val="00545ECB"/>
    <w:rsid w:val="0054663E"/>
    <w:rsid w:val="00546F3C"/>
    <w:rsid w:val="0054716E"/>
    <w:rsid w:val="0055082D"/>
    <w:rsid w:val="00550CB9"/>
    <w:rsid w:val="00552155"/>
    <w:rsid w:val="0055285E"/>
    <w:rsid w:val="0055388D"/>
    <w:rsid w:val="00553B36"/>
    <w:rsid w:val="00553F3A"/>
    <w:rsid w:val="00554059"/>
    <w:rsid w:val="00554950"/>
    <w:rsid w:val="005549C2"/>
    <w:rsid w:val="00554C2F"/>
    <w:rsid w:val="00555F4A"/>
    <w:rsid w:val="005564ED"/>
    <w:rsid w:val="005566B6"/>
    <w:rsid w:val="00556723"/>
    <w:rsid w:val="0055685C"/>
    <w:rsid w:val="0055686C"/>
    <w:rsid w:val="00557209"/>
    <w:rsid w:val="005615FF"/>
    <w:rsid w:val="00561BE7"/>
    <w:rsid w:val="005627AF"/>
    <w:rsid w:val="00562AC4"/>
    <w:rsid w:val="005635B8"/>
    <w:rsid w:val="00563903"/>
    <w:rsid w:val="00563AA4"/>
    <w:rsid w:val="00564251"/>
    <w:rsid w:val="005642E7"/>
    <w:rsid w:val="005648CD"/>
    <w:rsid w:val="005652FD"/>
    <w:rsid w:val="00565CD5"/>
    <w:rsid w:val="00566904"/>
    <w:rsid w:val="00566FEA"/>
    <w:rsid w:val="0056715B"/>
    <w:rsid w:val="005678FA"/>
    <w:rsid w:val="00570CF9"/>
    <w:rsid w:val="00571171"/>
    <w:rsid w:val="00571290"/>
    <w:rsid w:val="00572145"/>
    <w:rsid w:val="00572386"/>
    <w:rsid w:val="00572C62"/>
    <w:rsid w:val="0057350F"/>
    <w:rsid w:val="00573692"/>
    <w:rsid w:val="0057376C"/>
    <w:rsid w:val="005738B0"/>
    <w:rsid w:val="00574A67"/>
    <w:rsid w:val="005753C6"/>
    <w:rsid w:val="0057634E"/>
    <w:rsid w:val="00576D81"/>
    <w:rsid w:val="005770AB"/>
    <w:rsid w:val="005773ED"/>
    <w:rsid w:val="0058090C"/>
    <w:rsid w:val="00581572"/>
    <w:rsid w:val="00581A40"/>
    <w:rsid w:val="005823D7"/>
    <w:rsid w:val="00582B94"/>
    <w:rsid w:val="00583D9B"/>
    <w:rsid w:val="005846D1"/>
    <w:rsid w:val="00584CE5"/>
    <w:rsid w:val="00584FDD"/>
    <w:rsid w:val="005852BB"/>
    <w:rsid w:val="00585627"/>
    <w:rsid w:val="00585CF1"/>
    <w:rsid w:val="005860E1"/>
    <w:rsid w:val="005868AB"/>
    <w:rsid w:val="00586F38"/>
    <w:rsid w:val="00587371"/>
    <w:rsid w:val="005873B6"/>
    <w:rsid w:val="0058758B"/>
    <w:rsid w:val="00587AA5"/>
    <w:rsid w:val="00590406"/>
    <w:rsid w:val="0059128F"/>
    <w:rsid w:val="0059137B"/>
    <w:rsid w:val="005929EF"/>
    <w:rsid w:val="00592A4D"/>
    <w:rsid w:val="00592B0A"/>
    <w:rsid w:val="00592CFA"/>
    <w:rsid w:val="0059309B"/>
    <w:rsid w:val="00593C19"/>
    <w:rsid w:val="0059481D"/>
    <w:rsid w:val="00594F17"/>
    <w:rsid w:val="005951EB"/>
    <w:rsid w:val="00596134"/>
    <w:rsid w:val="0059663E"/>
    <w:rsid w:val="0059665B"/>
    <w:rsid w:val="00597576"/>
    <w:rsid w:val="005A0324"/>
    <w:rsid w:val="005A0CF7"/>
    <w:rsid w:val="005A17EA"/>
    <w:rsid w:val="005A1B2A"/>
    <w:rsid w:val="005A1C02"/>
    <w:rsid w:val="005A330B"/>
    <w:rsid w:val="005A37C3"/>
    <w:rsid w:val="005A4052"/>
    <w:rsid w:val="005A40A1"/>
    <w:rsid w:val="005A411B"/>
    <w:rsid w:val="005A4151"/>
    <w:rsid w:val="005A4847"/>
    <w:rsid w:val="005A4973"/>
    <w:rsid w:val="005A5255"/>
    <w:rsid w:val="005A5880"/>
    <w:rsid w:val="005A6524"/>
    <w:rsid w:val="005A7497"/>
    <w:rsid w:val="005A7E89"/>
    <w:rsid w:val="005B043E"/>
    <w:rsid w:val="005B05C8"/>
    <w:rsid w:val="005B074E"/>
    <w:rsid w:val="005B0A11"/>
    <w:rsid w:val="005B110A"/>
    <w:rsid w:val="005B173E"/>
    <w:rsid w:val="005B2D27"/>
    <w:rsid w:val="005B3214"/>
    <w:rsid w:val="005B363B"/>
    <w:rsid w:val="005B3ACF"/>
    <w:rsid w:val="005B3EAF"/>
    <w:rsid w:val="005B402F"/>
    <w:rsid w:val="005B455F"/>
    <w:rsid w:val="005B49FF"/>
    <w:rsid w:val="005B4C79"/>
    <w:rsid w:val="005B50B5"/>
    <w:rsid w:val="005B5C52"/>
    <w:rsid w:val="005B712D"/>
    <w:rsid w:val="005B7A2E"/>
    <w:rsid w:val="005B7E9A"/>
    <w:rsid w:val="005B7F4F"/>
    <w:rsid w:val="005C092D"/>
    <w:rsid w:val="005C0CFC"/>
    <w:rsid w:val="005C2A5B"/>
    <w:rsid w:val="005C2A6D"/>
    <w:rsid w:val="005C3519"/>
    <w:rsid w:val="005C38FD"/>
    <w:rsid w:val="005C4428"/>
    <w:rsid w:val="005C4570"/>
    <w:rsid w:val="005C4D4A"/>
    <w:rsid w:val="005C5E90"/>
    <w:rsid w:val="005C6353"/>
    <w:rsid w:val="005C64BA"/>
    <w:rsid w:val="005C64D2"/>
    <w:rsid w:val="005C7165"/>
    <w:rsid w:val="005C7843"/>
    <w:rsid w:val="005C78EE"/>
    <w:rsid w:val="005C7D02"/>
    <w:rsid w:val="005D01C9"/>
    <w:rsid w:val="005D04B3"/>
    <w:rsid w:val="005D08A1"/>
    <w:rsid w:val="005D11D7"/>
    <w:rsid w:val="005D1483"/>
    <w:rsid w:val="005D15ED"/>
    <w:rsid w:val="005D166F"/>
    <w:rsid w:val="005D1F80"/>
    <w:rsid w:val="005D2176"/>
    <w:rsid w:val="005D2422"/>
    <w:rsid w:val="005D2854"/>
    <w:rsid w:val="005D36E6"/>
    <w:rsid w:val="005D4897"/>
    <w:rsid w:val="005D5817"/>
    <w:rsid w:val="005D5A3C"/>
    <w:rsid w:val="005D5D44"/>
    <w:rsid w:val="005D6666"/>
    <w:rsid w:val="005D69CB"/>
    <w:rsid w:val="005D6B61"/>
    <w:rsid w:val="005D746C"/>
    <w:rsid w:val="005D7490"/>
    <w:rsid w:val="005D7D6B"/>
    <w:rsid w:val="005D7E74"/>
    <w:rsid w:val="005E02A4"/>
    <w:rsid w:val="005E0425"/>
    <w:rsid w:val="005E0910"/>
    <w:rsid w:val="005E0CD6"/>
    <w:rsid w:val="005E1BD5"/>
    <w:rsid w:val="005E1E6D"/>
    <w:rsid w:val="005E20C4"/>
    <w:rsid w:val="005E2A9D"/>
    <w:rsid w:val="005E2B53"/>
    <w:rsid w:val="005E3341"/>
    <w:rsid w:val="005E439C"/>
    <w:rsid w:val="005E460B"/>
    <w:rsid w:val="005E4A1A"/>
    <w:rsid w:val="005E4FF3"/>
    <w:rsid w:val="005E5466"/>
    <w:rsid w:val="005E5F91"/>
    <w:rsid w:val="005F0058"/>
    <w:rsid w:val="005F097C"/>
    <w:rsid w:val="005F0F7A"/>
    <w:rsid w:val="005F13D5"/>
    <w:rsid w:val="005F226F"/>
    <w:rsid w:val="005F28AE"/>
    <w:rsid w:val="005F440B"/>
    <w:rsid w:val="005F4A02"/>
    <w:rsid w:val="005F52D0"/>
    <w:rsid w:val="005F648A"/>
    <w:rsid w:val="005F6889"/>
    <w:rsid w:val="005F710D"/>
    <w:rsid w:val="005F7122"/>
    <w:rsid w:val="005F7153"/>
    <w:rsid w:val="006002EB"/>
    <w:rsid w:val="006008DB"/>
    <w:rsid w:val="00600961"/>
    <w:rsid w:val="0060096C"/>
    <w:rsid w:val="00601A7F"/>
    <w:rsid w:val="00601E1E"/>
    <w:rsid w:val="00602A9E"/>
    <w:rsid w:val="00603137"/>
    <w:rsid w:val="00603C34"/>
    <w:rsid w:val="006041D3"/>
    <w:rsid w:val="00604D5C"/>
    <w:rsid w:val="006057BE"/>
    <w:rsid w:val="00605991"/>
    <w:rsid w:val="00606A35"/>
    <w:rsid w:val="00607486"/>
    <w:rsid w:val="0060762F"/>
    <w:rsid w:val="00610B49"/>
    <w:rsid w:val="0061162D"/>
    <w:rsid w:val="00612455"/>
    <w:rsid w:val="006124D5"/>
    <w:rsid w:val="00612534"/>
    <w:rsid w:val="006126C8"/>
    <w:rsid w:val="00613C11"/>
    <w:rsid w:val="0061427D"/>
    <w:rsid w:val="00614B13"/>
    <w:rsid w:val="00616651"/>
    <w:rsid w:val="00616E9F"/>
    <w:rsid w:val="006170D1"/>
    <w:rsid w:val="00620222"/>
    <w:rsid w:val="00620B93"/>
    <w:rsid w:val="00621021"/>
    <w:rsid w:val="006211A9"/>
    <w:rsid w:val="006224B6"/>
    <w:rsid w:val="006235B1"/>
    <w:rsid w:val="006243E2"/>
    <w:rsid w:val="0062471D"/>
    <w:rsid w:val="00624934"/>
    <w:rsid w:val="00624AA3"/>
    <w:rsid w:val="00624BC4"/>
    <w:rsid w:val="00624BE7"/>
    <w:rsid w:val="00625107"/>
    <w:rsid w:val="006257C6"/>
    <w:rsid w:val="00626CF2"/>
    <w:rsid w:val="00626D6B"/>
    <w:rsid w:val="00627429"/>
    <w:rsid w:val="00627AFF"/>
    <w:rsid w:val="006309AD"/>
    <w:rsid w:val="00631B2B"/>
    <w:rsid w:val="00631C98"/>
    <w:rsid w:val="006324A4"/>
    <w:rsid w:val="00633ADF"/>
    <w:rsid w:val="00634186"/>
    <w:rsid w:val="00635573"/>
    <w:rsid w:val="00636095"/>
    <w:rsid w:val="00636B72"/>
    <w:rsid w:val="00636BE8"/>
    <w:rsid w:val="00636CEB"/>
    <w:rsid w:val="006370D3"/>
    <w:rsid w:val="006375CE"/>
    <w:rsid w:val="00637937"/>
    <w:rsid w:val="006403A4"/>
    <w:rsid w:val="00640CB6"/>
    <w:rsid w:val="0064158A"/>
    <w:rsid w:val="00642AC7"/>
    <w:rsid w:val="00643081"/>
    <w:rsid w:val="0064317B"/>
    <w:rsid w:val="00643CBF"/>
    <w:rsid w:val="006440B5"/>
    <w:rsid w:val="00644BBE"/>
    <w:rsid w:val="00644D48"/>
    <w:rsid w:val="00645E68"/>
    <w:rsid w:val="00646697"/>
    <w:rsid w:val="00646929"/>
    <w:rsid w:val="00646DC4"/>
    <w:rsid w:val="00647425"/>
    <w:rsid w:val="00647FA3"/>
    <w:rsid w:val="006503B9"/>
    <w:rsid w:val="00651454"/>
    <w:rsid w:val="006518AC"/>
    <w:rsid w:val="00652405"/>
    <w:rsid w:val="0065277D"/>
    <w:rsid w:val="006527AE"/>
    <w:rsid w:val="00652D2E"/>
    <w:rsid w:val="006532C2"/>
    <w:rsid w:val="006533B1"/>
    <w:rsid w:val="00653927"/>
    <w:rsid w:val="00653CC6"/>
    <w:rsid w:val="00654270"/>
    <w:rsid w:val="00654280"/>
    <w:rsid w:val="006549D8"/>
    <w:rsid w:val="00654BE7"/>
    <w:rsid w:val="00655F59"/>
    <w:rsid w:val="00655F6A"/>
    <w:rsid w:val="006565C1"/>
    <w:rsid w:val="00656CCE"/>
    <w:rsid w:val="006575CE"/>
    <w:rsid w:val="0065791D"/>
    <w:rsid w:val="00662211"/>
    <w:rsid w:val="00662A3B"/>
    <w:rsid w:val="00663107"/>
    <w:rsid w:val="00663259"/>
    <w:rsid w:val="00663706"/>
    <w:rsid w:val="00663904"/>
    <w:rsid w:val="0066390F"/>
    <w:rsid w:val="00663B96"/>
    <w:rsid w:val="00664617"/>
    <w:rsid w:val="006648B1"/>
    <w:rsid w:val="00664BA3"/>
    <w:rsid w:val="00664DEA"/>
    <w:rsid w:val="00665599"/>
    <w:rsid w:val="00665762"/>
    <w:rsid w:val="00665771"/>
    <w:rsid w:val="00665B5D"/>
    <w:rsid w:val="00665D43"/>
    <w:rsid w:val="00665E0E"/>
    <w:rsid w:val="00666055"/>
    <w:rsid w:val="00667020"/>
    <w:rsid w:val="006678F8"/>
    <w:rsid w:val="00667F09"/>
    <w:rsid w:val="00670387"/>
    <w:rsid w:val="006703F9"/>
    <w:rsid w:val="0067040E"/>
    <w:rsid w:val="0067058F"/>
    <w:rsid w:val="00670E61"/>
    <w:rsid w:val="006715D7"/>
    <w:rsid w:val="006716D6"/>
    <w:rsid w:val="00671783"/>
    <w:rsid w:val="00673106"/>
    <w:rsid w:val="00674252"/>
    <w:rsid w:val="006742D0"/>
    <w:rsid w:val="00674B46"/>
    <w:rsid w:val="0067575D"/>
    <w:rsid w:val="00676323"/>
    <w:rsid w:val="00676492"/>
    <w:rsid w:val="00676F58"/>
    <w:rsid w:val="006771C2"/>
    <w:rsid w:val="00677A39"/>
    <w:rsid w:val="00677E70"/>
    <w:rsid w:val="00680B0D"/>
    <w:rsid w:val="00680DC8"/>
    <w:rsid w:val="006823E2"/>
    <w:rsid w:val="00682DBA"/>
    <w:rsid w:val="0068330E"/>
    <w:rsid w:val="00683735"/>
    <w:rsid w:val="00683CD9"/>
    <w:rsid w:val="00685547"/>
    <w:rsid w:val="006857A7"/>
    <w:rsid w:val="0068594C"/>
    <w:rsid w:val="00686091"/>
    <w:rsid w:val="00686311"/>
    <w:rsid w:val="00686533"/>
    <w:rsid w:val="0068690D"/>
    <w:rsid w:val="00687F83"/>
    <w:rsid w:val="0069064C"/>
    <w:rsid w:val="00690690"/>
    <w:rsid w:val="00690761"/>
    <w:rsid w:val="00690831"/>
    <w:rsid w:val="00691C5E"/>
    <w:rsid w:val="00692C3A"/>
    <w:rsid w:val="00693A1F"/>
    <w:rsid w:val="00693A9C"/>
    <w:rsid w:val="00693F20"/>
    <w:rsid w:val="0069495D"/>
    <w:rsid w:val="00694C35"/>
    <w:rsid w:val="00694D92"/>
    <w:rsid w:val="00696022"/>
    <w:rsid w:val="006966F4"/>
    <w:rsid w:val="00696B35"/>
    <w:rsid w:val="00697A68"/>
    <w:rsid w:val="006A034D"/>
    <w:rsid w:val="006A0385"/>
    <w:rsid w:val="006A053D"/>
    <w:rsid w:val="006A0B31"/>
    <w:rsid w:val="006A10C2"/>
    <w:rsid w:val="006A1BC1"/>
    <w:rsid w:val="006A2C98"/>
    <w:rsid w:val="006A2EEB"/>
    <w:rsid w:val="006A32ED"/>
    <w:rsid w:val="006A38C5"/>
    <w:rsid w:val="006A3A9D"/>
    <w:rsid w:val="006A4925"/>
    <w:rsid w:val="006A4A76"/>
    <w:rsid w:val="006A57B4"/>
    <w:rsid w:val="006A5F88"/>
    <w:rsid w:val="006A72EF"/>
    <w:rsid w:val="006A749A"/>
    <w:rsid w:val="006A752B"/>
    <w:rsid w:val="006B0C4C"/>
    <w:rsid w:val="006B13F7"/>
    <w:rsid w:val="006B2ACE"/>
    <w:rsid w:val="006B3A6B"/>
    <w:rsid w:val="006B409E"/>
    <w:rsid w:val="006B414F"/>
    <w:rsid w:val="006B41E1"/>
    <w:rsid w:val="006B430D"/>
    <w:rsid w:val="006B477D"/>
    <w:rsid w:val="006B486C"/>
    <w:rsid w:val="006B4E20"/>
    <w:rsid w:val="006B588A"/>
    <w:rsid w:val="006B5C5D"/>
    <w:rsid w:val="006B60A8"/>
    <w:rsid w:val="006B6222"/>
    <w:rsid w:val="006C022B"/>
    <w:rsid w:val="006C0A23"/>
    <w:rsid w:val="006C217C"/>
    <w:rsid w:val="006C27B6"/>
    <w:rsid w:val="006C2F24"/>
    <w:rsid w:val="006C3799"/>
    <w:rsid w:val="006C37F5"/>
    <w:rsid w:val="006C3F9A"/>
    <w:rsid w:val="006C451C"/>
    <w:rsid w:val="006C4CCF"/>
    <w:rsid w:val="006C51D5"/>
    <w:rsid w:val="006C53D6"/>
    <w:rsid w:val="006C561F"/>
    <w:rsid w:val="006C5DE7"/>
    <w:rsid w:val="006C656D"/>
    <w:rsid w:val="006C6998"/>
    <w:rsid w:val="006C780F"/>
    <w:rsid w:val="006C78E6"/>
    <w:rsid w:val="006D08CE"/>
    <w:rsid w:val="006D1284"/>
    <w:rsid w:val="006D1844"/>
    <w:rsid w:val="006D34E2"/>
    <w:rsid w:val="006D37C2"/>
    <w:rsid w:val="006D39DB"/>
    <w:rsid w:val="006D449B"/>
    <w:rsid w:val="006D4A15"/>
    <w:rsid w:val="006D5568"/>
    <w:rsid w:val="006D5747"/>
    <w:rsid w:val="006D5841"/>
    <w:rsid w:val="006D5DA0"/>
    <w:rsid w:val="006D5F65"/>
    <w:rsid w:val="006D63E8"/>
    <w:rsid w:val="006D68DC"/>
    <w:rsid w:val="006D6C90"/>
    <w:rsid w:val="006D6C95"/>
    <w:rsid w:val="006D78E2"/>
    <w:rsid w:val="006D7F7E"/>
    <w:rsid w:val="006E0A8C"/>
    <w:rsid w:val="006E0EB3"/>
    <w:rsid w:val="006E140C"/>
    <w:rsid w:val="006E1C00"/>
    <w:rsid w:val="006E2307"/>
    <w:rsid w:val="006E27FD"/>
    <w:rsid w:val="006E2811"/>
    <w:rsid w:val="006E2873"/>
    <w:rsid w:val="006E3442"/>
    <w:rsid w:val="006E388A"/>
    <w:rsid w:val="006E41FA"/>
    <w:rsid w:val="006E55D3"/>
    <w:rsid w:val="006E56C0"/>
    <w:rsid w:val="006E5927"/>
    <w:rsid w:val="006E671D"/>
    <w:rsid w:val="006E68ED"/>
    <w:rsid w:val="006E6965"/>
    <w:rsid w:val="006E6AE2"/>
    <w:rsid w:val="006E6F0B"/>
    <w:rsid w:val="006E7B62"/>
    <w:rsid w:val="006E7C59"/>
    <w:rsid w:val="006F027F"/>
    <w:rsid w:val="006F0C75"/>
    <w:rsid w:val="006F0E2F"/>
    <w:rsid w:val="006F1CBE"/>
    <w:rsid w:val="006F1EF0"/>
    <w:rsid w:val="006F2149"/>
    <w:rsid w:val="006F2E9E"/>
    <w:rsid w:val="006F3499"/>
    <w:rsid w:val="006F3604"/>
    <w:rsid w:val="006F3A9D"/>
    <w:rsid w:val="006F4082"/>
    <w:rsid w:val="006F4EF8"/>
    <w:rsid w:val="006F5549"/>
    <w:rsid w:val="006F625F"/>
    <w:rsid w:val="006F69BD"/>
    <w:rsid w:val="006F6EE7"/>
    <w:rsid w:val="0070027C"/>
    <w:rsid w:val="007003FE"/>
    <w:rsid w:val="0070100A"/>
    <w:rsid w:val="0070111F"/>
    <w:rsid w:val="00701772"/>
    <w:rsid w:val="00701E92"/>
    <w:rsid w:val="00702135"/>
    <w:rsid w:val="007035B9"/>
    <w:rsid w:val="007035D8"/>
    <w:rsid w:val="00703860"/>
    <w:rsid w:val="007039EE"/>
    <w:rsid w:val="0070400A"/>
    <w:rsid w:val="00704343"/>
    <w:rsid w:val="00704E39"/>
    <w:rsid w:val="00704FFE"/>
    <w:rsid w:val="007050B6"/>
    <w:rsid w:val="0070548B"/>
    <w:rsid w:val="00707C22"/>
    <w:rsid w:val="00710299"/>
    <w:rsid w:val="00710619"/>
    <w:rsid w:val="00710D83"/>
    <w:rsid w:val="00711044"/>
    <w:rsid w:val="007118EB"/>
    <w:rsid w:val="0071219F"/>
    <w:rsid w:val="0071368B"/>
    <w:rsid w:val="0071452D"/>
    <w:rsid w:val="00715152"/>
    <w:rsid w:val="00715600"/>
    <w:rsid w:val="007157C7"/>
    <w:rsid w:val="00715C8F"/>
    <w:rsid w:val="00715DD4"/>
    <w:rsid w:val="00716087"/>
    <w:rsid w:val="00716C1A"/>
    <w:rsid w:val="00716CDC"/>
    <w:rsid w:val="007175BF"/>
    <w:rsid w:val="00717D1D"/>
    <w:rsid w:val="007209E2"/>
    <w:rsid w:val="007213CA"/>
    <w:rsid w:val="00721678"/>
    <w:rsid w:val="00721A41"/>
    <w:rsid w:val="00721A4A"/>
    <w:rsid w:val="00721FF8"/>
    <w:rsid w:val="0072225B"/>
    <w:rsid w:val="00723301"/>
    <w:rsid w:val="007249E0"/>
    <w:rsid w:val="00724D73"/>
    <w:rsid w:val="00725A8D"/>
    <w:rsid w:val="00725CF8"/>
    <w:rsid w:val="007262A1"/>
    <w:rsid w:val="007265AC"/>
    <w:rsid w:val="00726652"/>
    <w:rsid w:val="00726A97"/>
    <w:rsid w:val="00726DEC"/>
    <w:rsid w:val="0072710E"/>
    <w:rsid w:val="00727C5D"/>
    <w:rsid w:val="00730992"/>
    <w:rsid w:val="00730B77"/>
    <w:rsid w:val="00730CB4"/>
    <w:rsid w:val="00730F3F"/>
    <w:rsid w:val="00731C40"/>
    <w:rsid w:val="00732726"/>
    <w:rsid w:val="007327C2"/>
    <w:rsid w:val="007333C3"/>
    <w:rsid w:val="0073340D"/>
    <w:rsid w:val="00733A06"/>
    <w:rsid w:val="00733F6E"/>
    <w:rsid w:val="007347CB"/>
    <w:rsid w:val="00734E88"/>
    <w:rsid w:val="0073502D"/>
    <w:rsid w:val="00735ADC"/>
    <w:rsid w:val="00735D43"/>
    <w:rsid w:val="0074007A"/>
    <w:rsid w:val="00740320"/>
    <w:rsid w:val="00740583"/>
    <w:rsid w:val="0074155D"/>
    <w:rsid w:val="0074183E"/>
    <w:rsid w:val="00742611"/>
    <w:rsid w:val="0074274A"/>
    <w:rsid w:val="00744642"/>
    <w:rsid w:val="007446A3"/>
    <w:rsid w:val="007447E9"/>
    <w:rsid w:val="00744DE0"/>
    <w:rsid w:val="0074546B"/>
    <w:rsid w:val="0074643F"/>
    <w:rsid w:val="007466C6"/>
    <w:rsid w:val="007468EA"/>
    <w:rsid w:val="00746D6F"/>
    <w:rsid w:val="00746EC1"/>
    <w:rsid w:val="00746FB2"/>
    <w:rsid w:val="007470BA"/>
    <w:rsid w:val="00747372"/>
    <w:rsid w:val="00747B2D"/>
    <w:rsid w:val="00747BB8"/>
    <w:rsid w:val="00750AF7"/>
    <w:rsid w:val="00750D91"/>
    <w:rsid w:val="00752435"/>
    <w:rsid w:val="0075264E"/>
    <w:rsid w:val="00753425"/>
    <w:rsid w:val="00753431"/>
    <w:rsid w:val="00755C6A"/>
    <w:rsid w:val="007563EB"/>
    <w:rsid w:val="00756461"/>
    <w:rsid w:val="007575B6"/>
    <w:rsid w:val="00757E1D"/>
    <w:rsid w:val="00757F89"/>
    <w:rsid w:val="00760116"/>
    <w:rsid w:val="00760527"/>
    <w:rsid w:val="0076081E"/>
    <w:rsid w:val="00760B2B"/>
    <w:rsid w:val="0076108F"/>
    <w:rsid w:val="00761159"/>
    <w:rsid w:val="007615BA"/>
    <w:rsid w:val="00761CE7"/>
    <w:rsid w:val="00762078"/>
    <w:rsid w:val="007620C6"/>
    <w:rsid w:val="00763C4B"/>
    <w:rsid w:val="00763E0A"/>
    <w:rsid w:val="00763F52"/>
    <w:rsid w:val="0076403E"/>
    <w:rsid w:val="00764EB0"/>
    <w:rsid w:val="0076528C"/>
    <w:rsid w:val="00765401"/>
    <w:rsid w:val="007655EA"/>
    <w:rsid w:val="00765E44"/>
    <w:rsid w:val="0076659D"/>
    <w:rsid w:val="007666B1"/>
    <w:rsid w:val="00766E0A"/>
    <w:rsid w:val="007700B8"/>
    <w:rsid w:val="00770986"/>
    <w:rsid w:val="00770A92"/>
    <w:rsid w:val="00770AE4"/>
    <w:rsid w:val="00771706"/>
    <w:rsid w:val="00771A3E"/>
    <w:rsid w:val="007723F0"/>
    <w:rsid w:val="0077339D"/>
    <w:rsid w:val="00773AE6"/>
    <w:rsid w:val="007741F0"/>
    <w:rsid w:val="0077449A"/>
    <w:rsid w:val="007747C3"/>
    <w:rsid w:val="00774FEC"/>
    <w:rsid w:val="007751ED"/>
    <w:rsid w:val="007752D4"/>
    <w:rsid w:val="00776446"/>
    <w:rsid w:val="0077654E"/>
    <w:rsid w:val="007768D3"/>
    <w:rsid w:val="00776B1F"/>
    <w:rsid w:val="00777204"/>
    <w:rsid w:val="00777D83"/>
    <w:rsid w:val="00780D3F"/>
    <w:rsid w:val="00782985"/>
    <w:rsid w:val="00782B0F"/>
    <w:rsid w:val="00783606"/>
    <w:rsid w:val="00783F6B"/>
    <w:rsid w:val="00784219"/>
    <w:rsid w:val="00784A16"/>
    <w:rsid w:val="00784B8F"/>
    <w:rsid w:val="00784DE8"/>
    <w:rsid w:val="00785DEB"/>
    <w:rsid w:val="00786A9E"/>
    <w:rsid w:val="00786C10"/>
    <w:rsid w:val="0078734D"/>
    <w:rsid w:val="007873CA"/>
    <w:rsid w:val="007875BA"/>
    <w:rsid w:val="00790574"/>
    <w:rsid w:val="00790635"/>
    <w:rsid w:val="007914B9"/>
    <w:rsid w:val="0079246B"/>
    <w:rsid w:val="00792AC4"/>
    <w:rsid w:val="00793158"/>
    <w:rsid w:val="007932EC"/>
    <w:rsid w:val="007941B6"/>
    <w:rsid w:val="00794410"/>
    <w:rsid w:val="00794CFF"/>
    <w:rsid w:val="00794D3E"/>
    <w:rsid w:val="00796836"/>
    <w:rsid w:val="007977D6"/>
    <w:rsid w:val="00797C2D"/>
    <w:rsid w:val="00797C9E"/>
    <w:rsid w:val="00797DFF"/>
    <w:rsid w:val="00797FA7"/>
    <w:rsid w:val="007A02F8"/>
    <w:rsid w:val="007A06BB"/>
    <w:rsid w:val="007A0AAA"/>
    <w:rsid w:val="007A2907"/>
    <w:rsid w:val="007A2C87"/>
    <w:rsid w:val="007A39D7"/>
    <w:rsid w:val="007A5722"/>
    <w:rsid w:val="007A57F0"/>
    <w:rsid w:val="007A621A"/>
    <w:rsid w:val="007A6481"/>
    <w:rsid w:val="007A720C"/>
    <w:rsid w:val="007A7435"/>
    <w:rsid w:val="007A7534"/>
    <w:rsid w:val="007A76BD"/>
    <w:rsid w:val="007A76CF"/>
    <w:rsid w:val="007A7F76"/>
    <w:rsid w:val="007B03EC"/>
    <w:rsid w:val="007B0AB5"/>
    <w:rsid w:val="007B0C33"/>
    <w:rsid w:val="007B1BA6"/>
    <w:rsid w:val="007B1F87"/>
    <w:rsid w:val="007B2E29"/>
    <w:rsid w:val="007B344D"/>
    <w:rsid w:val="007B3457"/>
    <w:rsid w:val="007B36F1"/>
    <w:rsid w:val="007B39A0"/>
    <w:rsid w:val="007B3DAB"/>
    <w:rsid w:val="007B3EBB"/>
    <w:rsid w:val="007B548A"/>
    <w:rsid w:val="007B6430"/>
    <w:rsid w:val="007B681E"/>
    <w:rsid w:val="007B6FFB"/>
    <w:rsid w:val="007B756A"/>
    <w:rsid w:val="007C0FEE"/>
    <w:rsid w:val="007C10A3"/>
    <w:rsid w:val="007C1CA6"/>
    <w:rsid w:val="007C1D98"/>
    <w:rsid w:val="007C2FA4"/>
    <w:rsid w:val="007C3044"/>
    <w:rsid w:val="007C3484"/>
    <w:rsid w:val="007C3868"/>
    <w:rsid w:val="007C3F33"/>
    <w:rsid w:val="007C41CB"/>
    <w:rsid w:val="007C5094"/>
    <w:rsid w:val="007C515F"/>
    <w:rsid w:val="007C5C4C"/>
    <w:rsid w:val="007C6E25"/>
    <w:rsid w:val="007C7747"/>
    <w:rsid w:val="007C7924"/>
    <w:rsid w:val="007D096E"/>
    <w:rsid w:val="007D1383"/>
    <w:rsid w:val="007D1750"/>
    <w:rsid w:val="007D1A7A"/>
    <w:rsid w:val="007D22AB"/>
    <w:rsid w:val="007D343E"/>
    <w:rsid w:val="007D35DE"/>
    <w:rsid w:val="007D3DB8"/>
    <w:rsid w:val="007D4C7D"/>
    <w:rsid w:val="007D4F91"/>
    <w:rsid w:val="007D6DC4"/>
    <w:rsid w:val="007D710F"/>
    <w:rsid w:val="007D77FF"/>
    <w:rsid w:val="007E0767"/>
    <w:rsid w:val="007E0C29"/>
    <w:rsid w:val="007E0CC2"/>
    <w:rsid w:val="007E1911"/>
    <w:rsid w:val="007E1E03"/>
    <w:rsid w:val="007E25FE"/>
    <w:rsid w:val="007E292D"/>
    <w:rsid w:val="007E2BE3"/>
    <w:rsid w:val="007E2C02"/>
    <w:rsid w:val="007E376B"/>
    <w:rsid w:val="007E44F9"/>
    <w:rsid w:val="007E54DE"/>
    <w:rsid w:val="007E65D7"/>
    <w:rsid w:val="007E67AC"/>
    <w:rsid w:val="007E6BEB"/>
    <w:rsid w:val="007F03B8"/>
    <w:rsid w:val="007F0700"/>
    <w:rsid w:val="007F0A3D"/>
    <w:rsid w:val="007F133A"/>
    <w:rsid w:val="007F14F1"/>
    <w:rsid w:val="007F2615"/>
    <w:rsid w:val="007F2FA1"/>
    <w:rsid w:val="007F4277"/>
    <w:rsid w:val="007F4315"/>
    <w:rsid w:val="007F47FC"/>
    <w:rsid w:val="007F4A02"/>
    <w:rsid w:val="007F582E"/>
    <w:rsid w:val="007F6E74"/>
    <w:rsid w:val="007F738D"/>
    <w:rsid w:val="007F747A"/>
    <w:rsid w:val="008000EB"/>
    <w:rsid w:val="008007C6"/>
    <w:rsid w:val="00801311"/>
    <w:rsid w:val="0080148B"/>
    <w:rsid w:val="008018D2"/>
    <w:rsid w:val="00802DA3"/>
    <w:rsid w:val="00803992"/>
    <w:rsid w:val="00803F5D"/>
    <w:rsid w:val="00804507"/>
    <w:rsid w:val="00804761"/>
    <w:rsid w:val="00804CF4"/>
    <w:rsid w:val="00804E5D"/>
    <w:rsid w:val="00806AC7"/>
    <w:rsid w:val="00807AA5"/>
    <w:rsid w:val="00807F9F"/>
    <w:rsid w:val="00810084"/>
    <w:rsid w:val="008101B4"/>
    <w:rsid w:val="00810D84"/>
    <w:rsid w:val="00810D8F"/>
    <w:rsid w:val="00810E40"/>
    <w:rsid w:val="00810F20"/>
    <w:rsid w:val="0081132A"/>
    <w:rsid w:val="00811BE6"/>
    <w:rsid w:val="00811DC1"/>
    <w:rsid w:val="00811ED7"/>
    <w:rsid w:val="008122A8"/>
    <w:rsid w:val="00812418"/>
    <w:rsid w:val="008127A8"/>
    <w:rsid w:val="00812F21"/>
    <w:rsid w:val="00812FE6"/>
    <w:rsid w:val="0081409F"/>
    <w:rsid w:val="008148BD"/>
    <w:rsid w:val="00814C2A"/>
    <w:rsid w:val="008153FF"/>
    <w:rsid w:val="00815FD6"/>
    <w:rsid w:val="00816B8F"/>
    <w:rsid w:val="00816CC7"/>
    <w:rsid w:val="008175F7"/>
    <w:rsid w:val="00817CEE"/>
    <w:rsid w:val="00820DBD"/>
    <w:rsid w:val="00820E4B"/>
    <w:rsid w:val="00820E67"/>
    <w:rsid w:val="008218B7"/>
    <w:rsid w:val="00821E51"/>
    <w:rsid w:val="0082322A"/>
    <w:rsid w:val="0082359B"/>
    <w:rsid w:val="0082380D"/>
    <w:rsid w:val="00824552"/>
    <w:rsid w:val="008259EA"/>
    <w:rsid w:val="0082679C"/>
    <w:rsid w:val="00826E20"/>
    <w:rsid w:val="00827658"/>
    <w:rsid w:val="0082797D"/>
    <w:rsid w:val="00827D99"/>
    <w:rsid w:val="0083028E"/>
    <w:rsid w:val="0083214B"/>
    <w:rsid w:val="008324A3"/>
    <w:rsid w:val="0083257A"/>
    <w:rsid w:val="0083301C"/>
    <w:rsid w:val="00833358"/>
    <w:rsid w:val="0083385E"/>
    <w:rsid w:val="00833E22"/>
    <w:rsid w:val="00833ED1"/>
    <w:rsid w:val="00834644"/>
    <w:rsid w:val="008348AA"/>
    <w:rsid w:val="00834988"/>
    <w:rsid w:val="00834DFA"/>
    <w:rsid w:val="00835617"/>
    <w:rsid w:val="00835E08"/>
    <w:rsid w:val="00836561"/>
    <w:rsid w:val="00836687"/>
    <w:rsid w:val="00836BAA"/>
    <w:rsid w:val="00836BC7"/>
    <w:rsid w:val="00836E07"/>
    <w:rsid w:val="00837539"/>
    <w:rsid w:val="00837932"/>
    <w:rsid w:val="00837C41"/>
    <w:rsid w:val="00840370"/>
    <w:rsid w:val="00840521"/>
    <w:rsid w:val="00840524"/>
    <w:rsid w:val="008408C8"/>
    <w:rsid w:val="00840A37"/>
    <w:rsid w:val="00840C56"/>
    <w:rsid w:val="00842D4E"/>
    <w:rsid w:val="00843C9F"/>
    <w:rsid w:val="00843D55"/>
    <w:rsid w:val="00843EBF"/>
    <w:rsid w:val="008445B5"/>
    <w:rsid w:val="008447C4"/>
    <w:rsid w:val="0084489F"/>
    <w:rsid w:val="00845CBF"/>
    <w:rsid w:val="0084620E"/>
    <w:rsid w:val="008463CC"/>
    <w:rsid w:val="0084660B"/>
    <w:rsid w:val="008468D3"/>
    <w:rsid w:val="008475AF"/>
    <w:rsid w:val="00847804"/>
    <w:rsid w:val="008505C0"/>
    <w:rsid w:val="00850B14"/>
    <w:rsid w:val="008510AB"/>
    <w:rsid w:val="00851C95"/>
    <w:rsid w:val="008522BF"/>
    <w:rsid w:val="008523FE"/>
    <w:rsid w:val="00853C7A"/>
    <w:rsid w:val="00854C21"/>
    <w:rsid w:val="00854E13"/>
    <w:rsid w:val="008550C2"/>
    <w:rsid w:val="00855427"/>
    <w:rsid w:val="0085543C"/>
    <w:rsid w:val="00855C89"/>
    <w:rsid w:val="008562EA"/>
    <w:rsid w:val="00856892"/>
    <w:rsid w:val="00856F42"/>
    <w:rsid w:val="00857ACC"/>
    <w:rsid w:val="00857B69"/>
    <w:rsid w:val="00857C74"/>
    <w:rsid w:val="0086032C"/>
    <w:rsid w:val="00860963"/>
    <w:rsid w:val="00860BE2"/>
    <w:rsid w:val="00860C85"/>
    <w:rsid w:val="008611E6"/>
    <w:rsid w:val="00862690"/>
    <w:rsid w:val="00862D2F"/>
    <w:rsid w:val="00863E18"/>
    <w:rsid w:val="008641C0"/>
    <w:rsid w:val="00864AA4"/>
    <w:rsid w:val="00864D3A"/>
    <w:rsid w:val="00864E7A"/>
    <w:rsid w:val="0086563F"/>
    <w:rsid w:val="00865D29"/>
    <w:rsid w:val="0086629F"/>
    <w:rsid w:val="00866960"/>
    <w:rsid w:val="00866A22"/>
    <w:rsid w:val="00866E1B"/>
    <w:rsid w:val="00866EA4"/>
    <w:rsid w:val="00867994"/>
    <w:rsid w:val="008708FA"/>
    <w:rsid w:val="00870CE7"/>
    <w:rsid w:val="008715B4"/>
    <w:rsid w:val="00871DF0"/>
    <w:rsid w:val="00872593"/>
    <w:rsid w:val="00872E9F"/>
    <w:rsid w:val="008737AC"/>
    <w:rsid w:val="0087391B"/>
    <w:rsid w:val="00873925"/>
    <w:rsid w:val="008744F4"/>
    <w:rsid w:val="008746E4"/>
    <w:rsid w:val="00874A93"/>
    <w:rsid w:val="00875716"/>
    <w:rsid w:val="0087576E"/>
    <w:rsid w:val="00875800"/>
    <w:rsid w:val="0087594E"/>
    <w:rsid w:val="008779BA"/>
    <w:rsid w:val="0088021D"/>
    <w:rsid w:val="0088066E"/>
    <w:rsid w:val="00880E69"/>
    <w:rsid w:val="00880F70"/>
    <w:rsid w:val="00880F7E"/>
    <w:rsid w:val="0088144B"/>
    <w:rsid w:val="008818AD"/>
    <w:rsid w:val="00882181"/>
    <w:rsid w:val="0088220F"/>
    <w:rsid w:val="008823A8"/>
    <w:rsid w:val="00882D93"/>
    <w:rsid w:val="00882E80"/>
    <w:rsid w:val="00883542"/>
    <w:rsid w:val="0088357C"/>
    <w:rsid w:val="00883B88"/>
    <w:rsid w:val="00883BD5"/>
    <w:rsid w:val="0088425C"/>
    <w:rsid w:val="00886E3B"/>
    <w:rsid w:val="00887187"/>
    <w:rsid w:val="008906B0"/>
    <w:rsid w:val="008914D1"/>
    <w:rsid w:val="00891C38"/>
    <w:rsid w:val="00891DAC"/>
    <w:rsid w:val="00891F86"/>
    <w:rsid w:val="008920E1"/>
    <w:rsid w:val="00892141"/>
    <w:rsid w:val="00892254"/>
    <w:rsid w:val="00892F7C"/>
    <w:rsid w:val="008932B5"/>
    <w:rsid w:val="00893D70"/>
    <w:rsid w:val="00894C0B"/>
    <w:rsid w:val="008957F3"/>
    <w:rsid w:val="00895DAB"/>
    <w:rsid w:val="00896BBB"/>
    <w:rsid w:val="008977B3"/>
    <w:rsid w:val="008A0A6C"/>
    <w:rsid w:val="008A0C9C"/>
    <w:rsid w:val="008A3311"/>
    <w:rsid w:val="008A36DA"/>
    <w:rsid w:val="008A36F3"/>
    <w:rsid w:val="008A3E23"/>
    <w:rsid w:val="008A4113"/>
    <w:rsid w:val="008A428B"/>
    <w:rsid w:val="008A4ABE"/>
    <w:rsid w:val="008A4B12"/>
    <w:rsid w:val="008A4E57"/>
    <w:rsid w:val="008A4EA9"/>
    <w:rsid w:val="008A587C"/>
    <w:rsid w:val="008A61FB"/>
    <w:rsid w:val="008A6938"/>
    <w:rsid w:val="008A7021"/>
    <w:rsid w:val="008B0198"/>
    <w:rsid w:val="008B099E"/>
    <w:rsid w:val="008B0D11"/>
    <w:rsid w:val="008B0DF5"/>
    <w:rsid w:val="008B0F84"/>
    <w:rsid w:val="008B1495"/>
    <w:rsid w:val="008B18C7"/>
    <w:rsid w:val="008B3D55"/>
    <w:rsid w:val="008B4373"/>
    <w:rsid w:val="008B45A7"/>
    <w:rsid w:val="008B46BE"/>
    <w:rsid w:val="008B471C"/>
    <w:rsid w:val="008B481B"/>
    <w:rsid w:val="008B4D3B"/>
    <w:rsid w:val="008B52E0"/>
    <w:rsid w:val="008B5560"/>
    <w:rsid w:val="008B6D7D"/>
    <w:rsid w:val="008B79B0"/>
    <w:rsid w:val="008C0B92"/>
    <w:rsid w:val="008C12B2"/>
    <w:rsid w:val="008C2A25"/>
    <w:rsid w:val="008C2D16"/>
    <w:rsid w:val="008C3C36"/>
    <w:rsid w:val="008C4A3D"/>
    <w:rsid w:val="008C65FC"/>
    <w:rsid w:val="008C68A9"/>
    <w:rsid w:val="008C6B6E"/>
    <w:rsid w:val="008C6F1C"/>
    <w:rsid w:val="008C7801"/>
    <w:rsid w:val="008D078E"/>
    <w:rsid w:val="008D1E09"/>
    <w:rsid w:val="008D1FF7"/>
    <w:rsid w:val="008D2175"/>
    <w:rsid w:val="008D3570"/>
    <w:rsid w:val="008D3EE6"/>
    <w:rsid w:val="008D41A5"/>
    <w:rsid w:val="008D43AE"/>
    <w:rsid w:val="008D5222"/>
    <w:rsid w:val="008D5E0D"/>
    <w:rsid w:val="008D61C8"/>
    <w:rsid w:val="008D6FEC"/>
    <w:rsid w:val="008D715D"/>
    <w:rsid w:val="008D740A"/>
    <w:rsid w:val="008D7487"/>
    <w:rsid w:val="008D784B"/>
    <w:rsid w:val="008E019C"/>
    <w:rsid w:val="008E03F3"/>
    <w:rsid w:val="008E04CB"/>
    <w:rsid w:val="008E1983"/>
    <w:rsid w:val="008E21CE"/>
    <w:rsid w:val="008E2A41"/>
    <w:rsid w:val="008E2C9A"/>
    <w:rsid w:val="008E3524"/>
    <w:rsid w:val="008E383D"/>
    <w:rsid w:val="008E3B85"/>
    <w:rsid w:val="008E3CA7"/>
    <w:rsid w:val="008E3D62"/>
    <w:rsid w:val="008E406C"/>
    <w:rsid w:val="008E47AF"/>
    <w:rsid w:val="008E47FA"/>
    <w:rsid w:val="008E4928"/>
    <w:rsid w:val="008E608B"/>
    <w:rsid w:val="008E6460"/>
    <w:rsid w:val="008E6BE7"/>
    <w:rsid w:val="008E6C95"/>
    <w:rsid w:val="008E7309"/>
    <w:rsid w:val="008E7362"/>
    <w:rsid w:val="008E79DC"/>
    <w:rsid w:val="008E7C49"/>
    <w:rsid w:val="008E7E24"/>
    <w:rsid w:val="008F0AB0"/>
    <w:rsid w:val="008F0C7F"/>
    <w:rsid w:val="008F0FBA"/>
    <w:rsid w:val="008F225F"/>
    <w:rsid w:val="008F26F7"/>
    <w:rsid w:val="008F29A2"/>
    <w:rsid w:val="008F2CCD"/>
    <w:rsid w:val="008F2E75"/>
    <w:rsid w:val="008F36D1"/>
    <w:rsid w:val="008F3752"/>
    <w:rsid w:val="008F3AA4"/>
    <w:rsid w:val="008F3C66"/>
    <w:rsid w:val="008F40D8"/>
    <w:rsid w:val="008F47DE"/>
    <w:rsid w:val="008F49BD"/>
    <w:rsid w:val="008F4B95"/>
    <w:rsid w:val="008F4BEA"/>
    <w:rsid w:val="008F4C9C"/>
    <w:rsid w:val="008F54E2"/>
    <w:rsid w:val="008F54F3"/>
    <w:rsid w:val="008F58E1"/>
    <w:rsid w:val="008F5F70"/>
    <w:rsid w:val="008F6644"/>
    <w:rsid w:val="008F6CF7"/>
    <w:rsid w:val="008F6E41"/>
    <w:rsid w:val="008F7323"/>
    <w:rsid w:val="008F781D"/>
    <w:rsid w:val="008F7D21"/>
    <w:rsid w:val="009000D9"/>
    <w:rsid w:val="00901BDA"/>
    <w:rsid w:val="00901C37"/>
    <w:rsid w:val="009021E9"/>
    <w:rsid w:val="00902CC8"/>
    <w:rsid w:val="00903473"/>
    <w:rsid w:val="0090412E"/>
    <w:rsid w:val="00904344"/>
    <w:rsid w:val="00905022"/>
    <w:rsid w:val="0090737A"/>
    <w:rsid w:val="00907385"/>
    <w:rsid w:val="00907760"/>
    <w:rsid w:val="00910CF9"/>
    <w:rsid w:val="00911430"/>
    <w:rsid w:val="0091161F"/>
    <w:rsid w:val="0091165F"/>
    <w:rsid w:val="00911B15"/>
    <w:rsid w:val="009120A9"/>
    <w:rsid w:val="0091265C"/>
    <w:rsid w:val="00912C93"/>
    <w:rsid w:val="00913075"/>
    <w:rsid w:val="009132E2"/>
    <w:rsid w:val="00915862"/>
    <w:rsid w:val="00915B8E"/>
    <w:rsid w:val="009161E9"/>
    <w:rsid w:val="00916DF0"/>
    <w:rsid w:val="00917B25"/>
    <w:rsid w:val="00917E64"/>
    <w:rsid w:val="0092105D"/>
    <w:rsid w:val="00921F29"/>
    <w:rsid w:val="0092245C"/>
    <w:rsid w:val="009231FD"/>
    <w:rsid w:val="009235D5"/>
    <w:rsid w:val="00923BCE"/>
    <w:rsid w:val="009241F5"/>
    <w:rsid w:val="009242F8"/>
    <w:rsid w:val="00924CAF"/>
    <w:rsid w:val="00924EC1"/>
    <w:rsid w:val="00924EC2"/>
    <w:rsid w:val="009256F2"/>
    <w:rsid w:val="00925DF1"/>
    <w:rsid w:val="00925E13"/>
    <w:rsid w:val="00926433"/>
    <w:rsid w:val="009265C0"/>
    <w:rsid w:val="00926EEE"/>
    <w:rsid w:val="009273E6"/>
    <w:rsid w:val="009277E0"/>
    <w:rsid w:val="00931073"/>
    <w:rsid w:val="00931909"/>
    <w:rsid w:val="00932A0F"/>
    <w:rsid w:val="00933657"/>
    <w:rsid w:val="009340B3"/>
    <w:rsid w:val="00934A06"/>
    <w:rsid w:val="00934D3C"/>
    <w:rsid w:val="00934EE3"/>
    <w:rsid w:val="0093526E"/>
    <w:rsid w:val="00935D4F"/>
    <w:rsid w:val="0093658A"/>
    <w:rsid w:val="009367D9"/>
    <w:rsid w:val="00936FD8"/>
    <w:rsid w:val="00937A1F"/>
    <w:rsid w:val="00937C74"/>
    <w:rsid w:val="00940669"/>
    <w:rsid w:val="00940B7D"/>
    <w:rsid w:val="009425C6"/>
    <w:rsid w:val="00942774"/>
    <w:rsid w:val="0094290E"/>
    <w:rsid w:val="0094310D"/>
    <w:rsid w:val="0094375E"/>
    <w:rsid w:val="00943FAA"/>
    <w:rsid w:val="009440CA"/>
    <w:rsid w:val="0094494A"/>
    <w:rsid w:val="00944A76"/>
    <w:rsid w:val="00944E37"/>
    <w:rsid w:val="00946C17"/>
    <w:rsid w:val="00946EA1"/>
    <w:rsid w:val="00947B3D"/>
    <w:rsid w:val="009511F7"/>
    <w:rsid w:val="00951BB3"/>
    <w:rsid w:val="00951C3A"/>
    <w:rsid w:val="0095257B"/>
    <w:rsid w:val="00952D43"/>
    <w:rsid w:val="009531CA"/>
    <w:rsid w:val="0095356E"/>
    <w:rsid w:val="00953689"/>
    <w:rsid w:val="009536F8"/>
    <w:rsid w:val="009538D7"/>
    <w:rsid w:val="00953C9B"/>
    <w:rsid w:val="00953DD0"/>
    <w:rsid w:val="009540E3"/>
    <w:rsid w:val="00954322"/>
    <w:rsid w:val="0095451F"/>
    <w:rsid w:val="00954CBF"/>
    <w:rsid w:val="0095501A"/>
    <w:rsid w:val="00956D11"/>
    <w:rsid w:val="00957150"/>
    <w:rsid w:val="00957C25"/>
    <w:rsid w:val="00957C2F"/>
    <w:rsid w:val="00957C95"/>
    <w:rsid w:val="0096006E"/>
    <w:rsid w:val="00960650"/>
    <w:rsid w:val="0096092C"/>
    <w:rsid w:val="0096094E"/>
    <w:rsid w:val="00961BA1"/>
    <w:rsid w:val="00961FD3"/>
    <w:rsid w:val="00962B63"/>
    <w:rsid w:val="00962CEF"/>
    <w:rsid w:val="009632D5"/>
    <w:rsid w:val="009634E0"/>
    <w:rsid w:val="00963F20"/>
    <w:rsid w:val="00964282"/>
    <w:rsid w:val="009645DC"/>
    <w:rsid w:val="00964F88"/>
    <w:rsid w:val="009655CB"/>
    <w:rsid w:val="00965774"/>
    <w:rsid w:val="00965ED3"/>
    <w:rsid w:val="009660EB"/>
    <w:rsid w:val="0096699C"/>
    <w:rsid w:val="009672B5"/>
    <w:rsid w:val="0096762E"/>
    <w:rsid w:val="00967CB9"/>
    <w:rsid w:val="00970117"/>
    <w:rsid w:val="00970849"/>
    <w:rsid w:val="00970C40"/>
    <w:rsid w:val="00971051"/>
    <w:rsid w:val="009711F3"/>
    <w:rsid w:val="00972482"/>
    <w:rsid w:val="00972553"/>
    <w:rsid w:val="00972750"/>
    <w:rsid w:val="009727E9"/>
    <w:rsid w:val="00972802"/>
    <w:rsid w:val="00972A06"/>
    <w:rsid w:val="00972B2F"/>
    <w:rsid w:val="00973898"/>
    <w:rsid w:val="009739EE"/>
    <w:rsid w:val="00973E7A"/>
    <w:rsid w:val="009741A1"/>
    <w:rsid w:val="0097439D"/>
    <w:rsid w:val="00975754"/>
    <w:rsid w:val="00975BAF"/>
    <w:rsid w:val="00975CE8"/>
    <w:rsid w:val="00975CF7"/>
    <w:rsid w:val="0097648D"/>
    <w:rsid w:val="00976F10"/>
    <w:rsid w:val="0097792A"/>
    <w:rsid w:val="0097793B"/>
    <w:rsid w:val="00977D1D"/>
    <w:rsid w:val="00980119"/>
    <w:rsid w:val="00980818"/>
    <w:rsid w:val="009815AA"/>
    <w:rsid w:val="00981680"/>
    <w:rsid w:val="009818D5"/>
    <w:rsid w:val="00981C3F"/>
    <w:rsid w:val="009822F9"/>
    <w:rsid w:val="009827A9"/>
    <w:rsid w:val="0098372A"/>
    <w:rsid w:val="00984054"/>
    <w:rsid w:val="00984083"/>
    <w:rsid w:val="00984DA1"/>
    <w:rsid w:val="00984F9C"/>
    <w:rsid w:val="009853C3"/>
    <w:rsid w:val="00985E71"/>
    <w:rsid w:val="00985FB8"/>
    <w:rsid w:val="00986953"/>
    <w:rsid w:val="00986C35"/>
    <w:rsid w:val="0098782B"/>
    <w:rsid w:val="00987C37"/>
    <w:rsid w:val="00990A20"/>
    <w:rsid w:val="00990CB3"/>
    <w:rsid w:val="009911AF"/>
    <w:rsid w:val="00992944"/>
    <w:rsid w:val="00993CC6"/>
    <w:rsid w:val="00993D69"/>
    <w:rsid w:val="0099496B"/>
    <w:rsid w:val="00994FE2"/>
    <w:rsid w:val="00996489"/>
    <w:rsid w:val="0099685B"/>
    <w:rsid w:val="00996A87"/>
    <w:rsid w:val="00996EAB"/>
    <w:rsid w:val="00997048"/>
    <w:rsid w:val="00997779"/>
    <w:rsid w:val="00997910"/>
    <w:rsid w:val="009A037C"/>
    <w:rsid w:val="009A06CD"/>
    <w:rsid w:val="009A150A"/>
    <w:rsid w:val="009A1610"/>
    <w:rsid w:val="009A196C"/>
    <w:rsid w:val="009A3637"/>
    <w:rsid w:val="009A4068"/>
    <w:rsid w:val="009A4560"/>
    <w:rsid w:val="009A513D"/>
    <w:rsid w:val="009A5233"/>
    <w:rsid w:val="009A5346"/>
    <w:rsid w:val="009A5B70"/>
    <w:rsid w:val="009A6132"/>
    <w:rsid w:val="009A6350"/>
    <w:rsid w:val="009A667B"/>
    <w:rsid w:val="009A734C"/>
    <w:rsid w:val="009A7A55"/>
    <w:rsid w:val="009A7BFD"/>
    <w:rsid w:val="009B081B"/>
    <w:rsid w:val="009B08AA"/>
    <w:rsid w:val="009B1407"/>
    <w:rsid w:val="009B145A"/>
    <w:rsid w:val="009B1820"/>
    <w:rsid w:val="009B18D4"/>
    <w:rsid w:val="009B3365"/>
    <w:rsid w:val="009B3A76"/>
    <w:rsid w:val="009B3D17"/>
    <w:rsid w:val="009B4B70"/>
    <w:rsid w:val="009B4EFB"/>
    <w:rsid w:val="009B7079"/>
    <w:rsid w:val="009B7282"/>
    <w:rsid w:val="009B767D"/>
    <w:rsid w:val="009B79E7"/>
    <w:rsid w:val="009B7DD4"/>
    <w:rsid w:val="009C024C"/>
    <w:rsid w:val="009C03A6"/>
    <w:rsid w:val="009C18B2"/>
    <w:rsid w:val="009C18F1"/>
    <w:rsid w:val="009C2060"/>
    <w:rsid w:val="009C29A8"/>
    <w:rsid w:val="009C2F19"/>
    <w:rsid w:val="009C3082"/>
    <w:rsid w:val="009C32EC"/>
    <w:rsid w:val="009C344B"/>
    <w:rsid w:val="009C41AE"/>
    <w:rsid w:val="009C5506"/>
    <w:rsid w:val="009C7067"/>
    <w:rsid w:val="009C792F"/>
    <w:rsid w:val="009C79C0"/>
    <w:rsid w:val="009C7DBC"/>
    <w:rsid w:val="009D114F"/>
    <w:rsid w:val="009D1B1B"/>
    <w:rsid w:val="009D1FC7"/>
    <w:rsid w:val="009D2B1C"/>
    <w:rsid w:val="009D3098"/>
    <w:rsid w:val="009D3444"/>
    <w:rsid w:val="009D48A2"/>
    <w:rsid w:val="009D53D5"/>
    <w:rsid w:val="009D569F"/>
    <w:rsid w:val="009D59CC"/>
    <w:rsid w:val="009D60C5"/>
    <w:rsid w:val="009D6261"/>
    <w:rsid w:val="009D67DD"/>
    <w:rsid w:val="009D68C1"/>
    <w:rsid w:val="009D69D5"/>
    <w:rsid w:val="009D7007"/>
    <w:rsid w:val="009D771D"/>
    <w:rsid w:val="009D7978"/>
    <w:rsid w:val="009D7D61"/>
    <w:rsid w:val="009D7DCE"/>
    <w:rsid w:val="009D7FEF"/>
    <w:rsid w:val="009E01C2"/>
    <w:rsid w:val="009E0921"/>
    <w:rsid w:val="009E0DCB"/>
    <w:rsid w:val="009E0E91"/>
    <w:rsid w:val="009E17B3"/>
    <w:rsid w:val="009E18D1"/>
    <w:rsid w:val="009E1C23"/>
    <w:rsid w:val="009E2B56"/>
    <w:rsid w:val="009E49AC"/>
    <w:rsid w:val="009E4FD1"/>
    <w:rsid w:val="009E55E3"/>
    <w:rsid w:val="009E5D41"/>
    <w:rsid w:val="009E5F2C"/>
    <w:rsid w:val="009E62CA"/>
    <w:rsid w:val="009E682E"/>
    <w:rsid w:val="009F0904"/>
    <w:rsid w:val="009F0D4A"/>
    <w:rsid w:val="009F0FBF"/>
    <w:rsid w:val="009F16FE"/>
    <w:rsid w:val="009F1E4B"/>
    <w:rsid w:val="009F26F3"/>
    <w:rsid w:val="009F2724"/>
    <w:rsid w:val="009F2FD8"/>
    <w:rsid w:val="009F3033"/>
    <w:rsid w:val="009F3D4C"/>
    <w:rsid w:val="009F547D"/>
    <w:rsid w:val="009F54F3"/>
    <w:rsid w:val="009F5716"/>
    <w:rsid w:val="009F6171"/>
    <w:rsid w:val="009F63F8"/>
    <w:rsid w:val="009F6CA7"/>
    <w:rsid w:val="009F6E7D"/>
    <w:rsid w:val="009F72EF"/>
    <w:rsid w:val="009F7321"/>
    <w:rsid w:val="009F7897"/>
    <w:rsid w:val="00A000A1"/>
    <w:rsid w:val="00A00AB7"/>
    <w:rsid w:val="00A00DB0"/>
    <w:rsid w:val="00A00E45"/>
    <w:rsid w:val="00A017B0"/>
    <w:rsid w:val="00A02C91"/>
    <w:rsid w:val="00A02E91"/>
    <w:rsid w:val="00A02F24"/>
    <w:rsid w:val="00A0398F"/>
    <w:rsid w:val="00A04648"/>
    <w:rsid w:val="00A047B9"/>
    <w:rsid w:val="00A0573D"/>
    <w:rsid w:val="00A05974"/>
    <w:rsid w:val="00A05AF4"/>
    <w:rsid w:val="00A05FDF"/>
    <w:rsid w:val="00A062F9"/>
    <w:rsid w:val="00A071C0"/>
    <w:rsid w:val="00A074AB"/>
    <w:rsid w:val="00A07793"/>
    <w:rsid w:val="00A100DC"/>
    <w:rsid w:val="00A10A1A"/>
    <w:rsid w:val="00A10BC1"/>
    <w:rsid w:val="00A1112E"/>
    <w:rsid w:val="00A119FB"/>
    <w:rsid w:val="00A11AD8"/>
    <w:rsid w:val="00A1270B"/>
    <w:rsid w:val="00A134B8"/>
    <w:rsid w:val="00A1477B"/>
    <w:rsid w:val="00A149C7"/>
    <w:rsid w:val="00A14CAA"/>
    <w:rsid w:val="00A16C3A"/>
    <w:rsid w:val="00A16D44"/>
    <w:rsid w:val="00A1736F"/>
    <w:rsid w:val="00A174C0"/>
    <w:rsid w:val="00A17C4C"/>
    <w:rsid w:val="00A20238"/>
    <w:rsid w:val="00A203DC"/>
    <w:rsid w:val="00A206A4"/>
    <w:rsid w:val="00A206C3"/>
    <w:rsid w:val="00A20A95"/>
    <w:rsid w:val="00A217C6"/>
    <w:rsid w:val="00A23FCB"/>
    <w:rsid w:val="00A24EF8"/>
    <w:rsid w:val="00A25097"/>
    <w:rsid w:val="00A25501"/>
    <w:rsid w:val="00A25C62"/>
    <w:rsid w:val="00A264A9"/>
    <w:rsid w:val="00A30375"/>
    <w:rsid w:val="00A30AE9"/>
    <w:rsid w:val="00A31495"/>
    <w:rsid w:val="00A31AF4"/>
    <w:rsid w:val="00A3242B"/>
    <w:rsid w:val="00A327F5"/>
    <w:rsid w:val="00A328C5"/>
    <w:rsid w:val="00A339E9"/>
    <w:rsid w:val="00A34247"/>
    <w:rsid w:val="00A35B29"/>
    <w:rsid w:val="00A36BAD"/>
    <w:rsid w:val="00A36FAD"/>
    <w:rsid w:val="00A3717E"/>
    <w:rsid w:val="00A37306"/>
    <w:rsid w:val="00A37A1D"/>
    <w:rsid w:val="00A401EA"/>
    <w:rsid w:val="00A40DD4"/>
    <w:rsid w:val="00A41387"/>
    <w:rsid w:val="00A424AF"/>
    <w:rsid w:val="00A43285"/>
    <w:rsid w:val="00A434B9"/>
    <w:rsid w:val="00A43AA7"/>
    <w:rsid w:val="00A44814"/>
    <w:rsid w:val="00A449AC"/>
    <w:rsid w:val="00A47539"/>
    <w:rsid w:val="00A47A90"/>
    <w:rsid w:val="00A503CF"/>
    <w:rsid w:val="00A5122A"/>
    <w:rsid w:val="00A53341"/>
    <w:rsid w:val="00A533FC"/>
    <w:rsid w:val="00A53773"/>
    <w:rsid w:val="00A53A4E"/>
    <w:rsid w:val="00A53CE3"/>
    <w:rsid w:val="00A54326"/>
    <w:rsid w:val="00A551BE"/>
    <w:rsid w:val="00A5544E"/>
    <w:rsid w:val="00A5596D"/>
    <w:rsid w:val="00A55ACB"/>
    <w:rsid w:val="00A56A7B"/>
    <w:rsid w:val="00A56FD4"/>
    <w:rsid w:val="00A570C8"/>
    <w:rsid w:val="00A57123"/>
    <w:rsid w:val="00A57B47"/>
    <w:rsid w:val="00A60A41"/>
    <w:rsid w:val="00A612E2"/>
    <w:rsid w:val="00A616E7"/>
    <w:rsid w:val="00A617D2"/>
    <w:rsid w:val="00A61CF4"/>
    <w:rsid w:val="00A61DDC"/>
    <w:rsid w:val="00A62F80"/>
    <w:rsid w:val="00A63488"/>
    <w:rsid w:val="00A637A9"/>
    <w:rsid w:val="00A63CDD"/>
    <w:rsid w:val="00A641F1"/>
    <w:rsid w:val="00A64248"/>
    <w:rsid w:val="00A64ED2"/>
    <w:rsid w:val="00A65244"/>
    <w:rsid w:val="00A65D20"/>
    <w:rsid w:val="00A65E6E"/>
    <w:rsid w:val="00A66730"/>
    <w:rsid w:val="00A669BB"/>
    <w:rsid w:val="00A66BF6"/>
    <w:rsid w:val="00A672B2"/>
    <w:rsid w:val="00A67324"/>
    <w:rsid w:val="00A702B7"/>
    <w:rsid w:val="00A70479"/>
    <w:rsid w:val="00A70E12"/>
    <w:rsid w:val="00A72BEE"/>
    <w:rsid w:val="00A72C1D"/>
    <w:rsid w:val="00A735B1"/>
    <w:rsid w:val="00A74002"/>
    <w:rsid w:val="00A748F1"/>
    <w:rsid w:val="00A75504"/>
    <w:rsid w:val="00A75842"/>
    <w:rsid w:val="00A75C2B"/>
    <w:rsid w:val="00A760A3"/>
    <w:rsid w:val="00A76408"/>
    <w:rsid w:val="00A76D04"/>
    <w:rsid w:val="00A77C1B"/>
    <w:rsid w:val="00A80789"/>
    <w:rsid w:val="00A80DDD"/>
    <w:rsid w:val="00A81180"/>
    <w:rsid w:val="00A81601"/>
    <w:rsid w:val="00A82BEC"/>
    <w:rsid w:val="00A82FC8"/>
    <w:rsid w:val="00A838E2"/>
    <w:rsid w:val="00A83E27"/>
    <w:rsid w:val="00A83FAA"/>
    <w:rsid w:val="00A8503D"/>
    <w:rsid w:val="00A85A51"/>
    <w:rsid w:val="00A85A6A"/>
    <w:rsid w:val="00A866E5"/>
    <w:rsid w:val="00A86F4D"/>
    <w:rsid w:val="00A87097"/>
    <w:rsid w:val="00A87C2E"/>
    <w:rsid w:val="00A90A6B"/>
    <w:rsid w:val="00A91223"/>
    <w:rsid w:val="00A926D4"/>
    <w:rsid w:val="00A927BC"/>
    <w:rsid w:val="00A93C85"/>
    <w:rsid w:val="00A940F3"/>
    <w:rsid w:val="00A94721"/>
    <w:rsid w:val="00A94BAC"/>
    <w:rsid w:val="00A96B0F"/>
    <w:rsid w:val="00A96F13"/>
    <w:rsid w:val="00A97A4D"/>
    <w:rsid w:val="00A97C2E"/>
    <w:rsid w:val="00AA01B6"/>
    <w:rsid w:val="00AA1061"/>
    <w:rsid w:val="00AA10E5"/>
    <w:rsid w:val="00AA13E9"/>
    <w:rsid w:val="00AA18BE"/>
    <w:rsid w:val="00AA1B43"/>
    <w:rsid w:val="00AA2A24"/>
    <w:rsid w:val="00AA30F9"/>
    <w:rsid w:val="00AA38DF"/>
    <w:rsid w:val="00AA4086"/>
    <w:rsid w:val="00AA483B"/>
    <w:rsid w:val="00AA4F5D"/>
    <w:rsid w:val="00AA4FA7"/>
    <w:rsid w:val="00AA5AB2"/>
    <w:rsid w:val="00AA5BE3"/>
    <w:rsid w:val="00AA5CBC"/>
    <w:rsid w:val="00AA5F41"/>
    <w:rsid w:val="00AA6195"/>
    <w:rsid w:val="00AA6210"/>
    <w:rsid w:val="00AA626B"/>
    <w:rsid w:val="00AA6663"/>
    <w:rsid w:val="00AA66EB"/>
    <w:rsid w:val="00AA7115"/>
    <w:rsid w:val="00AA7298"/>
    <w:rsid w:val="00AA782C"/>
    <w:rsid w:val="00AA7B16"/>
    <w:rsid w:val="00AB0074"/>
    <w:rsid w:val="00AB1084"/>
    <w:rsid w:val="00AB1199"/>
    <w:rsid w:val="00AB1EB2"/>
    <w:rsid w:val="00AB243E"/>
    <w:rsid w:val="00AB28D3"/>
    <w:rsid w:val="00AB2B3C"/>
    <w:rsid w:val="00AB2F2C"/>
    <w:rsid w:val="00AB3F98"/>
    <w:rsid w:val="00AB41A6"/>
    <w:rsid w:val="00AB42AF"/>
    <w:rsid w:val="00AB5284"/>
    <w:rsid w:val="00AB58B7"/>
    <w:rsid w:val="00AB5AD5"/>
    <w:rsid w:val="00AB7978"/>
    <w:rsid w:val="00AC0256"/>
    <w:rsid w:val="00AC0552"/>
    <w:rsid w:val="00AC15EB"/>
    <w:rsid w:val="00AC1634"/>
    <w:rsid w:val="00AC1929"/>
    <w:rsid w:val="00AC1AE4"/>
    <w:rsid w:val="00AC1C26"/>
    <w:rsid w:val="00AC1E53"/>
    <w:rsid w:val="00AC2051"/>
    <w:rsid w:val="00AC21BC"/>
    <w:rsid w:val="00AC26A1"/>
    <w:rsid w:val="00AC370B"/>
    <w:rsid w:val="00AC4949"/>
    <w:rsid w:val="00AC4C8E"/>
    <w:rsid w:val="00AC56F8"/>
    <w:rsid w:val="00AC591B"/>
    <w:rsid w:val="00AC5EEA"/>
    <w:rsid w:val="00AC6A75"/>
    <w:rsid w:val="00AC6EFA"/>
    <w:rsid w:val="00AC7BB4"/>
    <w:rsid w:val="00AC7DA7"/>
    <w:rsid w:val="00AD00DC"/>
    <w:rsid w:val="00AD05D1"/>
    <w:rsid w:val="00AD15E8"/>
    <w:rsid w:val="00AD1AD7"/>
    <w:rsid w:val="00AD1BE6"/>
    <w:rsid w:val="00AD1C5D"/>
    <w:rsid w:val="00AD1DC8"/>
    <w:rsid w:val="00AD256E"/>
    <w:rsid w:val="00AD2E85"/>
    <w:rsid w:val="00AD4999"/>
    <w:rsid w:val="00AD4E32"/>
    <w:rsid w:val="00AD4E6D"/>
    <w:rsid w:val="00AD5C47"/>
    <w:rsid w:val="00AD63E3"/>
    <w:rsid w:val="00AD64EC"/>
    <w:rsid w:val="00AD740C"/>
    <w:rsid w:val="00AD793B"/>
    <w:rsid w:val="00AD7D81"/>
    <w:rsid w:val="00AD7E5C"/>
    <w:rsid w:val="00AE0994"/>
    <w:rsid w:val="00AE0D65"/>
    <w:rsid w:val="00AE128A"/>
    <w:rsid w:val="00AE2AB6"/>
    <w:rsid w:val="00AE2C47"/>
    <w:rsid w:val="00AE4A38"/>
    <w:rsid w:val="00AE4AAA"/>
    <w:rsid w:val="00AE5BA9"/>
    <w:rsid w:val="00AE5E40"/>
    <w:rsid w:val="00AE68F9"/>
    <w:rsid w:val="00AE6F84"/>
    <w:rsid w:val="00AE75E6"/>
    <w:rsid w:val="00AE7679"/>
    <w:rsid w:val="00AF002B"/>
    <w:rsid w:val="00AF09A7"/>
    <w:rsid w:val="00AF1369"/>
    <w:rsid w:val="00AF19B0"/>
    <w:rsid w:val="00AF2662"/>
    <w:rsid w:val="00AF2B02"/>
    <w:rsid w:val="00AF2EAE"/>
    <w:rsid w:val="00AF320C"/>
    <w:rsid w:val="00AF4106"/>
    <w:rsid w:val="00AF500F"/>
    <w:rsid w:val="00AF56C0"/>
    <w:rsid w:val="00AF56FC"/>
    <w:rsid w:val="00AF5A14"/>
    <w:rsid w:val="00AF5D05"/>
    <w:rsid w:val="00AF5E91"/>
    <w:rsid w:val="00AF605C"/>
    <w:rsid w:val="00AF673E"/>
    <w:rsid w:val="00AF69F8"/>
    <w:rsid w:val="00AF6A9D"/>
    <w:rsid w:val="00AF76A9"/>
    <w:rsid w:val="00B00238"/>
    <w:rsid w:val="00B003A2"/>
    <w:rsid w:val="00B00714"/>
    <w:rsid w:val="00B00E71"/>
    <w:rsid w:val="00B01316"/>
    <w:rsid w:val="00B01333"/>
    <w:rsid w:val="00B01841"/>
    <w:rsid w:val="00B0216B"/>
    <w:rsid w:val="00B021EA"/>
    <w:rsid w:val="00B0266D"/>
    <w:rsid w:val="00B029B7"/>
    <w:rsid w:val="00B02EB3"/>
    <w:rsid w:val="00B0340F"/>
    <w:rsid w:val="00B03D2A"/>
    <w:rsid w:val="00B0414C"/>
    <w:rsid w:val="00B04E22"/>
    <w:rsid w:val="00B05B31"/>
    <w:rsid w:val="00B06B43"/>
    <w:rsid w:val="00B07747"/>
    <w:rsid w:val="00B109E8"/>
    <w:rsid w:val="00B10EBA"/>
    <w:rsid w:val="00B11284"/>
    <w:rsid w:val="00B11541"/>
    <w:rsid w:val="00B1187D"/>
    <w:rsid w:val="00B11D51"/>
    <w:rsid w:val="00B12C95"/>
    <w:rsid w:val="00B12D85"/>
    <w:rsid w:val="00B14A68"/>
    <w:rsid w:val="00B15523"/>
    <w:rsid w:val="00B157A7"/>
    <w:rsid w:val="00B15A36"/>
    <w:rsid w:val="00B16195"/>
    <w:rsid w:val="00B16C01"/>
    <w:rsid w:val="00B16E62"/>
    <w:rsid w:val="00B17C1F"/>
    <w:rsid w:val="00B20C01"/>
    <w:rsid w:val="00B217C7"/>
    <w:rsid w:val="00B22B00"/>
    <w:rsid w:val="00B23629"/>
    <w:rsid w:val="00B2422F"/>
    <w:rsid w:val="00B2456E"/>
    <w:rsid w:val="00B24793"/>
    <w:rsid w:val="00B25279"/>
    <w:rsid w:val="00B25B8F"/>
    <w:rsid w:val="00B261DF"/>
    <w:rsid w:val="00B26F00"/>
    <w:rsid w:val="00B27013"/>
    <w:rsid w:val="00B2702D"/>
    <w:rsid w:val="00B271E7"/>
    <w:rsid w:val="00B27A10"/>
    <w:rsid w:val="00B3008C"/>
    <w:rsid w:val="00B300A1"/>
    <w:rsid w:val="00B30FE9"/>
    <w:rsid w:val="00B3138A"/>
    <w:rsid w:val="00B313A6"/>
    <w:rsid w:val="00B31579"/>
    <w:rsid w:val="00B31D2E"/>
    <w:rsid w:val="00B31F5A"/>
    <w:rsid w:val="00B32A8A"/>
    <w:rsid w:val="00B32E4C"/>
    <w:rsid w:val="00B3321D"/>
    <w:rsid w:val="00B3398B"/>
    <w:rsid w:val="00B34493"/>
    <w:rsid w:val="00B349BB"/>
    <w:rsid w:val="00B3522D"/>
    <w:rsid w:val="00B3580F"/>
    <w:rsid w:val="00B359B8"/>
    <w:rsid w:val="00B35DA7"/>
    <w:rsid w:val="00B368E4"/>
    <w:rsid w:val="00B372B2"/>
    <w:rsid w:val="00B40B00"/>
    <w:rsid w:val="00B4201E"/>
    <w:rsid w:val="00B4233D"/>
    <w:rsid w:val="00B425F3"/>
    <w:rsid w:val="00B42BF8"/>
    <w:rsid w:val="00B42D99"/>
    <w:rsid w:val="00B43671"/>
    <w:rsid w:val="00B43EC2"/>
    <w:rsid w:val="00B44F0B"/>
    <w:rsid w:val="00B44FA6"/>
    <w:rsid w:val="00B451FA"/>
    <w:rsid w:val="00B45232"/>
    <w:rsid w:val="00B45408"/>
    <w:rsid w:val="00B45554"/>
    <w:rsid w:val="00B4560B"/>
    <w:rsid w:val="00B456F0"/>
    <w:rsid w:val="00B45DDD"/>
    <w:rsid w:val="00B46303"/>
    <w:rsid w:val="00B466F0"/>
    <w:rsid w:val="00B467FE"/>
    <w:rsid w:val="00B4743F"/>
    <w:rsid w:val="00B500A8"/>
    <w:rsid w:val="00B50449"/>
    <w:rsid w:val="00B50649"/>
    <w:rsid w:val="00B507E9"/>
    <w:rsid w:val="00B5156F"/>
    <w:rsid w:val="00B5190C"/>
    <w:rsid w:val="00B519EC"/>
    <w:rsid w:val="00B51EE5"/>
    <w:rsid w:val="00B522B9"/>
    <w:rsid w:val="00B524CD"/>
    <w:rsid w:val="00B52862"/>
    <w:rsid w:val="00B531F9"/>
    <w:rsid w:val="00B5430F"/>
    <w:rsid w:val="00B543A6"/>
    <w:rsid w:val="00B54F2F"/>
    <w:rsid w:val="00B54F32"/>
    <w:rsid w:val="00B559E4"/>
    <w:rsid w:val="00B56BCD"/>
    <w:rsid w:val="00B575A9"/>
    <w:rsid w:val="00B5767E"/>
    <w:rsid w:val="00B6036C"/>
    <w:rsid w:val="00B6107B"/>
    <w:rsid w:val="00B626F9"/>
    <w:rsid w:val="00B6321E"/>
    <w:rsid w:val="00B637ED"/>
    <w:rsid w:val="00B64500"/>
    <w:rsid w:val="00B645C5"/>
    <w:rsid w:val="00B64907"/>
    <w:rsid w:val="00B6492D"/>
    <w:rsid w:val="00B64F2E"/>
    <w:rsid w:val="00B650DB"/>
    <w:rsid w:val="00B6512D"/>
    <w:rsid w:val="00B653F5"/>
    <w:rsid w:val="00B65EA7"/>
    <w:rsid w:val="00B65F7A"/>
    <w:rsid w:val="00B6608C"/>
    <w:rsid w:val="00B665A3"/>
    <w:rsid w:val="00B66C7E"/>
    <w:rsid w:val="00B67440"/>
    <w:rsid w:val="00B678C7"/>
    <w:rsid w:val="00B70FDD"/>
    <w:rsid w:val="00B713D2"/>
    <w:rsid w:val="00B71988"/>
    <w:rsid w:val="00B71A4A"/>
    <w:rsid w:val="00B71EF6"/>
    <w:rsid w:val="00B72060"/>
    <w:rsid w:val="00B721E9"/>
    <w:rsid w:val="00B722D1"/>
    <w:rsid w:val="00B73D7F"/>
    <w:rsid w:val="00B73F5B"/>
    <w:rsid w:val="00B74136"/>
    <w:rsid w:val="00B74C38"/>
    <w:rsid w:val="00B7618F"/>
    <w:rsid w:val="00B762C0"/>
    <w:rsid w:val="00B7643A"/>
    <w:rsid w:val="00B76C8D"/>
    <w:rsid w:val="00B77F8C"/>
    <w:rsid w:val="00B803D7"/>
    <w:rsid w:val="00B818CF"/>
    <w:rsid w:val="00B81E77"/>
    <w:rsid w:val="00B828C7"/>
    <w:rsid w:val="00B82DC9"/>
    <w:rsid w:val="00B83640"/>
    <w:rsid w:val="00B837A8"/>
    <w:rsid w:val="00B8393F"/>
    <w:rsid w:val="00B84033"/>
    <w:rsid w:val="00B8423D"/>
    <w:rsid w:val="00B842B4"/>
    <w:rsid w:val="00B844E7"/>
    <w:rsid w:val="00B84D3F"/>
    <w:rsid w:val="00B8595D"/>
    <w:rsid w:val="00B86179"/>
    <w:rsid w:val="00B86301"/>
    <w:rsid w:val="00B8796F"/>
    <w:rsid w:val="00B87E2F"/>
    <w:rsid w:val="00B9004F"/>
    <w:rsid w:val="00B901A2"/>
    <w:rsid w:val="00B90389"/>
    <w:rsid w:val="00B9047A"/>
    <w:rsid w:val="00B90CA4"/>
    <w:rsid w:val="00B91060"/>
    <w:rsid w:val="00B927C2"/>
    <w:rsid w:val="00B92A9C"/>
    <w:rsid w:val="00B9353D"/>
    <w:rsid w:val="00B93EF5"/>
    <w:rsid w:val="00B940DC"/>
    <w:rsid w:val="00B94796"/>
    <w:rsid w:val="00B9481C"/>
    <w:rsid w:val="00B95C35"/>
    <w:rsid w:val="00B96B69"/>
    <w:rsid w:val="00B97253"/>
    <w:rsid w:val="00B97B2D"/>
    <w:rsid w:val="00B97CB2"/>
    <w:rsid w:val="00BA04FA"/>
    <w:rsid w:val="00BA0AB5"/>
    <w:rsid w:val="00BA1694"/>
    <w:rsid w:val="00BA1F5E"/>
    <w:rsid w:val="00BA2338"/>
    <w:rsid w:val="00BA2A29"/>
    <w:rsid w:val="00BA3B74"/>
    <w:rsid w:val="00BA3C87"/>
    <w:rsid w:val="00BA42A4"/>
    <w:rsid w:val="00BA4404"/>
    <w:rsid w:val="00BA4C3F"/>
    <w:rsid w:val="00BA4E84"/>
    <w:rsid w:val="00BA5007"/>
    <w:rsid w:val="00BA5204"/>
    <w:rsid w:val="00BA5467"/>
    <w:rsid w:val="00BA5CCB"/>
    <w:rsid w:val="00BA5EE1"/>
    <w:rsid w:val="00BA62F6"/>
    <w:rsid w:val="00BA64E2"/>
    <w:rsid w:val="00BA677D"/>
    <w:rsid w:val="00BA726D"/>
    <w:rsid w:val="00BA735C"/>
    <w:rsid w:val="00BA7A93"/>
    <w:rsid w:val="00BB07B4"/>
    <w:rsid w:val="00BB1340"/>
    <w:rsid w:val="00BB1390"/>
    <w:rsid w:val="00BB13EB"/>
    <w:rsid w:val="00BB20AC"/>
    <w:rsid w:val="00BB23C7"/>
    <w:rsid w:val="00BB2417"/>
    <w:rsid w:val="00BB2A82"/>
    <w:rsid w:val="00BB2B5C"/>
    <w:rsid w:val="00BB2B72"/>
    <w:rsid w:val="00BB3573"/>
    <w:rsid w:val="00BB3676"/>
    <w:rsid w:val="00BB3989"/>
    <w:rsid w:val="00BB3AB3"/>
    <w:rsid w:val="00BB3CA9"/>
    <w:rsid w:val="00BB4350"/>
    <w:rsid w:val="00BB43DB"/>
    <w:rsid w:val="00BB4C8D"/>
    <w:rsid w:val="00BB4E7C"/>
    <w:rsid w:val="00BB53EC"/>
    <w:rsid w:val="00BB61EB"/>
    <w:rsid w:val="00BB6423"/>
    <w:rsid w:val="00BB68F9"/>
    <w:rsid w:val="00BB6AE8"/>
    <w:rsid w:val="00BB6EBA"/>
    <w:rsid w:val="00BC1439"/>
    <w:rsid w:val="00BC26BD"/>
    <w:rsid w:val="00BC2B25"/>
    <w:rsid w:val="00BC3015"/>
    <w:rsid w:val="00BC354C"/>
    <w:rsid w:val="00BC357E"/>
    <w:rsid w:val="00BC3630"/>
    <w:rsid w:val="00BC43DB"/>
    <w:rsid w:val="00BC43E5"/>
    <w:rsid w:val="00BC4E41"/>
    <w:rsid w:val="00BC5238"/>
    <w:rsid w:val="00BC5427"/>
    <w:rsid w:val="00BC579F"/>
    <w:rsid w:val="00BC5C46"/>
    <w:rsid w:val="00BC6029"/>
    <w:rsid w:val="00BC7400"/>
    <w:rsid w:val="00BD0FF5"/>
    <w:rsid w:val="00BD12AC"/>
    <w:rsid w:val="00BD1880"/>
    <w:rsid w:val="00BD1E10"/>
    <w:rsid w:val="00BD2611"/>
    <w:rsid w:val="00BD2AD5"/>
    <w:rsid w:val="00BD2C24"/>
    <w:rsid w:val="00BD2EFE"/>
    <w:rsid w:val="00BD31B2"/>
    <w:rsid w:val="00BD3573"/>
    <w:rsid w:val="00BD414C"/>
    <w:rsid w:val="00BD4254"/>
    <w:rsid w:val="00BD4279"/>
    <w:rsid w:val="00BD45B2"/>
    <w:rsid w:val="00BD4640"/>
    <w:rsid w:val="00BD4EE9"/>
    <w:rsid w:val="00BD4F79"/>
    <w:rsid w:val="00BD52F1"/>
    <w:rsid w:val="00BD5874"/>
    <w:rsid w:val="00BD70E4"/>
    <w:rsid w:val="00BD7C82"/>
    <w:rsid w:val="00BE0086"/>
    <w:rsid w:val="00BE035B"/>
    <w:rsid w:val="00BE1897"/>
    <w:rsid w:val="00BE1FE5"/>
    <w:rsid w:val="00BE22A6"/>
    <w:rsid w:val="00BE31C3"/>
    <w:rsid w:val="00BE431E"/>
    <w:rsid w:val="00BE4D89"/>
    <w:rsid w:val="00BE5418"/>
    <w:rsid w:val="00BE6218"/>
    <w:rsid w:val="00BE6799"/>
    <w:rsid w:val="00BE6869"/>
    <w:rsid w:val="00BF02F2"/>
    <w:rsid w:val="00BF031A"/>
    <w:rsid w:val="00BF0702"/>
    <w:rsid w:val="00BF124C"/>
    <w:rsid w:val="00BF1370"/>
    <w:rsid w:val="00BF1FEE"/>
    <w:rsid w:val="00BF230A"/>
    <w:rsid w:val="00BF2690"/>
    <w:rsid w:val="00BF31F5"/>
    <w:rsid w:val="00BF3B6C"/>
    <w:rsid w:val="00BF402F"/>
    <w:rsid w:val="00BF4207"/>
    <w:rsid w:val="00BF4378"/>
    <w:rsid w:val="00BF4797"/>
    <w:rsid w:val="00BF5BA6"/>
    <w:rsid w:val="00BF685B"/>
    <w:rsid w:val="00BF6869"/>
    <w:rsid w:val="00BF6D73"/>
    <w:rsid w:val="00BF71F9"/>
    <w:rsid w:val="00BF7232"/>
    <w:rsid w:val="00BF76B3"/>
    <w:rsid w:val="00BF7802"/>
    <w:rsid w:val="00BF78C9"/>
    <w:rsid w:val="00C0088F"/>
    <w:rsid w:val="00C008A1"/>
    <w:rsid w:val="00C01479"/>
    <w:rsid w:val="00C01633"/>
    <w:rsid w:val="00C01BF9"/>
    <w:rsid w:val="00C02523"/>
    <w:rsid w:val="00C028CB"/>
    <w:rsid w:val="00C02CC0"/>
    <w:rsid w:val="00C032D4"/>
    <w:rsid w:val="00C043C6"/>
    <w:rsid w:val="00C0464E"/>
    <w:rsid w:val="00C04A8E"/>
    <w:rsid w:val="00C05229"/>
    <w:rsid w:val="00C06A36"/>
    <w:rsid w:val="00C06B59"/>
    <w:rsid w:val="00C07621"/>
    <w:rsid w:val="00C077CD"/>
    <w:rsid w:val="00C07B56"/>
    <w:rsid w:val="00C07D93"/>
    <w:rsid w:val="00C10119"/>
    <w:rsid w:val="00C10680"/>
    <w:rsid w:val="00C1089A"/>
    <w:rsid w:val="00C10A97"/>
    <w:rsid w:val="00C10B05"/>
    <w:rsid w:val="00C10B49"/>
    <w:rsid w:val="00C11650"/>
    <w:rsid w:val="00C11AC3"/>
    <w:rsid w:val="00C11B69"/>
    <w:rsid w:val="00C1205F"/>
    <w:rsid w:val="00C121FA"/>
    <w:rsid w:val="00C1261D"/>
    <w:rsid w:val="00C12641"/>
    <w:rsid w:val="00C13395"/>
    <w:rsid w:val="00C13679"/>
    <w:rsid w:val="00C13CF4"/>
    <w:rsid w:val="00C14433"/>
    <w:rsid w:val="00C14D72"/>
    <w:rsid w:val="00C15892"/>
    <w:rsid w:val="00C1591D"/>
    <w:rsid w:val="00C159CF"/>
    <w:rsid w:val="00C17464"/>
    <w:rsid w:val="00C17AC1"/>
    <w:rsid w:val="00C21EF3"/>
    <w:rsid w:val="00C22148"/>
    <w:rsid w:val="00C229A7"/>
    <w:rsid w:val="00C22D64"/>
    <w:rsid w:val="00C23004"/>
    <w:rsid w:val="00C236BE"/>
    <w:rsid w:val="00C23E2D"/>
    <w:rsid w:val="00C24265"/>
    <w:rsid w:val="00C24285"/>
    <w:rsid w:val="00C24559"/>
    <w:rsid w:val="00C2492C"/>
    <w:rsid w:val="00C24B2A"/>
    <w:rsid w:val="00C2524B"/>
    <w:rsid w:val="00C25727"/>
    <w:rsid w:val="00C26321"/>
    <w:rsid w:val="00C2678C"/>
    <w:rsid w:val="00C26CA4"/>
    <w:rsid w:val="00C271B3"/>
    <w:rsid w:val="00C2731F"/>
    <w:rsid w:val="00C27E37"/>
    <w:rsid w:val="00C303F4"/>
    <w:rsid w:val="00C3065E"/>
    <w:rsid w:val="00C308EC"/>
    <w:rsid w:val="00C31FC0"/>
    <w:rsid w:val="00C31FE1"/>
    <w:rsid w:val="00C32798"/>
    <w:rsid w:val="00C328C9"/>
    <w:rsid w:val="00C32A6F"/>
    <w:rsid w:val="00C34176"/>
    <w:rsid w:val="00C35238"/>
    <w:rsid w:val="00C355C9"/>
    <w:rsid w:val="00C366B8"/>
    <w:rsid w:val="00C36D3A"/>
    <w:rsid w:val="00C372B4"/>
    <w:rsid w:val="00C376C7"/>
    <w:rsid w:val="00C377DB"/>
    <w:rsid w:val="00C37B61"/>
    <w:rsid w:val="00C40427"/>
    <w:rsid w:val="00C40857"/>
    <w:rsid w:val="00C40B6D"/>
    <w:rsid w:val="00C40FC0"/>
    <w:rsid w:val="00C41256"/>
    <w:rsid w:val="00C42481"/>
    <w:rsid w:val="00C4260A"/>
    <w:rsid w:val="00C4294C"/>
    <w:rsid w:val="00C429C2"/>
    <w:rsid w:val="00C44411"/>
    <w:rsid w:val="00C44BB4"/>
    <w:rsid w:val="00C44DFD"/>
    <w:rsid w:val="00C45B8D"/>
    <w:rsid w:val="00C45CF5"/>
    <w:rsid w:val="00C45E3F"/>
    <w:rsid w:val="00C46909"/>
    <w:rsid w:val="00C46B39"/>
    <w:rsid w:val="00C46D0E"/>
    <w:rsid w:val="00C47145"/>
    <w:rsid w:val="00C47A02"/>
    <w:rsid w:val="00C50689"/>
    <w:rsid w:val="00C522B9"/>
    <w:rsid w:val="00C52ABF"/>
    <w:rsid w:val="00C53F82"/>
    <w:rsid w:val="00C54577"/>
    <w:rsid w:val="00C54ADA"/>
    <w:rsid w:val="00C54D8C"/>
    <w:rsid w:val="00C55182"/>
    <w:rsid w:val="00C5614C"/>
    <w:rsid w:val="00C565D1"/>
    <w:rsid w:val="00C56B30"/>
    <w:rsid w:val="00C577B7"/>
    <w:rsid w:val="00C6142A"/>
    <w:rsid w:val="00C61677"/>
    <w:rsid w:val="00C617A7"/>
    <w:rsid w:val="00C61F7D"/>
    <w:rsid w:val="00C62669"/>
    <w:rsid w:val="00C632AA"/>
    <w:rsid w:val="00C63763"/>
    <w:rsid w:val="00C640DF"/>
    <w:rsid w:val="00C64563"/>
    <w:rsid w:val="00C646C0"/>
    <w:rsid w:val="00C64C16"/>
    <w:rsid w:val="00C658B0"/>
    <w:rsid w:val="00C6598C"/>
    <w:rsid w:val="00C673C3"/>
    <w:rsid w:val="00C67527"/>
    <w:rsid w:val="00C675FF"/>
    <w:rsid w:val="00C701E9"/>
    <w:rsid w:val="00C70296"/>
    <w:rsid w:val="00C704A2"/>
    <w:rsid w:val="00C707ED"/>
    <w:rsid w:val="00C70A9E"/>
    <w:rsid w:val="00C721A0"/>
    <w:rsid w:val="00C72932"/>
    <w:rsid w:val="00C7315B"/>
    <w:rsid w:val="00C738BC"/>
    <w:rsid w:val="00C74BE4"/>
    <w:rsid w:val="00C74CCB"/>
    <w:rsid w:val="00C74D54"/>
    <w:rsid w:val="00C75085"/>
    <w:rsid w:val="00C753CE"/>
    <w:rsid w:val="00C75C42"/>
    <w:rsid w:val="00C75FB6"/>
    <w:rsid w:val="00C76071"/>
    <w:rsid w:val="00C76122"/>
    <w:rsid w:val="00C76659"/>
    <w:rsid w:val="00C7665F"/>
    <w:rsid w:val="00C76D24"/>
    <w:rsid w:val="00C76FB2"/>
    <w:rsid w:val="00C770A3"/>
    <w:rsid w:val="00C77581"/>
    <w:rsid w:val="00C77A53"/>
    <w:rsid w:val="00C802A9"/>
    <w:rsid w:val="00C8092F"/>
    <w:rsid w:val="00C8116D"/>
    <w:rsid w:val="00C81734"/>
    <w:rsid w:val="00C81AFD"/>
    <w:rsid w:val="00C834BF"/>
    <w:rsid w:val="00C83896"/>
    <w:rsid w:val="00C839F8"/>
    <w:rsid w:val="00C83EC6"/>
    <w:rsid w:val="00C841B0"/>
    <w:rsid w:val="00C84334"/>
    <w:rsid w:val="00C844E1"/>
    <w:rsid w:val="00C84A60"/>
    <w:rsid w:val="00C84DCA"/>
    <w:rsid w:val="00C84E52"/>
    <w:rsid w:val="00C85701"/>
    <w:rsid w:val="00C85E55"/>
    <w:rsid w:val="00C866BD"/>
    <w:rsid w:val="00C8674E"/>
    <w:rsid w:val="00C87092"/>
    <w:rsid w:val="00C879FC"/>
    <w:rsid w:val="00C87D89"/>
    <w:rsid w:val="00C905E5"/>
    <w:rsid w:val="00C91658"/>
    <w:rsid w:val="00C91EDE"/>
    <w:rsid w:val="00C92175"/>
    <w:rsid w:val="00C923B9"/>
    <w:rsid w:val="00C9244B"/>
    <w:rsid w:val="00C934B6"/>
    <w:rsid w:val="00C9359C"/>
    <w:rsid w:val="00C93B1E"/>
    <w:rsid w:val="00C93D1D"/>
    <w:rsid w:val="00C9422E"/>
    <w:rsid w:val="00C94851"/>
    <w:rsid w:val="00C9486E"/>
    <w:rsid w:val="00C95114"/>
    <w:rsid w:val="00C9517F"/>
    <w:rsid w:val="00C95925"/>
    <w:rsid w:val="00C95A51"/>
    <w:rsid w:val="00C95E01"/>
    <w:rsid w:val="00C95FBD"/>
    <w:rsid w:val="00C96A4E"/>
    <w:rsid w:val="00CA077E"/>
    <w:rsid w:val="00CA16E5"/>
    <w:rsid w:val="00CA1D9B"/>
    <w:rsid w:val="00CA2373"/>
    <w:rsid w:val="00CA2C20"/>
    <w:rsid w:val="00CA4DAC"/>
    <w:rsid w:val="00CA4EED"/>
    <w:rsid w:val="00CA614C"/>
    <w:rsid w:val="00CA61B8"/>
    <w:rsid w:val="00CA6EE5"/>
    <w:rsid w:val="00CA7013"/>
    <w:rsid w:val="00CA7132"/>
    <w:rsid w:val="00CA72F8"/>
    <w:rsid w:val="00CB12ED"/>
    <w:rsid w:val="00CB1C35"/>
    <w:rsid w:val="00CB1C6C"/>
    <w:rsid w:val="00CB214E"/>
    <w:rsid w:val="00CB2BAC"/>
    <w:rsid w:val="00CB36A7"/>
    <w:rsid w:val="00CB4B8A"/>
    <w:rsid w:val="00CB4F97"/>
    <w:rsid w:val="00CB5765"/>
    <w:rsid w:val="00CB5FB1"/>
    <w:rsid w:val="00CB6844"/>
    <w:rsid w:val="00CB692A"/>
    <w:rsid w:val="00CB6B53"/>
    <w:rsid w:val="00CB6CD9"/>
    <w:rsid w:val="00CB74E1"/>
    <w:rsid w:val="00CB7536"/>
    <w:rsid w:val="00CB7DE3"/>
    <w:rsid w:val="00CC0001"/>
    <w:rsid w:val="00CC09CC"/>
    <w:rsid w:val="00CC2B7B"/>
    <w:rsid w:val="00CC31B5"/>
    <w:rsid w:val="00CC3302"/>
    <w:rsid w:val="00CC482B"/>
    <w:rsid w:val="00CC4B0B"/>
    <w:rsid w:val="00CC51F4"/>
    <w:rsid w:val="00CC531E"/>
    <w:rsid w:val="00CC5404"/>
    <w:rsid w:val="00CC5612"/>
    <w:rsid w:val="00CC58F2"/>
    <w:rsid w:val="00CC602D"/>
    <w:rsid w:val="00CC6565"/>
    <w:rsid w:val="00CC7DB6"/>
    <w:rsid w:val="00CD0199"/>
    <w:rsid w:val="00CD10C6"/>
    <w:rsid w:val="00CD16C5"/>
    <w:rsid w:val="00CD1F06"/>
    <w:rsid w:val="00CD22AE"/>
    <w:rsid w:val="00CD2770"/>
    <w:rsid w:val="00CD2B80"/>
    <w:rsid w:val="00CD2DCC"/>
    <w:rsid w:val="00CD413E"/>
    <w:rsid w:val="00CD464E"/>
    <w:rsid w:val="00CD4876"/>
    <w:rsid w:val="00CD4DC0"/>
    <w:rsid w:val="00CD5C92"/>
    <w:rsid w:val="00CD6514"/>
    <w:rsid w:val="00CD6A33"/>
    <w:rsid w:val="00CD74AD"/>
    <w:rsid w:val="00CD75A3"/>
    <w:rsid w:val="00CD7702"/>
    <w:rsid w:val="00CD7C0F"/>
    <w:rsid w:val="00CE0956"/>
    <w:rsid w:val="00CE09A6"/>
    <w:rsid w:val="00CE0B7F"/>
    <w:rsid w:val="00CE11CE"/>
    <w:rsid w:val="00CE1277"/>
    <w:rsid w:val="00CE12FC"/>
    <w:rsid w:val="00CE23B2"/>
    <w:rsid w:val="00CE2406"/>
    <w:rsid w:val="00CE242C"/>
    <w:rsid w:val="00CE28A3"/>
    <w:rsid w:val="00CE2C41"/>
    <w:rsid w:val="00CE2D92"/>
    <w:rsid w:val="00CE3F6C"/>
    <w:rsid w:val="00CE62C3"/>
    <w:rsid w:val="00CE6C6D"/>
    <w:rsid w:val="00CE6F5A"/>
    <w:rsid w:val="00CF0EF6"/>
    <w:rsid w:val="00CF1E14"/>
    <w:rsid w:val="00CF20DE"/>
    <w:rsid w:val="00CF2206"/>
    <w:rsid w:val="00CF305B"/>
    <w:rsid w:val="00CF32F8"/>
    <w:rsid w:val="00CF339C"/>
    <w:rsid w:val="00CF3909"/>
    <w:rsid w:val="00CF3A27"/>
    <w:rsid w:val="00CF40DB"/>
    <w:rsid w:val="00CF43F7"/>
    <w:rsid w:val="00CF4691"/>
    <w:rsid w:val="00CF4A20"/>
    <w:rsid w:val="00CF5828"/>
    <w:rsid w:val="00CF5952"/>
    <w:rsid w:val="00CF6E91"/>
    <w:rsid w:val="00D004B8"/>
    <w:rsid w:val="00D00D8B"/>
    <w:rsid w:val="00D016EA"/>
    <w:rsid w:val="00D01D0B"/>
    <w:rsid w:val="00D023ED"/>
    <w:rsid w:val="00D026D4"/>
    <w:rsid w:val="00D02717"/>
    <w:rsid w:val="00D0298E"/>
    <w:rsid w:val="00D02AE9"/>
    <w:rsid w:val="00D037B6"/>
    <w:rsid w:val="00D04103"/>
    <w:rsid w:val="00D04575"/>
    <w:rsid w:val="00D04A20"/>
    <w:rsid w:val="00D04E04"/>
    <w:rsid w:val="00D054C1"/>
    <w:rsid w:val="00D066F1"/>
    <w:rsid w:val="00D068E6"/>
    <w:rsid w:val="00D06906"/>
    <w:rsid w:val="00D06A95"/>
    <w:rsid w:val="00D06ED7"/>
    <w:rsid w:val="00D07409"/>
    <w:rsid w:val="00D07795"/>
    <w:rsid w:val="00D078E6"/>
    <w:rsid w:val="00D10149"/>
    <w:rsid w:val="00D10AE1"/>
    <w:rsid w:val="00D10D24"/>
    <w:rsid w:val="00D10E4C"/>
    <w:rsid w:val="00D10E77"/>
    <w:rsid w:val="00D10F6C"/>
    <w:rsid w:val="00D11244"/>
    <w:rsid w:val="00D116D5"/>
    <w:rsid w:val="00D12758"/>
    <w:rsid w:val="00D129A6"/>
    <w:rsid w:val="00D12BB0"/>
    <w:rsid w:val="00D13020"/>
    <w:rsid w:val="00D1349B"/>
    <w:rsid w:val="00D13C37"/>
    <w:rsid w:val="00D14169"/>
    <w:rsid w:val="00D14595"/>
    <w:rsid w:val="00D15E08"/>
    <w:rsid w:val="00D16A28"/>
    <w:rsid w:val="00D16E05"/>
    <w:rsid w:val="00D1704D"/>
    <w:rsid w:val="00D175B2"/>
    <w:rsid w:val="00D17817"/>
    <w:rsid w:val="00D178A2"/>
    <w:rsid w:val="00D17CF1"/>
    <w:rsid w:val="00D207FC"/>
    <w:rsid w:val="00D2090A"/>
    <w:rsid w:val="00D20951"/>
    <w:rsid w:val="00D2164B"/>
    <w:rsid w:val="00D21AC3"/>
    <w:rsid w:val="00D21B49"/>
    <w:rsid w:val="00D21D1B"/>
    <w:rsid w:val="00D21DF0"/>
    <w:rsid w:val="00D22279"/>
    <w:rsid w:val="00D22D6C"/>
    <w:rsid w:val="00D22FB2"/>
    <w:rsid w:val="00D23717"/>
    <w:rsid w:val="00D23B08"/>
    <w:rsid w:val="00D2413F"/>
    <w:rsid w:val="00D2430D"/>
    <w:rsid w:val="00D26274"/>
    <w:rsid w:val="00D265EE"/>
    <w:rsid w:val="00D2669F"/>
    <w:rsid w:val="00D26FE0"/>
    <w:rsid w:val="00D27725"/>
    <w:rsid w:val="00D27BBF"/>
    <w:rsid w:val="00D27E99"/>
    <w:rsid w:val="00D3057E"/>
    <w:rsid w:val="00D30920"/>
    <w:rsid w:val="00D31201"/>
    <w:rsid w:val="00D318D4"/>
    <w:rsid w:val="00D3195F"/>
    <w:rsid w:val="00D32BA0"/>
    <w:rsid w:val="00D33067"/>
    <w:rsid w:val="00D335CB"/>
    <w:rsid w:val="00D338CA"/>
    <w:rsid w:val="00D33AC5"/>
    <w:rsid w:val="00D33AF8"/>
    <w:rsid w:val="00D33DA9"/>
    <w:rsid w:val="00D34693"/>
    <w:rsid w:val="00D34B19"/>
    <w:rsid w:val="00D35432"/>
    <w:rsid w:val="00D35517"/>
    <w:rsid w:val="00D356D4"/>
    <w:rsid w:val="00D360CF"/>
    <w:rsid w:val="00D365B1"/>
    <w:rsid w:val="00D3672E"/>
    <w:rsid w:val="00D36853"/>
    <w:rsid w:val="00D36F21"/>
    <w:rsid w:val="00D371D8"/>
    <w:rsid w:val="00D375AE"/>
    <w:rsid w:val="00D37817"/>
    <w:rsid w:val="00D37836"/>
    <w:rsid w:val="00D37AE9"/>
    <w:rsid w:val="00D4027D"/>
    <w:rsid w:val="00D40FA5"/>
    <w:rsid w:val="00D41076"/>
    <w:rsid w:val="00D41084"/>
    <w:rsid w:val="00D414E8"/>
    <w:rsid w:val="00D416AD"/>
    <w:rsid w:val="00D4183D"/>
    <w:rsid w:val="00D418E1"/>
    <w:rsid w:val="00D41F7B"/>
    <w:rsid w:val="00D42387"/>
    <w:rsid w:val="00D43411"/>
    <w:rsid w:val="00D442C4"/>
    <w:rsid w:val="00D4470F"/>
    <w:rsid w:val="00D449BE"/>
    <w:rsid w:val="00D44B3A"/>
    <w:rsid w:val="00D44B60"/>
    <w:rsid w:val="00D44C22"/>
    <w:rsid w:val="00D44D1E"/>
    <w:rsid w:val="00D44E3E"/>
    <w:rsid w:val="00D45BA6"/>
    <w:rsid w:val="00D45D00"/>
    <w:rsid w:val="00D45E3B"/>
    <w:rsid w:val="00D465EA"/>
    <w:rsid w:val="00D466DC"/>
    <w:rsid w:val="00D47163"/>
    <w:rsid w:val="00D501AD"/>
    <w:rsid w:val="00D50843"/>
    <w:rsid w:val="00D50F80"/>
    <w:rsid w:val="00D51196"/>
    <w:rsid w:val="00D51B34"/>
    <w:rsid w:val="00D51F1C"/>
    <w:rsid w:val="00D52716"/>
    <w:rsid w:val="00D533A4"/>
    <w:rsid w:val="00D533F2"/>
    <w:rsid w:val="00D53973"/>
    <w:rsid w:val="00D540C9"/>
    <w:rsid w:val="00D54696"/>
    <w:rsid w:val="00D549D9"/>
    <w:rsid w:val="00D54F75"/>
    <w:rsid w:val="00D5541C"/>
    <w:rsid w:val="00D55A43"/>
    <w:rsid w:val="00D55E23"/>
    <w:rsid w:val="00D5623C"/>
    <w:rsid w:val="00D5634E"/>
    <w:rsid w:val="00D56A69"/>
    <w:rsid w:val="00D56D85"/>
    <w:rsid w:val="00D56E0E"/>
    <w:rsid w:val="00D5707B"/>
    <w:rsid w:val="00D60A8E"/>
    <w:rsid w:val="00D62213"/>
    <w:rsid w:val="00D625EC"/>
    <w:rsid w:val="00D633F6"/>
    <w:rsid w:val="00D6365B"/>
    <w:rsid w:val="00D63A55"/>
    <w:rsid w:val="00D63DC7"/>
    <w:rsid w:val="00D63F0D"/>
    <w:rsid w:val="00D6456C"/>
    <w:rsid w:val="00D64737"/>
    <w:rsid w:val="00D64B06"/>
    <w:rsid w:val="00D64F75"/>
    <w:rsid w:val="00D66468"/>
    <w:rsid w:val="00D666FC"/>
    <w:rsid w:val="00D66FB0"/>
    <w:rsid w:val="00D671E7"/>
    <w:rsid w:val="00D67B69"/>
    <w:rsid w:val="00D70A7D"/>
    <w:rsid w:val="00D716C4"/>
    <w:rsid w:val="00D718D5"/>
    <w:rsid w:val="00D722AA"/>
    <w:rsid w:val="00D72D03"/>
    <w:rsid w:val="00D75126"/>
    <w:rsid w:val="00D755B9"/>
    <w:rsid w:val="00D763DB"/>
    <w:rsid w:val="00D766EA"/>
    <w:rsid w:val="00D76752"/>
    <w:rsid w:val="00D770EC"/>
    <w:rsid w:val="00D772FD"/>
    <w:rsid w:val="00D7778D"/>
    <w:rsid w:val="00D7786C"/>
    <w:rsid w:val="00D77BCE"/>
    <w:rsid w:val="00D800CC"/>
    <w:rsid w:val="00D80283"/>
    <w:rsid w:val="00D81141"/>
    <w:rsid w:val="00D81585"/>
    <w:rsid w:val="00D81902"/>
    <w:rsid w:val="00D820B5"/>
    <w:rsid w:val="00D82763"/>
    <w:rsid w:val="00D827D7"/>
    <w:rsid w:val="00D8287E"/>
    <w:rsid w:val="00D829B8"/>
    <w:rsid w:val="00D82B1F"/>
    <w:rsid w:val="00D82EBE"/>
    <w:rsid w:val="00D83E58"/>
    <w:rsid w:val="00D84287"/>
    <w:rsid w:val="00D872E3"/>
    <w:rsid w:val="00D873FD"/>
    <w:rsid w:val="00D87A3F"/>
    <w:rsid w:val="00D87B90"/>
    <w:rsid w:val="00D9001F"/>
    <w:rsid w:val="00D90892"/>
    <w:rsid w:val="00D91A42"/>
    <w:rsid w:val="00D91F92"/>
    <w:rsid w:val="00D92320"/>
    <w:rsid w:val="00D9254A"/>
    <w:rsid w:val="00D92B31"/>
    <w:rsid w:val="00D93897"/>
    <w:rsid w:val="00D93A13"/>
    <w:rsid w:val="00D9405D"/>
    <w:rsid w:val="00D94090"/>
    <w:rsid w:val="00D9432A"/>
    <w:rsid w:val="00D9478E"/>
    <w:rsid w:val="00D94850"/>
    <w:rsid w:val="00D94C52"/>
    <w:rsid w:val="00D954BE"/>
    <w:rsid w:val="00D95878"/>
    <w:rsid w:val="00D95F08"/>
    <w:rsid w:val="00D96CFA"/>
    <w:rsid w:val="00D97208"/>
    <w:rsid w:val="00D97315"/>
    <w:rsid w:val="00D97591"/>
    <w:rsid w:val="00DA019B"/>
    <w:rsid w:val="00DA067E"/>
    <w:rsid w:val="00DA06AF"/>
    <w:rsid w:val="00DA14EC"/>
    <w:rsid w:val="00DA22C0"/>
    <w:rsid w:val="00DA3F05"/>
    <w:rsid w:val="00DA516D"/>
    <w:rsid w:val="00DA5220"/>
    <w:rsid w:val="00DA57CE"/>
    <w:rsid w:val="00DA5E52"/>
    <w:rsid w:val="00DA5FDF"/>
    <w:rsid w:val="00DA60FB"/>
    <w:rsid w:val="00DA6967"/>
    <w:rsid w:val="00DB1955"/>
    <w:rsid w:val="00DB1B1C"/>
    <w:rsid w:val="00DB1FB9"/>
    <w:rsid w:val="00DB23C7"/>
    <w:rsid w:val="00DB2840"/>
    <w:rsid w:val="00DB2898"/>
    <w:rsid w:val="00DB2C5F"/>
    <w:rsid w:val="00DB38D3"/>
    <w:rsid w:val="00DB3C9F"/>
    <w:rsid w:val="00DB45FD"/>
    <w:rsid w:val="00DB495F"/>
    <w:rsid w:val="00DB6389"/>
    <w:rsid w:val="00DB6AB0"/>
    <w:rsid w:val="00DB6FD5"/>
    <w:rsid w:val="00DB7527"/>
    <w:rsid w:val="00DC1154"/>
    <w:rsid w:val="00DC2C5A"/>
    <w:rsid w:val="00DC3011"/>
    <w:rsid w:val="00DC3B4B"/>
    <w:rsid w:val="00DC3D49"/>
    <w:rsid w:val="00DC3DB9"/>
    <w:rsid w:val="00DC4598"/>
    <w:rsid w:val="00DC465E"/>
    <w:rsid w:val="00DC47D7"/>
    <w:rsid w:val="00DC49C5"/>
    <w:rsid w:val="00DC4B16"/>
    <w:rsid w:val="00DC551E"/>
    <w:rsid w:val="00DC59DB"/>
    <w:rsid w:val="00DC6016"/>
    <w:rsid w:val="00DC61DE"/>
    <w:rsid w:val="00DC6729"/>
    <w:rsid w:val="00DC7F0E"/>
    <w:rsid w:val="00DD07DA"/>
    <w:rsid w:val="00DD0D26"/>
    <w:rsid w:val="00DD20FD"/>
    <w:rsid w:val="00DD27B1"/>
    <w:rsid w:val="00DD2834"/>
    <w:rsid w:val="00DD2D3E"/>
    <w:rsid w:val="00DD2FF2"/>
    <w:rsid w:val="00DD3585"/>
    <w:rsid w:val="00DD3872"/>
    <w:rsid w:val="00DD399F"/>
    <w:rsid w:val="00DD3D4B"/>
    <w:rsid w:val="00DD3DA4"/>
    <w:rsid w:val="00DD3F99"/>
    <w:rsid w:val="00DD4CE1"/>
    <w:rsid w:val="00DD5795"/>
    <w:rsid w:val="00DD6663"/>
    <w:rsid w:val="00DD66F0"/>
    <w:rsid w:val="00DD786B"/>
    <w:rsid w:val="00DE065B"/>
    <w:rsid w:val="00DE09D4"/>
    <w:rsid w:val="00DE0A04"/>
    <w:rsid w:val="00DE0FF6"/>
    <w:rsid w:val="00DE17F4"/>
    <w:rsid w:val="00DE1863"/>
    <w:rsid w:val="00DE1CFE"/>
    <w:rsid w:val="00DE2460"/>
    <w:rsid w:val="00DE29EF"/>
    <w:rsid w:val="00DE2BD9"/>
    <w:rsid w:val="00DE311A"/>
    <w:rsid w:val="00DE329A"/>
    <w:rsid w:val="00DE3538"/>
    <w:rsid w:val="00DE35CE"/>
    <w:rsid w:val="00DE4EE3"/>
    <w:rsid w:val="00DE5E9D"/>
    <w:rsid w:val="00DE6217"/>
    <w:rsid w:val="00DE64B4"/>
    <w:rsid w:val="00DE6A4A"/>
    <w:rsid w:val="00DE74A8"/>
    <w:rsid w:val="00DF070D"/>
    <w:rsid w:val="00DF0996"/>
    <w:rsid w:val="00DF0A55"/>
    <w:rsid w:val="00DF123F"/>
    <w:rsid w:val="00DF1782"/>
    <w:rsid w:val="00DF21F6"/>
    <w:rsid w:val="00DF22CA"/>
    <w:rsid w:val="00DF3084"/>
    <w:rsid w:val="00DF346E"/>
    <w:rsid w:val="00DF3C35"/>
    <w:rsid w:val="00DF4FD7"/>
    <w:rsid w:val="00DF55C5"/>
    <w:rsid w:val="00DF57A7"/>
    <w:rsid w:val="00DF5939"/>
    <w:rsid w:val="00DF5DE9"/>
    <w:rsid w:val="00DF68B1"/>
    <w:rsid w:val="00DF691E"/>
    <w:rsid w:val="00DF6A3A"/>
    <w:rsid w:val="00DF6FA9"/>
    <w:rsid w:val="00DF74C7"/>
    <w:rsid w:val="00DF7B1F"/>
    <w:rsid w:val="00E0074E"/>
    <w:rsid w:val="00E007A7"/>
    <w:rsid w:val="00E01E61"/>
    <w:rsid w:val="00E02000"/>
    <w:rsid w:val="00E02280"/>
    <w:rsid w:val="00E02282"/>
    <w:rsid w:val="00E02AA0"/>
    <w:rsid w:val="00E02B24"/>
    <w:rsid w:val="00E02E4F"/>
    <w:rsid w:val="00E02E6A"/>
    <w:rsid w:val="00E03150"/>
    <w:rsid w:val="00E0387F"/>
    <w:rsid w:val="00E0418A"/>
    <w:rsid w:val="00E04246"/>
    <w:rsid w:val="00E04A7F"/>
    <w:rsid w:val="00E050EC"/>
    <w:rsid w:val="00E05FC1"/>
    <w:rsid w:val="00E06341"/>
    <w:rsid w:val="00E0699D"/>
    <w:rsid w:val="00E0782D"/>
    <w:rsid w:val="00E07924"/>
    <w:rsid w:val="00E07F4E"/>
    <w:rsid w:val="00E106E8"/>
    <w:rsid w:val="00E1145D"/>
    <w:rsid w:val="00E11ACB"/>
    <w:rsid w:val="00E1275F"/>
    <w:rsid w:val="00E12C51"/>
    <w:rsid w:val="00E139B3"/>
    <w:rsid w:val="00E13FAF"/>
    <w:rsid w:val="00E144DC"/>
    <w:rsid w:val="00E145E2"/>
    <w:rsid w:val="00E15071"/>
    <w:rsid w:val="00E15081"/>
    <w:rsid w:val="00E152D0"/>
    <w:rsid w:val="00E15BC9"/>
    <w:rsid w:val="00E16129"/>
    <w:rsid w:val="00E162CE"/>
    <w:rsid w:val="00E174B5"/>
    <w:rsid w:val="00E177BE"/>
    <w:rsid w:val="00E17B76"/>
    <w:rsid w:val="00E20AC2"/>
    <w:rsid w:val="00E21398"/>
    <w:rsid w:val="00E216EF"/>
    <w:rsid w:val="00E21ACD"/>
    <w:rsid w:val="00E21F18"/>
    <w:rsid w:val="00E2256B"/>
    <w:rsid w:val="00E226D0"/>
    <w:rsid w:val="00E2465D"/>
    <w:rsid w:val="00E24A6A"/>
    <w:rsid w:val="00E253D1"/>
    <w:rsid w:val="00E25B2E"/>
    <w:rsid w:val="00E2633E"/>
    <w:rsid w:val="00E264C0"/>
    <w:rsid w:val="00E273C7"/>
    <w:rsid w:val="00E279A7"/>
    <w:rsid w:val="00E27F61"/>
    <w:rsid w:val="00E27FF9"/>
    <w:rsid w:val="00E3087C"/>
    <w:rsid w:val="00E312D0"/>
    <w:rsid w:val="00E317AA"/>
    <w:rsid w:val="00E3181B"/>
    <w:rsid w:val="00E31E24"/>
    <w:rsid w:val="00E3372B"/>
    <w:rsid w:val="00E33AAB"/>
    <w:rsid w:val="00E33CCD"/>
    <w:rsid w:val="00E33F3D"/>
    <w:rsid w:val="00E33F94"/>
    <w:rsid w:val="00E34393"/>
    <w:rsid w:val="00E34AAF"/>
    <w:rsid w:val="00E35685"/>
    <w:rsid w:val="00E36C80"/>
    <w:rsid w:val="00E37070"/>
    <w:rsid w:val="00E37237"/>
    <w:rsid w:val="00E3778D"/>
    <w:rsid w:val="00E37A44"/>
    <w:rsid w:val="00E40343"/>
    <w:rsid w:val="00E40820"/>
    <w:rsid w:val="00E40849"/>
    <w:rsid w:val="00E40913"/>
    <w:rsid w:val="00E40AE6"/>
    <w:rsid w:val="00E4105F"/>
    <w:rsid w:val="00E42AB3"/>
    <w:rsid w:val="00E43371"/>
    <w:rsid w:val="00E438E0"/>
    <w:rsid w:val="00E43FB7"/>
    <w:rsid w:val="00E4470E"/>
    <w:rsid w:val="00E44750"/>
    <w:rsid w:val="00E4481E"/>
    <w:rsid w:val="00E44E25"/>
    <w:rsid w:val="00E4638C"/>
    <w:rsid w:val="00E46732"/>
    <w:rsid w:val="00E469FB"/>
    <w:rsid w:val="00E46F7C"/>
    <w:rsid w:val="00E47B1E"/>
    <w:rsid w:val="00E47B22"/>
    <w:rsid w:val="00E5158D"/>
    <w:rsid w:val="00E51C32"/>
    <w:rsid w:val="00E51D7E"/>
    <w:rsid w:val="00E53611"/>
    <w:rsid w:val="00E542AB"/>
    <w:rsid w:val="00E56069"/>
    <w:rsid w:val="00E562E1"/>
    <w:rsid w:val="00E5673D"/>
    <w:rsid w:val="00E56D70"/>
    <w:rsid w:val="00E573F3"/>
    <w:rsid w:val="00E57868"/>
    <w:rsid w:val="00E60218"/>
    <w:rsid w:val="00E6035D"/>
    <w:rsid w:val="00E60431"/>
    <w:rsid w:val="00E604EC"/>
    <w:rsid w:val="00E60C17"/>
    <w:rsid w:val="00E614C9"/>
    <w:rsid w:val="00E61610"/>
    <w:rsid w:val="00E61A32"/>
    <w:rsid w:val="00E62378"/>
    <w:rsid w:val="00E62ED6"/>
    <w:rsid w:val="00E6346F"/>
    <w:rsid w:val="00E6355A"/>
    <w:rsid w:val="00E638DD"/>
    <w:rsid w:val="00E63DF9"/>
    <w:rsid w:val="00E63E11"/>
    <w:rsid w:val="00E63E7B"/>
    <w:rsid w:val="00E64AD3"/>
    <w:rsid w:val="00E64D81"/>
    <w:rsid w:val="00E66C8A"/>
    <w:rsid w:val="00E67B39"/>
    <w:rsid w:val="00E67CED"/>
    <w:rsid w:val="00E67D8A"/>
    <w:rsid w:val="00E70C02"/>
    <w:rsid w:val="00E70D76"/>
    <w:rsid w:val="00E71188"/>
    <w:rsid w:val="00E71E13"/>
    <w:rsid w:val="00E72093"/>
    <w:rsid w:val="00E7248E"/>
    <w:rsid w:val="00E72C69"/>
    <w:rsid w:val="00E73A7A"/>
    <w:rsid w:val="00E7426A"/>
    <w:rsid w:val="00E75A1D"/>
    <w:rsid w:val="00E75E37"/>
    <w:rsid w:val="00E75F6A"/>
    <w:rsid w:val="00E76BB8"/>
    <w:rsid w:val="00E76DB9"/>
    <w:rsid w:val="00E773A7"/>
    <w:rsid w:val="00E802AC"/>
    <w:rsid w:val="00E8124D"/>
    <w:rsid w:val="00E8125F"/>
    <w:rsid w:val="00E812DA"/>
    <w:rsid w:val="00E82247"/>
    <w:rsid w:val="00E82868"/>
    <w:rsid w:val="00E82B94"/>
    <w:rsid w:val="00E8310E"/>
    <w:rsid w:val="00E831E3"/>
    <w:rsid w:val="00E83347"/>
    <w:rsid w:val="00E8337D"/>
    <w:rsid w:val="00E83A99"/>
    <w:rsid w:val="00E84895"/>
    <w:rsid w:val="00E85168"/>
    <w:rsid w:val="00E85D67"/>
    <w:rsid w:val="00E86541"/>
    <w:rsid w:val="00E8658E"/>
    <w:rsid w:val="00E878EB"/>
    <w:rsid w:val="00E87DF0"/>
    <w:rsid w:val="00E87EE7"/>
    <w:rsid w:val="00E91BCC"/>
    <w:rsid w:val="00E91E80"/>
    <w:rsid w:val="00E92A00"/>
    <w:rsid w:val="00E931A4"/>
    <w:rsid w:val="00E94CA7"/>
    <w:rsid w:val="00E94EE1"/>
    <w:rsid w:val="00E969F1"/>
    <w:rsid w:val="00E96FE3"/>
    <w:rsid w:val="00E9707D"/>
    <w:rsid w:val="00E9794E"/>
    <w:rsid w:val="00EA00BB"/>
    <w:rsid w:val="00EA06FB"/>
    <w:rsid w:val="00EA0C5B"/>
    <w:rsid w:val="00EA0E31"/>
    <w:rsid w:val="00EA0E35"/>
    <w:rsid w:val="00EA11D5"/>
    <w:rsid w:val="00EA1314"/>
    <w:rsid w:val="00EA1A45"/>
    <w:rsid w:val="00EA240C"/>
    <w:rsid w:val="00EA25AC"/>
    <w:rsid w:val="00EA30BB"/>
    <w:rsid w:val="00EA50F2"/>
    <w:rsid w:val="00EA55DF"/>
    <w:rsid w:val="00EA58FB"/>
    <w:rsid w:val="00EA64E1"/>
    <w:rsid w:val="00EA6CAC"/>
    <w:rsid w:val="00EB0103"/>
    <w:rsid w:val="00EB07B3"/>
    <w:rsid w:val="00EB1659"/>
    <w:rsid w:val="00EB18AA"/>
    <w:rsid w:val="00EB1F0E"/>
    <w:rsid w:val="00EB200F"/>
    <w:rsid w:val="00EB2DDB"/>
    <w:rsid w:val="00EB2FF4"/>
    <w:rsid w:val="00EB3501"/>
    <w:rsid w:val="00EB3B21"/>
    <w:rsid w:val="00EB3E65"/>
    <w:rsid w:val="00EB4992"/>
    <w:rsid w:val="00EB679F"/>
    <w:rsid w:val="00EB6A96"/>
    <w:rsid w:val="00EB6C5F"/>
    <w:rsid w:val="00EB7989"/>
    <w:rsid w:val="00EC016D"/>
    <w:rsid w:val="00EC129B"/>
    <w:rsid w:val="00EC30DE"/>
    <w:rsid w:val="00EC373B"/>
    <w:rsid w:val="00EC3888"/>
    <w:rsid w:val="00EC3CCD"/>
    <w:rsid w:val="00EC3DF5"/>
    <w:rsid w:val="00EC4428"/>
    <w:rsid w:val="00EC4AF4"/>
    <w:rsid w:val="00EC4F85"/>
    <w:rsid w:val="00EC5D7F"/>
    <w:rsid w:val="00EC79D1"/>
    <w:rsid w:val="00EC7DA3"/>
    <w:rsid w:val="00ED0003"/>
    <w:rsid w:val="00ED10C2"/>
    <w:rsid w:val="00ED2A46"/>
    <w:rsid w:val="00ED2EBB"/>
    <w:rsid w:val="00ED3720"/>
    <w:rsid w:val="00ED3DF4"/>
    <w:rsid w:val="00ED43B3"/>
    <w:rsid w:val="00ED5647"/>
    <w:rsid w:val="00ED58E7"/>
    <w:rsid w:val="00ED595D"/>
    <w:rsid w:val="00ED5BB8"/>
    <w:rsid w:val="00ED620C"/>
    <w:rsid w:val="00ED6614"/>
    <w:rsid w:val="00ED6827"/>
    <w:rsid w:val="00ED6B23"/>
    <w:rsid w:val="00ED7248"/>
    <w:rsid w:val="00ED7399"/>
    <w:rsid w:val="00ED754B"/>
    <w:rsid w:val="00ED7AED"/>
    <w:rsid w:val="00ED7CBE"/>
    <w:rsid w:val="00EE0041"/>
    <w:rsid w:val="00EE02EA"/>
    <w:rsid w:val="00EE02F9"/>
    <w:rsid w:val="00EE0CDF"/>
    <w:rsid w:val="00EE0D89"/>
    <w:rsid w:val="00EE0EC5"/>
    <w:rsid w:val="00EE149A"/>
    <w:rsid w:val="00EE1E2A"/>
    <w:rsid w:val="00EE28AB"/>
    <w:rsid w:val="00EE332C"/>
    <w:rsid w:val="00EE35A5"/>
    <w:rsid w:val="00EE3AA2"/>
    <w:rsid w:val="00EE4022"/>
    <w:rsid w:val="00EE423D"/>
    <w:rsid w:val="00EE4837"/>
    <w:rsid w:val="00EE4A4C"/>
    <w:rsid w:val="00EE4BAE"/>
    <w:rsid w:val="00EE4DB3"/>
    <w:rsid w:val="00EE4ED2"/>
    <w:rsid w:val="00EE5072"/>
    <w:rsid w:val="00EE5776"/>
    <w:rsid w:val="00EE6D04"/>
    <w:rsid w:val="00EE7081"/>
    <w:rsid w:val="00EE7149"/>
    <w:rsid w:val="00EE7385"/>
    <w:rsid w:val="00EE7C7D"/>
    <w:rsid w:val="00EE7FA3"/>
    <w:rsid w:val="00EF031C"/>
    <w:rsid w:val="00EF0EAE"/>
    <w:rsid w:val="00EF120D"/>
    <w:rsid w:val="00EF136E"/>
    <w:rsid w:val="00EF1464"/>
    <w:rsid w:val="00EF1B89"/>
    <w:rsid w:val="00EF1C54"/>
    <w:rsid w:val="00EF23CF"/>
    <w:rsid w:val="00EF240F"/>
    <w:rsid w:val="00EF2715"/>
    <w:rsid w:val="00EF2C56"/>
    <w:rsid w:val="00EF2DC0"/>
    <w:rsid w:val="00EF3305"/>
    <w:rsid w:val="00EF354D"/>
    <w:rsid w:val="00EF3622"/>
    <w:rsid w:val="00EF3888"/>
    <w:rsid w:val="00EF3B12"/>
    <w:rsid w:val="00EF40C8"/>
    <w:rsid w:val="00EF4435"/>
    <w:rsid w:val="00EF454E"/>
    <w:rsid w:val="00EF4B34"/>
    <w:rsid w:val="00EF688B"/>
    <w:rsid w:val="00EF711D"/>
    <w:rsid w:val="00EF7128"/>
    <w:rsid w:val="00EF72FC"/>
    <w:rsid w:val="00EF75A7"/>
    <w:rsid w:val="00EF7749"/>
    <w:rsid w:val="00EF783C"/>
    <w:rsid w:val="00EF7A59"/>
    <w:rsid w:val="00EF7CA8"/>
    <w:rsid w:val="00EF7F51"/>
    <w:rsid w:val="00F0014E"/>
    <w:rsid w:val="00F003C7"/>
    <w:rsid w:val="00F004CA"/>
    <w:rsid w:val="00F01352"/>
    <w:rsid w:val="00F02084"/>
    <w:rsid w:val="00F022F0"/>
    <w:rsid w:val="00F02544"/>
    <w:rsid w:val="00F026E4"/>
    <w:rsid w:val="00F02718"/>
    <w:rsid w:val="00F033A5"/>
    <w:rsid w:val="00F03669"/>
    <w:rsid w:val="00F03AD4"/>
    <w:rsid w:val="00F03F17"/>
    <w:rsid w:val="00F04050"/>
    <w:rsid w:val="00F047B3"/>
    <w:rsid w:val="00F04A44"/>
    <w:rsid w:val="00F04B32"/>
    <w:rsid w:val="00F05245"/>
    <w:rsid w:val="00F0566C"/>
    <w:rsid w:val="00F05969"/>
    <w:rsid w:val="00F06506"/>
    <w:rsid w:val="00F06B3A"/>
    <w:rsid w:val="00F07244"/>
    <w:rsid w:val="00F07501"/>
    <w:rsid w:val="00F07D2F"/>
    <w:rsid w:val="00F1030E"/>
    <w:rsid w:val="00F12190"/>
    <w:rsid w:val="00F12872"/>
    <w:rsid w:val="00F128BF"/>
    <w:rsid w:val="00F1336E"/>
    <w:rsid w:val="00F1362F"/>
    <w:rsid w:val="00F13913"/>
    <w:rsid w:val="00F13BD6"/>
    <w:rsid w:val="00F13D2E"/>
    <w:rsid w:val="00F141C5"/>
    <w:rsid w:val="00F14E7C"/>
    <w:rsid w:val="00F15201"/>
    <w:rsid w:val="00F156F5"/>
    <w:rsid w:val="00F1686E"/>
    <w:rsid w:val="00F168A4"/>
    <w:rsid w:val="00F16B99"/>
    <w:rsid w:val="00F16FF7"/>
    <w:rsid w:val="00F1715C"/>
    <w:rsid w:val="00F17A2D"/>
    <w:rsid w:val="00F17B00"/>
    <w:rsid w:val="00F17C74"/>
    <w:rsid w:val="00F2109E"/>
    <w:rsid w:val="00F21F3E"/>
    <w:rsid w:val="00F22751"/>
    <w:rsid w:val="00F227BF"/>
    <w:rsid w:val="00F22A9A"/>
    <w:rsid w:val="00F22CBB"/>
    <w:rsid w:val="00F230C8"/>
    <w:rsid w:val="00F231A7"/>
    <w:rsid w:val="00F23466"/>
    <w:rsid w:val="00F23516"/>
    <w:rsid w:val="00F23902"/>
    <w:rsid w:val="00F240F3"/>
    <w:rsid w:val="00F2446A"/>
    <w:rsid w:val="00F24AA3"/>
    <w:rsid w:val="00F2547D"/>
    <w:rsid w:val="00F25696"/>
    <w:rsid w:val="00F25AEB"/>
    <w:rsid w:val="00F25BC7"/>
    <w:rsid w:val="00F27224"/>
    <w:rsid w:val="00F274EE"/>
    <w:rsid w:val="00F27A2A"/>
    <w:rsid w:val="00F27A73"/>
    <w:rsid w:val="00F27FDF"/>
    <w:rsid w:val="00F30195"/>
    <w:rsid w:val="00F303E1"/>
    <w:rsid w:val="00F30433"/>
    <w:rsid w:val="00F3050F"/>
    <w:rsid w:val="00F308DB"/>
    <w:rsid w:val="00F3116E"/>
    <w:rsid w:val="00F314E3"/>
    <w:rsid w:val="00F32003"/>
    <w:rsid w:val="00F320FD"/>
    <w:rsid w:val="00F326F8"/>
    <w:rsid w:val="00F330F8"/>
    <w:rsid w:val="00F3331C"/>
    <w:rsid w:val="00F3404F"/>
    <w:rsid w:val="00F34161"/>
    <w:rsid w:val="00F34B40"/>
    <w:rsid w:val="00F350A9"/>
    <w:rsid w:val="00F352EC"/>
    <w:rsid w:val="00F35C41"/>
    <w:rsid w:val="00F36959"/>
    <w:rsid w:val="00F36E71"/>
    <w:rsid w:val="00F37296"/>
    <w:rsid w:val="00F3783F"/>
    <w:rsid w:val="00F4055D"/>
    <w:rsid w:val="00F40C06"/>
    <w:rsid w:val="00F40C94"/>
    <w:rsid w:val="00F41302"/>
    <w:rsid w:val="00F42713"/>
    <w:rsid w:val="00F42A7E"/>
    <w:rsid w:val="00F43225"/>
    <w:rsid w:val="00F444B4"/>
    <w:rsid w:val="00F447EC"/>
    <w:rsid w:val="00F44A22"/>
    <w:rsid w:val="00F44B2A"/>
    <w:rsid w:val="00F454FB"/>
    <w:rsid w:val="00F45850"/>
    <w:rsid w:val="00F459C4"/>
    <w:rsid w:val="00F45ED6"/>
    <w:rsid w:val="00F461DD"/>
    <w:rsid w:val="00F47149"/>
    <w:rsid w:val="00F4763F"/>
    <w:rsid w:val="00F505BC"/>
    <w:rsid w:val="00F50931"/>
    <w:rsid w:val="00F515B2"/>
    <w:rsid w:val="00F519A8"/>
    <w:rsid w:val="00F51BBB"/>
    <w:rsid w:val="00F52191"/>
    <w:rsid w:val="00F52333"/>
    <w:rsid w:val="00F52A25"/>
    <w:rsid w:val="00F5325B"/>
    <w:rsid w:val="00F53542"/>
    <w:rsid w:val="00F53866"/>
    <w:rsid w:val="00F53F6D"/>
    <w:rsid w:val="00F5406C"/>
    <w:rsid w:val="00F5472E"/>
    <w:rsid w:val="00F54745"/>
    <w:rsid w:val="00F548ED"/>
    <w:rsid w:val="00F55074"/>
    <w:rsid w:val="00F56430"/>
    <w:rsid w:val="00F56764"/>
    <w:rsid w:val="00F567A0"/>
    <w:rsid w:val="00F56E66"/>
    <w:rsid w:val="00F56F72"/>
    <w:rsid w:val="00F57C8A"/>
    <w:rsid w:val="00F6055B"/>
    <w:rsid w:val="00F60734"/>
    <w:rsid w:val="00F609F0"/>
    <w:rsid w:val="00F60CCA"/>
    <w:rsid w:val="00F60CCE"/>
    <w:rsid w:val="00F60ECA"/>
    <w:rsid w:val="00F611C2"/>
    <w:rsid w:val="00F61A5E"/>
    <w:rsid w:val="00F62796"/>
    <w:rsid w:val="00F62CC6"/>
    <w:rsid w:val="00F646F7"/>
    <w:rsid w:val="00F64BF5"/>
    <w:rsid w:val="00F64D2B"/>
    <w:rsid w:val="00F65976"/>
    <w:rsid w:val="00F65D02"/>
    <w:rsid w:val="00F65D49"/>
    <w:rsid w:val="00F65D63"/>
    <w:rsid w:val="00F65F0F"/>
    <w:rsid w:val="00F66288"/>
    <w:rsid w:val="00F66798"/>
    <w:rsid w:val="00F6720C"/>
    <w:rsid w:val="00F67360"/>
    <w:rsid w:val="00F673F2"/>
    <w:rsid w:val="00F678E6"/>
    <w:rsid w:val="00F67CEE"/>
    <w:rsid w:val="00F70984"/>
    <w:rsid w:val="00F70A27"/>
    <w:rsid w:val="00F70CDE"/>
    <w:rsid w:val="00F71202"/>
    <w:rsid w:val="00F71ADE"/>
    <w:rsid w:val="00F71B95"/>
    <w:rsid w:val="00F71E37"/>
    <w:rsid w:val="00F72ED7"/>
    <w:rsid w:val="00F733DF"/>
    <w:rsid w:val="00F73823"/>
    <w:rsid w:val="00F73AB8"/>
    <w:rsid w:val="00F74CA6"/>
    <w:rsid w:val="00F755B5"/>
    <w:rsid w:val="00F75619"/>
    <w:rsid w:val="00F75A50"/>
    <w:rsid w:val="00F75F3F"/>
    <w:rsid w:val="00F7678F"/>
    <w:rsid w:val="00F77D06"/>
    <w:rsid w:val="00F77F3E"/>
    <w:rsid w:val="00F80027"/>
    <w:rsid w:val="00F8097E"/>
    <w:rsid w:val="00F814A4"/>
    <w:rsid w:val="00F8203E"/>
    <w:rsid w:val="00F824BF"/>
    <w:rsid w:val="00F83262"/>
    <w:rsid w:val="00F83359"/>
    <w:rsid w:val="00F8397C"/>
    <w:rsid w:val="00F83DD6"/>
    <w:rsid w:val="00F84703"/>
    <w:rsid w:val="00F84910"/>
    <w:rsid w:val="00F84AB4"/>
    <w:rsid w:val="00F8525B"/>
    <w:rsid w:val="00F85D9E"/>
    <w:rsid w:val="00F864A2"/>
    <w:rsid w:val="00F87135"/>
    <w:rsid w:val="00F87C0F"/>
    <w:rsid w:val="00F9052E"/>
    <w:rsid w:val="00F90BA3"/>
    <w:rsid w:val="00F91371"/>
    <w:rsid w:val="00F91CA7"/>
    <w:rsid w:val="00F922CD"/>
    <w:rsid w:val="00F92C8B"/>
    <w:rsid w:val="00F93561"/>
    <w:rsid w:val="00F93C0B"/>
    <w:rsid w:val="00F94400"/>
    <w:rsid w:val="00F94613"/>
    <w:rsid w:val="00F94705"/>
    <w:rsid w:val="00F95162"/>
    <w:rsid w:val="00F952A4"/>
    <w:rsid w:val="00F95E85"/>
    <w:rsid w:val="00F964BE"/>
    <w:rsid w:val="00F96DD8"/>
    <w:rsid w:val="00F9703B"/>
    <w:rsid w:val="00F97264"/>
    <w:rsid w:val="00FA0C4E"/>
    <w:rsid w:val="00FA0C70"/>
    <w:rsid w:val="00FA0F2B"/>
    <w:rsid w:val="00FA21D1"/>
    <w:rsid w:val="00FA4DCF"/>
    <w:rsid w:val="00FA4E12"/>
    <w:rsid w:val="00FA5AF2"/>
    <w:rsid w:val="00FA65D3"/>
    <w:rsid w:val="00FA69E0"/>
    <w:rsid w:val="00FA70F1"/>
    <w:rsid w:val="00FA73ED"/>
    <w:rsid w:val="00FA7B86"/>
    <w:rsid w:val="00FB0621"/>
    <w:rsid w:val="00FB0C68"/>
    <w:rsid w:val="00FB10B4"/>
    <w:rsid w:val="00FB1812"/>
    <w:rsid w:val="00FB1C1E"/>
    <w:rsid w:val="00FB1EC7"/>
    <w:rsid w:val="00FB29F2"/>
    <w:rsid w:val="00FB31F1"/>
    <w:rsid w:val="00FB48B9"/>
    <w:rsid w:val="00FB4A5A"/>
    <w:rsid w:val="00FB59FA"/>
    <w:rsid w:val="00FB6A5E"/>
    <w:rsid w:val="00FB6BB5"/>
    <w:rsid w:val="00FB7C60"/>
    <w:rsid w:val="00FC156E"/>
    <w:rsid w:val="00FC173A"/>
    <w:rsid w:val="00FC1918"/>
    <w:rsid w:val="00FC3EF2"/>
    <w:rsid w:val="00FC3FDB"/>
    <w:rsid w:val="00FC440E"/>
    <w:rsid w:val="00FC52BE"/>
    <w:rsid w:val="00FC5430"/>
    <w:rsid w:val="00FC583E"/>
    <w:rsid w:val="00FC5859"/>
    <w:rsid w:val="00FC676B"/>
    <w:rsid w:val="00FC7C72"/>
    <w:rsid w:val="00FC7DE0"/>
    <w:rsid w:val="00FC7FEB"/>
    <w:rsid w:val="00FD0D74"/>
    <w:rsid w:val="00FD1344"/>
    <w:rsid w:val="00FD179B"/>
    <w:rsid w:val="00FD1C1C"/>
    <w:rsid w:val="00FD1F04"/>
    <w:rsid w:val="00FD1F54"/>
    <w:rsid w:val="00FD2D0C"/>
    <w:rsid w:val="00FD2E66"/>
    <w:rsid w:val="00FD324C"/>
    <w:rsid w:val="00FD48C7"/>
    <w:rsid w:val="00FD5103"/>
    <w:rsid w:val="00FD549E"/>
    <w:rsid w:val="00FD57FC"/>
    <w:rsid w:val="00FD5B2C"/>
    <w:rsid w:val="00FD6C54"/>
    <w:rsid w:val="00FD7909"/>
    <w:rsid w:val="00FD794D"/>
    <w:rsid w:val="00FE02E3"/>
    <w:rsid w:val="00FE08A8"/>
    <w:rsid w:val="00FE21B3"/>
    <w:rsid w:val="00FE2215"/>
    <w:rsid w:val="00FE36CC"/>
    <w:rsid w:val="00FE38A3"/>
    <w:rsid w:val="00FE3F6A"/>
    <w:rsid w:val="00FE596B"/>
    <w:rsid w:val="00FE5BFD"/>
    <w:rsid w:val="00FE630A"/>
    <w:rsid w:val="00FE6A2B"/>
    <w:rsid w:val="00FE7DAD"/>
    <w:rsid w:val="00FF0290"/>
    <w:rsid w:val="00FF0FCD"/>
    <w:rsid w:val="00FF2433"/>
    <w:rsid w:val="00FF2629"/>
    <w:rsid w:val="00FF2BAF"/>
    <w:rsid w:val="00FF2E5B"/>
    <w:rsid w:val="00FF2FCB"/>
    <w:rsid w:val="00FF3B33"/>
    <w:rsid w:val="00FF3B46"/>
    <w:rsid w:val="00FF3DC4"/>
    <w:rsid w:val="00FF4A7E"/>
    <w:rsid w:val="00FF4BD9"/>
    <w:rsid w:val="00FF4F44"/>
    <w:rsid w:val="00FF5524"/>
    <w:rsid w:val="00FF55AA"/>
    <w:rsid w:val="00FF5663"/>
    <w:rsid w:val="00FF5B75"/>
    <w:rsid w:val="00FF5C68"/>
    <w:rsid w:val="00FF5C93"/>
    <w:rsid w:val="00FF5E26"/>
    <w:rsid w:val="00FF6E04"/>
    <w:rsid w:val="00FF6FA9"/>
    <w:rsid w:val="00FF730B"/>
    <w:rsid w:val="00FF78A4"/>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14:docId w14:val="7E419994"/>
  <w15:docId w15:val="{088D0B60-C228-4A97-8520-C6FCC5A001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6F38"/>
    <w:pPr>
      <w:adjustRightInd w:val="0"/>
      <w:textAlignment w:val="baseline"/>
    </w:pPr>
    <w:rPr>
      <w:rFonts w:ascii="Tahoma" w:eastAsia="Times New Roman" w:hAnsi="Tahoma" w:cs="Tahoma"/>
      <w:sz w:val="24"/>
      <w:szCs w:val="24"/>
    </w:rPr>
  </w:style>
  <w:style w:type="paragraph" w:styleId="Heading1">
    <w:name w:val="heading 1"/>
    <w:basedOn w:val="Normal"/>
    <w:next w:val="Normal"/>
    <w:link w:val="Heading1Char"/>
    <w:uiPriority w:val="1"/>
    <w:qFormat/>
    <w:rsid w:val="00CD74AD"/>
    <w:pPr>
      <w:keepNext/>
      <w:keepLines/>
      <w:tabs>
        <w:tab w:val="left" w:pos="-720"/>
      </w:tabs>
      <w:suppressAutoHyphens/>
      <w:jc w:val="center"/>
      <w:outlineLvl w:val="0"/>
    </w:pPr>
    <w:rPr>
      <w:b/>
      <w:snapToGrid w:val="0"/>
      <w:color w:val="000000"/>
      <w:sz w:val="80"/>
      <w:szCs w:val="80"/>
    </w:rPr>
  </w:style>
  <w:style w:type="paragraph" w:styleId="Heading2">
    <w:name w:val="heading 2"/>
    <w:basedOn w:val="Heading1"/>
    <w:next w:val="Normal"/>
    <w:link w:val="Heading2Char"/>
    <w:uiPriority w:val="2"/>
    <w:qFormat/>
    <w:rsid w:val="00B575A9"/>
    <w:pPr>
      <w:outlineLvl w:val="1"/>
    </w:pPr>
    <w:rPr>
      <w:sz w:val="32"/>
      <w:szCs w:val="24"/>
    </w:rPr>
  </w:style>
  <w:style w:type="paragraph" w:styleId="Heading3">
    <w:name w:val="heading 3"/>
    <w:basedOn w:val="Heading6"/>
    <w:next w:val="Normal"/>
    <w:link w:val="Heading3Char"/>
    <w:uiPriority w:val="3"/>
    <w:qFormat/>
    <w:rsid w:val="006A3A9D"/>
    <w:pPr>
      <w:outlineLvl w:val="2"/>
    </w:pPr>
    <w:rPr>
      <w:i/>
      <w:sz w:val="28"/>
      <w:szCs w:val="22"/>
    </w:rPr>
  </w:style>
  <w:style w:type="paragraph" w:styleId="Heading4">
    <w:name w:val="heading 4"/>
    <w:basedOn w:val="Heading3"/>
    <w:next w:val="Normal"/>
    <w:link w:val="Heading4Char"/>
    <w:uiPriority w:val="4"/>
    <w:qFormat/>
    <w:rsid w:val="00810F20"/>
    <w:pPr>
      <w:outlineLvl w:val="3"/>
    </w:pPr>
    <w:rPr>
      <w:i w:val="0"/>
      <w:iCs/>
      <w:sz w:val="24"/>
      <w:szCs w:val="20"/>
    </w:rPr>
  </w:style>
  <w:style w:type="paragraph" w:styleId="Heading5">
    <w:name w:val="heading 5"/>
    <w:basedOn w:val="Normal"/>
    <w:next w:val="Normal"/>
    <w:link w:val="Heading5Char"/>
    <w:uiPriority w:val="5"/>
    <w:qFormat/>
    <w:rsid w:val="00D56D85"/>
    <w:pPr>
      <w:keepNext/>
      <w:outlineLvl w:val="4"/>
    </w:pPr>
    <w:rPr>
      <w:color w:val="000000"/>
      <w:szCs w:val="20"/>
      <w:u w:val="single"/>
    </w:rPr>
  </w:style>
  <w:style w:type="paragraph" w:styleId="Heading6">
    <w:name w:val="heading 6"/>
    <w:basedOn w:val="Normal"/>
    <w:next w:val="Normal"/>
    <w:link w:val="Heading6Char"/>
    <w:qFormat/>
    <w:rsid w:val="00F34B40"/>
    <w:pPr>
      <w:keepNext/>
      <w:keepLines/>
      <w:tabs>
        <w:tab w:val="left" w:pos="-720"/>
      </w:tabs>
      <w:suppressAutoHyphens/>
      <w:jc w:val="center"/>
      <w:outlineLvl w:val="5"/>
    </w:pPr>
    <w:rPr>
      <w:b/>
      <w:snapToGrid w:val="0"/>
      <w:color w:val="000000"/>
      <w:szCs w:val="20"/>
      <w:u w:val="single"/>
    </w:rPr>
  </w:style>
  <w:style w:type="paragraph" w:styleId="Heading7">
    <w:name w:val="heading 7"/>
    <w:basedOn w:val="Normal"/>
    <w:next w:val="Normal"/>
    <w:link w:val="Heading7Char"/>
    <w:uiPriority w:val="99"/>
    <w:rsid w:val="00803992"/>
    <w:pPr>
      <w:keepNext/>
      <w:jc w:val="center"/>
      <w:outlineLvl w:val="6"/>
    </w:pPr>
    <w:rPr>
      <w:b/>
      <w:color w:val="000000"/>
      <w:sz w:val="52"/>
      <w:szCs w:val="20"/>
    </w:rPr>
  </w:style>
  <w:style w:type="paragraph" w:styleId="Heading8">
    <w:name w:val="heading 8"/>
    <w:basedOn w:val="Normal"/>
    <w:next w:val="Normal"/>
    <w:link w:val="Heading8Char"/>
    <w:uiPriority w:val="99"/>
    <w:rsid w:val="00803992"/>
    <w:pPr>
      <w:keepNext/>
      <w:suppressAutoHyphens/>
      <w:ind w:left="720"/>
      <w:jc w:val="center"/>
      <w:outlineLvl w:val="7"/>
    </w:pPr>
    <w:rPr>
      <w:b/>
      <w:color w:val="000000"/>
      <w:sz w:val="48"/>
      <w:szCs w:val="20"/>
    </w:rPr>
  </w:style>
  <w:style w:type="paragraph" w:styleId="Heading9">
    <w:name w:val="heading 9"/>
    <w:basedOn w:val="Normal"/>
    <w:next w:val="Normal"/>
    <w:link w:val="Heading9Char"/>
    <w:uiPriority w:val="99"/>
    <w:rsid w:val="00803992"/>
    <w:pPr>
      <w:keepNext/>
      <w:tabs>
        <w:tab w:val="center" w:pos="4680"/>
      </w:tabs>
      <w:suppressAutoHyphens/>
      <w:jc w:val="center"/>
      <w:outlineLvl w:val="8"/>
    </w:pPr>
    <w:rPr>
      <w:b/>
      <w:color w:val="000000"/>
      <w:sz w:val="4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FC7DE0"/>
    <w:rPr>
      <w:rFonts w:ascii="Tahoma" w:eastAsia="Times New Roman" w:hAnsi="Tahoma" w:cs="Tahoma"/>
      <w:b/>
      <w:snapToGrid w:val="0"/>
      <w:color w:val="000000"/>
      <w:sz w:val="80"/>
      <w:szCs w:val="80"/>
    </w:rPr>
  </w:style>
  <w:style w:type="character" w:customStyle="1" w:styleId="Heading2Char">
    <w:name w:val="Heading 2 Char"/>
    <w:basedOn w:val="DefaultParagraphFont"/>
    <w:link w:val="Heading2"/>
    <w:uiPriority w:val="2"/>
    <w:rsid w:val="00FC7DE0"/>
    <w:rPr>
      <w:rFonts w:ascii="Tahoma" w:eastAsia="Times New Roman" w:hAnsi="Tahoma" w:cs="Tahoma"/>
      <w:b/>
      <w:snapToGrid w:val="0"/>
      <w:color w:val="000000"/>
      <w:sz w:val="32"/>
      <w:szCs w:val="24"/>
    </w:rPr>
  </w:style>
  <w:style w:type="character" w:customStyle="1" w:styleId="Heading3Char">
    <w:name w:val="Heading 3 Char"/>
    <w:basedOn w:val="DefaultParagraphFont"/>
    <w:link w:val="Heading3"/>
    <w:uiPriority w:val="3"/>
    <w:rsid w:val="006A3A9D"/>
    <w:rPr>
      <w:rFonts w:ascii="Tahoma" w:eastAsia="Times New Roman" w:hAnsi="Tahoma" w:cs="Tahoma"/>
      <w:b/>
      <w:i/>
      <w:snapToGrid w:val="0"/>
      <w:color w:val="000000"/>
      <w:sz w:val="28"/>
      <w:szCs w:val="22"/>
      <w:u w:val="single"/>
    </w:rPr>
  </w:style>
  <w:style w:type="character" w:customStyle="1" w:styleId="Heading4Char">
    <w:name w:val="Heading 4 Char"/>
    <w:basedOn w:val="DefaultParagraphFont"/>
    <w:link w:val="Heading4"/>
    <w:uiPriority w:val="4"/>
    <w:rsid w:val="00810F20"/>
    <w:rPr>
      <w:rFonts w:ascii="Tahoma" w:eastAsia="Times New Roman" w:hAnsi="Tahoma" w:cs="Tahoma"/>
      <w:b/>
      <w:iCs/>
      <w:snapToGrid w:val="0"/>
      <w:color w:val="000000"/>
      <w:sz w:val="24"/>
      <w:u w:val="single"/>
    </w:rPr>
  </w:style>
  <w:style w:type="character" w:customStyle="1" w:styleId="Heading5Char">
    <w:name w:val="Heading 5 Char"/>
    <w:basedOn w:val="DefaultParagraphFont"/>
    <w:link w:val="Heading5"/>
    <w:uiPriority w:val="5"/>
    <w:rsid w:val="00FC7DE0"/>
    <w:rPr>
      <w:rFonts w:ascii="Tahoma" w:eastAsia="Times New Roman" w:hAnsi="Tahoma" w:cs="Tahoma"/>
      <w:color w:val="000000"/>
      <w:sz w:val="24"/>
      <w:u w:val="single"/>
    </w:rPr>
  </w:style>
  <w:style w:type="character" w:customStyle="1" w:styleId="Heading6Char">
    <w:name w:val="Heading 6 Char"/>
    <w:basedOn w:val="DefaultParagraphFont"/>
    <w:link w:val="Heading6"/>
    <w:rsid w:val="00F34B40"/>
    <w:rPr>
      <w:rFonts w:ascii="Tahoma" w:eastAsia="Times New Roman" w:hAnsi="Tahoma" w:cs="Tahoma"/>
      <w:b/>
      <w:snapToGrid w:val="0"/>
      <w:color w:val="000000"/>
      <w:sz w:val="24"/>
      <w:u w:val="single"/>
    </w:rPr>
  </w:style>
  <w:style w:type="character" w:customStyle="1" w:styleId="Heading7Char">
    <w:name w:val="Heading 7 Char"/>
    <w:basedOn w:val="DefaultParagraphFont"/>
    <w:link w:val="Heading7"/>
    <w:uiPriority w:val="99"/>
    <w:rsid w:val="00803992"/>
    <w:rPr>
      <w:rFonts w:ascii="Tahoma" w:eastAsia="Times New Roman" w:hAnsi="Tahoma" w:cs="Tahoma"/>
      <w:b/>
      <w:color w:val="000000"/>
      <w:sz w:val="52"/>
      <w:szCs w:val="20"/>
    </w:rPr>
  </w:style>
  <w:style w:type="character" w:customStyle="1" w:styleId="Heading8Char">
    <w:name w:val="Heading 8 Char"/>
    <w:basedOn w:val="DefaultParagraphFont"/>
    <w:link w:val="Heading8"/>
    <w:uiPriority w:val="99"/>
    <w:rsid w:val="00803992"/>
    <w:rPr>
      <w:rFonts w:ascii="Tahoma" w:eastAsia="Times New Roman" w:hAnsi="Tahoma" w:cs="Tahoma"/>
      <w:b/>
      <w:color w:val="000000"/>
      <w:sz w:val="48"/>
      <w:szCs w:val="20"/>
    </w:rPr>
  </w:style>
  <w:style w:type="character" w:customStyle="1" w:styleId="Heading9Char">
    <w:name w:val="Heading 9 Char"/>
    <w:basedOn w:val="DefaultParagraphFont"/>
    <w:link w:val="Heading9"/>
    <w:uiPriority w:val="99"/>
    <w:rsid w:val="00803992"/>
    <w:rPr>
      <w:rFonts w:ascii="Tahoma" w:eastAsia="Times New Roman" w:hAnsi="Tahoma" w:cs="Tahoma"/>
      <w:b/>
      <w:color w:val="000000"/>
      <w:sz w:val="48"/>
      <w:szCs w:val="20"/>
    </w:rPr>
  </w:style>
  <w:style w:type="numbering" w:customStyle="1" w:styleId="NoList1">
    <w:name w:val="No List1"/>
    <w:next w:val="NoList"/>
    <w:uiPriority w:val="99"/>
    <w:semiHidden/>
    <w:unhideWhenUsed/>
    <w:rsid w:val="00803992"/>
  </w:style>
  <w:style w:type="paragraph" w:styleId="EndnoteText">
    <w:name w:val="endnote text"/>
    <w:basedOn w:val="Normal"/>
    <w:link w:val="EndnoteTextChar"/>
    <w:uiPriority w:val="99"/>
    <w:semiHidden/>
    <w:rsid w:val="00803992"/>
    <w:pPr>
      <w:tabs>
        <w:tab w:val="left" w:pos="-720"/>
      </w:tabs>
      <w:suppressAutoHyphens/>
    </w:pPr>
    <w:rPr>
      <w:rFonts w:ascii="Courier New" w:hAnsi="Courier New"/>
      <w:snapToGrid w:val="0"/>
      <w:szCs w:val="20"/>
    </w:rPr>
  </w:style>
  <w:style w:type="character" w:customStyle="1" w:styleId="EndnoteTextChar">
    <w:name w:val="Endnote Text Char"/>
    <w:basedOn w:val="DefaultParagraphFont"/>
    <w:link w:val="EndnoteText"/>
    <w:uiPriority w:val="99"/>
    <w:semiHidden/>
    <w:rsid w:val="00803992"/>
    <w:rPr>
      <w:rFonts w:ascii="Courier New" w:eastAsia="Times New Roman" w:hAnsi="Courier New" w:cs="Tahoma"/>
      <w:snapToGrid w:val="0"/>
      <w:sz w:val="24"/>
      <w:szCs w:val="20"/>
    </w:rPr>
  </w:style>
  <w:style w:type="character" w:customStyle="1" w:styleId="a">
    <w:name w:val="•"/>
    <w:basedOn w:val="DefaultParagraphFont"/>
    <w:rsid w:val="00803992"/>
  </w:style>
  <w:style w:type="character" w:customStyle="1" w:styleId="Document8">
    <w:name w:val="Document 8"/>
    <w:basedOn w:val="DefaultParagraphFont"/>
    <w:rsid w:val="00803992"/>
  </w:style>
  <w:style w:type="character" w:customStyle="1" w:styleId="Document4">
    <w:name w:val="Document 4"/>
    <w:basedOn w:val="DefaultParagraphFont"/>
    <w:rsid w:val="00803992"/>
    <w:rPr>
      <w:b/>
      <w:i/>
      <w:sz w:val="24"/>
    </w:rPr>
  </w:style>
  <w:style w:type="character" w:customStyle="1" w:styleId="Document6">
    <w:name w:val="Document 6"/>
    <w:basedOn w:val="DefaultParagraphFont"/>
    <w:rsid w:val="00803992"/>
  </w:style>
  <w:style w:type="character" w:customStyle="1" w:styleId="Document5">
    <w:name w:val="Document 5"/>
    <w:basedOn w:val="DefaultParagraphFont"/>
    <w:rsid w:val="00803992"/>
  </w:style>
  <w:style w:type="character" w:customStyle="1" w:styleId="Document2">
    <w:name w:val="Document 2"/>
    <w:basedOn w:val="DefaultParagraphFont"/>
    <w:rsid w:val="00803992"/>
    <w:rPr>
      <w:rFonts w:ascii="Courier New" w:hAnsi="Courier New"/>
      <w:noProof w:val="0"/>
      <w:sz w:val="24"/>
      <w:lang w:val="en-US"/>
    </w:rPr>
  </w:style>
  <w:style w:type="character" w:customStyle="1" w:styleId="Document7">
    <w:name w:val="Document 7"/>
    <w:basedOn w:val="DefaultParagraphFont"/>
    <w:rsid w:val="00803992"/>
  </w:style>
  <w:style w:type="character" w:customStyle="1" w:styleId="Bibliogrphy">
    <w:name w:val="Bibliogrphy"/>
    <w:basedOn w:val="DefaultParagraphFont"/>
    <w:rsid w:val="00803992"/>
  </w:style>
  <w:style w:type="character" w:customStyle="1" w:styleId="RightPar1">
    <w:name w:val="Right Par 1"/>
    <w:basedOn w:val="DefaultParagraphFont"/>
    <w:rsid w:val="00803992"/>
  </w:style>
  <w:style w:type="character" w:customStyle="1" w:styleId="RightPar2">
    <w:name w:val="Right Par 2"/>
    <w:basedOn w:val="DefaultParagraphFont"/>
    <w:rsid w:val="00803992"/>
  </w:style>
  <w:style w:type="character" w:customStyle="1" w:styleId="Document3">
    <w:name w:val="Document 3"/>
    <w:basedOn w:val="DefaultParagraphFont"/>
    <w:rsid w:val="00803992"/>
    <w:rPr>
      <w:rFonts w:ascii="Courier New" w:hAnsi="Courier New"/>
      <w:noProof w:val="0"/>
      <w:sz w:val="24"/>
      <w:lang w:val="en-US"/>
    </w:rPr>
  </w:style>
  <w:style w:type="character" w:customStyle="1" w:styleId="RightPar3">
    <w:name w:val="Right Par 3"/>
    <w:basedOn w:val="DefaultParagraphFont"/>
    <w:rsid w:val="00803992"/>
  </w:style>
  <w:style w:type="character" w:customStyle="1" w:styleId="RightPar4">
    <w:name w:val="Right Par 4"/>
    <w:basedOn w:val="DefaultParagraphFont"/>
    <w:rsid w:val="00803992"/>
  </w:style>
  <w:style w:type="character" w:customStyle="1" w:styleId="RightPar5">
    <w:name w:val="Right Par 5"/>
    <w:basedOn w:val="DefaultParagraphFont"/>
    <w:rsid w:val="00803992"/>
  </w:style>
  <w:style w:type="character" w:customStyle="1" w:styleId="RightPar6">
    <w:name w:val="Right Par 6"/>
    <w:basedOn w:val="DefaultParagraphFont"/>
    <w:rsid w:val="00803992"/>
  </w:style>
  <w:style w:type="character" w:customStyle="1" w:styleId="RightPar7">
    <w:name w:val="Right Par 7"/>
    <w:basedOn w:val="DefaultParagraphFont"/>
    <w:rsid w:val="00803992"/>
  </w:style>
  <w:style w:type="character" w:customStyle="1" w:styleId="RightPar8">
    <w:name w:val="Right Par 8"/>
    <w:basedOn w:val="DefaultParagraphFont"/>
    <w:rsid w:val="00803992"/>
  </w:style>
  <w:style w:type="paragraph" w:customStyle="1" w:styleId="Document1">
    <w:name w:val="Document 1"/>
    <w:uiPriority w:val="99"/>
    <w:rsid w:val="00803992"/>
    <w:pPr>
      <w:keepNext/>
      <w:keepLines/>
      <w:widowControl w:val="0"/>
      <w:tabs>
        <w:tab w:val="left" w:pos="-720"/>
      </w:tabs>
      <w:suppressAutoHyphens/>
      <w:adjustRightInd w:val="0"/>
      <w:spacing w:line="360" w:lineRule="atLeast"/>
      <w:ind w:left="547" w:right="-1526" w:firstLine="720"/>
      <w:jc w:val="both"/>
      <w:textAlignment w:val="baseline"/>
    </w:pPr>
    <w:rPr>
      <w:rFonts w:ascii="Courier New" w:eastAsia="Times New Roman" w:hAnsi="Courier New"/>
      <w:snapToGrid w:val="0"/>
      <w:sz w:val="24"/>
    </w:rPr>
  </w:style>
  <w:style w:type="character" w:customStyle="1" w:styleId="DocInit">
    <w:name w:val="Doc Init"/>
    <w:basedOn w:val="DefaultParagraphFont"/>
    <w:rsid w:val="00803992"/>
  </w:style>
  <w:style w:type="character" w:customStyle="1" w:styleId="TechInit">
    <w:name w:val="Tech Init"/>
    <w:basedOn w:val="DefaultParagraphFont"/>
    <w:rsid w:val="00803992"/>
    <w:rPr>
      <w:rFonts w:ascii="Courier New" w:hAnsi="Courier New"/>
      <w:noProof w:val="0"/>
      <w:sz w:val="24"/>
      <w:lang w:val="en-US"/>
    </w:rPr>
  </w:style>
  <w:style w:type="character" w:customStyle="1" w:styleId="Technical5">
    <w:name w:val="Technical 5"/>
    <w:basedOn w:val="DefaultParagraphFont"/>
    <w:rsid w:val="00803992"/>
  </w:style>
  <w:style w:type="character" w:customStyle="1" w:styleId="Technical6">
    <w:name w:val="Technical 6"/>
    <w:basedOn w:val="DefaultParagraphFont"/>
    <w:rsid w:val="00803992"/>
  </w:style>
  <w:style w:type="character" w:customStyle="1" w:styleId="Technical2">
    <w:name w:val="Technical 2"/>
    <w:basedOn w:val="DefaultParagraphFont"/>
    <w:rsid w:val="00803992"/>
    <w:rPr>
      <w:rFonts w:ascii="Courier New" w:hAnsi="Courier New"/>
      <w:noProof w:val="0"/>
      <w:sz w:val="24"/>
      <w:lang w:val="en-US"/>
    </w:rPr>
  </w:style>
  <w:style w:type="character" w:customStyle="1" w:styleId="Technical3">
    <w:name w:val="Technical 3"/>
    <w:basedOn w:val="DefaultParagraphFont"/>
    <w:rsid w:val="00803992"/>
    <w:rPr>
      <w:rFonts w:ascii="Courier New" w:hAnsi="Courier New"/>
      <w:noProof w:val="0"/>
      <w:sz w:val="24"/>
      <w:lang w:val="en-US"/>
    </w:rPr>
  </w:style>
  <w:style w:type="character" w:customStyle="1" w:styleId="Technical4">
    <w:name w:val="Technical 4"/>
    <w:basedOn w:val="DefaultParagraphFont"/>
    <w:rsid w:val="00803992"/>
  </w:style>
  <w:style w:type="character" w:customStyle="1" w:styleId="Technical1">
    <w:name w:val="Technical 1"/>
    <w:basedOn w:val="DefaultParagraphFont"/>
    <w:rsid w:val="00803992"/>
    <w:rPr>
      <w:rFonts w:ascii="Courier New" w:hAnsi="Courier New"/>
      <w:noProof w:val="0"/>
      <w:sz w:val="24"/>
      <w:lang w:val="en-US"/>
    </w:rPr>
  </w:style>
  <w:style w:type="character" w:customStyle="1" w:styleId="Technical7">
    <w:name w:val="Technical 7"/>
    <w:basedOn w:val="DefaultParagraphFont"/>
    <w:rsid w:val="00803992"/>
  </w:style>
  <w:style w:type="character" w:customStyle="1" w:styleId="Technical8">
    <w:name w:val="Technical 8"/>
    <w:basedOn w:val="DefaultParagraphFont"/>
    <w:rsid w:val="00803992"/>
  </w:style>
  <w:style w:type="paragraph" w:customStyle="1" w:styleId="MACNormal">
    <w:name w:val="MACNormal"/>
    <w:uiPriority w:val="99"/>
    <w:rsid w:val="00803992"/>
    <w:pPr>
      <w:widowControl w:val="0"/>
      <w:tabs>
        <w:tab w:val="left" w:pos="-1440"/>
        <w:tab w:val="left" w:pos="-720"/>
      </w:tabs>
      <w:suppressAutoHyphens/>
      <w:adjustRightInd w:val="0"/>
      <w:spacing w:line="360" w:lineRule="atLeast"/>
      <w:ind w:left="547" w:right="-1526" w:firstLine="720"/>
      <w:jc w:val="both"/>
      <w:textAlignment w:val="baseline"/>
    </w:pPr>
    <w:rPr>
      <w:rFonts w:ascii="Haettenschweiler" w:eastAsia="Times New Roman" w:hAnsi="Haettenschweiler"/>
      <w:snapToGrid w:val="0"/>
      <w:color w:val="000000"/>
      <w:sz w:val="23"/>
    </w:rPr>
  </w:style>
  <w:style w:type="character" w:customStyle="1" w:styleId="a0">
    <w:name w:val="_"/>
    <w:basedOn w:val="DefaultParagraphFont"/>
    <w:rsid w:val="00803992"/>
  </w:style>
  <w:style w:type="character" w:customStyle="1" w:styleId="DefaultPara">
    <w:name w:val="Default Para"/>
    <w:basedOn w:val="DefaultParagraphFont"/>
    <w:rsid w:val="00803992"/>
  </w:style>
  <w:style w:type="paragraph" w:customStyle="1" w:styleId="1">
    <w:name w:val="1"/>
    <w:uiPriority w:val="99"/>
    <w:rsid w:val="00803992"/>
    <w:pPr>
      <w:keepNext/>
      <w:keepLines/>
      <w:widowControl w:val="0"/>
      <w:tabs>
        <w:tab w:val="left" w:pos="-720"/>
      </w:tabs>
      <w:suppressAutoHyphens/>
      <w:adjustRightInd w:val="0"/>
      <w:spacing w:line="360" w:lineRule="atLeast"/>
      <w:ind w:left="547" w:right="-1526" w:firstLine="720"/>
      <w:jc w:val="both"/>
      <w:textAlignment w:val="baseline"/>
    </w:pPr>
    <w:rPr>
      <w:rFonts w:ascii="Courier New" w:eastAsia="Times New Roman" w:hAnsi="Courier New"/>
      <w:snapToGrid w:val="0"/>
      <w:sz w:val="24"/>
    </w:rPr>
  </w:style>
  <w:style w:type="character" w:customStyle="1" w:styleId="2">
    <w:name w:val="2"/>
    <w:basedOn w:val="DefaultParagraphFont"/>
    <w:rsid w:val="00803992"/>
    <w:rPr>
      <w:rFonts w:ascii="Courier New" w:hAnsi="Courier New"/>
      <w:noProof w:val="0"/>
      <w:sz w:val="24"/>
      <w:lang w:val="en-US"/>
    </w:rPr>
  </w:style>
  <w:style w:type="character" w:customStyle="1" w:styleId="3">
    <w:name w:val="3"/>
    <w:basedOn w:val="DefaultParagraphFont"/>
    <w:rsid w:val="00803992"/>
    <w:rPr>
      <w:rFonts w:ascii="Courier New" w:hAnsi="Courier New"/>
      <w:noProof w:val="0"/>
      <w:sz w:val="24"/>
      <w:lang w:val="en-US"/>
    </w:rPr>
  </w:style>
  <w:style w:type="character" w:customStyle="1" w:styleId="4">
    <w:name w:val="4"/>
    <w:basedOn w:val="DefaultParagraphFont"/>
    <w:rsid w:val="00803992"/>
    <w:rPr>
      <w:b/>
      <w:i/>
      <w:sz w:val="24"/>
    </w:rPr>
  </w:style>
  <w:style w:type="character" w:customStyle="1" w:styleId="5">
    <w:name w:val="5"/>
    <w:basedOn w:val="DefaultParagraphFont"/>
    <w:rsid w:val="00803992"/>
  </w:style>
  <w:style w:type="character" w:customStyle="1" w:styleId="6">
    <w:name w:val="6"/>
    <w:basedOn w:val="DefaultParagraphFont"/>
    <w:rsid w:val="00803992"/>
  </w:style>
  <w:style w:type="character" w:customStyle="1" w:styleId="7">
    <w:name w:val="7"/>
    <w:basedOn w:val="DefaultParagraphFont"/>
    <w:rsid w:val="00803992"/>
  </w:style>
  <w:style w:type="character" w:customStyle="1" w:styleId="8">
    <w:name w:val="8"/>
    <w:basedOn w:val="DefaultParagraphFont"/>
    <w:rsid w:val="00803992"/>
  </w:style>
  <w:style w:type="character" w:customStyle="1" w:styleId="9">
    <w:name w:val="9"/>
    <w:basedOn w:val="DefaultParagraphFont"/>
    <w:rsid w:val="00803992"/>
    <w:rPr>
      <w:rFonts w:ascii="Courier New" w:hAnsi="Courier New"/>
      <w:noProof w:val="0"/>
      <w:sz w:val="24"/>
      <w:lang w:val="en-US"/>
    </w:rPr>
  </w:style>
  <w:style w:type="character" w:customStyle="1" w:styleId="10">
    <w:name w:val="10"/>
    <w:basedOn w:val="DefaultParagraphFont"/>
    <w:rsid w:val="00803992"/>
    <w:rPr>
      <w:rFonts w:ascii="Courier New" w:hAnsi="Courier New"/>
      <w:noProof w:val="0"/>
      <w:sz w:val="24"/>
      <w:lang w:val="en-US"/>
    </w:rPr>
  </w:style>
  <w:style w:type="character" w:customStyle="1" w:styleId="11">
    <w:name w:val="11"/>
    <w:basedOn w:val="DefaultParagraphFont"/>
    <w:rsid w:val="00803992"/>
    <w:rPr>
      <w:rFonts w:ascii="Courier New" w:hAnsi="Courier New"/>
      <w:noProof w:val="0"/>
      <w:sz w:val="24"/>
      <w:lang w:val="en-US"/>
    </w:rPr>
  </w:style>
  <w:style w:type="character" w:customStyle="1" w:styleId="12">
    <w:name w:val="12"/>
    <w:basedOn w:val="DefaultParagraphFont"/>
    <w:rsid w:val="00803992"/>
  </w:style>
  <w:style w:type="character" w:customStyle="1" w:styleId="13">
    <w:name w:val="13"/>
    <w:basedOn w:val="DefaultParagraphFont"/>
    <w:rsid w:val="00803992"/>
  </w:style>
  <w:style w:type="character" w:customStyle="1" w:styleId="14">
    <w:name w:val="14"/>
    <w:basedOn w:val="DefaultParagraphFont"/>
    <w:rsid w:val="00803992"/>
  </w:style>
  <w:style w:type="character" w:customStyle="1" w:styleId="15">
    <w:name w:val="15"/>
    <w:basedOn w:val="DefaultParagraphFont"/>
    <w:rsid w:val="00803992"/>
  </w:style>
  <w:style w:type="character" w:customStyle="1" w:styleId="16">
    <w:name w:val="16"/>
    <w:basedOn w:val="DefaultParagraphFont"/>
    <w:rsid w:val="00803992"/>
  </w:style>
  <w:style w:type="character" w:customStyle="1" w:styleId="RightPar10">
    <w:name w:val="Right Par[1]"/>
    <w:basedOn w:val="DefaultParagraphFont"/>
    <w:rsid w:val="00803992"/>
  </w:style>
  <w:style w:type="character" w:customStyle="1" w:styleId="RightPar20">
    <w:name w:val="Right Par[2]"/>
    <w:basedOn w:val="DefaultParagraphFont"/>
    <w:rsid w:val="00803992"/>
  </w:style>
  <w:style w:type="character" w:customStyle="1" w:styleId="RightPar30">
    <w:name w:val="Right Par[3]"/>
    <w:basedOn w:val="DefaultParagraphFont"/>
    <w:rsid w:val="00803992"/>
  </w:style>
  <w:style w:type="character" w:customStyle="1" w:styleId="RightPar40">
    <w:name w:val="Right Par[4]"/>
    <w:basedOn w:val="DefaultParagraphFont"/>
    <w:rsid w:val="00803992"/>
  </w:style>
  <w:style w:type="character" w:customStyle="1" w:styleId="RightPar50">
    <w:name w:val="Right Par[5]"/>
    <w:basedOn w:val="DefaultParagraphFont"/>
    <w:rsid w:val="00803992"/>
  </w:style>
  <w:style w:type="character" w:customStyle="1" w:styleId="RightPar60">
    <w:name w:val="Right Par[6]"/>
    <w:basedOn w:val="DefaultParagraphFont"/>
    <w:rsid w:val="00803992"/>
  </w:style>
  <w:style w:type="character" w:customStyle="1" w:styleId="RightPar70">
    <w:name w:val="Right Par[7]"/>
    <w:basedOn w:val="DefaultParagraphFont"/>
    <w:rsid w:val="00803992"/>
  </w:style>
  <w:style w:type="character" w:customStyle="1" w:styleId="RightPar80">
    <w:name w:val="Right Par[8]"/>
    <w:basedOn w:val="DefaultParagraphFont"/>
    <w:rsid w:val="00803992"/>
  </w:style>
  <w:style w:type="character" w:customStyle="1" w:styleId="17">
    <w:name w:val="17"/>
    <w:basedOn w:val="DefaultParagraphFont"/>
    <w:rsid w:val="00803992"/>
  </w:style>
  <w:style w:type="character" w:customStyle="1" w:styleId="18">
    <w:name w:val="18"/>
    <w:basedOn w:val="DefaultParagraphFont"/>
    <w:rsid w:val="00803992"/>
    <w:rPr>
      <w:b/>
      <w:i/>
      <w:sz w:val="24"/>
    </w:rPr>
  </w:style>
  <w:style w:type="character" w:customStyle="1" w:styleId="19">
    <w:name w:val="19"/>
    <w:basedOn w:val="DefaultParagraphFont"/>
    <w:rsid w:val="00803992"/>
  </w:style>
  <w:style w:type="character" w:customStyle="1" w:styleId="20a">
    <w:name w:val="20a"/>
    <w:basedOn w:val="DefaultParagraphFont"/>
    <w:rsid w:val="00803992"/>
  </w:style>
  <w:style w:type="character" w:customStyle="1" w:styleId="21a">
    <w:name w:val="21a"/>
    <w:basedOn w:val="DefaultParagraphFont"/>
    <w:rsid w:val="00803992"/>
    <w:rPr>
      <w:rFonts w:ascii="Courier New" w:hAnsi="Courier New"/>
      <w:noProof w:val="0"/>
      <w:sz w:val="24"/>
      <w:lang w:val="en-US"/>
    </w:rPr>
  </w:style>
  <w:style w:type="character" w:customStyle="1" w:styleId="22a">
    <w:name w:val="22a"/>
    <w:basedOn w:val="DefaultParagraphFont"/>
    <w:rsid w:val="00803992"/>
  </w:style>
  <w:style w:type="character" w:customStyle="1" w:styleId="23a">
    <w:name w:val="23a"/>
    <w:basedOn w:val="DefaultParagraphFont"/>
    <w:rsid w:val="00803992"/>
  </w:style>
  <w:style w:type="character" w:customStyle="1" w:styleId="24a">
    <w:name w:val="24a"/>
    <w:basedOn w:val="DefaultParagraphFont"/>
    <w:rsid w:val="00803992"/>
  </w:style>
  <w:style w:type="character" w:customStyle="1" w:styleId="25a">
    <w:name w:val="25a"/>
    <w:basedOn w:val="DefaultParagraphFont"/>
    <w:rsid w:val="00803992"/>
    <w:rPr>
      <w:rFonts w:ascii="Courier New" w:hAnsi="Courier New"/>
      <w:noProof w:val="0"/>
      <w:sz w:val="24"/>
      <w:lang w:val="en-US"/>
    </w:rPr>
  </w:style>
  <w:style w:type="character" w:customStyle="1" w:styleId="26a">
    <w:name w:val="26a"/>
    <w:basedOn w:val="DefaultParagraphFont"/>
    <w:rsid w:val="00803992"/>
  </w:style>
  <w:style w:type="character" w:customStyle="1" w:styleId="27a">
    <w:name w:val="27a"/>
    <w:basedOn w:val="DefaultParagraphFont"/>
    <w:rsid w:val="00803992"/>
  </w:style>
  <w:style w:type="character" w:customStyle="1" w:styleId="28">
    <w:name w:val="28"/>
    <w:basedOn w:val="DefaultParagraphFont"/>
    <w:rsid w:val="00803992"/>
  </w:style>
  <w:style w:type="character" w:customStyle="1" w:styleId="29">
    <w:name w:val="29"/>
    <w:basedOn w:val="DefaultParagraphFont"/>
    <w:rsid w:val="00803992"/>
  </w:style>
  <w:style w:type="character" w:customStyle="1" w:styleId="30b">
    <w:name w:val="30b"/>
    <w:basedOn w:val="DefaultParagraphFont"/>
    <w:rsid w:val="00803992"/>
  </w:style>
  <w:style w:type="character" w:customStyle="1" w:styleId="31b">
    <w:name w:val="31b"/>
    <w:basedOn w:val="DefaultParagraphFont"/>
    <w:rsid w:val="00803992"/>
  </w:style>
  <w:style w:type="paragraph" w:customStyle="1" w:styleId="32b">
    <w:name w:val="32b"/>
    <w:uiPriority w:val="99"/>
    <w:rsid w:val="00803992"/>
    <w:pPr>
      <w:keepNext/>
      <w:keepLines/>
      <w:widowControl w:val="0"/>
      <w:tabs>
        <w:tab w:val="left" w:pos="-720"/>
      </w:tabs>
      <w:suppressAutoHyphens/>
      <w:adjustRightInd w:val="0"/>
      <w:spacing w:line="360" w:lineRule="atLeast"/>
      <w:ind w:left="547" w:right="-1526" w:firstLine="720"/>
      <w:jc w:val="both"/>
      <w:textAlignment w:val="baseline"/>
    </w:pPr>
    <w:rPr>
      <w:rFonts w:ascii="Courier New" w:eastAsia="Times New Roman" w:hAnsi="Courier New"/>
      <w:snapToGrid w:val="0"/>
      <w:sz w:val="24"/>
    </w:rPr>
  </w:style>
  <w:style w:type="character" w:customStyle="1" w:styleId="33b">
    <w:name w:val="33b"/>
    <w:basedOn w:val="DefaultParagraphFont"/>
    <w:rsid w:val="00803992"/>
  </w:style>
  <w:style w:type="character" w:customStyle="1" w:styleId="34b">
    <w:name w:val="34b"/>
    <w:basedOn w:val="DefaultParagraphFont"/>
    <w:rsid w:val="00803992"/>
  </w:style>
  <w:style w:type="character" w:customStyle="1" w:styleId="35b">
    <w:name w:val="35b"/>
    <w:basedOn w:val="DefaultParagraphFont"/>
    <w:rsid w:val="00803992"/>
    <w:rPr>
      <w:rFonts w:ascii="Courier New" w:hAnsi="Courier New"/>
      <w:noProof w:val="0"/>
      <w:sz w:val="24"/>
      <w:lang w:val="en-US"/>
    </w:rPr>
  </w:style>
  <w:style w:type="character" w:customStyle="1" w:styleId="36b">
    <w:name w:val="36b"/>
    <w:basedOn w:val="DefaultParagraphFont"/>
    <w:rsid w:val="00803992"/>
    <w:rPr>
      <w:rFonts w:ascii="Courier New" w:hAnsi="Courier New"/>
      <w:noProof w:val="0"/>
      <w:sz w:val="24"/>
      <w:lang w:val="en-US"/>
    </w:rPr>
  </w:style>
  <w:style w:type="character" w:customStyle="1" w:styleId="37b">
    <w:name w:val="37b"/>
    <w:basedOn w:val="DefaultParagraphFont"/>
    <w:rsid w:val="00803992"/>
  </w:style>
  <w:style w:type="character" w:customStyle="1" w:styleId="38">
    <w:name w:val="38"/>
    <w:basedOn w:val="DefaultParagraphFont"/>
    <w:rsid w:val="00803992"/>
    <w:rPr>
      <w:rFonts w:ascii="Courier New" w:hAnsi="Courier New"/>
      <w:noProof w:val="0"/>
      <w:sz w:val="24"/>
      <w:lang w:val="en-US"/>
    </w:rPr>
  </w:style>
  <w:style w:type="character" w:customStyle="1" w:styleId="39a">
    <w:name w:val="39a"/>
    <w:basedOn w:val="DefaultParagraphFont"/>
    <w:rsid w:val="00803992"/>
  </w:style>
  <w:style w:type="character" w:customStyle="1" w:styleId="40">
    <w:name w:val="40"/>
    <w:basedOn w:val="DefaultParagraphFont"/>
    <w:rsid w:val="00803992"/>
  </w:style>
  <w:style w:type="character" w:customStyle="1" w:styleId="DefaultParagraphFo">
    <w:name w:val="Default Paragraph Fo"/>
    <w:basedOn w:val="DefaultParagraphFont"/>
    <w:rsid w:val="00803992"/>
  </w:style>
  <w:style w:type="character" w:customStyle="1" w:styleId="EquationCaption">
    <w:name w:val="_Equation Caption"/>
    <w:basedOn w:val="DefaultParagraphFont"/>
    <w:rsid w:val="00803992"/>
  </w:style>
  <w:style w:type="character" w:customStyle="1" w:styleId="1a">
    <w:name w:val="•1"/>
    <w:basedOn w:val="DefaultParagraphFont"/>
    <w:rsid w:val="00803992"/>
  </w:style>
  <w:style w:type="character" w:customStyle="1" w:styleId="EndnoteRefe">
    <w:name w:val="Endnote Refe"/>
    <w:basedOn w:val="DefaultParagraphFont"/>
    <w:rsid w:val="00803992"/>
    <w:rPr>
      <w:rFonts w:ascii="Times New Roman" w:hAnsi="Times New Roman"/>
      <w:noProof w:val="0"/>
      <w:sz w:val="20"/>
      <w:vertAlign w:val="superscript"/>
      <w:lang w:val="en-US"/>
    </w:rPr>
  </w:style>
  <w:style w:type="character" w:customStyle="1" w:styleId="FootnoteRef">
    <w:name w:val="Footnote Ref"/>
    <w:basedOn w:val="DefaultParagraphFont"/>
    <w:rsid w:val="00803992"/>
    <w:rPr>
      <w:rFonts w:ascii="Times New Roman" w:hAnsi="Times New Roman"/>
      <w:noProof w:val="0"/>
      <w:sz w:val="20"/>
      <w:vertAlign w:val="superscript"/>
      <w:lang w:val="en-US"/>
    </w:rPr>
  </w:style>
  <w:style w:type="character" w:customStyle="1" w:styleId="EquationCa">
    <w:name w:val="_Equation Ca"/>
    <w:basedOn w:val="DefaultParagraphFont"/>
    <w:rsid w:val="00803992"/>
    <w:rPr>
      <w:rFonts w:ascii="Times New Roman" w:hAnsi="Times New Roman"/>
      <w:noProof w:val="0"/>
      <w:sz w:val="20"/>
      <w:lang w:val="en-US"/>
    </w:rPr>
  </w:style>
  <w:style w:type="character" w:customStyle="1" w:styleId="FootnoteTex">
    <w:name w:val="Footnote Tex"/>
    <w:basedOn w:val="DefaultParagraphFont"/>
    <w:rsid w:val="00803992"/>
    <w:rPr>
      <w:rFonts w:ascii="Courier New" w:hAnsi="Courier New"/>
      <w:noProof w:val="0"/>
      <w:sz w:val="24"/>
      <w:lang w:val="en-US"/>
    </w:rPr>
  </w:style>
  <w:style w:type="character" w:customStyle="1" w:styleId="EquationCaption1">
    <w:name w:val="_Equation Caption1"/>
    <w:rsid w:val="00803992"/>
  </w:style>
  <w:style w:type="paragraph" w:customStyle="1" w:styleId="Style0">
    <w:name w:val="Style0"/>
    <w:uiPriority w:val="99"/>
    <w:rsid w:val="00803992"/>
    <w:pPr>
      <w:widowControl w:val="0"/>
      <w:adjustRightInd w:val="0"/>
      <w:spacing w:line="360" w:lineRule="atLeast"/>
      <w:ind w:left="547" w:right="-1526" w:firstLine="720"/>
      <w:jc w:val="both"/>
      <w:textAlignment w:val="baseline"/>
    </w:pPr>
    <w:rPr>
      <w:rFonts w:ascii="Arial" w:eastAsia="Times New Roman" w:hAnsi="Arial"/>
      <w:snapToGrid w:val="0"/>
      <w:sz w:val="24"/>
    </w:rPr>
  </w:style>
  <w:style w:type="paragraph" w:styleId="BodyText">
    <w:name w:val="Body Text"/>
    <w:basedOn w:val="Normal"/>
    <w:link w:val="BodyTextChar"/>
    <w:uiPriority w:val="99"/>
    <w:rsid w:val="00803992"/>
    <w:pPr>
      <w:tabs>
        <w:tab w:val="left" w:pos="-720"/>
      </w:tabs>
      <w:suppressAutoHyphens/>
    </w:pPr>
    <w:rPr>
      <w:rFonts w:ascii="Arial" w:hAnsi="Arial"/>
      <w:snapToGrid w:val="0"/>
      <w:spacing w:val="-3"/>
      <w:szCs w:val="20"/>
    </w:rPr>
  </w:style>
  <w:style w:type="character" w:customStyle="1" w:styleId="BodyTextChar">
    <w:name w:val="Body Text Char"/>
    <w:basedOn w:val="DefaultParagraphFont"/>
    <w:link w:val="BodyText"/>
    <w:uiPriority w:val="99"/>
    <w:rsid w:val="00803992"/>
    <w:rPr>
      <w:rFonts w:ascii="Arial" w:eastAsia="Times New Roman" w:hAnsi="Arial" w:cs="Tahoma"/>
      <w:snapToGrid w:val="0"/>
      <w:spacing w:val="-3"/>
      <w:sz w:val="24"/>
      <w:szCs w:val="20"/>
    </w:rPr>
  </w:style>
  <w:style w:type="paragraph" w:styleId="BodyTextIndent">
    <w:name w:val="Body Text Indent"/>
    <w:basedOn w:val="Normal"/>
    <w:link w:val="BodyTextIndentChar"/>
    <w:uiPriority w:val="99"/>
    <w:rsid w:val="00803992"/>
    <w:pPr>
      <w:tabs>
        <w:tab w:val="left" w:pos="720"/>
      </w:tabs>
      <w:suppressAutoHyphens/>
      <w:spacing w:line="360" w:lineRule="auto"/>
      <w:ind w:left="720" w:hanging="720"/>
    </w:pPr>
    <w:rPr>
      <w:rFonts w:ascii="Arial" w:hAnsi="Arial"/>
      <w:sz w:val="28"/>
      <w:szCs w:val="20"/>
    </w:rPr>
  </w:style>
  <w:style w:type="character" w:customStyle="1" w:styleId="BodyTextIndentChar">
    <w:name w:val="Body Text Indent Char"/>
    <w:basedOn w:val="DefaultParagraphFont"/>
    <w:link w:val="BodyTextIndent"/>
    <w:uiPriority w:val="99"/>
    <w:rsid w:val="00803992"/>
    <w:rPr>
      <w:rFonts w:ascii="Arial" w:eastAsia="Times New Roman" w:hAnsi="Arial" w:cs="Tahoma"/>
      <w:sz w:val="28"/>
      <w:szCs w:val="20"/>
    </w:rPr>
  </w:style>
  <w:style w:type="paragraph" w:styleId="BodyText2">
    <w:name w:val="Body Text 2"/>
    <w:basedOn w:val="Normal"/>
    <w:link w:val="BodyText2Char"/>
    <w:rsid w:val="00803992"/>
    <w:rPr>
      <w:rFonts w:ascii="Arial" w:hAnsi="Arial"/>
      <w:b/>
      <w:sz w:val="28"/>
      <w:szCs w:val="20"/>
    </w:rPr>
  </w:style>
  <w:style w:type="character" w:customStyle="1" w:styleId="BodyText2Char">
    <w:name w:val="Body Text 2 Char"/>
    <w:basedOn w:val="DefaultParagraphFont"/>
    <w:link w:val="BodyText2"/>
    <w:rsid w:val="00803992"/>
    <w:rPr>
      <w:rFonts w:ascii="Arial" w:eastAsia="Times New Roman" w:hAnsi="Arial" w:cs="Tahoma"/>
      <w:b/>
      <w:sz w:val="28"/>
      <w:szCs w:val="20"/>
    </w:rPr>
  </w:style>
  <w:style w:type="paragraph" w:styleId="FootnoteText">
    <w:name w:val="footnote text"/>
    <w:basedOn w:val="Normal"/>
    <w:link w:val="FootnoteTextChar"/>
    <w:uiPriority w:val="99"/>
    <w:semiHidden/>
    <w:rsid w:val="00803992"/>
    <w:pPr>
      <w:tabs>
        <w:tab w:val="left" w:pos="-720"/>
      </w:tabs>
      <w:suppressAutoHyphens/>
    </w:pPr>
    <w:rPr>
      <w:rFonts w:ascii="Courier New" w:hAnsi="Courier New"/>
      <w:snapToGrid w:val="0"/>
      <w:szCs w:val="20"/>
    </w:rPr>
  </w:style>
  <w:style w:type="character" w:customStyle="1" w:styleId="FootnoteTextChar">
    <w:name w:val="Footnote Text Char"/>
    <w:basedOn w:val="DefaultParagraphFont"/>
    <w:link w:val="FootnoteText"/>
    <w:uiPriority w:val="99"/>
    <w:semiHidden/>
    <w:rsid w:val="00803992"/>
    <w:rPr>
      <w:rFonts w:ascii="Courier New" w:eastAsia="Times New Roman" w:hAnsi="Courier New" w:cs="Tahoma"/>
      <w:snapToGrid w:val="0"/>
      <w:sz w:val="24"/>
      <w:szCs w:val="20"/>
    </w:rPr>
  </w:style>
  <w:style w:type="paragraph" w:styleId="Header">
    <w:name w:val="header"/>
    <w:basedOn w:val="Normal"/>
    <w:link w:val="HeaderChar"/>
    <w:uiPriority w:val="99"/>
    <w:rsid w:val="00803992"/>
    <w:pPr>
      <w:tabs>
        <w:tab w:val="center" w:pos="4320"/>
        <w:tab w:val="right" w:pos="8640"/>
      </w:tabs>
    </w:pPr>
    <w:rPr>
      <w:szCs w:val="20"/>
    </w:rPr>
  </w:style>
  <w:style w:type="character" w:customStyle="1" w:styleId="HeaderChar">
    <w:name w:val="Header Char"/>
    <w:basedOn w:val="DefaultParagraphFont"/>
    <w:link w:val="Header"/>
    <w:uiPriority w:val="99"/>
    <w:rsid w:val="00803992"/>
    <w:rPr>
      <w:rFonts w:ascii="Tahoma" w:eastAsia="Times New Roman" w:hAnsi="Tahoma" w:cs="Tahoma"/>
      <w:sz w:val="24"/>
      <w:szCs w:val="20"/>
    </w:rPr>
  </w:style>
  <w:style w:type="character" w:styleId="PageNumber">
    <w:name w:val="page number"/>
    <w:basedOn w:val="DefaultParagraphFont"/>
    <w:semiHidden/>
    <w:rsid w:val="00803992"/>
  </w:style>
  <w:style w:type="paragraph" w:styleId="PlainText">
    <w:name w:val="Plain Text"/>
    <w:basedOn w:val="Normal"/>
    <w:link w:val="PlainTextChar"/>
    <w:rsid w:val="00803992"/>
    <w:rPr>
      <w:rFonts w:ascii="Courier New" w:hAnsi="Courier New"/>
      <w:sz w:val="20"/>
      <w:szCs w:val="20"/>
    </w:rPr>
  </w:style>
  <w:style w:type="character" w:customStyle="1" w:styleId="PlainTextChar">
    <w:name w:val="Plain Text Char"/>
    <w:basedOn w:val="DefaultParagraphFont"/>
    <w:link w:val="PlainText"/>
    <w:rsid w:val="00803992"/>
    <w:rPr>
      <w:rFonts w:ascii="Courier New" w:eastAsia="Times New Roman" w:hAnsi="Courier New" w:cs="Tahoma"/>
      <w:sz w:val="20"/>
      <w:szCs w:val="20"/>
    </w:rPr>
  </w:style>
  <w:style w:type="paragraph" w:styleId="Subtitle">
    <w:name w:val="Subtitle"/>
    <w:basedOn w:val="Normal"/>
    <w:link w:val="SubtitleChar"/>
    <w:uiPriority w:val="99"/>
    <w:rsid w:val="00803992"/>
    <w:rPr>
      <w:szCs w:val="20"/>
      <w:u w:val="single"/>
    </w:rPr>
  </w:style>
  <w:style w:type="character" w:customStyle="1" w:styleId="SubtitleChar">
    <w:name w:val="Subtitle Char"/>
    <w:basedOn w:val="DefaultParagraphFont"/>
    <w:link w:val="Subtitle"/>
    <w:uiPriority w:val="99"/>
    <w:rsid w:val="00803992"/>
    <w:rPr>
      <w:rFonts w:ascii="Tahoma" w:eastAsia="Times New Roman" w:hAnsi="Tahoma" w:cs="Tahoma"/>
      <w:sz w:val="24"/>
      <w:szCs w:val="20"/>
      <w:u w:val="single"/>
    </w:rPr>
  </w:style>
  <w:style w:type="paragraph" w:styleId="DocumentMap">
    <w:name w:val="Document Map"/>
    <w:basedOn w:val="Normal"/>
    <w:link w:val="DocumentMapChar"/>
    <w:uiPriority w:val="99"/>
    <w:semiHidden/>
    <w:rsid w:val="00803992"/>
    <w:pPr>
      <w:shd w:val="clear" w:color="auto" w:fill="000080"/>
    </w:pPr>
    <w:rPr>
      <w:szCs w:val="20"/>
    </w:rPr>
  </w:style>
  <w:style w:type="character" w:customStyle="1" w:styleId="DocumentMapChar">
    <w:name w:val="Document Map Char"/>
    <w:basedOn w:val="DefaultParagraphFont"/>
    <w:link w:val="DocumentMap"/>
    <w:uiPriority w:val="99"/>
    <w:semiHidden/>
    <w:rsid w:val="00803992"/>
    <w:rPr>
      <w:rFonts w:ascii="Tahoma" w:eastAsia="Times New Roman" w:hAnsi="Tahoma" w:cs="Tahoma"/>
      <w:sz w:val="24"/>
      <w:szCs w:val="20"/>
      <w:shd w:val="clear" w:color="auto" w:fill="000080"/>
    </w:rPr>
  </w:style>
  <w:style w:type="character" w:styleId="Hyperlink">
    <w:name w:val="Hyperlink"/>
    <w:uiPriority w:val="99"/>
    <w:qFormat/>
    <w:rsid w:val="00532830"/>
    <w:rPr>
      <w:rFonts w:ascii="Tahoma" w:hAnsi="Tahoma"/>
      <w:color w:val="3333CC"/>
      <w:sz w:val="24"/>
      <w:szCs w:val="24"/>
      <w:u w:val="single"/>
    </w:rPr>
  </w:style>
  <w:style w:type="paragraph" w:styleId="BodyTextIndent2">
    <w:name w:val="Body Text Indent 2"/>
    <w:basedOn w:val="Normal"/>
    <w:link w:val="BodyTextIndent2Char"/>
    <w:uiPriority w:val="99"/>
    <w:rsid w:val="00803992"/>
    <w:pPr>
      <w:ind w:left="360"/>
    </w:pPr>
    <w:rPr>
      <w:szCs w:val="20"/>
    </w:rPr>
  </w:style>
  <w:style w:type="character" w:customStyle="1" w:styleId="BodyTextIndent2Char">
    <w:name w:val="Body Text Indent 2 Char"/>
    <w:basedOn w:val="DefaultParagraphFont"/>
    <w:link w:val="BodyTextIndent2"/>
    <w:uiPriority w:val="99"/>
    <w:rsid w:val="00803992"/>
    <w:rPr>
      <w:rFonts w:ascii="Tahoma" w:eastAsia="Times New Roman" w:hAnsi="Tahoma" w:cs="Tahoma"/>
      <w:sz w:val="24"/>
      <w:szCs w:val="20"/>
    </w:rPr>
  </w:style>
  <w:style w:type="paragraph" w:styleId="Footer">
    <w:name w:val="footer"/>
    <w:basedOn w:val="Normal"/>
    <w:link w:val="FooterChar"/>
    <w:uiPriority w:val="99"/>
    <w:rsid w:val="00803992"/>
    <w:pPr>
      <w:tabs>
        <w:tab w:val="center" w:pos="4320"/>
        <w:tab w:val="right" w:pos="8640"/>
      </w:tabs>
      <w:jc w:val="center"/>
    </w:pPr>
    <w:rPr>
      <w:szCs w:val="20"/>
    </w:rPr>
  </w:style>
  <w:style w:type="character" w:customStyle="1" w:styleId="FooterChar">
    <w:name w:val="Footer Char"/>
    <w:basedOn w:val="DefaultParagraphFont"/>
    <w:link w:val="Footer"/>
    <w:uiPriority w:val="99"/>
    <w:rsid w:val="00803992"/>
    <w:rPr>
      <w:rFonts w:ascii="Tahoma" w:eastAsia="Times New Roman" w:hAnsi="Tahoma" w:cs="Tahoma"/>
      <w:sz w:val="24"/>
      <w:szCs w:val="20"/>
    </w:rPr>
  </w:style>
  <w:style w:type="paragraph" w:styleId="BodyTextIndent3">
    <w:name w:val="Body Text Indent 3"/>
    <w:basedOn w:val="Normal"/>
    <w:link w:val="BodyTextIndent3Char"/>
    <w:uiPriority w:val="99"/>
    <w:rsid w:val="00803992"/>
    <w:pPr>
      <w:tabs>
        <w:tab w:val="left" w:pos="1440"/>
        <w:tab w:val="left" w:pos="9000"/>
        <w:tab w:val="left" w:pos="9090"/>
      </w:tabs>
      <w:ind w:left="720"/>
    </w:pPr>
    <w:rPr>
      <w:color w:val="000080"/>
      <w:szCs w:val="20"/>
    </w:rPr>
  </w:style>
  <w:style w:type="character" w:customStyle="1" w:styleId="BodyTextIndent3Char">
    <w:name w:val="Body Text Indent 3 Char"/>
    <w:basedOn w:val="DefaultParagraphFont"/>
    <w:link w:val="BodyTextIndent3"/>
    <w:uiPriority w:val="99"/>
    <w:rsid w:val="00803992"/>
    <w:rPr>
      <w:rFonts w:ascii="Tahoma" w:eastAsia="Times New Roman" w:hAnsi="Tahoma" w:cs="Tahoma"/>
      <w:color w:val="000080"/>
      <w:sz w:val="24"/>
      <w:szCs w:val="20"/>
    </w:rPr>
  </w:style>
  <w:style w:type="paragraph" w:styleId="BodyText3">
    <w:name w:val="Body Text 3"/>
    <w:basedOn w:val="Normal"/>
    <w:link w:val="BodyText3Char"/>
    <w:uiPriority w:val="99"/>
    <w:semiHidden/>
    <w:rsid w:val="00803992"/>
    <w:rPr>
      <w:color w:val="008080"/>
      <w:szCs w:val="20"/>
    </w:rPr>
  </w:style>
  <w:style w:type="character" w:customStyle="1" w:styleId="BodyText3Char">
    <w:name w:val="Body Text 3 Char"/>
    <w:basedOn w:val="DefaultParagraphFont"/>
    <w:link w:val="BodyText3"/>
    <w:uiPriority w:val="99"/>
    <w:rsid w:val="00803992"/>
    <w:rPr>
      <w:rFonts w:ascii="Tahoma" w:eastAsia="Times New Roman" w:hAnsi="Tahoma" w:cs="Tahoma"/>
      <w:color w:val="008080"/>
      <w:sz w:val="24"/>
      <w:szCs w:val="20"/>
    </w:rPr>
  </w:style>
  <w:style w:type="paragraph" w:styleId="NormalWeb">
    <w:name w:val="Normal (Web)"/>
    <w:basedOn w:val="Normal"/>
    <w:uiPriority w:val="99"/>
    <w:rsid w:val="00803992"/>
    <w:pPr>
      <w:spacing w:before="100" w:after="100"/>
    </w:pPr>
    <w:rPr>
      <w:szCs w:val="20"/>
    </w:rPr>
  </w:style>
  <w:style w:type="paragraph" w:styleId="Title">
    <w:name w:val="Title"/>
    <w:basedOn w:val="Normal"/>
    <w:link w:val="TitleChar"/>
    <w:uiPriority w:val="10"/>
    <w:rsid w:val="00803992"/>
    <w:pPr>
      <w:jc w:val="center"/>
    </w:pPr>
    <w:rPr>
      <w:b/>
      <w:color w:val="000080"/>
      <w:sz w:val="36"/>
      <w:szCs w:val="20"/>
      <w:u w:val="single"/>
    </w:rPr>
  </w:style>
  <w:style w:type="character" w:customStyle="1" w:styleId="TitleChar">
    <w:name w:val="Title Char"/>
    <w:basedOn w:val="DefaultParagraphFont"/>
    <w:link w:val="Title"/>
    <w:uiPriority w:val="10"/>
    <w:rsid w:val="00803992"/>
    <w:rPr>
      <w:rFonts w:ascii="Tahoma" w:eastAsia="Times New Roman" w:hAnsi="Tahoma" w:cs="Tahoma"/>
      <w:b/>
      <w:color w:val="000080"/>
      <w:sz w:val="36"/>
      <w:szCs w:val="20"/>
      <w:u w:val="single"/>
    </w:rPr>
  </w:style>
  <w:style w:type="paragraph" w:styleId="BalloonText">
    <w:name w:val="Balloon Text"/>
    <w:basedOn w:val="Normal"/>
    <w:link w:val="BalloonTextChar"/>
    <w:uiPriority w:val="99"/>
    <w:semiHidden/>
    <w:rsid w:val="00803992"/>
    <w:rPr>
      <w:sz w:val="16"/>
      <w:szCs w:val="16"/>
    </w:rPr>
  </w:style>
  <w:style w:type="character" w:customStyle="1" w:styleId="BalloonTextChar">
    <w:name w:val="Balloon Text Char"/>
    <w:basedOn w:val="DefaultParagraphFont"/>
    <w:link w:val="BalloonText"/>
    <w:uiPriority w:val="99"/>
    <w:semiHidden/>
    <w:rsid w:val="00803992"/>
    <w:rPr>
      <w:rFonts w:ascii="Tahoma" w:eastAsia="Times New Roman" w:hAnsi="Tahoma" w:cs="Tahoma"/>
      <w:sz w:val="16"/>
      <w:szCs w:val="16"/>
    </w:rPr>
  </w:style>
  <w:style w:type="character" w:styleId="Emphasis">
    <w:name w:val="Emphasis"/>
    <w:basedOn w:val="DefaultParagraphFont"/>
    <w:uiPriority w:val="20"/>
    <w:rsid w:val="00803992"/>
    <w:rPr>
      <w:i/>
    </w:rPr>
  </w:style>
  <w:style w:type="paragraph" w:customStyle="1" w:styleId="H3">
    <w:name w:val="H3"/>
    <w:basedOn w:val="Normal"/>
    <w:next w:val="Normal"/>
    <w:uiPriority w:val="99"/>
    <w:rsid w:val="00803992"/>
    <w:pPr>
      <w:keepNext/>
      <w:spacing w:before="100" w:after="100"/>
      <w:outlineLvl w:val="3"/>
    </w:pPr>
    <w:rPr>
      <w:b/>
      <w:snapToGrid w:val="0"/>
      <w:sz w:val="28"/>
      <w:szCs w:val="20"/>
    </w:rPr>
  </w:style>
  <w:style w:type="paragraph" w:customStyle="1" w:styleId="Blockquote">
    <w:name w:val="Blockquote"/>
    <w:basedOn w:val="Normal"/>
    <w:uiPriority w:val="99"/>
    <w:rsid w:val="00803992"/>
    <w:pPr>
      <w:spacing w:before="100" w:after="100"/>
      <w:ind w:left="360" w:right="360"/>
    </w:pPr>
    <w:rPr>
      <w:snapToGrid w:val="0"/>
      <w:szCs w:val="20"/>
    </w:rPr>
  </w:style>
  <w:style w:type="character" w:styleId="FollowedHyperlink">
    <w:name w:val="FollowedHyperlink"/>
    <w:basedOn w:val="DefaultParagraphFont"/>
    <w:uiPriority w:val="99"/>
    <w:semiHidden/>
    <w:rsid w:val="00803992"/>
    <w:rPr>
      <w:color w:val="800080"/>
      <w:u w:val="single"/>
    </w:rPr>
  </w:style>
  <w:style w:type="paragraph" w:customStyle="1" w:styleId="Style1">
    <w:name w:val="Style 1"/>
    <w:basedOn w:val="Normal"/>
    <w:uiPriority w:val="99"/>
    <w:rsid w:val="00803992"/>
    <w:pPr>
      <w:autoSpaceDE w:val="0"/>
      <w:autoSpaceDN w:val="0"/>
    </w:pPr>
  </w:style>
  <w:style w:type="paragraph" w:customStyle="1" w:styleId="Style2">
    <w:name w:val="Style 2"/>
    <w:basedOn w:val="Normal"/>
    <w:uiPriority w:val="99"/>
    <w:rsid w:val="00803992"/>
    <w:pPr>
      <w:tabs>
        <w:tab w:val="left" w:pos="1116"/>
      </w:tabs>
      <w:autoSpaceDE w:val="0"/>
      <w:autoSpaceDN w:val="0"/>
      <w:ind w:left="1152" w:hanging="396"/>
    </w:pPr>
  </w:style>
  <w:style w:type="paragraph" w:customStyle="1" w:styleId="Style3">
    <w:name w:val="Style 3"/>
    <w:basedOn w:val="Normal"/>
    <w:uiPriority w:val="99"/>
    <w:rsid w:val="00803992"/>
    <w:pPr>
      <w:autoSpaceDE w:val="0"/>
      <w:autoSpaceDN w:val="0"/>
    </w:pPr>
  </w:style>
  <w:style w:type="paragraph" w:customStyle="1" w:styleId="Style8">
    <w:name w:val="Style 8"/>
    <w:basedOn w:val="Normal"/>
    <w:uiPriority w:val="99"/>
    <w:rsid w:val="00803992"/>
    <w:pPr>
      <w:autoSpaceDE w:val="0"/>
      <w:autoSpaceDN w:val="0"/>
      <w:spacing w:after="360"/>
      <w:ind w:right="1008"/>
    </w:pPr>
  </w:style>
  <w:style w:type="paragraph" w:customStyle="1" w:styleId="Style5">
    <w:name w:val="Style 5"/>
    <w:basedOn w:val="Normal"/>
    <w:uiPriority w:val="99"/>
    <w:rsid w:val="00803992"/>
    <w:pPr>
      <w:autoSpaceDE w:val="0"/>
      <w:autoSpaceDN w:val="0"/>
      <w:spacing w:after="360"/>
      <w:ind w:left="288"/>
    </w:pPr>
  </w:style>
  <w:style w:type="paragraph" w:customStyle="1" w:styleId="Style6">
    <w:name w:val="Style 6"/>
    <w:basedOn w:val="Normal"/>
    <w:uiPriority w:val="99"/>
    <w:rsid w:val="00803992"/>
    <w:pPr>
      <w:autoSpaceDE w:val="0"/>
      <w:autoSpaceDN w:val="0"/>
      <w:spacing w:after="180"/>
      <w:jc w:val="center"/>
    </w:pPr>
  </w:style>
  <w:style w:type="paragraph" w:customStyle="1" w:styleId="Style7">
    <w:name w:val="Style 7"/>
    <w:basedOn w:val="Normal"/>
    <w:uiPriority w:val="99"/>
    <w:rsid w:val="00803992"/>
    <w:pPr>
      <w:autoSpaceDE w:val="0"/>
      <w:autoSpaceDN w:val="0"/>
      <w:ind w:right="360"/>
    </w:pPr>
  </w:style>
  <w:style w:type="paragraph" w:styleId="CommentText">
    <w:name w:val="annotation text"/>
    <w:basedOn w:val="Normal"/>
    <w:link w:val="CommentTextChar"/>
    <w:uiPriority w:val="99"/>
    <w:semiHidden/>
    <w:rsid w:val="00803992"/>
    <w:rPr>
      <w:color w:val="000080"/>
      <w:sz w:val="20"/>
      <w:szCs w:val="20"/>
    </w:rPr>
  </w:style>
  <w:style w:type="character" w:customStyle="1" w:styleId="CommentTextChar">
    <w:name w:val="Comment Text Char"/>
    <w:basedOn w:val="DefaultParagraphFont"/>
    <w:link w:val="CommentText"/>
    <w:uiPriority w:val="99"/>
    <w:semiHidden/>
    <w:rsid w:val="00803992"/>
    <w:rPr>
      <w:rFonts w:ascii="Tahoma" w:eastAsia="Times New Roman" w:hAnsi="Tahoma" w:cs="Tahoma"/>
      <w:color w:val="000080"/>
      <w:sz w:val="20"/>
      <w:szCs w:val="20"/>
    </w:rPr>
  </w:style>
  <w:style w:type="character" w:styleId="CommentReference">
    <w:name w:val="annotation reference"/>
    <w:basedOn w:val="DefaultParagraphFont"/>
    <w:uiPriority w:val="99"/>
    <w:semiHidden/>
    <w:unhideWhenUsed/>
    <w:rsid w:val="00803992"/>
    <w:rPr>
      <w:sz w:val="16"/>
      <w:szCs w:val="16"/>
    </w:rPr>
  </w:style>
  <w:style w:type="paragraph" w:styleId="List">
    <w:name w:val="List"/>
    <w:basedOn w:val="Normal"/>
    <w:uiPriority w:val="99"/>
    <w:semiHidden/>
    <w:rsid w:val="00803992"/>
    <w:pPr>
      <w:ind w:left="360" w:hanging="360"/>
    </w:pPr>
    <w:rPr>
      <w:szCs w:val="20"/>
    </w:rPr>
  </w:style>
  <w:style w:type="paragraph" w:styleId="ListBullet2">
    <w:name w:val="List Bullet 2"/>
    <w:basedOn w:val="Normal"/>
    <w:autoRedefine/>
    <w:uiPriority w:val="99"/>
    <w:semiHidden/>
    <w:rsid w:val="00803992"/>
    <w:pPr>
      <w:tabs>
        <w:tab w:val="num" w:pos="720"/>
      </w:tabs>
      <w:ind w:left="720" w:hanging="360"/>
    </w:pPr>
    <w:rPr>
      <w:szCs w:val="20"/>
    </w:rPr>
  </w:style>
  <w:style w:type="character" w:styleId="Strong">
    <w:name w:val="Strong"/>
    <w:basedOn w:val="DefaultParagraphFont"/>
    <w:uiPriority w:val="22"/>
    <w:qFormat/>
    <w:rsid w:val="00803992"/>
    <w:rPr>
      <w:b/>
      <w:bCs/>
    </w:rPr>
  </w:style>
  <w:style w:type="paragraph" w:styleId="HTMLPreformatted">
    <w:name w:val="HTML Preformatted"/>
    <w:basedOn w:val="Normal"/>
    <w:link w:val="HTMLPreformattedChar"/>
    <w:rsid w:val="008039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Haettenschweiler"/>
      <w:color w:val="000000"/>
      <w:sz w:val="20"/>
      <w:szCs w:val="20"/>
    </w:rPr>
  </w:style>
  <w:style w:type="character" w:customStyle="1" w:styleId="HTMLPreformattedChar">
    <w:name w:val="HTML Preformatted Char"/>
    <w:basedOn w:val="DefaultParagraphFont"/>
    <w:link w:val="HTMLPreformatted"/>
    <w:rsid w:val="00803992"/>
    <w:rPr>
      <w:rFonts w:ascii="Courier New" w:eastAsia="Times New Roman" w:hAnsi="Courier New" w:cs="Haettenschweiler"/>
      <w:color w:val="000000"/>
      <w:sz w:val="20"/>
      <w:szCs w:val="20"/>
    </w:rPr>
  </w:style>
  <w:style w:type="paragraph" w:styleId="TOC1">
    <w:name w:val="toc 1"/>
    <w:basedOn w:val="Normal"/>
    <w:next w:val="Normal"/>
    <w:link w:val="TOC1Char"/>
    <w:autoRedefine/>
    <w:uiPriority w:val="39"/>
    <w:rsid w:val="0076528C"/>
    <w:pPr>
      <w:tabs>
        <w:tab w:val="right" w:leader="dot" w:pos="9350"/>
      </w:tabs>
    </w:pPr>
    <w:rPr>
      <w:b/>
      <w:bCs/>
      <w:caps/>
    </w:rPr>
  </w:style>
  <w:style w:type="paragraph" w:styleId="TOC2">
    <w:name w:val="toc 2"/>
    <w:basedOn w:val="TOCHeading"/>
    <w:next w:val="hangingindent"/>
    <w:autoRedefine/>
    <w:uiPriority w:val="39"/>
    <w:rsid w:val="00803992"/>
    <w:pPr>
      <w:keepNext w:val="0"/>
      <w:keepLines w:val="0"/>
      <w:spacing w:before="0" w:line="240" w:lineRule="auto"/>
      <w:ind w:right="720"/>
    </w:pPr>
    <w:rPr>
      <w:rFonts w:ascii="Tahoma" w:hAnsi="Tahoma" w:cs="Tahoma"/>
      <w:color w:val="auto"/>
      <w:sz w:val="24"/>
      <w:szCs w:val="20"/>
    </w:rPr>
  </w:style>
  <w:style w:type="paragraph" w:styleId="TOC3">
    <w:name w:val="toc 3"/>
    <w:basedOn w:val="Normal"/>
    <w:next w:val="Normal"/>
    <w:autoRedefine/>
    <w:uiPriority w:val="39"/>
    <w:rsid w:val="0067058F"/>
    <w:pPr>
      <w:ind w:left="240"/>
    </w:pPr>
    <w:rPr>
      <w:sz w:val="20"/>
      <w:szCs w:val="20"/>
    </w:rPr>
  </w:style>
  <w:style w:type="paragraph" w:styleId="TOC4">
    <w:name w:val="toc 4"/>
    <w:basedOn w:val="Normal"/>
    <w:next w:val="Normal"/>
    <w:autoRedefine/>
    <w:uiPriority w:val="39"/>
    <w:rsid w:val="00586F38"/>
    <w:pPr>
      <w:tabs>
        <w:tab w:val="right" w:leader="dot" w:pos="9350"/>
      </w:tabs>
      <w:ind w:left="480"/>
    </w:pPr>
    <w:rPr>
      <w:sz w:val="20"/>
      <w:szCs w:val="20"/>
    </w:rPr>
  </w:style>
  <w:style w:type="paragraph" w:styleId="TOC5">
    <w:name w:val="toc 5"/>
    <w:basedOn w:val="Normal"/>
    <w:next w:val="Normal"/>
    <w:autoRedefine/>
    <w:uiPriority w:val="39"/>
    <w:rsid w:val="00803992"/>
    <w:pPr>
      <w:ind w:left="720"/>
    </w:pPr>
    <w:rPr>
      <w:sz w:val="20"/>
      <w:szCs w:val="20"/>
    </w:rPr>
  </w:style>
  <w:style w:type="paragraph" w:styleId="TOC6">
    <w:name w:val="toc 6"/>
    <w:basedOn w:val="Normal"/>
    <w:next w:val="Normal"/>
    <w:autoRedefine/>
    <w:uiPriority w:val="39"/>
    <w:rsid w:val="00803992"/>
    <w:pPr>
      <w:ind w:left="960"/>
    </w:pPr>
    <w:rPr>
      <w:sz w:val="20"/>
      <w:szCs w:val="20"/>
    </w:rPr>
  </w:style>
  <w:style w:type="paragraph" w:styleId="TOC7">
    <w:name w:val="toc 7"/>
    <w:basedOn w:val="Normal"/>
    <w:next w:val="Normal"/>
    <w:autoRedefine/>
    <w:uiPriority w:val="39"/>
    <w:rsid w:val="00803992"/>
    <w:pPr>
      <w:ind w:left="1200"/>
    </w:pPr>
    <w:rPr>
      <w:sz w:val="20"/>
      <w:szCs w:val="20"/>
    </w:rPr>
  </w:style>
  <w:style w:type="paragraph" w:styleId="TOC8">
    <w:name w:val="toc 8"/>
    <w:basedOn w:val="Normal"/>
    <w:next w:val="Normal"/>
    <w:autoRedefine/>
    <w:uiPriority w:val="39"/>
    <w:rsid w:val="00803992"/>
    <w:pPr>
      <w:ind w:left="1440"/>
    </w:pPr>
    <w:rPr>
      <w:sz w:val="20"/>
      <w:szCs w:val="20"/>
    </w:rPr>
  </w:style>
  <w:style w:type="paragraph" w:styleId="TOC9">
    <w:name w:val="toc 9"/>
    <w:basedOn w:val="Normal"/>
    <w:next w:val="Normal"/>
    <w:autoRedefine/>
    <w:uiPriority w:val="39"/>
    <w:rsid w:val="00803992"/>
    <w:pPr>
      <w:ind w:left="1680"/>
    </w:pPr>
    <w:rPr>
      <w:sz w:val="20"/>
      <w:szCs w:val="20"/>
    </w:rPr>
  </w:style>
  <w:style w:type="paragraph" w:styleId="CommentSubject">
    <w:name w:val="annotation subject"/>
    <w:basedOn w:val="CommentText"/>
    <w:next w:val="CommentText"/>
    <w:link w:val="CommentSubjectChar"/>
    <w:uiPriority w:val="99"/>
    <w:semiHidden/>
    <w:rsid w:val="00803992"/>
    <w:rPr>
      <w:rFonts w:ascii="Times New Roman" w:hAnsi="Times New Roman"/>
      <w:b/>
      <w:bCs/>
      <w:color w:val="auto"/>
    </w:rPr>
  </w:style>
  <w:style w:type="character" w:customStyle="1" w:styleId="CommentSubjectChar">
    <w:name w:val="Comment Subject Char"/>
    <w:basedOn w:val="CommentTextChar"/>
    <w:link w:val="CommentSubject"/>
    <w:uiPriority w:val="99"/>
    <w:semiHidden/>
    <w:rsid w:val="00803992"/>
    <w:rPr>
      <w:rFonts w:ascii="Times New Roman" w:eastAsia="Times New Roman" w:hAnsi="Times New Roman" w:cs="Tahoma"/>
      <w:b/>
      <w:bCs/>
      <w:color w:val="000080"/>
      <w:sz w:val="20"/>
      <w:szCs w:val="20"/>
    </w:rPr>
  </w:style>
  <w:style w:type="paragraph" w:styleId="ListNumber">
    <w:name w:val="List Number"/>
    <w:basedOn w:val="Normal"/>
    <w:uiPriority w:val="99"/>
    <w:semiHidden/>
    <w:rsid w:val="00803992"/>
    <w:pPr>
      <w:tabs>
        <w:tab w:val="left" w:pos="360"/>
      </w:tabs>
      <w:overflowPunct w:val="0"/>
      <w:autoSpaceDE w:val="0"/>
      <w:autoSpaceDN w:val="0"/>
      <w:ind w:left="360" w:hanging="360"/>
    </w:pPr>
    <w:rPr>
      <w:szCs w:val="20"/>
    </w:rPr>
  </w:style>
  <w:style w:type="character" w:customStyle="1" w:styleId="a1">
    <w:name w:val="a1"/>
    <w:basedOn w:val="DefaultParagraphFont"/>
    <w:rsid w:val="00803992"/>
    <w:rPr>
      <w:color w:val="008000"/>
    </w:rPr>
  </w:style>
  <w:style w:type="paragraph" w:styleId="NoSpacing">
    <w:name w:val="No Spacing"/>
    <w:uiPriority w:val="1"/>
    <w:rsid w:val="00803992"/>
    <w:pPr>
      <w:widowControl w:val="0"/>
      <w:adjustRightInd w:val="0"/>
      <w:spacing w:line="360" w:lineRule="atLeast"/>
      <w:ind w:left="547" w:right="-1526" w:firstLine="720"/>
      <w:jc w:val="both"/>
      <w:textAlignment w:val="baseline"/>
    </w:pPr>
    <w:rPr>
      <w:rFonts w:ascii="Times New Roman" w:eastAsia="Times New Roman" w:hAnsi="Times New Roman"/>
      <w:sz w:val="22"/>
      <w:szCs w:val="22"/>
    </w:rPr>
  </w:style>
  <w:style w:type="character" w:customStyle="1" w:styleId="NoSpacingChar">
    <w:name w:val="No Spacing Char"/>
    <w:basedOn w:val="DefaultParagraphFont"/>
    <w:uiPriority w:val="1"/>
    <w:rsid w:val="00803992"/>
    <w:rPr>
      <w:rFonts w:eastAsia="Times New Roman"/>
      <w:noProof w:val="0"/>
      <w:sz w:val="22"/>
      <w:szCs w:val="22"/>
      <w:lang w:val="en-US" w:eastAsia="en-US" w:bidi="ar-SA"/>
    </w:rPr>
  </w:style>
  <w:style w:type="paragraph" w:styleId="ListParagraph">
    <w:name w:val="List Paragraph"/>
    <w:basedOn w:val="Normal"/>
    <w:uiPriority w:val="34"/>
    <w:rsid w:val="00803992"/>
    <w:pPr>
      <w:ind w:left="720"/>
      <w:contextualSpacing/>
    </w:pPr>
  </w:style>
  <w:style w:type="paragraph" w:styleId="TOCHeading">
    <w:name w:val="TOC Heading"/>
    <w:basedOn w:val="Heading1"/>
    <w:next w:val="Normal"/>
    <w:uiPriority w:val="39"/>
    <w:qFormat/>
    <w:rsid w:val="00803992"/>
    <w:pPr>
      <w:tabs>
        <w:tab w:val="clear" w:pos="-720"/>
      </w:tabs>
      <w:suppressAutoHyphens w:val="0"/>
      <w:spacing w:before="480" w:line="276" w:lineRule="auto"/>
      <w:jc w:val="left"/>
      <w:outlineLvl w:val="9"/>
    </w:pPr>
    <w:rPr>
      <w:rFonts w:ascii="Cambria" w:hAnsi="Cambria" w:cs="Times New Roman"/>
      <w:b w:val="0"/>
      <w:bCs/>
      <w:snapToGrid/>
      <w:color w:val="365F91"/>
      <w:sz w:val="28"/>
      <w:szCs w:val="28"/>
    </w:rPr>
  </w:style>
  <w:style w:type="character" w:styleId="FootnoteReference">
    <w:name w:val="footnote reference"/>
    <w:basedOn w:val="DefaultParagraphFont"/>
    <w:uiPriority w:val="99"/>
    <w:semiHidden/>
    <w:unhideWhenUsed/>
    <w:rsid w:val="00803992"/>
    <w:rPr>
      <w:vertAlign w:val="superscript"/>
    </w:rPr>
  </w:style>
  <w:style w:type="character" w:customStyle="1" w:styleId="TOC1Char">
    <w:name w:val="TOC 1 Char"/>
    <w:basedOn w:val="DefaultParagraphFont"/>
    <w:link w:val="TOC1"/>
    <w:uiPriority w:val="39"/>
    <w:rsid w:val="0076528C"/>
    <w:rPr>
      <w:rFonts w:ascii="Tahoma" w:eastAsia="Times New Roman" w:hAnsi="Tahoma" w:cs="Tahoma"/>
      <w:b/>
      <w:bCs/>
      <w:caps/>
      <w:sz w:val="24"/>
      <w:szCs w:val="24"/>
    </w:rPr>
  </w:style>
  <w:style w:type="paragraph" w:styleId="TableofFigures">
    <w:name w:val="table of figures"/>
    <w:basedOn w:val="Normal"/>
    <w:next w:val="Normal"/>
    <w:uiPriority w:val="99"/>
    <w:semiHidden/>
    <w:unhideWhenUsed/>
    <w:rsid w:val="00803992"/>
    <w:rPr>
      <w:szCs w:val="20"/>
    </w:rPr>
  </w:style>
  <w:style w:type="paragraph" w:styleId="E-mailSignature">
    <w:name w:val="E-mail Signature"/>
    <w:basedOn w:val="Normal"/>
    <w:link w:val="E-mailSignatureChar"/>
    <w:uiPriority w:val="99"/>
    <w:semiHidden/>
    <w:unhideWhenUsed/>
    <w:rsid w:val="00803992"/>
  </w:style>
  <w:style w:type="character" w:customStyle="1" w:styleId="E-mailSignatureChar">
    <w:name w:val="E-mail Signature Char"/>
    <w:basedOn w:val="DefaultParagraphFont"/>
    <w:link w:val="E-mailSignature"/>
    <w:uiPriority w:val="99"/>
    <w:semiHidden/>
    <w:rsid w:val="00803992"/>
    <w:rPr>
      <w:rFonts w:ascii="Tahoma" w:eastAsia="Calibri" w:hAnsi="Tahoma" w:cs="Tahoma"/>
      <w:sz w:val="24"/>
      <w:szCs w:val="24"/>
    </w:rPr>
  </w:style>
  <w:style w:type="paragraph" w:customStyle="1" w:styleId="hangingindent">
    <w:name w:val="hanging_indent"/>
    <w:basedOn w:val="Normal"/>
    <w:uiPriority w:val="99"/>
    <w:rsid w:val="00803992"/>
    <w:pPr>
      <w:spacing w:before="100" w:beforeAutospacing="1" w:after="100" w:afterAutospacing="1"/>
      <w:ind w:hanging="560"/>
    </w:pPr>
  </w:style>
  <w:style w:type="numbering" w:customStyle="1" w:styleId="NoList11">
    <w:name w:val="No List11"/>
    <w:next w:val="NoList"/>
    <w:uiPriority w:val="99"/>
    <w:semiHidden/>
    <w:unhideWhenUsed/>
    <w:rsid w:val="00803992"/>
  </w:style>
  <w:style w:type="paragraph" w:customStyle="1" w:styleId="marginindent">
    <w:name w:val="margin_indent"/>
    <w:basedOn w:val="Normal"/>
    <w:uiPriority w:val="99"/>
    <w:rsid w:val="00803992"/>
    <w:pPr>
      <w:spacing w:before="100" w:beforeAutospacing="1" w:after="100" w:afterAutospacing="1"/>
      <w:ind w:left="420"/>
    </w:pPr>
  </w:style>
  <w:style w:type="character" w:customStyle="1" w:styleId="marginindent1">
    <w:name w:val="margin_indent1"/>
    <w:basedOn w:val="DefaultParagraphFont"/>
    <w:rsid w:val="00803992"/>
    <w:rPr>
      <w:vanish w:val="0"/>
      <w:webHidden w:val="0"/>
      <w:specVanish w:val="0"/>
    </w:rPr>
  </w:style>
  <w:style w:type="paragraph" w:customStyle="1" w:styleId="h2jvibtoc">
    <w:name w:val="h2jvibtoc"/>
    <w:basedOn w:val="Normal"/>
    <w:uiPriority w:val="99"/>
    <w:rsid w:val="00803992"/>
    <w:pPr>
      <w:spacing w:before="100" w:beforeAutospacing="1" w:after="100" w:afterAutospacing="1" w:line="312" w:lineRule="auto"/>
    </w:pPr>
    <w:rPr>
      <w:rFonts w:ascii="Arial" w:hAnsi="Arial" w:cs="Arial"/>
      <w:color w:val="000000"/>
      <w:sz w:val="31"/>
      <w:szCs w:val="31"/>
    </w:rPr>
  </w:style>
  <w:style w:type="character" w:styleId="SubtleEmphasis">
    <w:name w:val="Subtle Emphasis"/>
    <w:basedOn w:val="DefaultParagraphFont"/>
    <w:uiPriority w:val="19"/>
    <w:rsid w:val="00803992"/>
    <w:rPr>
      <w:i/>
      <w:iCs/>
      <w:color w:val="808080"/>
    </w:rPr>
  </w:style>
  <w:style w:type="paragraph" w:customStyle="1" w:styleId="xl65">
    <w:name w:val="xl65"/>
    <w:basedOn w:val="Normal"/>
    <w:uiPriority w:val="99"/>
    <w:rsid w:val="00803992"/>
    <w:pPr>
      <w:spacing w:before="100" w:beforeAutospacing="1" w:after="100" w:afterAutospacing="1"/>
      <w:jc w:val="center"/>
    </w:pPr>
  </w:style>
  <w:style w:type="paragraph" w:customStyle="1" w:styleId="xl66">
    <w:name w:val="xl66"/>
    <w:basedOn w:val="Normal"/>
    <w:uiPriority w:val="99"/>
    <w:rsid w:val="00803992"/>
    <w:pPr>
      <w:shd w:val="clear" w:color="000000" w:fill="FFFF00"/>
      <w:spacing w:before="100" w:beforeAutospacing="1" w:after="100" w:afterAutospacing="1"/>
      <w:jc w:val="center"/>
    </w:pPr>
  </w:style>
  <w:style w:type="paragraph" w:customStyle="1" w:styleId="xl67">
    <w:name w:val="xl67"/>
    <w:basedOn w:val="Normal"/>
    <w:uiPriority w:val="99"/>
    <w:rsid w:val="00803992"/>
    <w:pPr>
      <w:spacing w:before="100" w:beforeAutospacing="1" w:after="100" w:afterAutospacing="1"/>
    </w:pPr>
  </w:style>
  <w:style w:type="paragraph" w:customStyle="1" w:styleId="xl68">
    <w:name w:val="xl68"/>
    <w:basedOn w:val="Normal"/>
    <w:uiPriority w:val="99"/>
    <w:rsid w:val="00803992"/>
    <w:pPr>
      <w:spacing w:before="100" w:beforeAutospacing="1" w:after="100" w:afterAutospacing="1"/>
      <w:jc w:val="center"/>
    </w:pPr>
  </w:style>
  <w:style w:type="paragraph" w:customStyle="1" w:styleId="xl69">
    <w:name w:val="xl69"/>
    <w:basedOn w:val="Normal"/>
    <w:uiPriority w:val="99"/>
    <w:rsid w:val="00803992"/>
    <w:pPr>
      <w:shd w:val="clear" w:color="000000" w:fill="FFFF00"/>
      <w:spacing w:before="100" w:beforeAutospacing="1" w:after="100" w:afterAutospacing="1"/>
      <w:jc w:val="center"/>
    </w:pPr>
  </w:style>
  <w:style w:type="paragraph" w:customStyle="1" w:styleId="xl70">
    <w:name w:val="xl70"/>
    <w:basedOn w:val="Normal"/>
    <w:uiPriority w:val="99"/>
    <w:rsid w:val="00803992"/>
    <w:pPr>
      <w:spacing w:before="100" w:beforeAutospacing="1" w:after="100" w:afterAutospacing="1"/>
      <w:jc w:val="center"/>
    </w:pPr>
  </w:style>
  <w:style w:type="paragraph" w:customStyle="1" w:styleId="xl72">
    <w:name w:val="xl72"/>
    <w:basedOn w:val="Normal"/>
    <w:uiPriority w:val="99"/>
    <w:rsid w:val="00803992"/>
    <w:pPr>
      <w:spacing w:before="100" w:beforeAutospacing="1" w:after="100" w:afterAutospacing="1"/>
      <w:jc w:val="right"/>
    </w:pPr>
  </w:style>
  <w:style w:type="paragraph" w:customStyle="1" w:styleId="xl73">
    <w:name w:val="xl73"/>
    <w:basedOn w:val="Normal"/>
    <w:uiPriority w:val="99"/>
    <w:rsid w:val="00803992"/>
    <w:pPr>
      <w:spacing w:before="100" w:beforeAutospacing="1" w:after="100" w:afterAutospacing="1"/>
      <w:jc w:val="right"/>
    </w:pPr>
  </w:style>
  <w:style w:type="paragraph" w:customStyle="1" w:styleId="xl74">
    <w:name w:val="xl74"/>
    <w:basedOn w:val="Normal"/>
    <w:uiPriority w:val="99"/>
    <w:rsid w:val="00803992"/>
    <w:pPr>
      <w:shd w:val="clear" w:color="000000" w:fill="FFFF00"/>
      <w:spacing w:before="100" w:beforeAutospacing="1" w:after="100" w:afterAutospacing="1"/>
      <w:jc w:val="right"/>
    </w:pPr>
  </w:style>
  <w:style w:type="paragraph" w:customStyle="1" w:styleId="xl75">
    <w:name w:val="xl75"/>
    <w:basedOn w:val="Normal"/>
    <w:uiPriority w:val="99"/>
    <w:rsid w:val="00803992"/>
    <w:pPr>
      <w:spacing w:before="100" w:beforeAutospacing="1" w:after="100" w:afterAutospacing="1"/>
      <w:jc w:val="right"/>
    </w:pPr>
  </w:style>
  <w:style w:type="paragraph" w:customStyle="1" w:styleId="xl76">
    <w:name w:val="xl76"/>
    <w:basedOn w:val="Normal"/>
    <w:uiPriority w:val="99"/>
    <w:rsid w:val="00803992"/>
    <w:pPr>
      <w:spacing w:before="100" w:beforeAutospacing="1" w:after="100" w:afterAutospacing="1"/>
      <w:jc w:val="right"/>
    </w:pPr>
  </w:style>
  <w:style w:type="paragraph" w:customStyle="1" w:styleId="xl77">
    <w:name w:val="xl77"/>
    <w:basedOn w:val="Normal"/>
    <w:uiPriority w:val="99"/>
    <w:rsid w:val="00803992"/>
    <w:pPr>
      <w:spacing w:before="100" w:beforeAutospacing="1" w:after="100" w:afterAutospacing="1"/>
      <w:textAlignment w:val="center"/>
    </w:pPr>
  </w:style>
  <w:style w:type="paragraph" w:customStyle="1" w:styleId="xl78">
    <w:name w:val="xl78"/>
    <w:basedOn w:val="Normal"/>
    <w:uiPriority w:val="99"/>
    <w:rsid w:val="00803992"/>
    <w:pPr>
      <w:spacing w:before="100" w:beforeAutospacing="1" w:after="100" w:afterAutospacing="1"/>
      <w:jc w:val="right"/>
    </w:pPr>
  </w:style>
  <w:style w:type="table" w:styleId="TableGrid">
    <w:name w:val="Table Grid"/>
    <w:basedOn w:val="TableNormal"/>
    <w:uiPriority w:val="39"/>
    <w:rsid w:val="008039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angingindent0">
    <w:name w:val="hangingindent"/>
    <w:basedOn w:val="Normal"/>
    <w:uiPriority w:val="99"/>
    <w:rsid w:val="00803992"/>
    <w:pPr>
      <w:spacing w:before="100" w:beforeAutospacing="1" w:after="100" w:afterAutospacing="1"/>
      <w:ind w:hanging="560"/>
    </w:pPr>
  </w:style>
  <w:style w:type="paragraph" w:styleId="Quote">
    <w:name w:val="Quote"/>
    <w:basedOn w:val="Normal"/>
    <w:next w:val="Normal"/>
    <w:link w:val="QuoteChar"/>
    <w:uiPriority w:val="29"/>
    <w:rsid w:val="00803992"/>
    <w:rPr>
      <w:i/>
      <w:iCs/>
      <w:color w:val="000000"/>
      <w:szCs w:val="20"/>
    </w:rPr>
  </w:style>
  <w:style w:type="character" w:customStyle="1" w:styleId="QuoteChar">
    <w:name w:val="Quote Char"/>
    <w:basedOn w:val="DefaultParagraphFont"/>
    <w:link w:val="Quote"/>
    <w:uiPriority w:val="29"/>
    <w:rsid w:val="00803992"/>
    <w:rPr>
      <w:rFonts w:ascii="Tahoma" w:eastAsia="Times New Roman" w:hAnsi="Tahoma" w:cs="Tahoma"/>
      <w:i/>
      <w:iCs/>
      <w:color w:val="000000"/>
      <w:sz w:val="24"/>
      <w:szCs w:val="20"/>
    </w:rPr>
  </w:style>
  <w:style w:type="numbering" w:customStyle="1" w:styleId="NoList2">
    <w:name w:val="No List2"/>
    <w:next w:val="NoList"/>
    <w:uiPriority w:val="99"/>
    <w:semiHidden/>
    <w:unhideWhenUsed/>
    <w:rsid w:val="004B0DAB"/>
  </w:style>
  <w:style w:type="numbering" w:customStyle="1" w:styleId="NoList12">
    <w:name w:val="No List12"/>
    <w:next w:val="NoList"/>
    <w:uiPriority w:val="99"/>
    <w:semiHidden/>
    <w:unhideWhenUsed/>
    <w:rsid w:val="004B0DAB"/>
  </w:style>
  <w:style w:type="table" w:styleId="LightShading-Accent4">
    <w:name w:val="Light Shading Accent 4"/>
    <w:basedOn w:val="TableNormal"/>
    <w:uiPriority w:val="60"/>
    <w:rsid w:val="00726DEC"/>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Default">
    <w:name w:val="Default"/>
    <w:rsid w:val="005873B6"/>
    <w:pPr>
      <w:widowControl w:val="0"/>
      <w:autoSpaceDE w:val="0"/>
      <w:autoSpaceDN w:val="0"/>
      <w:adjustRightInd w:val="0"/>
      <w:spacing w:line="360" w:lineRule="atLeast"/>
      <w:jc w:val="both"/>
      <w:textAlignment w:val="baseline"/>
    </w:pPr>
    <w:rPr>
      <w:rFonts w:ascii="Verdana" w:eastAsia="Times New Roman" w:hAnsi="Verdana"/>
      <w:color w:val="000000"/>
      <w:sz w:val="24"/>
      <w:szCs w:val="24"/>
    </w:rPr>
  </w:style>
  <w:style w:type="numbering" w:customStyle="1" w:styleId="NoList3">
    <w:name w:val="No List3"/>
    <w:next w:val="NoList"/>
    <w:uiPriority w:val="99"/>
    <w:semiHidden/>
    <w:unhideWhenUsed/>
    <w:rsid w:val="00A14CAA"/>
  </w:style>
  <w:style w:type="table" w:customStyle="1" w:styleId="LightShading-Accent41">
    <w:name w:val="Light Shading - Accent 41"/>
    <w:basedOn w:val="TableNormal"/>
    <w:next w:val="LightShading-Accent4"/>
    <w:uiPriority w:val="60"/>
    <w:rsid w:val="00276684"/>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TOC11">
    <w:name w:val="TOC 11"/>
    <w:uiPriority w:val="99"/>
    <w:rsid w:val="00147763"/>
    <w:pPr>
      <w:widowControl w:val="0"/>
      <w:tabs>
        <w:tab w:val="right" w:pos="8920"/>
      </w:tabs>
      <w:adjustRightInd w:val="0"/>
      <w:spacing w:before="240" w:after="60" w:line="360" w:lineRule="atLeast"/>
      <w:ind w:left="360"/>
      <w:jc w:val="both"/>
      <w:textAlignment w:val="baseline"/>
      <w:outlineLvl w:val="0"/>
    </w:pPr>
    <w:rPr>
      <w:rFonts w:ascii="Helvetica" w:eastAsia="ヒラギノ角ゴ Pro W3" w:hAnsi="Helvetica"/>
      <w:b/>
      <w:color w:val="000000"/>
      <w:sz w:val="28"/>
    </w:rPr>
  </w:style>
  <w:style w:type="character" w:customStyle="1" w:styleId="apple-converted-space">
    <w:name w:val="apple-converted-space"/>
    <w:basedOn w:val="DefaultParagraphFont"/>
    <w:rsid w:val="008259EA"/>
  </w:style>
  <w:style w:type="numbering" w:customStyle="1" w:styleId="NoList4">
    <w:name w:val="No List4"/>
    <w:next w:val="NoList"/>
    <w:uiPriority w:val="99"/>
    <w:semiHidden/>
    <w:unhideWhenUsed/>
    <w:rsid w:val="00123FEB"/>
  </w:style>
  <w:style w:type="numbering" w:customStyle="1" w:styleId="NoList5">
    <w:name w:val="No List5"/>
    <w:next w:val="NoList"/>
    <w:uiPriority w:val="99"/>
    <w:semiHidden/>
    <w:unhideWhenUsed/>
    <w:rsid w:val="00E469FB"/>
  </w:style>
  <w:style w:type="numbering" w:customStyle="1" w:styleId="NoList6">
    <w:name w:val="No List6"/>
    <w:next w:val="NoList"/>
    <w:uiPriority w:val="99"/>
    <w:semiHidden/>
    <w:unhideWhenUsed/>
    <w:rsid w:val="00910CF9"/>
  </w:style>
  <w:style w:type="paragraph" w:customStyle="1" w:styleId="DefaultText">
    <w:name w:val="Default Text"/>
    <w:basedOn w:val="Normal"/>
    <w:uiPriority w:val="99"/>
    <w:rsid w:val="00E0418A"/>
    <w:rPr>
      <w:rFonts w:ascii="Verdana" w:hAnsi="Verdana" w:cs="Verdana"/>
    </w:rPr>
  </w:style>
  <w:style w:type="character" w:customStyle="1" w:styleId="unicode">
    <w:name w:val="unicode"/>
    <w:rsid w:val="00B45DDD"/>
  </w:style>
  <w:style w:type="character" w:customStyle="1" w:styleId="watch-title">
    <w:name w:val="watch-title"/>
    <w:basedOn w:val="DefaultParagraphFont"/>
    <w:rsid w:val="00DF21F6"/>
  </w:style>
  <w:style w:type="paragraph" w:customStyle="1" w:styleId="Textbody">
    <w:name w:val="Text body"/>
    <w:basedOn w:val="Normal"/>
    <w:uiPriority w:val="99"/>
    <w:rsid w:val="004C5D43"/>
    <w:pPr>
      <w:suppressAutoHyphens/>
      <w:autoSpaceDN w:val="0"/>
      <w:adjustRightInd/>
      <w:spacing w:after="120"/>
    </w:pPr>
    <w:rPr>
      <w:rFonts w:ascii="Liberation Serif" w:eastAsia="WenQuanYi Micro Hei" w:hAnsi="Liberation Serif" w:cs="Lohit Hindi"/>
      <w:kern w:val="3"/>
      <w:lang w:eastAsia="zh-CN" w:bidi="hi-IN"/>
    </w:rPr>
  </w:style>
  <w:style w:type="paragraph" w:customStyle="1" w:styleId="under">
    <w:name w:val="under"/>
    <w:basedOn w:val="Normal"/>
    <w:uiPriority w:val="99"/>
    <w:rsid w:val="00B15A36"/>
    <w:pPr>
      <w:adjustRightInd/>
      <w:spacing w:before="100" w:beforeAutospacing="1" w:after="100" w:afterAutospacing="1"/>
      <w:textAlignment w:val="auto"/>
    </w:pPr>
  </w:style>
  <w:style w:type="paragraph" w:customStyle="1" w:styleId="reference">
    <w:name w:val="reference"/>
    <w:basedOn w:val="Normal"/>
    <w:uiPriority w:val="99"/>
    <w:rsid w:val="00AE6F84"/>
    <w:pPr>
      <w:adjustRightInd/>
      <w:spacing w:before="100" w:beforeAutospacing="1" w:after="100" w:afterAutospacing="1"/>
      <w:ind w:hanging="300"/>
      <w:textAlignment w:val="auto"/>
    </w:pPr>
  </w:style>
  <w:style w:type="character" w:customStyle="1" w:styleId="FontStyle18">
    <w:name w:val="Font Style18"/>
    <w:basedOn w:val="DefaultParagraphFont"/>
    <w:uiPriority w:val="99"/>
    <w:rsid w:val="00AE6F84"/>
    <w:rPr>
      <w:rFonts w:ascii="Times New Roman" w:hAnsi="Times New Roman" w:cs="Times New Roman"/>
      <w:sz w:val="22"/>
      <w:szCs w:val="22"/>
    </w:rPr>
  </w:style>
  <w:style w:type="character" w:customStyle="1" w:styleId="FontStyle23">
    <w:name w:val="Font Style23"/>
    <w:basedOn w:val="DefaultParagraphFont"/>
    <w:uiPriority w:val="99"/>
    <w:rsid w:val="00AE6F84"/>
    <w:rPr>
      <w:rFonts w:ascii="Times New Roman" w:hAnsi="Times New Roman" w:cs="Times New Roman"/>
      <w:i/>
      <w:iCs/>
      <w:sz w:val="22"/>
      <w:szCs w:val="22"/>
    </w:rPr>
  </w:style>
  <w:style w:type="table" w:customStyle="1" w:styleId="TableGrid1">
    <w:name w:val="Table Grid1"/>
    <w:basedOn w:val="TableNormal"/>
    <w:next w:val="TableGrid"/>
    <w:uiPriority w:val="39"/>
    <w:rsid w:val="007C509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CA72F8"/>
  </w:style>
  <w:style w:type="table" w:customStyle="1" w:styleId="TableGrid2">
    <w:name w:val="Table Grid2"/>
    <w:basedOn w:val="TableNormal"/>
    <w:next w:val="TableGrid"/>
    <w:uiPriority w:val="59"/>
    <w:rsid w:val="00CA72F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
    <w:name w:val="No List13"/>
    <w:next w:val="NoList"/>
    <w:uiPriority w:val="99"/>
    <w:semiHidden/>
    <w:unhideWhenUsed/>
    <w:rsid w:val="00CA72F8"/>
  </w:style>
  <w:style w:type="numbering" w:customStyle="1" w:styleId="NoList111">
    <w:name w:val="No List111"/>
    <w:next w:val="NoList"/>
    <w:uiPriority w:val="99"/>
    <w:semiHidden/>
    <w:unhideWhenUsed/>
    <w:rsid w:val="00CA72F8"/>
  </w:style>
  <w:style w:type="numbering" w:customStyle="1" w:styleId="NoList21">
    <w:name w:val="No List21"/>
    <w:next w:val="NoList"/>
    <w:uiPriority w:val="99"/>
    <w:semiHidden/>
    <w:unhideWhenUsed/>
    <w:rsid w:val="00CA72F8"/>
  </w:style>
  <w:style w:type="numbering" w:customStyle="1" w:styleId="NoList121">
    <w:name w:val="No List121"/>
    <w:next w:val="NoList"/>
    <w:uiPriority w:val="99"/>
    <w:semiHidden/>
    <w:unhideWhenUsed/>
    <w:rsid w:val="00CA72F8"/>
  </w:style>
  <w:style w:type="table" w:customStyle="1" w:styleId="LightShading-Accent42">
    <w:name w:val="Light Shading - Accent 42"/>
    <w:basedOn w:val="TableNormal"/>
    <w:next w:val="LightShading-Accent4"/>
    <w:uiPriority w:val="60"/>
    <w:rsid w:val="00CA72F8"/>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numbering" w:customStyle="1" w:styleId="NoList31">
    <w:name w:val="No List31"/>
    <w:next w:val="NoList"/>
    <w:uiPriority w:val="99"/>
    <w:semiHidden/>
    <w:unhideWhenUsed/>
    <w:rsid w:val="00CA72F8"/>
  </w:style>
  <w:style w:type="table" w:customStyle="1" w:styleId="LightShading-Accent411">
    <w:name w:val="Light Shading - Accent 411"/>
    <w:basedOn w:val="TableNormal"/>
    <w:next w:val="LightShading-Accent4"/>
    <w:uiPriority w:val="60"/>
    <w:rsid w:val="00CA72F8"/>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numbering" w:customStyle="1" w:styleId="NoList41">
    <w:name w:val="No List41"/>
    <w:next w:val="NoList"/>
    <w:uiPriority w:val="99"/>
    <w:semiHidden/>
    <w:unhideWhenUsed/>
    <w:rsid w:val="00CA72F8"/>
  </w:style>
  <w:style w:type="numbering" w:customStyle="1" w:styleId="NoList51">
    <w:name w:val="No List51"/>
    <w:next w:val="NoList"/>
    <w:uiPriority w:val="99"/>
    <w:semiHidden/>
    <w:unhideWhenUsed/>
    <w:rsid w:val="00CA72F8"/>
  </w:style>
  <w:style w:type="numbering" w:customStyle="1" w:styleId="NoList61">
    <w:name w:val="No List61"/>
    <w:next w:val="NoList"/>
    <w:uiPriority w:val="99"/>
    <w:semiHidden/>
    <w:unhideWhenUsed/>
    <w:rsid w:val="00CA72F8"/>
  </w:style>
  <w:style w:type="table" w:customStyle="1" w:styleId="TableGrid11">
    <w:name w:val="Table Grid11"/>
    <w:basedOn w:val="TableNormal"/>
    <w:next w:val="TableGrid"/>
    <w:uiPriority w:val="39"/>
    <w:rsid w:val="00CA72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E3524"/>
    <w:rPr>
      <w:color w:val="808080"/>
    </w:rPr>
  </w:style>
  <w:style w:type="numbering" w:customStyle="1" w:styleId="NoList8">
    <w:name w:val="No List8"/>
    <w:next w:val="NoList"/>
    <w:uiPriority w:val="99"/>
    <w:semiHidden/>
    <w:unhideWhenUsed/>
    <w:rsid w:val="00B8393F"/>
  </w:style>
  <w:style w:type="numbering" w:customStyle="1" w:styleId="NoList9">
    <w:name w:val="No List9"/>
    <w:next w:val="NoList"/>
    <w:uiPriority w:val="99"/>
    <w:semiHidden/>
    <w:unhideWhenUsed/>
    <w:rsid w:val="006B3A6B"/>
  </w:style>
  <w:style w:type="paragraph" w:styleId="Caption">
    <w:name w:val="caption"/>
    <w:basedOn w:val="Normal"/>
    <w:next w:val="Normal"/>
    <w:uiPriority w:val="35"/>
    <w:unhideWhenUsed/>
    <w:rsid w:val="006B3A6B"/>
    <w:pPr>
      <w:adjustRightInd/>
      <w:textAlignment w:val="auto"/>
    </w:pPr>
    <w:rPr>
      <w:rFonts w:ascii="Calibri" w:eastAsia="Calibri" w:hAnsi="Calibri"/>
      <w:b/>
      <w:bCs/>
      <w:color w:val="4F81BD" w:themeColor="accent1"/>
      <w:sz w:val="18"/>
      <w:szCs w:val="18"/>
    </w:rPr>
  </w:style>
  <w:style w:type="table" w:styleId="LightList-Accent3">
    <w:name w:val="Light List Accent 3"/>
    <w:basedOn w:val="TableNormal"/>
    <w:uiPriority w:val="61"/>
    <w:rsid w:val="006B3A6B"/>
    <w:rPr>
      <w:rFonts w:asciiTheme="minorHAnsi" w:eastAsiaTheme="minorHAnsi" w:hAnsiTheme="minorHAnsi" w:cstheme="minorBidi"/>
      <w:sz w:val="22"/>
      <w:szCs w:val="22"/>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Shading-Accent3">
    <w:name w:val="Light Shading Accent 3"/>
    <w:basedOn w:val="TableNormal"/>
    <w:uiPriority w:val="60"/>
    <w:rsid w:val="006B3A6B"/>
    <w:rPr>
      <w:rFonts w:asciiTheme="minorHAnsi" w:eastAsiaTheme="minorHAnsi" w:hAnsiTheme="minorHAnsi" w:cstheme="minorBidi"/>
      <w:color w:val="76923C" w:themeColor="accent3" w:themeShade="BF"/>
      <w:sz w:val="22"/>
      <w:szCs w:val="22"/>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5">
    <w:name w:val="Light Shading Accent 5"/>
    <w:basedOn w:val="TableNormal"/>
    <w:uiPriority w:val="60"/>
    <w:rsid w:val="006B3A6B"/>
    <w:rPr>
      <w:rFonts w:asciiTheme="minorHAnsi" w:eastAsiaTheme="minorHAnsi" w:hAnsiTheme="minorHAnsi" w:cstheme="minorBidi"/>
      <w:color w:val="31849B" w:themeColor="accent5" w:themeShade="BF"/>
      <w:sz w:val="22"/>
      <w:szCs w:val="22"/>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ableGrid3">
    <w:name w:val="Table Grid3"/>
    <w:basedOn w:val="TableNormal"/>
    <w:next w:val="TableGrid"/>
    <w:uiPriority w:val="59"/>
    <w:rsid w:val="006B3A6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TableNormal"/>
    <w:uiPriority w:val="61"/>
    <w:rsid w:val="006B3A6B"/>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4">
    <w:name w:val="Light List Accent 4"/>
    <w:basedOn w:val="TableNormal"/>
    <w:uiPriority w:val="61"/>
    <w:rsid w:val="00CD75A3"/>
    <w:rPr>
      <w:rFonts w:asciiTheme="minorHAnsi" w:eastAsiaTheme="minorHAnsi" w:hAnsiTheme="minorHAnsi" w:cstheme="minorBidi"/>
      <w:sz w:val="22"/>
      <w:szCs w:val="22"/>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customStyle="1" w:styleId="Title1">
    <w:name w:val="Title1"/>
    <w:basedOn w:val="Normal"/>
    <w:uiPriority w:val="99"/>
    <w:rsid w:val="00833ED1"/>
    <w:pPr>
      <w:adjustRightInd/>
      <w:spacing w:before="100" w:beforeAutospacing="1" w:after="100" w:afterAutospacing="1"/>
      <w:textAlignment w:val="auto"/>
    </w:pPr>
  </w:style>
  <w:style w:type="character" w:customStyle="1" w:styleId="st">
    <w:name w:val="st"/>
    <w:basedOn w:val="DefaultParagraphFont"/>
    <w:rsid w:val="0042138F"/>
  </w:style>
  <w:style w:type="table" w:customStyle="1" w:styleId="LightList-Accent12">
    <w:name w:val="Light List - Accent 12"/>
    <w:basedOn w:val="TableNormal"/>
    <w:uiPriority w:val="61"/>
    <w:rsid w:val="005B4C79"/>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numbering" w:customStyle="1" w:styleId="NoList10">
    <w:name w:val="No List10"/>
    <w:next w:val="NoList"/>
    <w:uiPriority w:val="99"/>
    <w:semiHidden/>
    <w:unhideWhenUsed/>
    <w:rsid w:val="005B4C79"/>
  </w:style>
  <w:style w:type="numbering" w:customStyle="1" w:styleId="NoList14">
    <w:name w:val="No List14"/>
    <w:next w:val="NoList"/>
    <w:uiPriority w:val="99"/>
    <w:semiHidden/>
    <w:unhideWhenUsed/>
    <w:rsid w:val="00340C77"/>
  </w:style>
  <w:style w:type="table" w:customStyle="1" w:styleId="LightList-Accent120">
    <w:name w:val="Light List - Accent 12"/>
    <w:basedOn w:val="TableNormal"/>
    <w:next w:val="LightList-Accent12"/>
    <w:uiPriority w:val="61"/>
    <w:rsid w:val="00340C77"/>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11">
    <w:name w:val="Light List - Accent 111"/>
    <w:basedOn w:val="TableNormal"/>
    <w:uiPriority w:val="61"/>
    <w:rsid w:val="00340C77"/>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4">
    <w:name w:val="Table Grid4"/>
    <w:basedOn w:val="TableNormal"/>
    <w:next w:val="TableGrid"/>
    <w:uiPriority w:val="59"/>
    <w:rsid w:val="00340C7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340C77"/>
    <w:rPr>
      <w:rFonts w:asciiTheme="minorHAnsi" w:eastAsiaTheme="minorHAnsi" w:hAnsiTheme="minorHAnsi" w:cstheme="minorBidi"/>
      <w:sz w:val="22"/>
      <w:szCs w:val="22"/>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PlainTable1">
    <w:name w:val="Plain Table 1"/>
    <w:basedOn w:val="TableNormal"/>
    <w:uiPriority w:val="41"/>
    <w:rsid w:val="00DD27B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qowt-font5-tahoma">
    <w:name w:val="qowt-font5-tahoma"/>
    <w:basedOn w:val="DefaultParagraphFont"/>
    <w:rsid w:val="00F964BE"/>
  </w:style>
  <w:style w:type="numbering" w:customStyle="1" w:styleId="NoList15">
    <w:name w:val="No List15"/>
    <w:next w:val="NoList"/>
    <w:uiPriority w:val="99"/>
    <w:semiHidden/>
    <w:unhideWhenUsed/>
    <w:rsid w:val="00987C37"/>
  </w:style>
  <w:style w:type="paragraph" w:customStyle="1" w:styleId="qowt-stl-toc1">
    <w:name w:val="qowt-stl-toc1"/>
    <w:basedOn w:val="Normal"/>
    <w:uiPriority w:val="99"/>
    <w:rsid w:val="00987C37"/>
    <w:pPr>
      <w:adjustRightInd/>
      <w:spacing w:before="100" w:beforeAutospacing="1" w:after="100" w:afterAutospacing="1"/>
      <w:textAlignment w:val="auto"/>
    </w:pPr>
  </w:style>
  <w:style w:type="paragraph" w:customStyle="1" w:styleId="qowt-stl-toc2">
    <w:name w:val="qowt-stl-toc2"/>
    <w:basedOn w:val="Normal"/>
    <w:uiPriority w:val="99"/>
    <w:rsid w:val="00987C37"/>
    <w:pPr>
      <w:adjustRightInd/>
      <w:spacing w:before="100" w:beforeAutospacing="1" w:after="100" w:afterAutospacing="1"/>
      <w:textAlignment w:val="auto"/>
    </w:pPr>
  </w:style>
  <w:style w:type="paragraph" w:customStyle="1" w:styleId="qowt-stl-toc4">
    <w:name w:val="qowt-stl-toc4"/>
    <w:basedOn w:val="Normal"/>
    <w:uiPriority w:val="99"/>
    <w:rsid w:val="00987C37"/>
    <w:pPr>
      <w:adjustRightInd/>
      <w:spacing w:before="100" w:beforeAutospacing="1" w:after="100" w:afterAutospacing="1"/>
      <w:textAlignment w:val="auto"/>
    </w:pPr>
  </w:style>
  <w:style w:type="paragraph" w:customStyle="1" w:styleId="qowt-stl-toc3">
    <w:name w:val="qowt-stl-toc3"/>
    <w:basedOn w:val="Normal"/>
    <w:uiPriority w:val="99"/>
    <w:rsid w:val="00987C37"/>
    <w:pPr>
      <w:adjustRightInd/>
      <w:spacing w:before="100" w:beforeAutospacing="1" w:after="100" w:afterAutospacing="1"/>
      <w:textAlignment w:val="auto"/>
    </w:pPr>
  </w:style>
  <w:style w:type="paragraph" w:customStyle="1" w:styleId="msonormal0">
    <w:name w:val="msonormal"/>
    <w:basedOn w:val="Normal"/>
    <w:uiPriority w:val="99"/>
    <w:rsid w:val="00987C37"/>
    <w:pPr>
      <w:adjustRightInd/>
      <w:spacing w:before="100" w:beforeAutospacing="1" w:after="100" w:afterAutospacing="1"/>
      <w:textAlignment w:val="auto"/>
    </w:pPr>
  </w:style>
  <w:style w:type="paragraph" w:customStyle="1" w:styleId="qowt-stl-heading2">
    <w:name w:val="qowt-stl-heading2"/>
    <w:basedOn w:val="Normal"/>
    <w:uiPriority w:val="99"/>
    <w:rsid w:val="00987C37"/>
    <w:pPr>
      <w:adjustRightInd/>
      <w:spacing w:before="100" w:beforeAutospacing="1" w:after="100" w:afterAutospacing="1"/>
      <w:textAlignment w:val="auto"/>
    </w:pPr>
  </w:style>
  <w:style w:type="paragraph" w:customStyle="1" w:styleId="qowt-stl-heading4">
    <w:name w:val="qowt-stl-heading4"/>
    <w:basedOn w:val="Normal"/>
    <w:uiPriority w:val="99"/>
    <w:rsid w:val="00987C37"/>
    <w:pPr>
      <w:adjustRightInd/>
      <w:spacing w:before="100" w:beforeAutospacing="1" w:after="100" w:afterAutospacing="1"/>
      <w:textAlignment w:val="auto"/>
    </w:pPr>
  </w:style>
  <w:style w:type="paragraph" w:customStyle="1" w:styleId="qowt-li-1210">
    <w:name w:val="qowt-li-121_0"/>
    <w:basedOn w:val="Normal"/>
    <w:uiPriority w:val="99"/>
    <w:rsid w:val="00987C37"/>
    <w:pPr>
      <w:adjustRightInd/>
      <w:spacing w:before="100" w:beforeAutospacing="1" w:after="100" w:afterAutospacing="1"/>
      <w:textAlignment w:val="auto"/>
    </w:pPr>
  </w:style>
  <w:style w:type="paragraph" w:customStyle="1" w:styleId="qowt-li-1350">
    <w:name w:val="qowt-li-135_0"/>
    <w:basedOn w:val="Normal"/>
    <w:uiPriority w:val="99"/>
    <w:rsid w:val="00987C37"/>
    <w:pPr>
      <w:adjustRightInd/>
      <w:spacing w:before="100" w:beforeAutospacing="1" w:after="100" w:afterAutospacing="1"/>
      <w:textAlignment w:val="auto"/>
    </w:pPr>
  </w:style>
  <w:style w:type="paragraph" w:customStyle="1" w:styleId="qowt-li-960">
    <w:name w:val="qowt-li-96_0"/>
    <w:basedOn w:val="Normal"/>
    <w:uiPriority w:val="99"/>
    <w:rsid w:val="00987C37"/>
    <w:pPr>
      <w:adjustRightInd/>
      <w:spacing w:before="100" w:beforeAutospacing="1" w:after="100" w:afterAutospacing="1"/>
      <w:textAlignment w:val="auto"/>
    </w:pPr>
  </w:style>
  <w:style w:type="paragraph" w:customStyle="1" w:styleId="qowt-li-1940">
    <w:name w:val="qowt-li-194_0"/>
    <w:basedOn w:val="Normal"/>
    <w:uiPriority w:val="99"/>
    <w:rsid w:val="00987C37"/>
    <w:pPr>
      <w:adjustRightInd/>
      <w:spacing w:before="100" w:beforeAutospacing="1" w:after="100" w:afterAutospacing="1"/>
      <w:textAlignment w:val="auto"/>
    </w:pPr>
  </w:style>
  <w:style w:type="paragraph" w:customStyle="1" w:styleId="qowt-li-500">
    <w:name w:val="qowt-li-50_0"/>
    <w:basedOn w:val="Normal"/>
    <w:uiPriority w:val="99"/>
    <w:rsid w:val="00987C37"/>
    <w:pPr>
      <w:adjustRightInd/>
      <w:spacing w:before="100" w:beforeAutospacing="1" w:after="100" w:afterAutospacing="1"/>
      <w:textAlignment w:val="auto"/>
    </w:pPr>
  </w:style>
  <w:style w:type="paragraph" w:customStyle="1" w:styleId="qowt-li-1410">
    <w:name w:val="qowt-li-141_0"/>
    <w:basedOn w:val="Normal"/>
    <w:uiPriority w:val="99"/>
    <w:rsid w:val="00987C37"/>
    <w:pPr>
      <w:adjustRightInd/>
      <w:spacing w:before="100" w:beforeAutospacing="1" w:after="100" w:afterAutospacing="1"/>
      <w:textAlignment w:val="auto"/>
    </w:pPr>
  </w:style>
  <w:style w:type="paragraph" w:customStyle="1" w:styleId="qowt-li-2470">
    <w:name w:val="qowt-li-247_0"/>
    <w:basedOn w:val="Normal"/>
    <w:uiPriority w:val="99"/>
    <w:rsid w:val="00987C37"/>
    <w:pPr>
      <w:adjustRightInd/>
      <w:spacing w:before="100" w:beforeAutospacing="1" w:after="100" w:afterAutospacing="1"/>
      <w:textAlignment w:val="auto"/>
    </w:pPr>
  </w:style>
  <w:style w:type="paragraph" w:customStyle="1" w:styleId="qowt-li-430">
    <w:name w:val="qowt-li-43_0"/>
    <w:basedOn w:val="Normal"/>
    <w:uiPriority w:val="99"/>
    <w:rsid w:val="00987C37"/>
    <w:pPr>
      <w:adjustRightInd/>
      <w:spacing w:before="100" w:beforeAutospacing="1" w:after="100" w:afterAutospacing="1"/>
      <w:textAlignment w:val="auto"/>
    </w:pPr>
  </w:style>
  <w:style w:type="paragraph" w:customStyle="1" w:styleId="qowt-li-1170">
    <w:name w:val="qowt-li-117_0"/>
    <w:basedOn w:val="Normal"/>
    <w:uiPriority w:val="99"/>
    <w:rsid w:val="00987C37"/>
    <w:pPr>
      <w:adjustRightInd/>
      <w:spacing w:before="100" w:beforeAutospacing="1" w:after="100" w:afterAutospacing="1"/>
      <w:textAlignment w:val="auto"/>
    </w:pPr>
  </w:style>
  <w:style w:type="paragraph" w:customStyle="1" w:styleId="qowt-li-1020">
    <w:name w:val="qowt-li-102_0"/>
    <w:basedOn w:val="Normal"/>
    <w:uiPriority w:val="99"/>
    <w:rsid w:val="00987C37"/>
    <w:pPr>
      <w:adjustRightInd/>
      <w:spacing w:before="100" w:beforeAutospacing="1" w:after="100" w:afterAutospacing="1"/>
      <w:textAlignment w:val="auto"/>
    </w:pPr>
  </w:style>
  <w:style w:type="paragraph" w:customStyle="1" w:styleId="qowt-li-1490">
    <w:name w:val="qowt-li-149_0"/>
    <w:basedOn w:val="Normal"/>
    <w:uiPriority w:val="99"/>
    <w:rsid w:val="00987C37"/>
    <w:pPr>
      <w:adjustRightInd/>
      <w:spacing w:before="100" w:beforeAutospacing="1" w:after="100" w:afterAutospacing="1"/>
      <w:textAlignment w:val="auto"/>
    </w:pPr>
  </w:style>
  <w:style w:type="paragraph" w:customStyle="1" w:styleId="qowt-li-2950">
    <w:name w:val="qowt-li-295_0"/>
    <w:basedOn w:val="Normal"/>
    <w:uiPriority w:val="99"/>
    <w:rsid w:val="00987C37"/>
    <w:pPr>
      <w:adjustRightInd/>
      <w:spacing w:before="100" w:beforeAutospacing="1" w:after="100" w:afterAutospacing="1"/>
      <w:textAlignment w:val="auto"/>
    </w:pPr>
  </w:style>
  <w:style w:type="paragraph" w:customStyle="1" w:styleId="qowt-li-3010">
    <w:name w:val="qowt-li-301_0"/>
    <w:basedOn w:val="Normal"/>
    <w:uiPriority w:val="99"/>
    <w:rsid w:val="00987C37"/>
    <w:pPr>
      <w:adjustRightInd/>
      <w:spacing w:before="100" w:beforeAutospacing="1" w:after="100" w:afterAutospacing="1"/>
      <w:textAlignment w:val="auto"/>
    </w:pPr>
  </w:style>
  <w:style w:type="paragraph" w:customStyle="1" w:styleId="qowt-stl-footer">
    <w:name w:val="qowt-stl-footer"/>
    <w:basedOn w:val="Normal"/>
    <w:uiPriority w:val="99"/>
    <w:rsid w:val="00987C37"/>
    <w:pPr>
      <w:adjustRightInd/>
      <w:spacing w:before="100" w:beforeAutospacing="1" w:after="100" w:afterAutospacing="1"/>
      <w:textAlignment w:val="auto"/>
    </w:pPr>
  </w:style>
  <w:style w:type="character" w:customStyle="1" w:styleId="qowt-field">
    <w:name w:val="qowt-field"/>
    <w:basedOn w:val="DefaultParagraphFont"/>
    <w:rsid w:val="00987C37"/>
  </w:style>
  <w:style w:type="paragraph" w:customStyle="1" w:styleId="response-text">
    <w:name w:val="response-text"/>
    <w:basedOn w:val="Normal"/>
    <w:uiPriority w:val="99"/>
    <w:rsid w:val="00987C37"/>
    <w:pPr>
      <w:adjustRightInd/>
      <w:spacing w:before="100" w:beforeAutospacing="1" w:after="100" w:afterAutospacing="1"/>
      <w:textAlignment w:val="auto"/>
    </w:pPr>
  </w:style>
  <w:style w:type="character" w:customStyle="1" w:styleId="question-title">
    <w:name w:val="question-title"/>
    <w:basedOn w:val="DefaultParagraphFont"/>
    <w:rsid w:val="00987C37"/>
  </w:style>
  <w:style w:type="character" w:customStyle="1" w:styleId="pagedelimiter">
    <w:name w:val="page_delimiter"/>
    <w:basedOn w:val="DefaultParagraphFont"/>
    <w:rsid w:val="00987C37"/>
  </w:style>
  <w:style w:type="character" w:customStyle="1" w:styleId="response-question-title-text">
    <w:name w:val="response-question-title-text"/>
    <w:basedOn w:val="DefaultParagraphFont"/>
    <w:rsid w:val="00987C37"/>
  </w:style>
  <w:style w:type="character" w:customStyle="1" w:styleId="response-text-label">
    <w:name w:val="response-text-label"/>
    <w:basedOn w:val="DefaultParagraphFont"/>
    <w:rsid w:val="00987C37"/>
  </w:style>
  <w:style w:type="character" w:customStyle="1" w:styleId="response-text1">
    <w:name w:val="response-text1"/>
    <w:basedOn w:val="DefaultParagraphFont"/>
    <w:rsid w:val="00987C37"/>
  </w:style>
  <w:style w:type="table" w:customStyle="1" w:styleId="TableGrid5">
    <w:name w:val="Table Grid5"/>
    <w:basedOn w:val="TableNormal"/>
    <w:next w:val="TableGrid"/>
    <w:uiPriority w:val="39"/>
    <w:rsid w:val="00987C3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response-item-content">
    <w:name w:val="ta-response-item-content"/>
    <w:basedOn w:val="Normal"/>
    <w:uiPriority w:val="99"/>
    <w:rsid w:val="00987C37"/>
    <w:pPr>
      <w:adjustRightInd/>
      <w:spacing w:before="100" w:beforeAutospacing="1" w:after="100" w:afterAutospacing="1"/>
      <w:textAlignment w:val="auto"/>
    </w:pPr>
  </w:style>
  <w:style w:type="character" w:customStyle="1" w:styleId="ta-response-item-date">
    <w:name w:val="ta-response-item-date"/>
    <w:basedOn w:val="DefaultParagraphFont"/>
    <w:rsid w:val="00987C37"/>
  </w:style>
  <w:style w:type="character" w:customStyle="1" w:styleId="underline1">
    <w:name w:val="underline1"/>
    <w:basedOn w:val="DefaultParagraphFont"/>
    <w:rsid w:val="00572386"/>
    <w:rPr>
      <w:u w:val="single"/>
    </w:rPr>
  </w:style>
  <w:style w:type="paragraph" w:styleId="ListBullet">
    <w:name w:val="List Bullet"/>
    <w:basedOn w:val="Normal"/>
    <w:uiPriority w:val="99"/>
    <w:unhideWhenUsed/>
    <w:rsid w:val="00572386"/>
    <w:pPr>
      <w:numPr>
        <w:numId w:val="35"/>
      </w:numPr>
      <w:contextualSpacing/>
    </w:pPr>
  </w:style>
  <w:style w:type="table" w:customStyle="1" w:styleId="TableGrid6">
    <w:name w:val="Table Grid6"/>
    <w:basedOn w:val="TableNormal"/>
    <w:next w:val="TableGrid"/>
    <w:uiPriority w:val="59"/>
    <w:rsid w:val="00BB367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6Colorful">
    <w:name w:val="List Table 6 Colorful"/>
    <w:basedOn w:val="TableNormal"/>
    <w:uiPriority w:val="51"/>
    <w:rsid w:val="00AD1BE6"/>
    <w:rPr>
      <w:rFonts w:asciiTheme="minorHAnsi" w:eastAsiaTheme="minorHAnsi" w:hAnsiTheme="minorHAnsi" w:cstheme="minorBidi"/>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paragraph">
    <w:name w:val="paragraph"/>
    <w:basedOn w:val="Normal"/>
    <w:rsid w:val="007B344D"/>
    <w:pPr>
      <w:adjustRightInd/>
      <w:spacing w:before="100" w:beforeAutospacing="1" w:after="100" w:afterAutospacing="1"/>
      <w:textAlignment w:val="auto"/>
    </w:pPr>
  </w:style>
  <w:style w:type="character" w:customStyle="1" w:styleId="normaltextrun">
    <w:name w:val="normaltextrun"/>
    <w:basedOn w:val="DefaultParagraphFont"/>
    <w:rsid w:val="007B344D"/>
  </w:style>
  <w:style w:type="table" w:styleId="ListTable2-Accent6">
    <w:name w:val="List Table 2 Accent 6"/>
    <w:basedOn w:val="TableNormal"/>
    <w:uiPriority w:val="47"/>
    <w:rsid w:val="006F6EE7"/>
    <w:rPr>
      <w:rFonts w:asciiTheme="minorHAnsi" w:eastAsiaTheme="minorHAnsi" w:hAnsiTheme="minorHAnsi" w:cstheme="minorBidi"/>
      <w:sz w:val="22"/>
      <w:szCs w:val="22"/>
    </w:rPr>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4">
    <w:name w:val="List Table 4"/>
    <w:basedOn w:val="TableNormal"/>
    <w:uiPriority w:val="49"/>
    <w:rsid w:val="001E5AE8"/>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xmsonormal">
    <w:name w:val="x_msonormal"/>
    <w:basedOn w:val="Normal"/>
    <w:uiPriority w:val="99"/>
    <w:rsid w:val="002D4DDD"/>
    <w:pPr>
      <w:adjustRightInd/>
      <w:textAlignment w:val="auto"/>
    </w:pPr>
    <w:rPr>
      <w:rFonts w:eastAsiaTheme="minorHAnsi"/>
    </w:rPr>
  </w:style>
  <w:style w:type="paragraph" w:customStyle="1" w:styleId="qowt-stl-plaintext">
    <w:name w:val="qowt-stl-plaintext"/>
    <w:basedOn w:val="Normal"/>
    <w:rsid w:val="000A557B"/>
    <w:pPr>
      <w:adjustRightInd/>
      <w:spacing w:before="100" w:beforeAutospacing="1" w:after="100" w:afterAutospacing="1"/>
      <w:textAlignment w:val="auto"/>
    </w:pPr>
  </w:style>
  <w:style w:type="table" w:styleId="GridTable1Light-Accent1">
    <w:name w:val="Grid Table 1 Light Accent 1"/>
    <w:basedOn w:val="TableNormal"/>
    <w:uiPriority w:val="46"/>
    <w:rsid w:val="00B3008C"/>
    <w:rPr>
      <w:rFonts w:asciiTheme="minorHAnsi" w:eastAsiaTheme="minorHAnsi" w:hAnsiTheme="minorHAnsi" w:cstheme="minorBidi"/>
      <w:sz w:val="22"/>
      <w:szCs w:val="22"/>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numbering" w:customStyle="1" w:styleId="NoList16">
    <w:name w:val="No List16"/>
    <w:next w:val="NoList"/>
    <w:uiPriority w:val="99"/>
    <w:semiHidden/>
    <w:unhideWhenUsed/>
    <w:rsid w:val="00F314E3"/>
  </w:style>
  <w:style w:type="table" w:styleId="GridTable2-Accent1">
    <w:name w:val="Grid Table 2 Accent 1"/>
    <w:basedOn w:val="TableNormal"/>
    <w:uiPriority w:val="47"/>
    <w:rsid w:val="00A672B2"/>
    <w:rPr>
      <w:rFonts w:asciiTheme="minorHAnsi" w:eastAsiaTheme="minorHAnsi" w:hAnsiTheme="minorHAnsi" w:cstheme="minorBidi"/>
      <w:sz w:val="22"/>
      <w:szCs w:val="22"/>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ghtList-Accent112">
    <w:name w:val="Light List - Accent 112"/>
    <w:basedOn w:val="TableNormal"/>
    <w:uiPriority w:val="61"/>
    <w:rsid w:val="001055D2"/>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eGrid7">
    <w:name w:val="Table Grid7"/>
    <w:basedOn w:val="TableNormal"/>
    <w:next w:val="TableGrid"/>
    <w:uiPriority w:val="39"/>
    <w:rsid w:val="00BB2A8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113">
    <w:name w:val="Light List - Accent 113"/>
    <w:basedOn w:val="TableNormal"/>
    <w:uiPriority w:val="61"/>
    <w:rsid w:val="009C344B"/>
    <w:rPr>
      <w:sz w:val="22"/>
      <w:szCs w:val="22"/>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eGrid61">
    <w:name w:val="Table Grid61"/>
    <w:basedOn w:val="TableNormal"/>
    <w:next w:val="TableGrid"/>
    <w:uiPriority w:val="59"/>
    <w:rsid w:val="00ED5BB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4">
    <w:name w:val="Light List - Accent 114"/>
    <w:basedOn w:val="TableNormal"/>
    <w:uiPriority w:val="61"/>
    <w:rsid w:val="00ED5BB8"/>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numbering" w:customStyle="1" w:styleId="NoList17">
    <w:name w:val="No List17"/>
    <w:next w:val="NoList"/>
    <w:uiPriority w:val="99"/>
    <w:semiHidden/>
    <w:unhideWhenUsed/>
    <w:rsid w:val="00533090"/>
  </w:style>
  <w:style w:type="table" w:customStyle="1" w:styleId="TableGrid8">
    <w:name w:val="Table Grid8"/>
    <w:basedOn w:val="TableNormal"/>
    <w:next w:val="TableGrid"/>
    <w:uiPriority w:val="39"/>
    <w:rsid w:val="0053309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115">
    <w:name w:val="Light List - Accent 115"/>
    <w:basedOn w:val="TableNormal"/>
    <w:uiPriority w:val="61"/>
    <w:rsid w:val="00533090"/>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character" w:customStyle="1" w:styleId="xmarke4pjsogj4">
    <w:name w:val="x_marke4pjsogj4"/>
    <w:basedOn w:val="DefaultParagraphFont"/>
    <w:rsid w:val="00533090"/>
  </w:style>
  <w:style w:type="character" w:customStyle="1" w:styleId="xmarkh7xp988n3">
    <w:name w:val="x_markh7xp988n3"/>
    <w:basedOn w:val="DefaultParagraphFont"/>
    <w:rsid w:val="00533090"/>
  </w:style>
  <w:style w:type="character" w:customStyle="1" w:styleId="xmarklomu45kw7">
    <w:name w:val="x_marklomu45kw7"/>
    <w:basedOn w:val="DefaultParagraphFont"/>
    <w:rsid w:val="00533090"/>
  </w:style>
  <w:style w:type="numbering" w:customStyle="1" w:styleId="NoList18">
    <w:name w:val="No List18"/>
    <w:next w:val="NoList"/>
    <w:uiPriority w:val="99"/>
    <w:semiHidden/>
    <w:unhideWhenUsed/>
    <w:rsid w:val="00D44E3E"/>
  </w:style>
  <w:style w:type="numbering" w:customStyle="1" w:styleId="NoList19">
    <w:name w:val="No List19"/>
    <w:next w:val="NoList"/>
    <w:uiPriority w:val="99"/>
    <w:semiHidden/>
    <w:unhideWhenUsed/>
    <w:rsid w:val="00D44E3E"/>
  </w:style>
  <w:style w:type="numbering" w:customStyle="1" w:styleId="NoList112">
    <w:name w:val="No List112"/>
    <w:next w:val="NoList"/>
    <w:uiPriority w:val="99"/>
    <w:semiHidden/>
    <w:unhideWhenUsed/>
    <w:rsid w:val="00D44E3E"/>
  </w:style>
  <w:style w:type="table" w:customStyle="1" w:styleId="TableGrid9">
    <w:name w:val="Table Grid9"/>
    <w:basedOn w:val="TableNormal"/>
    <w:next w:val="TableGrid"/>
    <w:uiPriority w:val="39"/>
    <w:rsid w:val="00D44E3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
    <w:name w:val="No List22"/>
    <w:next w:val="NoList"/>
    <w:uiPriority w:val="99"/>
    <w:semiHidden/>
    <w:unhideWhenUsed/>
    <w:rsid w:val="00D44E3E"/>
  </w:style>
  <w:style w:type="numbering" w:customStyle="1" w:styleId="NoList122">
    <w:name w:val="No List122"/>
    <w:next w:val="NoList"/>
    <w:uiPriority w:val="99"/>
    <w:semiHidden/>
    <w:unhideWhenUsed/>
    <w:rsid w:val="00D44E3E"/>
  </w:style>
  <w:style w:type="table" w:customStyle="1" w:styleId="LightShading-Accent43">
    <w:name w:val="Light Shading - Accent 43"/>
    <w:basedOn w:val="TableNormal"/>
    <w:next w:val="LightShading-Accent4"/>
    <w:uiPriority w:val="60"/>
    <w:rsid w:val="00D44E3E"/>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numbering" w:customStyle="1" w:styleId="NoList32">
    <w:name w:val="No List32"/>
    <w:next w:val="NoList"/>
    <w:uiPriority w:val="99"/>
    <w:semiHidden/>
    <w:unhideWhenUsed/>
    <w:rsid w:val="00D44E3E"/>
  </w:style>
  <w:style w:type="table" w:customStyle="1" w:styleId="LightShading-Accent412">
    <w:name w:val="Light Shading - Accent 412"/>
    <w:basedOn w:val="TableNormal"/>
    <w:next w:val="LightShading-Accent4"/>
    <w:uiPriority w:val="60"/>
    <w:rsid w:val="00D44E3E"/>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numbering" w:customStyle="1" w:styleId="NoList42">
    <w:name w:val="No List42"/>
    <w:next w:val="NoList"/>
    <w:uiPriority w:val="99"/>
    <w:semiHidden/>
    <w:unhideWhenUsed/>
    <w:rsid w:val="00D44E3E"/>
  </w:style>
  <w:style w:type="numbering" w:customStyle="1" w:styleId="NoList52">
    <w:name w:val="No List52"/>
    <w:next w:val="NoList"/>
    <w:uiPriority w:val="99"/>
    <w:semiHidden/>
    <w:unhideWhenUsed/>
    <w:rsid w:val="00D44E3E"/>
  </w:style>
  <w:style w:type="numbering" w:customStyle="1" w:styleId="NoList62">
    <w:name w:val="No List62"/>
    <w:next w:val="NoList"/>
    <w:uiPriority w:val="99"/>
    <w:semiHidden/>
    <w:unhideWhenUsed/>
    <w:rsid w:val="00D44E3E"/>
  </w:style>
  <w:style w:type="table" w:customStyle="1" w:styleId="TableGrid12">
    <w:name w:val="Table Grid12"/>
    <w:basedOn w:val="TableNormal"/>
    <w:next w:val="TableGrid"/>
    <w:uiPriority w:val="39"/>
    <w:rsid w:val="00D44E3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D44E3E"/>
  </w:style>
  <w:style w:type="table" w:customStyle="1" w:styleId="TableGrid21">
    <w:name w:val="Table Grid21"/>
    <w:basedOn w:val="TableNormal"/>
    <w:next w:val="TableGrid"/>
    <w:uiPriority w:val="59"/>
    <w:rsid w:val="00D44E3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
    <w:name w:val="No List131"/>
    <w:next w:val="NoList"/>
    <w:uiPriority w:val="99"/>
    <w:semiHidden/>
    <w:unhideWhenUsed/>
    <w:rsid w:val="00D44E3E"/>
  </w:style>
  <w:style w:type="numbering" w:customStyle="1" w:styleId="NoList1111">
    <w:name w:val="No List1111"/>
    <w:next w:val="NoList"/>
    <w:uiPriority w:val="99"/>
    <w:semiHidden/>
    <w:unhideWhenUsed/>
    <w:rsid w:val="00D44E3E"/>
  </w:style>
  <w:style w:type="numbering" w:customStyle="1" w:styleId="NoList211">
    <w:name w:val="No List211"/>
    <w:next w:val="NoList"/>
    <w:uiPriority w:val="99"/>
    <w:semiHidden/>
    <w:unhideWhenUsed/>
    <w:rsid w:val="00D44E3E"/>
  </w:style>
  <w:style w:type="numbering" w:customStyle="1" w:styleId="NoList1211">
    <w:name w:val="No List1211"/>
    <w:next w:val="NoList"/>
    <w:uiPriority w:val="99"/>
    <w:semiHidden/>
    <w:unhideWhenUsed/>
    <w:rsid w:val="00D44E3E"/>
  </w:style>
  <w:style w:type="table" w:customStyle="1" w:styleId="LightShading-Accent421">
    <w:name w:val="Light Shading - Accent 421"/>
    <w:basedOn w:val="TableNormal"/>
    <w:next w:val="LightShading-Accent4"/>
    <w:uiPriority w:val="60"/>
    <w:rsid w:val="00D44E3E"/>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numbering" w:customStyle="1" w:styleId="NoList311">
    <w:name w:val="No List311"/>
    <w:next w:val="NoList"/>
    <w:uiPriority w:val="99"/>
    <w:semiHidden/>
    <w:unhideWhenUsed/>
    <w:rsid w:val="00D44E3E"/>
  </w:style>
  <w:style w:type="table" w:customStyle="1" w:styleId="LightShading-Accent4111">
    <w:name w:val="Light Shading - Accent 4111"/>
    <w:basedOn w:val="TableNormal"/>
    <w:next w:val="LightShading-Accent4"/>
    <w:uiPriority w:val="60"/>
    <w:rsid w:val="00D44E3E"/>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numbering" w:customStyle="1" w:styleId="NoList411">
    <w:name w:val="No List411"/>
    <w:next w:val="NoList"/>
    <w:uiPriority w:val="99"/>
    <w:semiHidden/>
    <w:unhideWhenUsed/>
    <w:rsid w:val="00D44E3E"/>
  </w:style>
  <w:style w:type="numbering" w:customStyle="1" w:styleId="NoList511">
    <w:name w:val="No List511"/>
    <w:next w:val="NoList"/>
    <w:uiPriority w:val="99"/>
    <w:semiHidden/>
    <w:unhideWhenUsed/>
    <w:rsid w:val="00D44E3E"/>
  </w:style>
  <w:style w:type="numbering" w:customStyle="1" w:styleId="NoList611">
    <w:name w:val="No List611"/>
    <w:next w:val="NoList"/>
    <w:uiPriority w:val="99"/>
    <w:semiHidden/>
    <w:unhideWhenUsed/>
    <w:rsid w:val="00D44E3E"/>
  </w:style>
  <w:style w:type="table" w:customStyle="1" w:styleId="TableGrid111">
    <w:name w:val="Table Grid111"/>
    <w:basedOn w:val="TableNormal"/>
    <w:next w:val="TableGrid"/>
    <w:uiPriority w:val="39"/>
    <w:rsid w:val="00D44E3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
    <w:name w:val="No List81"/>
    <w:next w:val="NoList"/>
    <w:uiPriority w:val="99"/>
    <w:semiHidden/>
    <w:unhideWhenUsed/>
    <w:rsid w:val="00D44E3E"/>
  </w:style>
  <w:style w:type="numbering" w:customStyle="1" w:styleId="NoList91">
    <w:name w:val="No List91"/>
    <w:next w:val="NoList"/>
    <w:uiPriority w:val="99"/>
    <w:semiHidden/>
    <w:unhideWhenUsed/>
    <w:rsid w:val="00D44E3E"/>
  </w:style>
  <w:style w:type="table" w:customStyle="1" w:styleId="LightList-Accent31">
    <w:name w:val="Light List - Accent 31"/>
    <w:basedOn w:val="TableNormal"/>
    <w:next w:val="LightList-Accent3"/>
    <w:uiPriority w:val="61"/>
    <w:rsid w:val="00D44E3E"/>
    <w:rPr>
      <w:sz w:val="22"/>
      <w:szCs w:val="22"/>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Shading-Accent31">
    <w:name w:val="Light Shading - Accent 31"/>
    <w:basedOn w:val="TableNormal"/>
    <w:next w:val="LightShading-Accent3"/>
    <w:uiPriority w:val="60"/>
    <w:rsid w:val="00D44E3E"/>
    <w:rPr>
      <w:color w:val="7B7B7B"/>
      <w:sz w:val="22"/>
      <w:szCs w:val="22"/>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LightShading-Accent51">
    <w:name w:val="Light Shading - Accent 51"/>
    <w:basedOn w:val="TableNormal"/>
    <w:next w:val="LightShading-Accent5"/>
    <w:uiPriority w:val="60"/>
    <w:rsid w:val="00D44E3E"/>
    <w:rPr>
      <w:color w:val="2F5496"/>
      <w:sz w:val="22"/>
      <w:szCs w:val="22"/>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TableGrid31">
    <w:name w:val="Table Grid31"/>
    <w:basedOn w:val="TableNormal"/>
    <w:next w:val="TableGrid"/>
    <w:uiPriority w:val="59"/>
    <w:rsid w:val="00D44E3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6">
    <w:name w:val="Light List - Accent 116"/>
    <w:basedOn w:val="TableNormal"/>
    <w:uiPriority w:val="61"/>
    <w:rsid w:val="00D44E3E"/>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41">
    <w:name w:val="Light List - Accent 41"/>
    <w:basedOn w:val="TableNormal"/>
    <w:next w:val="LightList-Accent4"/>
    <w:uiPriority w:val="61"/>
    <w:rsid w:val="00D44E3E"/>
    <w:rPr>
      <w:sz w:val="22"/>
      <w:szCs w:val="22"/>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LightList-Accent121">
    <w:name w:val="Light List - Accent 121"/>
    <w:basedOn w:val="TableNormal"/>
    <w:uiPriority w:val="61"/>
    <w:rsid w:val="00D44E3E"/>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numbering" w:customStyle="1" w:styleId="NoList101">
    <w:name w:val="No List101"/>
    <w:next w:val="NoList"/>
    <w:uiPriority w:val="99"/>
    <w:semiHidden/>
    <w:unhideWhenUsed/>
    <w:rsid w:val="00D44E3E"/>
  </w:style>
  <w:style w:type="numbering" w:customStyle="1" w:styleId="NoList141">
    <w:name w:val="No List141"/>
    <w:next w:val="NoList"/>
    <w:uiPriority w:val="99"/>
    <w:semiHidden/>
    <w:unhideWhenUsed/>
    <w:rsid w:val="00D44E3E"/>
  </w:style>
  <w:style w:type="table" w:customStyle="1" w:styleId="LightList-Accent1111">
    <w:name w:val="Light List - Accent 1111"/>
    <w:basedOn w:val="TableNormal"/>
    <w:uiPriority w:val="61"/>
    <w:rsid w:val="00D44E3E"/>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eGrid41">
    <w:name w:val="Table Grid41"/>
    <w:basedOn w:val="TableNormal"/>
    <w:next w:val="TableGrid"/>
    <w:uiPriority w:val="59"/>
    <w:rsid w:val="00D44E3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1">
    <w:name w:val="Grid Table 4 - Accent 111"/>
    <w:basedOn w:val="TableNormal"/>
    <w:uiPriority w:val="49"/>
    <w:rsid w:val="00D44E3E"/>
    <w:rPr>
      <w:sz w:val="22"/>
      <w:szCs w:val="22"/>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PlainTable11">
    <w:name w:val="Plain Table 11"/>
    <w:basedOn w:val="TableNormal"/>
    <w:next w:val="PlainTable1"/>
    <w:uiPriority w:val="41"/>
    <w:rsid w:val="00D44E3E"/>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151">
    <w:name w:val="No List151"/>
    <w:next w:val="NoList"/>
    <w:uiPriority w:val="99"/>
    <w:semiHidden/>
    <w:unhideWhenUsed/>
    <w:rsid w:val="00D44E3E"/>
  </w:style>
  <w:style w:type="table" w:customStyle="1" w:styleId="TableGrid51">
    <w:name w:val="Table Grid51"/>
    <w:basedOn w:val="TableNormal"/>
    <w:next w:val="TableGrid"/>
    <w:uiPriority w:val="39"/>
    <w:rsid w:val="00D44E3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D44E3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6Colorful1">
    <w:name w:val="List Table 6 Colorful1"/>
    <w:basedOn w:val="TableNormal"/>
    <w:next w:val="ListTable6Colorful"/>
    <w:uiPriority w:val="51"/>
    <w:rsid w:val="00D44E3E"/>
    <w:rPr>
      <w:color w:val="000000"/>
      <w:sz w:val="22"/>
      <w:szCs w:val="22"/>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Accent61">
    <w:name w:val="List Table 2 - Accent 61"/>
    <w:basedOn w:val="TableNormal"/>
    <w:next w:val="ListTable2-Accent6"/>
    <w:uiPriority w:val="47"/>
    <w:rsid w:val="00D44E3E"/>
    <w:rPr>
      <w:sz w:val="22"/>
      <w:szCs w:val="22"/>
    </w:rPr>
    <w:tblPr>
      <w:tblStyleRowBandSize w:val="1"/>
      <w:tblStyleColBandSize w:val="1"/>
      <w:tblBorders>
        <w:top w:val="single" w:sz="4" w:space="0" w:color="A8D08D"/>
        <w:bottom w:val="single" w:sz="4" w:space="0" w:color="A8D08D"/>
        <w:insideH w:val="single" w:sz="4" w:space="0" w:color="A8D08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41">
    <w:name w:val="List Table 41"/>
    <w:basedOn w:val="TableNormal"/>
    <w:next w:val="ListTable4"/>
    <w:uiPriority w:val="49"/>
    <w:rsid w:val="00D44E3E"/>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1Light-Accent11">
    <w:name w:val="Grid Table 1 Light - Accent 11"/>
    <w:basedOn w:val="TableNormal"/>
    <w:next w:val="GridTable1Light-Accent1"/>
    <w:uiPriority w:val="46"/>
    <w:rsid w:val="00D44E3E"/>
    <w:rPr>
      <w:sz w:val="22"/>
      <w:szCs w:val="22"/>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NoList161">
    <w:name w:val="No List161"/>
    <w:next w:val="NoList"/>
    <w:uiPriority w:val="99"/>
    <w:semiHidden/>
    <w:unhideWhenUsed/>
    <w:rsid w:val="00D44E3E"/>
  </w:style>
  <w:style w:type="table" w:customStyle="1" w:styleId="GridTable2-Accent11">
    <w:name w:val="Grid Table 2 - Accent 11"/>
    <w:basedOn w:val="TableNormal"/>
    <w:next w:val="GridTable2-Accent1"/>
    <w:uiPriority w:val="47"/>
    <w:rsid w:val="00D44E3E"/>
    <w:rPr>
      <w:sz w:val="22"/>
      <w:szCs w:val="22"/>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0">
    <w:name w:val="Table Grid10"/>
    <w:basedOn w:val="TableNormal"/>
    <w:next w:val="TableGrid"/>
    <w:uiPriority w:val="39"/>
    <w:rsid w:val="00D265E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117">
    <w:name w:val="Light List - Accent 117"/>
    <w:basedOn w:val="TableNormal"/>
    <w:uiPriority w:val="61"/>
    <w:rsid w:val="00D265EE"/>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numbering" w:customStyle="1" w:styleId="NoList20">
    <w:name w:val="No List20"/>
    <w:next w:val="NoList"/>
    <w:uiPriority w:val="99"/>
    <w:semiHidden/>
    <w:unhideWhenUsed/>
    <w:rsid w:val="00F36E71"/>
  </w:style>
  <w:style w:type="numbering" w:customStyle="1" w:styleId="NoList110">
    <w:name w:val="No List110"/>
    <w:next w:val="NoList"/>
    <w:uiPriority w:val="99"/>
    <w:semiHidden/>
    <w:unhideWhenUsed/>
    <w:rsid w:val="00F36E71"/>
  </w:style>
  <w:style w:type="numbering" w:customStyle="1" w:styleId="NoList113">
    <w:name w:val="No List113"/>
    <w:next w:val="NoList"/>
    <w:uiPriority w:val="99"/>
    <w:semiHidden/>
    <w:unhideWhenUsed/>
    <w:rsid w:val="00F36E71"/>
  </w:style>
  <w:style w:type="table" w:customStyle="1" w:styleId="TableGrid13">
    <w:name w:val="Table Grid13"/>
    <w:basedOn w:val="TableNormal"/>
    <w:next w:val="TableGrid"/>
    <w:uiPriority w:val="39"/>
    <w:rsid w:val="00F36E7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3">
    <w:name w:val="No List23"/>
    <w:next w:val="NoList"/>
    <w:uiPriority w:val="99"/>
    <w:semiHidden/>
    <w:unhideWhenUsed/>
    <w:rsid w:val="00F36E71"/>
  </w:style>
  <w:style w:type="numbering" w:customStyle="1" w:styleId="NoList123">
    <w:name w:val="No List123"/>
    <w:next w:val="NoList"/>
    <w:uiPriority w:val="99"/>
    <w:semiHidden/>
    <w:unhideWhenUsed/>
    <w:rsid w:val="00F36E71"/>
  </w:style>
  <w:style w:type="table" w:customStyle="1" w:styleId="LightShading-Accent44">
    <w:name w:val="Light Shading - Accent 44"/>
    <w:basedOn w:val="TableNormal"/>
    <w:next w:val="LightShading-Accent4"/>
    <w:uiPriority w:val="60"/>
    <w:rsid w:val="00F36E71"/>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numbering" w:customStyle="1" w:styleId="NoList33">
    <w:name w:val="No List33"/>
    <w:next w:val="NoList"/>
    <w:uiPriority w:val="99"/>
    <w:semiHidden/>
    <w:unhideWhenUsed/>
    <w:rsid w:val="00F36E71"/>
  </w:style>
  <w:style w:type="table" w:customStyle="1" w:styleId="LightShading-Accent413">
    <w:name w:val="Light Shading - Accent 413"/>
    <w:basedOn w:val="TableNormal"/>
    <w:next w:val="LightShading-Accent4"/>
    <w:uiPriority w:val="60"/>
    <w:rsid w:val="00F36E71"/>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numbering" w:customStyle="1" w:styleId="NoList43">
    <w:name w:val="No List43"/>
    <w:next w:val="NoList"/>
    <w:uiPriority w:val="99"/>
    <w:semiHidden/>
    <w:unhideWhenUsed/>
    <w:rsid w:val="00F36E71"/>
  </w:style>
  <w:style w:type="numbering" w:customStyle="1" w:styleId="NoList53">
    <w:name w:val="No List53"/>
    <w:next w:val="NoList"/>
    <w:uiPriority w:val="99"/>
    <w:semiHidden/>
    <w:unhideWhenUsed/>
    <w:rsid w:val="00F36E71"/>
  </w:style>
  <w:style w:type="numbering" w:customStyle="1" w:styleId="NoList63">
    <w:name w:val="No List63"/>
    <w:next w:val="NoList"/>
    <w:uiPriority w:val="99"/>
    <w:semiHidden/>
    <w:unhideWhenUsed/>
    <w:rsid w:val="00F36E71"/>
  </w:style>
  <w:style w:type="table" w:customStyle="1" w:styleId="TableGrid14">
    <w:name w:val="Table Grid14"/>
    <w:basedOn w:val="TableNormal"/>
    <w:next w:val="TableGrid"/>
    <w:uiPriority w:val="39"/>
    <w:rsid w:val="00F36E7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NoList"/>
    <w:uiPriority w:val="99"/>
    <w:semiHidden/>
    <w:unhideWhenUsed/>
    <w:rsid w:val="00F36E71"/>
  </w:style>
  <w:style w:type="table" w:customStyle="1" w:styleId="TableGrid22">
    <w:name w:val="Table Grid22"/>
    <w:basedOn w:val="TableNormal"/>
    <w:next w:val="TableGrid"/>
    <w:uiPriority w:val="59"/>
    <w:rsid w:val="00F36E7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2">
    <w:name w:val="No List132"/>
    <w:next w:val="NoList"/>
    <w:uiPriority w:val="99"/>
    <w:semiHidden/>
    <w:unhideWhenUsed/>
    <w:rsid w:val="00F36E71"/>
  </w:style>
  <w:style w:type="numbering" w:customStyle="1" w:styleId="NoList1112">
    <w:name w:val="No List1112"/>
    <w:next w:val="NoList"/>
    <w:uiPriority w:val="99"/>
    <w:semiHidden/>
    <w:unhideWhenUsed/>
    <w:rsid w:val="00F36E71"/>
  </w:style>
  <w:style w:type="numbering" w:customStyle="1" w:styleId="NoList212">
    <w:name w:val="No List212"/>
    <w:next w:val="NoList"/>
    <w:uiPriority w:val="99"/>
    <w:semiHidden/>
    <w:unhideWhenUsed/>
    <w:rsid w:val="00F36E71"/>
  </w:style>
  <w:style w:type="numbering" w:customStyle="1" w:styleId="NoList1212">
    <w:name w:val="No List1212"/>
    <w:next w:val="NoList"/>
    <w:uiPriority w:val="99"/>
    <w:semiHidden/>
    <w:unhideWhenUsed/>
    <w:rsid w:val="00F36E71"/>
  </w:style>
  <w:style w:type="table" w:customStyle="1" w:styleId="LightShading-Accent422">
    <w:name w:val="Light Shading - Accent 422"/>
    <w:basedOn w:val="TableNormal"/>
    <w:next w:val="LightShading-Accent4"/>
    <w:uiPriority w:val="60"/>
    <w:rsid w:val="00F36E71"/>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numbering" w:customStyle="1" w:styleId="NoList312">
    <w:name w:val="No List312"/>
    <w:next w:val="NoList"/>
    <w:uiPriority w:val="99"/>
    <w:semiHidden/>
    <w:unhideWhenUsed/>
    <w:rsid w:val="00F36E71"/>
  </w:style>
  <w:style w:type="table" w:customStyle="1" w:styleId="LightShading-Accent4112">
    <w:name w:val="Light Shading - Accent 4112"/>
    <w:basedOn w:val="TableNormal"/>
    <w:next w:val="LightShading-Accent4"/>
    <w:uiPriority w:val="60"/>
    <w:rsid w:val="00F36E71"/>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numbering" w:customStyle="1" w:styleId="NoList412">
    <w:name w:val="No List412"/>
    <w:next w:val="NoList"/>
    <w:uiPriority w:val="99"/>
    <w:semiHidden/>
    <w:unhideWhenUsed/>
    <w:rsid w:val="00F36E71"/>
  </w:style>
  <w:style w:type="numbering" w:customStyle="1" w:styleId="NoList512">
    <w:name w:val="No List512"/>
    <w:next w:val="NoList"/>
    <w:uiPriority w:val="99"/>
    <w:semiHidden/>
    <w:unhideWhenUsed/>
    <w:rsid w:val="00F36E71"/>
  </w:style>
  <w:style w:type="numbering" w:customStyle="1" w:styleId="NoList612">
    <w:name w:val="No List612"/>
    <w:next w:val="NoList"/>
    <w:uiPriority w:val="99"/>
    <w:semiHidden/>
    <w:unhideWhenUsed/>
    <w:rsid w:val="00F36E71"/>
  </w:style>
  <w:style w:type="table" w:customStyle="1" w:styleId="TableGrid112">
    <w:name w:val="Table Grid112"/>
    <w:basedOn w:val="TableNormal"/>
    <w:next w:val="TableGrid"/>
    <w:uiPriority w:val="39"/>
    <w:rsid w:val="00F36E7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
    <w:name w:val="No List82"/>
    <w:next w:val="NoList"/>
    <w:uiPriority w:val="99"/>
    <w:semiHidden/>
    <w:unhideWhenUsed/>
    <w:rsid w:val="00F36E71"/>
  </w:style>
  <w:style w:type="numbering" w:customStyle="1" w:styleId="NoList92">
    <w:name w:val="No List92"/>
    <w:next w:val="NoList"/>
    <w:uiPriority w:val="99"/>
    <w:semiHidden/>
    <w:unhideWhenUsed/>
    <w:rsid w:val="00F36E71"/>
  </w:style>
  <w:style w:type="table" w:customStyle="1" w:styleId="LightList-Accent32">
    <w:name w:val="Light List - Accent 32"/>
    <w:basedOn w:val="TableNormal"/>
    <w:next w:val="LightList-Accent3"/>
    <w:uiPriority w:val="61"/>
    <w:rsid w:val="00F36E71"/>
    <w:rPr>
      <w:sz w:val="22"/>
      <w:szCs w:val="22"/>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Shading-Accent32">
    <w:name w:val="Light Shading - Accent 32"/>
    <w:basedOn w:val="TableNormal"/>
    <w:next w:val="LightShading-Accent3"/>
    <w:uiPriority w:val="60"/>
    <w:rsid w:val="00F36E71"/>
    <w:rPr>
      <w:color w:val="7B7B7B"/>
      <w:sz w:val="22"/>
      <w:szCs w:val="22"/>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LightShading-Accent52">
    <w:name w:val="Light Shading - Accent 52"/>
    <w:basedOn w:val="TableNormal"/>
    <w:next w:val="LightShading-Accent5"/>
    <w:uiPriority w:val="60"/>
    <w:rsid w:val="00F36E71"/>
    <w:rPr>
      <w:color w:val="2F5496"/>
      <w:sz w:val="22"/>
      <w:szCs w:val="22"/>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TableGrid32">
    <w:name w:val="Table Grid32"/>
    <w:basedOn w:val="TableNormal"/>
    <w:next w:val="TableGrid"/>
    <w:uiPriority w:val="59"/>
    <w:rsid w:val="00F36E7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8">
    <w:name w:val="Light List - Accent 118"/>
    <w:basedOn w:val="TableNormal"/>
    <w:uiPriority w:val="61"/>
    <w:rsid w:val="00F36E71"/>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42">
    <w:name w:val="Light List - Accent 42"/>
    <w:basedOn w:val="TableNormal"/>
    <w:next w:val="LightList-Accent4"/>
    <w:uiPriority w:val="61"/>
    <w:rsid w:val="00F36E71"/>
    <w:rPr>
      <w:sz w:val="22"/>
      <w:szCs w:val="22"/>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LightList-Accent122">
    <w:name w:val="Light List - Accent 122"/>
    <w:basedOn w:val="TableNormal"/>
    <w:uiPriority w:val="61"/>
    <w:rsid w:val="00F36E71"/>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numbering" w:customStyle="1" w:styleId="NoList102">
    <w:name w:val="No List102"/>
    <w:next w:val="NoList"/>
    <w:uiPriority w:val="99"/>
    <w:semiHidden/>
    <w:unhideWhenUsed/>
    <w:rsid w:val="00F36E71"/>
  </w:style>
  <w:style w:type="numbering" w:customStyle="1" w:styleId="NoList142">
    <w:name w:val="No List142"/>
    <w:next w:val="NoList"/>
    <w:uiPriority w:val="99"/>
    <w:semiHidden/>
    <w:unhideWhenUsed/>
    <w:rsid w:val="00F36E71"/>
  </w:style>
  <w:style w:type="table" w:customStyle="1" w:styleId="LightList-Accent1112">
    <w:name w:val="Light List - Accent 1112"/>
    <w:basedOn w:val="TableNormal"/>
    <w:uiPriority w:val="61"/>
    <w:rsid w:val="00F36E71"/>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eGrid42">
    <w:name w:val="Table Grid42"/>
    <w:basedOn w:val="TableNormal"/>
    <w:next w:val="TableGrid"/>
    <w:uiPriority w:val="59"/>
    <w:rsid w:val="00F36E7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2">
    <w:name w:val="Grid Table 4 - Accent 112"/>
    <w:basedOn w:val="TableNormal"/>
    <w:uiPriority w:val="49"/>
    <w:rsid w:val="00F36E71"/>
    <w:rPr>
      <w:sz w:val="22"/>
      <w:szCs w:val="22"/>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PlainTable12">
    <w:name w:val="Plain Table 12"/>
    <w:basedOn w:val="TableNormal"/>
    <w:next w:val="PlainTable1"/>
    <w:uiPriority w:val="41"/>
    <w:rsid w:val="00F36E71"/>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152">
    <w:name w:val="No List152"/>
    <w:next w:val="NoList"/>
    <w:uiPriority w:val="99"/>
    <w:semiHidden/>
    <w:unhideWhenUsed/>
    <w:rsid w:val="00F36E71"/>
  </w:style>
  <w:style w:type="table" w:customStyle="1" w:styleId="TableGrid52">
    <w:name w:val="Table Grid52"/>
    <w:basedOn w:val="TableNormal"/>
    <w:next w:val="TableGrid"/>
    <w:uiPriority w:val="39"/>
    <w:rsid w:val="00F36E7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59"/>
    <w:rsid w:val="00F36E7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6Colorful2">
    <w:name w:val="List Table 6 Colorful2"/>
    <w:basedOn w:val="TableNormal"/>
    <w:next w:val="ListTable6Colorful"/>
    <w:uiPriority w:val="51"/>
    <w:rsid w:val="00F36E71"/>
    <w:rPr>
      <w:color w:val="000000"/>
      <w:sz w:val="22"/>
      <w:szCs w:val="22"/>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Accent62">
    <w:name w:val="List Table 2 - Accent 62"/>
    <w:basedOn w:val="TableNormal"/>
    <w:next w:val="ListTable2-Accent6"/>
    <w:uiPriority w:val="47"/>
    <w:rsid w:val="00F36E71"/>
    <w:rPr>
      <w:sz w:val="22"/>
      <w:szCs w:val="22"/>
    </w:rPr>
    <w:tblPr>
      <w:tblStyleRowBandSize w:val="1"/>
      <w:tblStyleColBandSize w:val="1"/>
      <w:tblBorders>
        <w:top w:val="single" w:sz="4" w:space="0" w:color="A8D08D"/>
        <w:bottom w:val="single" w:sz="4" w:space="0" w:color="A8D08D"/>
        <w:insideH w:val="single" w:sz="4" w:space="0" w:color="A8D08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42">
    <w:name w:val="List Table 42"/>
    <w:basedOn w:val="TableNormal"/>
    <w:next w:val="ListTable4"/>
    <w:uiPriority w:val="49"/>
    <w:rsid w:val="00F36E71"/>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1Light-Accent12">
    <w:name w:val="Grid Table 1 Light - Accent 12"/>
    <w:basedOn w:val="TableNormal"/>
    <w:next w:val="GridTable1Light-Accent1"/>
    <w:uiPriority w:val="46"/>
    <w:rsid w:val="00F36E71"/>
    <w:rPr>
      <w:sz w:val="22"/>
      <w:szCs w:val="22"/>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NoList162">
    <w:name w:val="No List162"/>
    <w:next w:val="NoList"/>
    <w:uiPriority w:val="99"/>
    <w:semiHidden/>
    <w:unhideWhenUsed/>
    <w:rsid w:val="00F36E71"/>
  </w:style>
  <w:style w:type="table" w:customStyle="1" w:styleId="GridTable2-Accent12">
    <w:name w:val="Grid Table 2 - Accent 12"/>
    <w:basedOn w:val="TableNormal"/>
    <w:next w:val="GridTable2-Accent1"/>
    <w:uiPriority w:val="47"/>
    <w:rsid w:val="00F36E71"/>
    <w:rPr>
      <w:sz w:val="22"/>
      <w:szCs w:val="22"/>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ghtList-Accent123">
    <w:name w:val="Light List - Accent 123"/>
    <w:basedOn w:val="TableNormal"/>
    <w:uiPriority w:val="61"/>
    <w:rsid w:val="001250D1"/>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paragraph" w:styleId="Revision">
    <w:name w:val="Revision"/>
    <w:hidden/>
    <w:uiPriority w:val="99"/>
    <w:semiHidden/>
    <w:rsid w:val="0031438C"/>
    <w:rPr>
      <w:rFonts w:ascii="Tahoma" w:eastAsia="Tahoma" w:hAnsi="Tahoma"/>
      <w:sz w:val="24"/>
    </w:rPr>
  </w:style>
  <w:style w:type="paragraph" w:styleId="ListNumber2">
    <w:name w:val="List Number 2"/>
    <w:basedOn w:val="Normal"/>
    <w:uiPriority w:val="99"/>
    <w:unhideWhenUsed/>
    <w:rsid w:val="00747B2D"/>
    <w:pPr>
      <w:numPr>
        <w:numId w:val="123"/>
      </w:numPr>
      <w:adjustRightInd/>
      <w:contextualSpacing/>
      <w:textAlignment w:val="auto"/>
    </w:pPr>
    <w:rPr>
      <w:rFonts w:eastAsiaTheme="minorHAnsi"/>
    </w:rPr>
  </w:style>
  <w:style w:type="paragraph" w:customStyle="1" w:styleId="xxxxxxxxxxxxxxxmsonormal">
    <w:name w:val="x_xxxxxxxxxxxxxxmsonormal"/>
    <w:basedOn w:val="Normal"/>
    <w:uiPriority w:val="99"/>
    <w:rsid w:val="00211FDE"/>
    <w:pPr>
      <w:adjustRightInd/>
      <w:textAlignment w:val="auto"/>
    </w:pPr>
    <w:rPr>
      <w:rFonts w:eastAsiaTheme="minorHAnsi"/>
    </w:rPr>
  </w:style>
  <w:style w:type="character" w:styleId="UnresolvedMention">
    <w:name w:val="Unresolved Mention"/>
    <w:basedOn w:val="DefaultParagraphFont"/>
    <w:uiPriority w:val="99"/>
    <w:semiHidden/>
    <w:unhideWhenUsed/>
    <w:rsid w:val="00080384"/>
    <w:rPr>
      <w:color w:val="605E5C"/>
      <w:shd w:val="clear" w:color="auto" w:fill="E1DFDD"/>
    </w:rPr>
  </w:style>
  <w:style w:type="character" w:customStyle="1" w:styleId="xmark09h6ybh66">
    <w:name w:val="x_mark09h6ybh66"/>
    <w:basedOn w:val="DefaultParagraphFont"/>
    <w:rsid w:val="00F033A5"/>
  </w:style>
  <w:style w:type="character" w:customStyle="1" w:styleId="xmarkte50md5zf">
    <w:name w:val="x_markte50md5zf"/>
    <w:basedOn w:val="DefaultParagraphFont"/>
    <w:rsid w:val="00F033A5"/>
  </w:style>
  <w:style w:type="paragraph" w:customStyle="1" w:styleId="xxmsonormal">
    <w:name w:val="x_x_msonormal"/>
    <w:basedOn w:val="Normal"/>
    <w:uiPriority w:val="99"/>
    <w:rsid w:val="00F033A5"/>
    <w:pPr>
      <w:adjustRightInd/>
      <w:ind w:left="360"/>
      <w:textAlignment w:val="auto"/>
    </w:pPr>
    <w:rPr>
      <w:rFonts w:ascii="Times New Roman" w:eastAsia="Tahoma" w:hAnsi="Times New Roman"/>
    </w:rPr>
  </w:style>
  <w:style w:type="paragraph" w:customStyle="1" w:styleId="Tablecaption">
    <w:name w:val="Table caption"/>
    <w:basedOn w:val="Normal"/>
    <w:link w:val="TablecaptionChar"/>
    <w:qFormat/>
    <w:rsid w:val="00757F89"/>
    <w:pPr>
      <w:keepNext/>
      <w:spacing w:after="120"/>
    </w:pPr>
    <w:rPr>
      <w:i/>
      <w:iCs/>
    </w:rPr>
  </w:style>
  <w:style w:type="character" w:customStyle="1" w:styleId="TablecaptionChar">
    <w:name w:val="Table caption Char"/>
    <w:basedOn w:val="DefaultParagraphFont"/>
    <w:link w:val="Tablecaption"/>
    <w:rsid w:val="00757F89"/>
    <w:rPr>
      <w:rFonts w:ascii="Tahoma" w:eastAsia="Times New Roman" w:hAnsi="Tahoma" w:cs="Tahoma"/>
      <w:i/>
      <w:iCs/>
      <w:sz w:val="24"/>
      <w:szCs w:val="24"/>
    </w:rPr>
  </w:style>
  <w:style w:type="paragraph" w:customStyle="1" w:styleId="FigureCaption">
    <w:name w:val="Figure Caption"/>
    <w:basedOn w:val="Normal"/>
    <w:qFormat/>
    <w:rsid w:val="0024203D"/>
    <w:pPr>
      <w:keepNext/>
      <w:spacing w:after="120"/>
    </w:pPr>
    <w:rPr>
      <w:i/>
      <w:iCs/>
    </w:rPr>
  </w:style>
  <w:style w:type="paragraph" w:customStyle="1" w:styleId="Table">
    <w:name w:val="Table #"/>
    <w:basedOn w:val="Normal"/>
    <w:qFormat/>
    <w:rsid w:val="00757F89"/>
    <w:pPr>
      <w:keepNext/>
    </w:pPr>
  </w:style>
  <w:style w:type="paragraph" w:customStyle="1" w:styleId="Figure">
    <w:name w:val="Figure #"/>
    <w:basedOn w:val="Table"/>
    <w:qFormat/>
    <w:rsid w:val="00D004B8"/>
  </w:style>
  <w:style w:type="table" w:styleId="ListTable3-Accent1">
    <w:name w:val="List Table 3 Accent 1"/>
    <w:basedOn w:val="TableNormal"/>
    <w:uiPriority w:val="48"/>
    <w:rsid w:val="00AA10E5"/>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00204">
      <w:bodyDiv w:val="1"/>
      <w:marLeft w:val="0"/>
      <w:marRight w:val="0"/>
      <w:marTop w:val="0"/>
      <w:marBottom w:val="0"/>
      <w:divBdr>
        <w:top w:val="none" w:sz="0" w:space="0" w:color="auto"/>
        <w:left w:val="none" w:sz="0" w:space="0" w:color="auto"/>
        <w:bottom w:val="none" w:sz="0" w:space="0" w:color="auto"/>
        <w:right w:val="none" w:sz="0" w:space="0" w:color="auto"/>
      </w:divBdr>
    </w:div>
    <w:div w:id="14238896">
      <w:bodyDiv w:val="1"/>
      <w:marLeft w:val="0"/>
      <w:marRight w:val="0"/>
      <w:marTop w:val="0"/>
      <w:marBottom w:val="0"/>
      <w:divBdr>
        <w:top w:val="none" w:sz="0" w:space="0" w:color="auto"/>
        <w:left w:val="none" w:sz="0" w:space="0" w:color="auto"/>
        <w:bottom w:val="none" w:sz="0" w:space="0" w:color="auto"/>
        <w:right w:val="none" w:sz="0" w:space="0" w:color="auto"/>
      </w:divBdr>
    </w:div>
    <w:div w:id="20980704">
      <w:bodyDiv w:val="1"/>
      <w:marLeft w:val="0"/>
      <w:marRight w:val="0"/>
      <w:marTop w:val="0"/>
      <w:marBottom w:val="0"/>
      <w:divBdr>
        <w:top w:val="none" w:sz="0" w:space="0" w:color="auto"/>
        <w:left w:val="none" w:sz="0" w:space="0" w:color="auto"/>
        <w:bottom w:val="none" w:sz="0" w:space="0" w:color="auto"/>
        <w:right w:val="none" w:sz="0" w:space="0" w:color="auto"/>
      </w:divBdr>
    </w:div>
    <w:div w:id="22826140">
      <w:bodyDiv w:val="1"/>
      <w:marLeft w:val="0"/>
      <w:marRight w:val="0"/>
      <w:marTop w:val="0"/>
      <w:marBottom w:val="0"/>
      <w:divBdr>
        <w:top w:val="none" w:sz="0" w:space="0" w:color="auto"/>
        <w:left w:val="none" w:sz="0" w:space="0" w:color="auto"/>
        <w:bottom w:val="none" w:sz="0" w:space="0" w:color="auto"/>
        <w:right w:val="none" w:sz="0" w:space="0" w:color="auto"/>
      </w:divBdr>
      <w:divsChild>
        <w:div w:id="1066336589">
          <w:marLeft w:val="0"/>
          <w:marRight w:val="0"/>
          <w:marTop w:val="0"/>
          <w:marBottom w:val="0"/>
          <w:divBdr>
            <w:top w:val="none" w:sz="0" w:space="0" w:color="auto"/>
            <w:left w:val="none" w:sz="0" w:space="0" w:color="auto"/>
            <w:bottom w:val="none" w:sz="0" w:space="0" w:color="auto"/>
            <w:right w:val="none" w:sz="0" w:space="0" w:color="auto"/>
          </w:divBdr>
        </w:div>
      </w:divsChild>
    </w:div>
    <w:div w:id="23749548">
      <w:bodyDiv w:val="1"/>
      <w:marLeft w:val="0"/>
      <w:marRight w:val="0"/>
      <w:marTop w:val="0"/>
      <w:marBottom w:val="0"/>
      <w:divBdr>
        <w:top w:val="none" w:sz="0" w:space="0" w:color="auto"/>
        <w:left w:val="none" w:sz="0" w:space="0" w:color="auto"/>
        <w:bottom w:val="none" w:sz="0" w:space="0" w:color="auto"/>
        <w:right w:val="none" w:sz="0" w:space="0" w:color="auto"/>
      </w:divBdr>
    </w:div>
    <w:div w:id="40593733">
      <w:bodyDiv w:val="1"/>
      <w:marLeft w:val="0"/>
      <w:marRight w:val="0"/>
      <w:marTop w:val="0"/>
      <w:marBottom w:val="0"/>
      <w:divBdr>
        <w:top w:val="none" w:sz="0" w:space="0" w:color="auto"/>
        <w:left w:val="none" w:sz="0" w:space="0" w:color="auto"/>
        <w:bottom w:val="none" w:sz="0" w:space="0" w:color="auto"/>
        <w:right w:val="none" w:sz="0" w:space="0" w:color="auto"/>
      </w:divBdr>
    </w:div>
    <w:div w:id="50617819">
      <w:bodyDiv w:val="1"/>
      <w:marLeft w:val="0"/>
      <w:marRight w:val="0"/>
      <w:marTop w:val="0"/>
      <w:marBottom w:val="0"/>
      <w:divBdr>
        <w:top w:val="none" w:sz="0" w:space="0" w:color="auto"/>
        <w:left w:val="none" w:sz="0" w:space="0" w:color="auto"/>
        <w:bottom w:val="none" w:sz="0" w:space="0" w:color="auto"/>
        <w:right w:val="none" w:sz="0" w:space="0" w:color="auto"/>
      </w:divBdr>
    </w:div>
    <w:div w:id="54816990">
      <w:bodyDiv w:val="1"/>
      <w:marLeft w:val="0"/>
      <w:marRight w:val="0"/>
      <w:marTop w:val="0"/>
      <w:marBottom w:val="0"/>
      <w:divBdr>
        <w:top w:val="none" w:sz="0" w:space="0" w:color="auto"/>
        <w:left w:val="none" w:sz="0" w:space="0" w:color="auto"/>
        <w:bottom w:val="none" w:sz="0" w:space="0" w:color="auto"/>
        <w:right w:val="none" w:sz="0" w:space="0" w:color="auto"/>
      </w:divBdr>
    </w:div>
    <w:div w:id="63531380">
      <w:bodyDiv w:val="1"/>
      <w:marLeft w:val="0"/>
      <w:marRight w:val="0"/>
      <w:marTop w:val="0"/>
      <w:marBottom w:val="0"/>
      <w:divBdr>
        <w:top w:val="none" w:sz="0" w:space="0" w:color="auto"/>
        <w:left w:val="none" w:sz="0" w:space="0" w:color="auto"/>
        <w:bottom w:val="none" w:sz="0" w:space="0" w:color="auto"/>
        <w:right w:val="none" w:sz="0" w:space="0" w:color="auto"/>
      </w:divBdr>
    </w:div>
    <w:div w:id="65425167">
      <w:bodyDiv w:val="1"/>
      <w:marLeft w:val="0"/>
      <w:marRight w:val="0"/>
      <w:marTop w:val="0"/>
      <w:marBottom w:val="0"/>
      <w:divBdr>
        <w:top w:val="none" w:sz="0" w:space="0" w:color="auto"/>
        <w:left w:val="none" w:sz="0" w:space="0" w:color="auto"/>
        <w:bottom w:val="none" w:sz="0" w:space="0" w:color="auto"/>
        <w:right w:val="none" w:sz="0" w:space="0" w:color="auto"/>
      </w:divBdr>
      <w:divsChild>
        <w:div w:id="1503278614">
          <w:marLeft w:val="0"/>
          <w:marRight w:val="0"/>
          <w:marTop w:val="0"/>
          <w:marBottom w:val="0"/>
          <w:divBdr>
            <w:top w:val="none" w:sz="0" w:space="0" w:color="auto"/>
            <w:left w:val="none" w:sz="0" w:space="0" w:color="auto"/>
            <w:bottom w:val="none" w:sz="0" w:space="0" w:color="auto"/>
            <w:right w:val="none" w:sz="0" w:space="0" w:color="auto"/>
          </w:divBdr>
          <w:divsChild>
            <w:div w:id="991760070">
              <w:marLeft w:val="0"/>
              <w:marRight w:val="0"/>
              <w:marTop w:val="0"/>
              <w:marBottom w:val="0"/>
              <w:divBdr>
                <w:top w:val="none" w:sz="0" w:space="0" w:color="auto"/>
                <w:left w:val="none" w:sz="0" w:space="0" w:color="auto"/>
                <w:bottom w:val="none" w:sz="0" w:space="0" w:color="auto"/>
                <w:right w:val="none" w:sz="0" w:space="0" w:color="auto"/>
              </w:divBdr>
              <w:divsChild>
                <w:div w:id="736128856">
                  <w:marLeft w:val="0"/>
                  <w:marRight w:val="0"/>
                  <w:marTop w:val="0"/>
                  <w:marBottom w:val="0"/>
                  <w:divBdr>
                    <w:top w:val="none" w:sz="0" w:space="0" w:color="auto"/>
                    <w:left w:val="none" w:sz="0" w:space="0" w:color="auto"/>
                    <w:bottom w:val="none" w:sz="0" w:space="0" w:color="auto"/>
                    <w:right w:val="none" w:sz="0" w:space="0" w:color="auto"/>
                  </w:divBdr>
                  <w:divsChild>
                    <w:div w:id="970016013">
                      <w:marLeft w:val="0"/>
                      <w:marRight w:val="0"/>
                      <w:marTop w:val="0"/>
                      <w:marBottom w:val="0"/>
                      <w:divBdr>
                        <w:top w:val="none" w:sz="0" w:space="0" w:color="auto"/>
                        <w:left w:val="none" w:sz="0" w:space="0" w:color="auto"/>
                        <w:bottom w:val="none" w:sz="0" w:space="0" w:color="auto"/>
                        <w:right w:val="none" w:sz="0" w:space="0" w:color="auto"/>
                      </w:divBdr>
                      <w:divsChild>
                        <w:div w:id="418988091">
                          <w:marLeft w:val="0"/>
                          <w:marRight w:val="0"/>
                          <w:marTop w:val="0"/>
                          <w:marBottom w:val="0"/>
                          <w:divBdr>
                            <w:top w:val="none" w:sz="0" w:space="0" w:color="auto"/>
                            <w:left w:val="none" w:sz="0" w:space="0" w:color="auto"/>
                            <w:bottom w:val="none" w:sz="0" w:space="0" w:color="auto"/>
                            <w:right w:val="none" w:sz="0" w:space="0" w:color="auto"/>
                          </w:divBdr>
                          <w:divsChild>
                            <w:div w:id="221983992">
                              <w:marLeft w:val="0"/>
                              <w:marRight w:val="0"/>
                              <w:marTop w:val="0"/>
                              <w:marBottom w:val="0"/>
                              <w:divBdr>
                                <w:top w:val="none" w:sz="0" w:space="0" w:color="auto"/>
                                <w:left w:val="none" w:sz="0" w:space="0" w:color="auto"/>
                                <w:bottom w:val="none" w:sz="0" w:space="0" w:color="auto"/>
                                <w:right w:val="none" w:sz="0" w:space="0" w:color="auto"/>
                              </w:divBdr>
                              <w:divsChild>
                                <w:div w:id="1122378194">
                                  <w:marLeft w:val="0"/>
                                  <w:marRight w:val="0"/>
                                  <w:marTop w:val="0"/>
                                  <w:marBottom w:val="0"/>
                                  <w:divBdr>
                                    <w:top w:val="none" w:sz="0" w:space="0" w:color="auto"/>
                                    <w:left w:val="none" w:sz="0" w:space="0" w:color="auto"/>
                                    <w:bottom w:val="none" w:sz="0" w:space="0" w:color="auto"/>
                                    <w:right w:val="none" w:sz="0" w:space="0" w:color="auto"/>
                                  </w:divBdr>
                                  <w:divsChild>
                                    <w:div w:id="1707563233">
                                      <w:marLeft w:val="0"/>
                                      <w:marRight w:val="0"/>
                                      <w:marTop w:val="0"/>
                                      <w:marBottom w:val="0"/>
                                      <w:divBdr>
                                        <w:top w:val="none" w:sz="0" w:space="0" w:color="auto"/>
                                        <w:left w:val="none" w:sz="0" w:space="0" w:color="auto"/>
                                        <w:bottom w:val="none" w:sz="0" w:space="0" w:color="auto"/>
                                        <w:right w:val="none" w:sz="0" w:space="0" w:color="auto"/>
                                      </w:divBdr>
                                      <w:divsChild>
                                        <w:div w:id="715279368">
                                          <w:marLeft w:val="0"/>
                                          <w:marRight w:val="0"/>
                                          <w:marTop w:val="0"/>
                                          <w:marBottom w:val="0"/>
                                          <w:divBdr>
                                            <w:top w:val="none" w:sz="0" w:space="0" w:color="auto"/>
                                            <w:left w:val="none" w:sz="0" w:space="0" w:color="auto"/>
                                            <w:bottom w:val="none" w:sz="0" w:space="0" w:color="auto"/>
                                            <w:right w:val="none" w:sz="0" w:space="0" w:color="auto"/>
                                          </w:divBdr>
                                          <w:divsChild>
                                            <w:div w:id="725764179">
                                              <w:marLeft w:val="0"/>
                                              <w:marRight w:val="0"/>
                                              <w:marTop w:val="0"/>
                                              <w:marBottom w:val="0"/>
                                              <w:divBdr>
                                                <w:top w:val="none" w:sz="0" w:space="0" w:color="auto"/>
                                                <w:left w:val="none" w:sz="0" w:space="0" w:color="auto"/>
                                                <w:bottom w:val="none" w:sz="0" w:space="0" w:color="auto"/>
                                                <w:right w:val="none" w:sz="0" w:space="0" w:color="auto"/>
                                              </w:divBdr>
                                              <w:divsChild>
                                                <w:div w:id="553660647">
                                                  <w:marLeft w:val="0"/>
                                                  <w:marRight w:val="0"/>
                                                  <w:marTop w:val="0"/>
                                                  <w:marBottom w:val="0"/>
                                                  <w:divBdr>
                                                    <w:top w:val="none" w:sz="0" w:space="0" w:color="auto"/>
                                                    <w:left w:val="none" w:sz="0" w:space="0" w:color="auto"/>
                                                    <w:bottom w:val="none" w:sz="0" w:space="0" w:color="auto"/>
                                                    <w:right w:val="none" w:sz="0" w:space="0" w:color="auto"/>
                                                  </w:divBdr>
                                                  <w:divsChild>
                                                    <w:div w:id="895555666">
                                                      <w:marLeft w:val="0"/>
                                                      <w:marRight w:val="0"/>
                                                      <w:marTop w:val="0"/>
                                                      <w:marBottom w:val="0"/>
                                                      <w:divBdr>
                                                        <w:top w:val="none" w:sz="0" w:space="0" w:color="auto"/>
                                                        <w:left w:val="none" w:sz="0" w:space="0" w:color="auto"/>
                                                        <w:bottom w:val="none" w:sz="0" w:space="0" w:color="auto"/>
                                                        <w:right w:val="none" w:sz="0" w:space="0" w:color="auto"/>
                                                      </w:divBdr>
                                                      <w:divsChild>
                                                        <w:div w:id="699159419">
                                                          <w:marLeft w:val="0"/>
                                                          <w:marRight w:val="0"/>
                                                          <w:marTop w:val="0"/>
                                                          <w:marBottom w:val="0"/>
                                                          <w:divBdr>
                                                            <w:top w:val="none" w:sz="0" w:space="0" w:color="auto"/>
                                                            <w:left w:val="none" w:sz="0" w:space="0" w:color="auto"/>
                                                            <w:bottom w:val="none" w:sz="0" w:space="0" w:color="auto"/>
                                                            <w:right w:val="none" w:sz="0" w:space="0" w:color="auto"/>
                                                          </w:divBdr>
                                                          <w:divsChild>
                                                            <w:div w:id="919945138">
                                                              <w:marLeft w:val="0"/>
                                                              <w:marRight w:val="150"/>
                                                              <w:marTop w:val="0"/>
                                                              <w:marBottom w:val="150"/>
                                                              <w:divBdr>
                                                                <w:top w:val="none" w:sz="0" w:space="0" w:color="auto"/>
                                                                <w:left w:val="none" w:sz="0" w:space="0" w:color="auto"/>
                                                                <w:bottom w:val="none" w:sz="0" w:space="0" w:color="auto"/>
                                                                <w:right w:val="none" w:sz="0" w:space="0" w:color="auto"/>
                                                              </w:divBdr>
                                                              <w:divsChild>
                                                                <w:div w:id="1241669974">
                                                                  <w:marLeft w:val="0"/>
                                                                  <w:marRight w:val="0"/>
                                                                  <w:marTop w:val="0"/>
                                                                  <w:marBottom w:val="0"/>
                                                                  <w:divBdr>
                                                                    <w:top w:val="none" w:sz="0" w:space="0" w:color="auto"/>
                                                                    <w:left w:val="none" w:sz="0" w:space="0" w:color="auto"/>
                                                                    <w:bottom w:val="none" w:sz="0" w:space="0" w:color="auto"/>
                                                                    <w:right w:val="none" w:sz="0" w:space="0" w:color="auto"/>
                                                                  </w:divBdr>
                                                                  <w:divsChild>
                                                                    <w:div w:id="1648048461">
                                                                      <w:marLeft w:val="0"/>
                                                                      <w:marRight w:val="0"/>
                                                                      <w:marTop w:val="0"/>
                                                                      <w:marBottom w:val="0"/>
                                                                      <w:divBdr>
                                                                        <w:top w:val="none" w:sz="0" w:space="0" w:color="auto"/>
                                                                        <w:left w:val="none" w:sz="0" w:space="0" w:color="auto"/>
                                                                        <w:bottom w:val="none" w:sz="0" w:space="0" w:color="auto"/>
                                                                        <w:right w:val="none" w:sz="0" w:space="0" w:color="auto"/>
                                                                      </w:divBdr>
                                                                      <w:divsChild>
                                                                        <w:div w:id="1867255972">
                                                                          <w:marLeft w:val="0"/>
                                                                          <w:marRight w:val="0"/>
                                                                          <w:marTop w:val="0"/>
                                                                          <w:marBottom w:val="0"/>
                                                                          <w:divBdr>
                                                                            <w:top w:val="none" w:sz="0" w:space="0" w:color="auto"/>
                                                                            <w:left w:val="none" w:sz="0" w:space="0" w:color="auto"/>
                                                                            <w:bottom w:val="none" w:sz="0" w:space="0" w:color="auto"/>
                                                                            <w:right w:val="none" w:sz="0" w:space="0" w:color="auto"/>
                                                                          </w:divBdr>
                                                                          <w:divsChild>
                                                                            <w:div w:id="1984657936">
                                                                              <w:marLeft w:val="0"/>
                                                                              <w:marRight w:val="0"/>
                                                                              <w:marTop w:val="0"/>
                                                                              <w:marBottom w:val="0"/>
                                                                              <w:divBdr>
                                                                                <w:top w:val="none" w:sz="0" w:space="0" w:color="auto"/>
                                                                                <w:left w:val="none" w:sz="0" w:space="0" w:color="auto"/>
                                                                                <w:bottom w:val="none" w:sz="0" w:space="0" w:color="auto"/>
                                                                                <w:right w:val="none" w:sz="0" w:space="0" w:color="auto"/>
                                                                              </w:divBdr>
                                                                              <w:divsChild>
                                                                                <w:div w:id="1950549229">
                                                                                  <w:marLeft w:val="0"/>
                                                                                  <w:marRight w:val="0"/>
                                                                                  <w:marTop w:val="0"/>
                                                                                  <w:marBottom w:val="0"/>
                                                                                  <w:divBdr>
                                                                                    <w:top w:val="none" w:sz="0" w:space="0" w:color="auto"/>
                                                                                    <w:left w:val="none" w:sz="0" w:space="0" w:color="auto"/>
                                                                                    <w:bottom w:val="none" w:sz="0" w:space="0" w:color="auto"/>
                                                                                    <w:right w:val="none" w:sz="0" w:space="0" w:color="auto"/>
                                                                                  </w:divBdr>
                                                                                  <w:divsChild>
                                                                                    <w:div w:id="14647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154897">
      <w:bodyDiv w:val="1"/>
      <w:marLeft w:val="0"/>
      <w:marRight w:val="0"/>
      <w:marTop w:val="0"/>
      <w:marBottom w:val="0"/>
      <w:divBdr>
        <w:top w:val="none" w:sz="0" w:space="0" w:color="auto"/>
        <w:left w:val="none" w:sz="0" w:space="0" w:color="auto"/>
        <w:bottom w:val="none" w:sz="0" w:space="0" w:color="auto"/>
        <w:right w:val="none" w:sz="0" w:space="0" w:color="auto"/>
      </w:divBdr>
    </w:div>
    <w:div w:id="85155779">
      <w:bodyDiv w:val="1"/>
      <w:marLeft w:val="0"/>
      <w:marRight w:val="0"/>
      <w:marTop w:val="0"/>
      <w:marBottom w:val="0"/>
      <w:divBdr>
        <w:top w:val="none" w:sz="0" w:space="0" w:color="auto"/>
        <w:left w:val="none" w:sz="0" w:space="0" w:color="auto"/>
        <w:bottom w:val="none" w:sz="0" w:space="0" w:color="auto"/>
        <w:right w:val="none" w:sz="0" w:space="0" w:color="auto"/>
      </w:divBdr>
    </w:div>
    <w:div w:id="89282464">
      <w:bodyDiv w:val="1"/>
      <w:marLeft w:val="0"/>
      <w:marRight w:val="0"/>
      <w:marTop w:val="0"/>
      <w:marBottom w:val="0"/>
      <w:divBdr>
        <w:top w:val="none" w:sz="0" w:space="0" w:color="auto"/>
        <w:left w:val="none" w:sz="0" w:space="0" w:color="auto"/>
        <w:bottom w:val="none" w:sz="0" w:space="0" w:color="auto"/>
        <w:right w:val="none" w:sz="0" w:space="0" w:color="auto"/>
      </w:divBdr>
    </w:div>
    <w:div w:id="98070607">
      <w:bodyDiv w:val="1"/>
      <w:marLeft w:val="0"/>
      <w:marRight w:val="0"/>
      <w:marTop w:val="0"/>
      <w:marBottom w:val="0"/>
      <w:divBdr>
        <w:top w:val="none" w:sz="0" w:space="0" w:color="auto"/>
        <w:left w:val="none" w:sz="0" w:space="0" w:color="auto"/>
        <w:bottom w:val="none" w:sz="0" w:space="0" w:color="auto"/>
        <w:right w:val="none" w:sz="0" w:space="0" w:color="auto"/>
      </w:divBdr>
    </w:div>
    <w:div w:id="98109395">
      <w:bodyDiv w:val="1"/>
      <w:marLeft w:val="0"/>
      <w:marRight w:val="0"/>
      <w:marTop w:val="0"/>
      <w:marBottom w:val="0"/>
      <w:divBdr>
        <w:top w:val="none" w:sz="0" w:space="0" w:color="auto"/>
        <w:left w:val="none" w:sz="0" w:space="0" w:color="auto"/>
        <w:bottom w:val="none" w:sz="0" w:space="0" w:color="auto"/>
        <w:right w:val="none" w:sz="0" w:space="0" w:color="auto"/>
      </w:divBdr>
    </w:div>
    <w:div w:id="101346160">
      <w:bodyDiv w:val="1"/>
      <w:marLeft w:val="0"/>
      <w:marRight w:val="0"/>
      <w:marTop w:val="0"/>
      <w:marBottom w:val="0"/>
      <w:divBdr>
        <w:top w:val="none" w:sz="0" w:space="0" w:color="auto"/>
        <w:left w:val="none" w:sz="0" w:space="0" w:color="auto"/>
        <w:bottom w:val="none" w:sz="0" w:space="0" w:color="auto"/>
        <w:right w:val="none" w:sz="0" w:space="0" w:color="auto"/>
      </w:divBdr>
    </w:div>
    <w:div w:id="105466812">
      <w:bodyDiv w:val="1"/>
      <w:marLeft w:val="0"/>
      <w:marRight w:val="0"/>
      <w:marTop w:val="0"/>
      <w:marBottom w:val="0"/>
      <w:divBdr>
        <w:top w:val="none" w:sz="0" w:space="0" w:color="auto"/>
        <w:left w:val="none" w:sz="0" w:space="0" w:color="auto"/>
        <w:bottom w:val="none" w:sz="0" w:space="0" w:color="auto"/>
        <w:right w:val="none" w:sz="0" w:space="0" w:color="auto"/>
      </w:divBdr>
    </w:div>
    <w:div w:id="106392502">
      <w:bodyDiv w:val="1"/>
      <w:marLeft w:val="0"/>
      <w:marRight w:val="0"/>
      <w:marTop w:val="0"/>
      <w:marBottom w:val="0"/>
      <w:divBdr>
        <w:top w:val="none" w:sz="0" w:space="0" w:color="auto"/>
        <w:left w:val="none" w:sz="0" w:space="0" w:color="auto"/>
        <w:bottom w:val="none" w:sz="0" w:space="0" w:color="auto"/>
        <w:right w:val="none" w:sz="0" w:space="0" w:color="auto"/>
      </w:divBdr>
    </w:div>
    <w:div w:id="106659342">
      <w:bodyDiv w:val="1"/>
      <w:marLeft w:val="0"/>
      <w:marRight w:val="0"/>
      <w:marTop w:val="0"/>
      <w:marBottom w:val="0"/>
      <w:divBdr>
        <w:top w:val="none" w:sz="0" w:space="0" w:color="auto"/>
        <w:left w:val="none" w:sz="0" w:space="0" w:color="auto"/>
        <w:bottom w:val="none" w:sz="0" w:space="0" w:color="auto"/>
        <w:right w:val="none" w:sz="0" w:space="0" w:color="auto"/>
      </w:divBdr>
    </w:div>
    <w:div w:id="109209009">
      <w:bodyDiv w:val="1"/>
      <w:marLeft w:val="0"/>
      <w:marRight w:val="0"/>
      <w:marTop w:val="0"/>
      <w:marBottom w:val="0"/>
      <w:divBdr>
        <w:top w:val="none" w:sz="0" w:space="0" w:color="auto"/>
        <w:left w:val="none" w:sz="0" w:space="0" w:color="auto"/>
        <w:bottom w:val="none" w:sz="0" w:space="0" w:color="auto"/>
        <w:right w:val="none" w:sz="0" w:space="0" w:color="auto"/>
      </w:divBdr>
    </w:div>
    <w:div w:id="117333686">
      <w:bodyDiv w:val="1"/>
      <w:marLeft w:val="0"/>
      <w:marRight w:val="0"/>
      <w:marTop w:val="0"/>
      <w:marBottom w:val="0"/>
      <w:divBdr>
        <w:top w:val="none" w:sz="0" w:space="0" w:color="auto"/>
        <w:left w:val="none" w:sz="0" w:space="0" w:color="auto"/>
        <w:bottom w:val="none" w:sz="0" w:space="0" w:color="auto"/>
        <w:right w:val="none" w:sz="0" w:space="0" w:color="auto"/>
      </w:divBdr>
    </w:div>
    <w:div w:id="118455437">
      <w:bodyDiv w:val="1"/>
      <w:marLeft w:val="0"/>
      <w:marRight w:val="0"/>
      <w:marTop w:val="0"/>
      <w:marBottom w:val="0"/>
      <w:divBdr>
        <w:top w:val="none" w:sz="0" w:space="0" w:color="auto"/>
        <w:left w:val="none" w:sz="0" w:space="0" w:color="auto"/>
        <w:bottom w:val="none" w:sz="0" w:space="0" w:color="auto"/>
        <w:right w:val="none" w:sz="0" w:space="0" w:color="auto"/>
      </w:divBdr>
    </w:div>
    <w:div w:id="121773707">
      <w:bodyDiv w:val="1"/>
      <w:marLeft w:val="0"/>
      <w:marRight w:val="0"/>
      <w:marTop w:val="0"/>
      <w:marBottom w:val="0"/>
      <w:divBdr>
        <w:top w:val="none" w:sz="0" w:space="0" w:color="auto"/>
        <w:left w:val="none" w:sz="0" w:space="0" w:color="auto"/>
        <w:bottom w:val="none" w:sz="0" w:space="0" w:color="auto"/>
        <w:right w:val="none" w:sz="0" w:space="0" w:color="auto"/>
      </w:divBdr>
    </w:div>
    <w:div w:id="123274397">
      <w:bodyDiv w:val="1"/>
      <w:marLeft w:val="0"/>
      <w:marRight w:val="0"/>
      <w:marTop w:val="0"/>
      <w:marBottom w:val="0"/>
      <w:divBdr>
        <w:top w:val="none" w:sz="0" w:space="0" w:color="auto"/>
        <w:left w:val="none" w:sz="0" w:space="0" w:color="auto"/>
        <w:bottom w:val="none" w:sz="0" w:space="0" w:color="auto"/>
        <w:right w:val="none" w:sz="0" w:space="0" w:color="auto"/>
      </w:divBdr>
    </w:div>
    <w:div w:id="126749872">
      <w:bodyDiv w:val="1"/>
      <w:marLeft w:val="0"/>
      <w:marRight w:val="0"/>
      <w:marTop w:val="0"/>
      <w:marBottom w:val="0"/>
      <w:divBdr>
        <w:top w:val="none" w:sz="0" w:space="0" w:color="auto"/>
        <w:left w:val="none" w:sz="0" w:space="0" w:color="auto"/>
        <w:bottom w:val="none" w:sz="0" w:space="0" w:color="auto"/>
        <w:right w:val="none" w:sz="0" w:space="0" w:color="auto"/>
      </w:divBdr>
    </w:div>
    <w:div w:id="129827036">
      <w:bodyDiv w:val="1"/>
      <w:marLeft w:val="0"/>
      <w:marRight w:val="0"/>
      <w:marTop w:val="0"/>
      <w:marBottom w:val="0"/>
      <w:divBdr>
        <w:top w:val="none" w:sz="0" w:space="0" w:color="auto"/>
        <w:left w:val="none" w:sz="0" w:space="0" w:color="auto"/>
        <w:bottom w:val="none" w:sz="0" w:space="0" w:color="auto"/>
        <w:right w:val="none" w:sz="0" w:space="0" w:color="auto"/>
      </w:divBdr>
    </w:div>
    <w:div w:id="130948511">
      <w:bodyDiv w:val="1"/>
      <w:marLeft w:val="0"/>
      <w:marRight w:val="0"/>
      <w:marTop w:val="0"/>
      <w:marBottom w:val="0"/>
      <w:divBdr>
        <w:top w:val="none" w:sz="0" w:space="0" w:color="auto"/>
        <w:left w:val="none" w:sz="0" w:space="0" w:color="auto"/>
        <w:bottom w:val="none" w:sz="0" w:space="0" w:color="auto"/>
        <w:right w:val="none" w:sz="0" w:space="0" w:color="auto"/>
      </w:divBdr>
    </w:div>
    <w:div w:id="132870185">
      <w:bodyDiv w:val="1"/>
      <w:marLeft w:val="0"/>
      <w:marRight w:val="0"/>
      <w:marTop w:val="0"/>
      <w:marBottom w:val="0"/>
      <w:divBdr>
        <w:top w:val="none" w:sz="0" w:space="0" w:color="auto"/>
        <w:left w:val="none" w:sz="0" w:space="0" w:color="auto"/>
        <w:bottom w:val="none" w:sz="0" w:space="0" w:color="auto"/>
        <w:right w:val="none" w:sz="0" w:space="0" w:color="auto"/>
      </w:divBdr>
    </w:div>
    <w:div w:id="134882804">
      <w:bodyDiv w:val="1"/>
      <w:marLeft w:val="0"/>
      <w:marRight w:val="0"/>
      <w:marTop w:val="0"/>
      <w:marBottom w:val="0"/>
      <w:divBdr>
        <w:top w:val="none" w:sz="0" w:space="0" w:color="auto"/>
        <w:left w:val="none" w:sz="0" w:space="0" w:color="auto"/>
        <w:bottom w:val="none" w:sz="0" w:space="0" w:color="auto"/>
        <w:right w:val="none" w:sz="0" w:space="0" w:color="auto"/>
      </w:divBdr>
    </w:div>
    <w:div w:id="140125352">
      <w:bodyDiv w:val="1"/>
      <w:marLeft w:val="0"/>
      <w:marRight w:val="0"/>
      <w:marTop w:val="0"/>
      <w:marBottom w:val="0"/>
      <w:divBdr>
        <w:top w:val="none" w:sz="0" w:space="0" w:color="auto"/>
        <w:left w:val="none" w:sz="0" w:space="0" w:color="auto"/>
        <w:bottom w:val="none" w:sz="0" w:space="0" w:color="auto"/>
        <w:right w:val="none" w:sz="0" w:space="0" w:color="auto"/>
      </w:divBdr>
    </w:div>
    <w:div w:id="150492682">
      <w:bodyDiv w:val="1"/>
      <w:marLeft w:val="0"/>
      <w:marRight w:val="0"/>
      <w:marTop w:val="0"/>
      <w:marBottom w:val="0"/>
      <w:divBdr>
        <w:top w:val="none" w:sz="0" w:space="0" w:color="auto"/>
        <w:left w:val="none" w:sz="0" w:space="0" w:color="auto"/>
        <w:bottom w:val="none" w:sz="0" w:space="0" w:color="auto"/>
        <w:right w:val="none" w:sz="0" w:space="0" w:color="auto"/>
      </w:divBdr>
      <w:divsChild>
        <w:div w:id="1473715032">
          <w:marLeft w:val="0"/>
          <w:marRight w:val="0"/>
          <w:marTop w:val="0"/>
          <w:marBottom w:val="0"/>
          <w:divBdr>
            <w:top w:val="none" w:sz="0" w:space="0" w:color="auto"/>
            <w:left w:val="none" w:sz="0" w:space="0" w:color="auto"/>
            <w:bottom w:val="none" w:sz="0" w:space="0" w:color="auto"/>
            <w:right w:val="none" w:sz="0" w:space="0" w:color="auto"/>
          </w:divBdr>
          <w:divsChild>
            <w:div w:id="1101561854">
              <w:marLeft w:val="0"/>
              <w:marRight w:val="0"/>
              <w:marTop w:val="0"/>
              <w:marBottom w:val="0"/>
              <w:divBdr>
                <w:top w:val="none" w:sz="0" w:space="0" w:color="auto"/>
                <w:left w:val="none" w:sz="0" w:space="0" w:color="auto"/>
                <w:bottom w:val="none" w:sz="0" w:space="0" w:color="auto"/>
                <w:right w:val="none" w:sz="0" w:space="0" w:color="auto"/>
              </w:divBdr>
              <w:divsChild>
                <w:div w:id="1601261332">
                  <w:marLeft w:val="0"/>
                  <w:marRight w:val="0"/>
                  <w:marTop w:val="0"/>
                  <w:marBottom w:val="0"/>
                  <w:divBdr>
                    <w:top w:val="none" w:sz="0" w:space="0" w:color="auto"/>
                    <w:left w:val="none" w:sz="0" w:space="0" w:color="auto"/>
                    <w:bottom w:val="none" w:sz="0" w:space="0" w:color="auto"/>
                    <w:right w:val="none" w:sz="0" w:space="0" w:color="auto"/>
                  </w:divBdr>
                  <w:divsChild>
                    <w:div w:id="1365056383">
                      <w:marLeft w:val="0"/>
                      <w:marRight w:val="0"/>
                      <w:marTop w:val="0"/>
                      <w:marBottom w:val="0"/>
                      <w:divBdr>
                        <w:top w:val="none" w:sz="0" w:space="0" w:color="auto"/>
                        <w:left w:val="none" w:sz="0" w:space="0" w:color="auto"/>
                        <w:bottom w:val="none" w:sz="0" w:space="0" w:color="auto"/>
                        <w:right w:val="none" w:sz="0" w:space="0" w:color="auto"/>
                      </w:divBdr>
                      <w:divsChild>
                        <w:div w:id="184750377">
                          <w:marLeft w:val="0"/>
                          <w:marRight w:val="0"/>
                          <w:marTop w:val="0"/>
                          <w:marBottom w:val="0"/>
                          <w:divBdr>
                            <w:top w:val="none" w:sz="0" w:space="0" w:color="auto"/>
                            <w:left w:val="none" w:sz="0" w:space="0" w:color="auto"/>
                            <w:bottom w:val="none" w:sz="0" w:space="0" w:color="auto"/>
                            <w:right w:val="none" w:sz="0" w:space="0" w:color="auto"/>
                          </w:divBdr>
                          <w:divsChild>
                            <w:div w:id="2119637187">
                              <w:marLeft w:val="0"/>
                              <w:marRight w:val="0"/>
                              <w:marTop w:val="0"/>
                              <w:marBottom w:val="0"/>
                              <w:divBdr>
                                <w:top w:val="none" w:sz="0" w:space="0" w:color="auto"/>
                                <w:left w:val="none" w:sz="0" w:space="0" w:color="auto"/>
                                <w:bottom w:val="none" w:sz="0" w:space="0" w:color="auto"/>
                                <w:right w:val="none" w:sz="0" w:space="0" w:color="auto"/>
                              </w:divBdr>
                              <w:divsChild>
                                <w:div w:id="1518156784">
                                  <w:marLeft w:val="0"/>
                                  <w:marRight w:val="0"/>
                                  <w:marTop w:val="0"/>
                                  <w:marBottom w:val="0"/>
                                  <w:divBdr>
                                    <w:top w:val="none" w:sz="0" w:space="0" w:color="auto"/>
                                    <w:left w:val="none" w:sz="0" w:space="0" w:color="auto"/>
                                    <w:bottom w:val="none" w:sz="0" w:space="0" w:color="auto"/>
                                    <w:right w:val="none" w:sz="0" w:space="0" w:color="auto"/>
                                  </w:divBdr>
                                  <w:divsChild>
                                    <w:div w:id="1911840737">
                                      <w:marLeft w:val="0"/>
                                      <w:marRight w:val="0"/>
                                      <w:marTop w:val="0"/>
                                      <w:marBottom w:val="0"/>
                                      <w:divBdr>
                                        <w:top w:val="none" w:sz="0" w:space="0" w:color="auto"/>
                                        <w:left w:val="none" w:sz="0" w:space="0" w:color="auto"/>
                                        <w:bottom w:val="none" w:sz="0" w:space="0" w:color="auto"/>
                                        <w:right w:val="none" w:sz="0" w:space="0" w:color="auto"/>
                                      </w:divBdr>
                                      <w:divsChild>
                                        <w:div w:id="850144118">
                                          <w:marLeft w:val="0"/>
                                          <w:marRight w:val="0"/>
                                          <w:marTop w:val="0"/>
                                          <w:marBottom w:val="0"/>
                                          <w:divBdr>
                                            <w:top w:val="none" w:sz="0" w:space="0" w:color="auto"/>
                                            <w:left w:val="none" w:sz="0" w:space="0" w:color="auto"/>
                                            <w:bottom w:val="none" w:sz="0" w:space="0" w:color="auto"/>
                                            <w:right w:val="none" w:sz="0" w:space="0" w:color="auto"/>
                                          </w:divBdr>
                                          <w:divsChild>
                                            <w:div w:id="2047675537">
                                              <w:marLeft w:val="0"/>
                                              <w:marRight w:val="0"/>
                                              <w:marTop w:val="0"/>
                                              <w:marBottom w:val="0"/>
                                              <w:divBdr>
                                                <w:top w:val="none" w:sz="0" w:space="0" w:color="auto"/>
                                                <w:left w:val="none" w:sz="0" w:space="0" w:color="auto"/>
                                                <w:bottom w:val="none" w:sz="0" w:space="0" w:color="auto"/>
                                                <w:right w:val="none" w:sz="0" w:space="0" w:color="auto"/>
                                              </w:divBdr>
                                              <w:divsChild>
                                                <w:div w:id="1549031577">
                                                  <w:marLeft w:val="0"/>
                                                  <w:marRight w:val="0"/>
                                                  <w:marTop w:val="0"/>
                                                  <w:marBottom w:val="0"/>
                                                  <w:divBdr>
                                                    <w:top w:val="none" w:sz="0" w:space="0" w:color="auto"/>
                                                    <w:left w:val="none" w:sz="0" w:space="0" w:color="auto"/>
                                                    <w:bottom w:val="none" w:sz="0" w:space="0" w:color="auto"/>
                                                    <w:right w:val="none" w:sz="0" w:space="0" w:color="auto"/>
                                                  </w:divBdr>
                                                  <w:divsChild>
                                                    <w:div w:id="1996911937">
                                                      <w:marLeft w:val="0"/>
                                                      <w:marRight w:val="0"/>
                                                      <w:marTop w:val="0"/>
                                                      <w:marBottom w:val="0"/>
                                                      <w:divBdr>
                                                        <w:top w:val="none" w:sz="0" w:space="0" w:color="auto"/>
                                                        <w:left w:val="none" w:sz="0" w:space="0" w:color="auto"/>
                                                        <w:bottom w:val="none" w:sz="0" w:space="0" w:color="auto"/>
                                                        <w:right w:val="none" w:sz="0" w:space="0" w:color="auto"/>
                                                      </w:divBdr>
                                                      <w:divsChild>
                                                        <w:div w:id="1813139181">
                                                          <w:marLeft w:val="0"/>
                                                          <w:marRight w:val="0"/>
                                                          <w:marTop w:val="0"/>
                                                          <w:marBottom w:val="0"/>
                                                          <w:divBdr>
                                                            <w:top w:val="none" w:sz="0" w:space="0" w:color="auto"/>
                                                            <w:left w:val="none" w:sz="0" w:space="0" w:color="auto"/>
                                                            <w:bottom w:val="none" w:sz="0" w:space="0" w:color="auto"/>
                                                            <w:right w:val="none" w:sz="0" w:space="0" w:color="auto"/>
                                                          </w:divBdr>
                                                          <w:divsChild>
                                                            <w:div w:id="1597975441">
                                                              <w:marLeft w:val="0"/>
                                                              <w:marRight w:val="0"/>
                                                              <w:marTop w:val="0"/>
                                                              <w:marBottom w:val="0"/>
                                                              <w:divBdr>
                                                                <w:top w:val="none" w:sz="0" w:space="0" w:color="auto"/>
                                                                <w:left w:val="none" w:sz="0" w:space="0" w:color="auto"/>
                                                                <w:bottom w:val="none" w:sz="0" w:space="0" w:color="auto"/>
                                                                <w:right w:val="none" w:sz="0" w:space="0" w:color="auto"/>
                                                              </w:divBdr>
                                                              <w:divsChild>
                                                                <w:div w:id="2098210487">
                                                                  <w:marLeft w:val="0"/>
                                                                  <w:marRight w:val="0"/>
                                                                  <w:marTop w:val="0"/>
                                                                  <w:marBottom w:val="0"/>
                                                                  <w:divBdr>
                                                                    <w:top w:val="none" w:sz="0" w:space="0" w:color="auto"/>
                                                                    <w:left w:val="none" w:sz="0" w:space="0" w:color="auto"/>
                                                                    <w:bottom w:val="none" w:sz="0" w:space="0" w:color="auto"/>
                                                                    <w:right w:val="none" w:sz="0" w:space="0" w:color="auto"/>
                                                                  </w:divBdr>
                                                                  <w:divsChild>
                                                                    <w:div w:id="610552537">
                                                                      <w:marLeft w:val="0"/>
                                                                      <w:marRight w:val="0"/>
                                                                      <w:marTop w:val="0"/>
                                                                      <w:marBottom w:val="0"/>
                                                                      <w:divBdr>
                                                                        <w:top w:val="none" w:sz="0" w:space="0" w:color="auto"/>
                                                                        <w:left w:val="none" w:sz="0" w:space="0" w:color="auto"/>
                                                                        <w:bottom w:val="none" w:sz="0" w:space="0" w:color="auto"/>
                                                                        <w:right w:val="none" w:sz="0" w:space="0" w:color="auto"/>
                                                                      </w:divBdr>
                                                                      <w:divsChild>
                                                                        <w:div w:id="1656302776">
                                                                          <w:marLeft w:val="0"/>
                                                                          <w:marRight w:val="0"/>
                                                                          <w:marTop w:val="0"/>
                                                                          <w:marBottom w:val="0"/>
                                                                          <w:divBdr>
                                                                            <w:top w:val="none" w:sz="0" w:space="0" w:color="auto"/>
                                                                            <w:left w:val="none" w:sz="0" w:space="0" w:color="auto"/>
                                                                            <w:bottom w:val="none" w:sz="0" w:space="0" w:color="auto"/>
                                                                            <w:right w:val="none" w:sz="0" w:space="0" w:color="auto"/>
                                                                          </w:divBdr>
                                                                          <w:divsChild>
                                                                            <w:div w:id="1429035457">
                                                                              <w:marLeft w:val="0"/>
                                                                              <w:marRight w:val="0"/>
                                                                              <w:marTop w:val="0"/>
                                                                              <w:marBottom w:val="0"/>
                                                                              <w:divBdr>
                                                                                <w:top w:val="none" w:sz="0" w:space="0" w:color="auto"/>
                                                                                <w:left w:val="none" w:sz="0" w:space="0" w:color="auto"/>
                                                                                <w:bottom w:val="none" w:sz="0" w:space="0" w:color="auto"/>
                                                                                <w:right w:val="none" w:sz="0" w:space="0" w:color="auto"/>
                                                                              </w:divBdr>
                                                                              <w:divsChild>
                                                                                <w:div w:id="1699701592">
                                                                                  <w:marLeft w:val="0"/>
                                                                                  <w:marRight w:val="0"/>
                                                                                  <w:marTop w:val="0"/>
                                                                                  <w:marBottom w:val="0"/>
                                                                                  <w:divBdr>
                                                                                    <w:top w:val="none" w:sz="0" w:space="0" w:color="auto"/>
                                                                                    <w:left w:val="none" w:sz="0" w:space="0" w:color="auto"/>
                                                                                    <w:bottom w:val="none" w:sz="0" w:space="0" w:color="auto"/>
                                                                                    <w:right w:val="none" w:sz="0" w:space="0" w:color="auto"/>
                                                                                  </w:divBdr>
                                                                                  <w:divsChild>
                                                                                    <w:div w:id="887687525">
                                                                                      <w:marLeft w:val="0"/>
                                                                                      <w:marRight w:val="0"/>
                                                                                      <w:marTop w:val="0"/>
                                                                                      <w:marBottom w:val="0"/>
                                                                                      <w:divBdr>
                                                                                        <w:top w:val="none" w:sz="0" w:space="0" w:color="auto"/>
                                                                                        <w:left w:val="none" w:sz="0" w:space="0" w:color="auto"/>
                                                                                        <w:bottom w:val="none" w:sz="0" w:space="0" w:color="auto"/>
                                                                                        <w:right w:val="none" w:sz="0" w:space="0" w:color="auto"/>
                                                                                      </w:divBdr>
                                                                                    </w:div>
                                                                                    <w:div w:id="2078697156">
                                                                                      <w:marLeft w:val="0"/>
                                                                                      <w:marRight w:val="0"/>
                                                                                      <w:marTop w:val="0"/>
                                                                                      <w:marBottom w:val="0"/>
                                                                                      <w:divBdr>
                                                                                        <w:top w:val="none" w:sz="0" w:space="0" w:color="auto"/>
                                                                                        <w:left w:val="none" w:sz="0" w:space="0" w:color="auto"/>
                                                                                        <w:bottom w:val="none" w:sz="0" w:space="0" w:color="auto"/>
                                                                                        <w:right w:val="none" w:sz="0" w:space="0" w:color="auto"/>
                                                                                      </w:divBdr>
                                                                                    </w:div>
                                                                                    <w:div w:id="14478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8087089">
      <w:bodyDiv w:val="1"/>
      <w:marLeft w:val="0"/>
      <w:marRight w:val="0"/>
      <w:marTop w:val="0"/>
      <w:marBottom w:val="0"/>
      <w:divBdr>
        <w:top w:val="none" w:sz="0" w:space="0" w:color="auto"/>
        <w:left w:val="none" w:sz="0" w:space="0" w:color="auto"/>
        <w:bottom w:val="none" w:sz="0" w:space="0" w:color="auto"/>
        <w:right w:val="none" w:sz="0" w:space="0" w:color="auto"/>
      </w:divBdr>
    </w:div>
    <w:div w:id="158935041">
      <w:bodyDiv w:val="1"/>
      <w:marLeft w:val="0"/>
      <w:marRight w:val="0"/>
      <w:marTop w:val="0"/>
      <w:marBottom w:val="0"/>
      <w:divBdr>
        <w:top w:val="none" w:sz="0" w:space="0" w:color="auto"/>
        <w:left w:val="none" w:sz="0" w:space="0" w:color="auto"/>
        <w:bottom w:val="none" w:sz="0" w:space="0" w:color="auto"/>
        <w:right w:val="none" w:sz="0" w:space="0" w:color="auto"/>
      </w:divBdr>
      <w:divsChild>
        <w:div w:id="196041531">
          <w:marLeft w:val="0"/>
          <w:marRight w:val="0"/>
          <w:marTop w:val="0"/>
          <w:marBottom w:val="75"/>
          <w:divBdr>
            <w:top w:val="none" w:sz="0" w:space="0" w:color="auto"/>
            <w:left w:val="none" w:sz="0" w:space="0" w:color="auto"/>
            <w:bottom w:val="none" w:sz="0" w:space="0" w:color="auto"/>
            <w:right w:val="none" w:sz="0" w:space="0" w:color="auto"/>
          </w:divBdr>
        </w:div>
      </w:divsChild>
    </w:div>
    <w:div w:id="159735062">
      <w:bodyDiv w:val="1"/>
      <w:marLeft w:val="0"/>
      <w:marRight w:val="0"/>
      <w:marTop w:val="0"/>
      <w:marBottom w:val="0"/>
      <w:divBdr>
        <w:top w:val="none" w:sz="0" w:space="0" w:color="auto"/>
        <w:left w:val="none" w:sz="0" w:space="0" w:color="auto"/>
        <w:bottom w:val="none" w:sz="0" w:space="0" w:color="auto"/>
        <w:right w:val="none" w:sz="0" w:space="0" w:color="auto"/>
      </w:divBdr>
    </w:div>
    <w:div w:id="169106391">
      <w:bodyDiv w:val="1"/>
      <w:marLeft w:val="0"/>
      <w:marRight w:val="0"/>
      <w:marTop w:val="0"/>
      <w:marBottom w:val="0"/>
      <w:divBdr>
        <w:top w:val="none" w:sz="0" w:space="0" w:color="auto"/>
        <w:left w:val="none" w:sz="0" w:space="0" w:color="auto"/>
        <w:bottom w:val="none" w:sz="0" w:space="0" w:color="auto"/>
        <w:right w:val="none" w:sz="0" w:space="0" w:color="auto"/>
      </w:divBdr>
    </w:div>
    <w:div w:id="186188253">
      <w:bodyDiv w:val="1"/>
      <w:marLeft w:val="0"/>
      <w:marRight w:val="0"/>
      <w:marTop w:val="0"/>
      <w:marBottom w:val="0"/>
      <w:divBdr>
        <w:top w:val="none" w:sz="0" w:space="0" w:color="auto"/>
        <w:left w:val="none" w:sz="0" w:space="0" w:color="auto"/>
        <w:bottom w:val="none" w:sz="0" w:space="0" w:color="auto"/>
        <w:right w:val="none" w:sz="0" w:space="0" w:color="auto"/>
      </w:divBdr>
    </w:div>
    <w:div w:id="188613866">
      <w:bodyDiv w:val="1"/>
      <w:marLeft w:val="0"/>
      <w:marRight w:val="0"/>
      <w:marTop w:val="0"/>
      <w:marBottom w:val="0"/>
      <w:divBdr>
        <w:top w:val="none" w:sz="0" w:space="0" w:color="auto"/>
        <w:left w:val="none" w:sz="0" w:space="0" w:color="auto"/>
        <w:bottom w:val="none" w:sz="0" w:space="0" w:color="auto"/>
        <w:right w:val="none" w:sz="0" w:space="0" w:color="auto"/>
      </w:divBdr>
    </w:div>
    <w:div w:id="188765986">
      <w:bodyDiv w:val="1"/>
      <w:marLeft w:val="0"/>
      <w:marRight w:val="0"/>
      <w:marTop w:val="0"/>
      <w:marBottom w:val="0"/>
      <w:divBdr>
        <w:top w:val="none" w:sz="0" w:space="0" w:color="auto"/>
        <w:left w:val="none" w:sz="0" w:space="0" w:color="auto"/>
        <w:bottom w:val="none" w:sz="0" w:space="0" w:color="auto"/>
        <w:right w:val="none" w:sz="0" w:space="0" w:color="auto"/>
      </w:divBdr>
    </w:div>
    <w:div w:id="190993662">
      <w:bodyDiv w:val="1"/>
      <w:marLeft w:val="0"/>
      <w:marRight w:val="0"/>
      <w:marTop w:val="0"/>
      <w:marBottom w:val="0"/>
      <w:divBdr>
        <w:top w:val="none" w:sz="0" w:space="0" w:color="auto"/>
        <w:left w:val="none" w:sz="0" w:space="0" w:color="auto"/>
        <w:bottom w:val="none" w:sz="0" w:space="0" w:color="auto"/>
        <w:right w:val="none" w:sz="0" w:space="0" w:color="auto"/>
      </w:divBdr>
    </w:div>
    <w:div w:id="195780460">
      <w:bodyDiv w:val="1"/>
      <w:marLeft w:val="0"/>
      <w:marRight w:val="0"/>
      <w:marTop w:val="0"/>
      <w:marBottom w:val="0"/>
      <w:divBdr>
        <w:top w:val="none" w:sz="0" w:space="0" w:color="auto"/>
        <w:left w:val="none" w:sz="0" w:space="0" w:color="auto"/>
        <w:bottom w:val="none" w:sz="0" w:space="0" w:color="auto"/>
        <w:right w:val="none" w:sz="0" w:space="0" w:color="auto"/>
      </w:divBdr>
    </w:div>
    <w:div w:id="197469039">
      <w:bodyDiv w:val="1"/>
      <w:marLeft w:val="0"/>
      <w:marRight w:val="0"/>
      <w:marTop w:val="0"/>
      <w:marBottom w:val="0"/>
      <w:divBdr>
        <w:top w:val="none" w:sz="0" w:space="0" w:color="auto"/>
        <w:left w:val="none" w:sz="0" w:space="0" w:color="auto"/>
        <w:bottom w:val="none" w:sz="0" w:space="0" w:color="auto"/>
        <w:right w:val="none" w:sz="0" w:space="0" w:color="auto"/>
      </w:divBdr>
      <w:divsChild>
        <w:div w:id="1162044700">
          <w:marLeft w:val="0"/>
          <w:marRight w:val="0"/>
          <w:marTop w:val="0"/>
          <w:marBottom w:val="0"/>
          <w:divBdr>
            <w:top w:val="none" w:sz="0" w:space="0" w:color="auto"/>
            <w:left w:val="none" w:sz="0" w:space="0" w:color="auto"/>
            <w:bottom w:val="none" w:sz="0" w:space="0" w:color="auto"/>
            <w:right w:val="none" w:sz="0" w:space="0" w:color="auto"/>
          </w:divBdr>
          <w:divsChild>
            <w:div w:id="1071342621">
              <w:marLeft w:val="0"/>
              <w:marRight w:val="0"/>
              <w:marTop w:val="0"/>
              <w:marBottom w:val="0"/>
              <w:divBdr>
                <w:top w:val="none" w:sz="0" w:space="0" w:color="auto"/>
                <w:left w:val="none" w:sz="0" w:space="0" w:color="auto"/>
                <w:bottom w:val="none" w:sz="0" w:space="0" w:color="auto"/>
                <w:right w:val="none" w:sz="0" w:space="0" w:color="auto"/>
              </w:divBdr>
              <w:divsChild>
                <w:div w:id="817693764">
                  <w:marLeft w:val="0"/>
                  <w:marRight w:val="0"/>
                  <w:marTop w:val="0"/>
                  <w:marBottom w:val="0"/>
                  <w:divBdr>
                    <w:top w:val="none" w:sz="0" w:space="0" w:color="auto"/>
                    <w:left w:val="none" w:sz="0" w:space="0" w:color="auto"/>
                    <w:bottom w:val="none" w:sz="0" w:space="0" w:color="auto"/>
                    <w:right w:val="none" w:sz="0" w:space="0" w:color="auto"/>
                  </w:divBdr>
                  <w:divsChild>
                    <w:div w:id="1022323484">
                      <w:marLeft w:val="0"/>
                      <w:marRight w:val="0"/>
                      <w:marTop w:val="0"/>
                      <w:marBottom w:val="0"/>
                      <w:divBdr>
                        <w:top w:val="none" w:sz="0" w:space="0" w:color="auto"/>
                        <w:left w:val="none" w:sz="0" w:space="0" w:color="auto"/>
                        <w:bottom w:val="none" w:sz="0" w:space="0" w:color="auto"/>
                        <w:right w:val="none" w:sz="0" w:space="0" w:color="auto"/>
                      </w:divBdr>
                      <w:divsChild>
                        <w:div w:id="1626502771">
                          <w:marLeft w:val="0"/>
                          <w:marRight w:val="0"/>
                          <w:marTop w:val="0"/>
                          <w:marBottom w:val="0"/>
                          <w:divBdr>
                            <w:top w:val="none" w:sz="0" w:space="0" w:color="auto"/>
                            <w:left w:val="none" w:sz="0" w:space="0" w:color="auto"/>
                            <w:bottom w:val="none" w:sz="0" w:space="0" w:color="auto"/>
                            <w:right w:val="none" w:sz="0" w:space="0" w:color="auto"/>
                          </w:divBdr>
                          <w:divsChild>
                            <w:div w:id="764498805">
                              <w:marLeft w:val="0"/>
                              <w:marRight w:val="0"/>
                              <w:marTop w:val="0"/>
                              <w:marBottom w:val="0"/>
                              <w:divBdr>
                                <w:top w:val="none" w:sz="0" w:space="0" w:color="auto"/>
                                <w:left w:val="none" w:sz="0" w:space="0" w:color="auto"/>
                                <w:bottom w:val="none" w:sz="0" w:space="0" w:color="auto"/>
                                <w:right w:val="none" w:sz="0" w:space="0" w:color="auto"/>
                              </w:divBdr>
                              <w:divsChild>
                                <w:div w:id="1811288773">
                                  <w:marLeft w:val="0"/>
                                  <w:marRight w:val="0"/>
                                  <w:marTop w:val="0"/>
                                  <w:marBottom w:val="0"/>
                                  <w:divBdr>
                                    <w:top w:val="none" w:sz="0" w:space="0" w:color="auto"/>
                                    <w:left w:val="none" w:sz="0" w:space="0" w:color="auto"/>
                                    <w:bottom w:val="none" w:sz="0" w:space="0" w:color="auto"/>
                                    <w:right w:val="none" w:sz="0" w:space="0" w:color="auto"/>
                                  </w:divBdr>
                                  <w:divsChild>
                                    <w:div w:id="123040228">
                                      <w:marLeft w:val="0"/>
                                      <w:marRight w:val="0"/>
                                      <w:marTop w:val="0"/>
                                      <w:marBottom w:val="0"/>
                                      <w:divBdr>
                                        <w:top w:val="none" w:sz="0" w:space="0" w:color="auto"/>
                                        <w:left w:val="none" w:sz="0" w:space="0" w:color="auto"/>
                                        <w:bottom w:val="none" w:sz="0" w:space="0" w:color="auto"/>
                                        <w:right w:val="none" w:sz="0" w:space="0" w:color="auto"/>
                                      </w:divBdr>
                                      <w:divsChild>
                                        <w:div w:id="1155991276">
                                          <w:marLeft w:val="0"/>
                                          <w:marRight w:val="0"/>
                                          <w:marTop w:val="0"/>
                                          <w:marBottom w:val="0"/>
                                          <w:divBdr>
                                            <w:top w:val="none" w:sz="0" w:space="0" w:color="auto"/>
                                            <w:left w:val="none" w:sz="0" w:space="0" w:color="auto"/>
                                            <w:bottom w:val="none" w:sz="0" w:space="0" w:color="auto"/>
                                            <w:right w:val="none" w:sz="0" w:space="0" w:color="auto"/>
                                          </w:divBdr>
                                          <w:divsChild>
                                            <w:div w:id="1155342510">
                                              <w:marLeft w:val="0"/>
                                              <w:marRight w:val="0"/>
                                              <w:marTop w:val="0"/>
                                              <w:marBottom w:val="0"/>
                                              <w:divBdr>
                                                <w:top w:val="none" w:sz="0" w:space="0" w:color="auto"/>
                                                <w:left w:val="none" w:sz="0" w:space="0" w:color="auto"/>
                                                <w:bottom w:val="none" w:sz="0" w:space="0" w:color="auto"/>
                                                <w:right w:val="none" w:sz="0" w:space="0" w:color="auto"/>
                                              </w:divBdr>
                                              <w:divsChild>
                                                <w:div w:id="1243565040">
                                                  <w:marLeft w:val="0"/>
                                                  <w:marRight w:val="0"/>
                                                  <w:marTop w:val="0"/>
                                                  <w:marBottom w:val="0"/>
                                                  <w:divBdr>
                                                    <w:top w:val="none" w:sz="0" w:space="0" w:color="auto"/>
                                                    <w:left w:val="none" w:sz="0" w:space="0" w:color="auto"/>
                                                    <w:bottom w:val="none" w:sz="0" w:space="0" w:color="auto"/>
                                                    <w:right w:val="none" w:sz="0" w:space="0" w:color="auto"/>
                                                  </w:divBdr>
                                                  <w:divsChild>
                                                    <w:div w:id="1374841041">
                                                      <w:marLeft w:val="0"/>
                                                      <w:marRight w:val="0"/>
                                                      <w:marTop w:val="0"/>
                                                      <w:marBottom w:val="0"/>
                                                      <w:divBdr>
                                                        <w:top w:val="none" w:sz="0" w:space="0" w:color="auto"/>
                                                        <w:left w:val="none" w:sz="0" w:space="0" w:color="auto"/>
                                                        <w:bottom w:val="none" w:sz="0" w:space="0" w:color="auto"/>
                                                        <w:right w:val="none" w:sz="0" w:space="0" w:color="auto"/>
                                                      </w:divBdr>
                                                      <w:divsChild>
                                                        <w:div w:id="442503061">
                                                          <w:marLeft w:val="0"/>
                                                          <w:marRight w:val="0"/>
                                                          <w:marTop w:val="0"/>
                                                          <w:marBottom w:val="0"/>
                                                          <w:divBdr>
                                                            <w:top w:val="none" w:sz="0" w:space="0" w:color="auto"/>
                                                            <w:left w:val="none" w:sz="0" w:space="0" w:color="auto"/>
                                                            <w:bottom w:val="none" w:sz="0" w:space="0" w:color="auto"/>
                                                            <w:right w:val="none" w:sz="0" w:space="0" w:color="auto"/>
                                                          </w:divBdr>
                                                          <w:divsChild>
                                                            <w:div w:id="1779326036">
                                                              <w:marLeft w:val="0"/>
                                                              <w:marRight w:val="150"/>
                                                              <w:marTop w:val="0"/>
                                                              <w:marBottom w:val="150"/>
                                                              <w:divBdr>
                                                                <w:top w:val="none" w:sz="0" w:space="0" w:color="auto"/>
                                                                <w:left w:val="none" w:sz="0" w:space="0" w:color="auto"/>
                                                                <w:bottom w:val="none" w:sz="0" w:space="0" w:color="auto"/>
                                                                <w:right w:val="none" w:sz="0" w:space="0" w:color="auto"/>
                                                              </w:divBdr>
                                                              <w:divsChild>
                                                                <w:div w:id="1792674509">
                                                                  <w:marLeft w:val="0"/>
                                                                  <w:marRight w:val="0"/>
                                                                  <w:marTop w:val="0"/>
                                                                  <w:marBottom w:val="0"/>
                                                                  <w:divBdr>
                                                                    <w:top w:val="none" w:sz="0" w:space="0" w:color="auto"/>
                                                                    <w:left w:val="none" w:sz="0" w:space="0" w:color="auto"/>
                                                                    <w:bottom w:val="none" w:sz="0" w:space="0" w:color="auto"/>
                                                                    <w:right w:val="none" w:sz="0" w:space="0" w:color="auto"/>
                                                                  </w:divBdr>
                                                                  <w:divsChild>
                                                                    <w:div w:id="1945528287">
                                                                      <w:marLeft w:val="0"/>
                                                                      <w:marRight w:val="0"/>
                                                                      <w:marTop w:val="0"/>
                                                                      <w:marBottom w:val="0"/>
                                                                      <w:divBdr>
                                                                        <w:top w:val="none" w:sz="0" w:space="0" w:color="auto"/>
                                                                        <w:left w:val="none" w:sz="0" w:space="0" w:color="auto"/>
                                                                        <w:bottom w:val="none" w:sz="0" w:space="0" w:color="auto"/>
                                                                        <w:right w:val="none" w:sz="0" w:space="0" w:color="auto"/>
                                                                      </w:divBdr>
                                                                      <w:divsChild>
                                                                        <w:div w:id="983434850">
                                                                          <w:marLeft w:val="0"/>
                                                                          <w:marRight w:val="0"/>
                                                                          <w:marTop w:val="0"/>
                                                                          <w:marBottom w:val="0"/>
                                                                          <w:divBdr>
                                                                            <w:top w:val="none" w:sz="0" w:space="0" w:color="auto"/>
                                                                            <w:left w:val="none" w:sz="0" w:space="0" w:color="auto"/>
                                                                            <w:bottom w:val="none" w:sz="0" w:space="0" w:color="auto"/>
                                                                            <w:right w:val="none" w:sz="0" w:space="0" w:color="auto"/>
                                                                          </w:divBdr>
                                                                          <w:divsChild>
                                                                            <w:div w:id="222521092">
                                                                              <w:marLeft w:val="0"/>
                                                                              <w:marRight w:val="0"/>
                                                                              <w:marTop w:val="0"/>
                                                                              <w:marBottom w:val="0"/>
                                                                              <w:divBdr>
                                                                                <w:top w:val="none" w:sz="0" w:space="0" w:color="auto"/>
                                                                                <w:left w:val="none" w:sz="0" w:space="0" w:color="auto"/>
                                                                                <w:bottom w:val="none" w:sz="0" w:space="0" w:color="auto"/>
                                                                                <w:right w:val="none" w:sz="0" w:space="0" w:color="auto"/>
                                                                              </w:divBdr>
                                                                              <w:divsChild>
                                                                                <w:div w:id="621182408">
                                                                                  <w:marLeft w:val="0"/>
                                                                                  <w:marRight w:val="0"/>
                                                                                  <w:marTop w:val="0"/>
                                                                                  <w:marBottom w:val="0"/>
                                                                                  <w:divBdr>
                                                                                    <w:top w:val="none" w:sz="0" w:space="0" w:color="auto"/>
                                                                                    <w:left w:val="none" w:sz="0" w:space="0" w:color="auto"/>
                                                                                    <w:bottom w:val="none" w:sz="0" w:space="0" w:color="auto"/>
                                                                                    <w:right w:val="none" w:sz="0" w:space="0" w:color="auto"/>
                                                                                  </w:divBdr>
                                                                                  <w:divsChild>
                                                                                    <w:div w:id="1423447963">
                                                                                      <w:marLeft w:val="0"/>
                                                                                      <w:marRight w:val="0"/>
                                                                                      <w:marTop w:val="0"/>
                                                                                      <w:marBottom w:val="0"/>
                                                                                      <w:divBdr>
                                                                                        <w:top w:val="none" w:sz="0" w:space="0" w:color="auto"/>
                                                                                        <w:left w:val="none" w:sz="0" w:space="0" w:color="auto"/>
                                                                                        <w:bottom w:val="none" w:sz="0" w:space="0" w:color="auto"/>
                                                                                        <w:right w:val="none" w:sz="0" w:space="0" w:color="auto"/>
                                                                                      </w:divBdr>
                                                                                      <w:divsChild>
                                                                                        <w:div w:id="137377885">
                                                                                          <w:marLeft w:val="0"/>
                                                                                          <w:marRight w:val="0"/>
                                                                                          <w:marTop w:val="0"/>
                                                                                          <w:marBottom w:val="0"/>
                                                                                          <w:divBdr>
                                                                                            <w:top w:val="none" w:sz="0" w:space="0" w:color="auto"/>
                                                                                            <w:left w:val="none" w:sz="0" w:space="0" w:color="auto"/>
                                                                                            <w:bottom w:val="none" w:sz="0" w:space="0" w:color="auto"/>
                                                                                            <w:right w:val="none" w:sz="0" w:space="0" w:color="auto"/>
                                                                                          </w:divBdr>
                                                                                          <w:divsChild>
                                                                                            <w:div w:id="1886675284">
                                                                                              <w:marLeft w:val="0"/>
                                                                                              <w:marRight w:val="0"/>
                                                                                              <w:marTop w:val="0"/>
                                                                                              <w:marBottom w:val="0"/>
                                                                                              <w:divBdr>
                                                                                                <w:top w:val="none" w:sz="0" w:space="0" w:color="auto"/>
                                                                                                <w:left w:val="none" w:sz="0" w:space="0" w:color="auto"/>
                                                                                                <w:bottom w:val="none" w:sz="0" w:space="0" w:color="auto"/>
                                                                                                <w:right w:val="none" w:sz="0" w:space="0" w:color="auto"/>
                                                                                              </w:divBdr>
                                                                                              <w:divsChild>
                                                                                                <w:div w:id="1961836607">
                                                                                                  <w:marLeft w:val="0"/>
                                                                                                  <w:marRight w:val="0"/>
                                                                                                  <w:marTop w:val="0"/>
                                                                                                  <w:marBottom w:val="0"/>
                                                                                                  <w:divBdr>
                                                                                                    <w:top w:val="none" w:sz="0" w:space="0" w:color="auto"/>
                                                                                                    <w:left w:val="none" w:sz="0" w:space="0" w:color="auto"/>
                                                                                                    <w:bottom w:val="none" w:sz="0" w:space="0" w:color="auto"/>
                                                                                                    <w:right w:val="none" w:sz="0" w:space="0" w:color="auto"/>
                                                                                                  </w:divBdr>
                                                                                                </w:div>
                                                                                                <w:div w:id="1545680830">
                                                                                                  <w:marLeft w:val="0"/>
                                                                                                  <w:marRight w:val="0"/>
                                                                                                  <w:marTop w:val="0"/>
                                                                                                  <w:marBottom w:val="0"/>
                                                                                                  <w:divBdr>
                                                                                                    <w:top w:val="none" w:sz="0" w:space="0" w:color="auto"/>
                                                                                                    <w:left w:val="none" w:sz="0" w:space="0" w:color="auto"/>
                                                                                                    <w:bottom w:val="none" w:sz="0" w:space="0" w:color="auto"/>
                                                                                                    <w:right w:val="none" w:sz="0" w:space="0" w:color="auto"/>
                                                                                                  </w:divBdr>
                                                                                                </w:div>
                                                                                                <w:div w:id="118569165">
                                                                                                  <w:marLeft w:val="0"/>
                                                                                                  <w:marRight w:val="0"/>
                                                                                                  <w:marTop w:val="0"/>
                                                                                                  <w:marBottom w:val="0"/>
                                                                                                  <w:divBdr>
                                                                                                    <w:top w:val="none" w:sz="0" w:space="0" w:color="auto"/>
                                                                                                    <w:left w:val="none" w:sz="0" w:space="0" w:color="auto"/>
                                                                                                    <w:bottom w:val="none" w:sz="0" w:space="0" w:color="auto"/>
                                                                                                    <w:right w:val="none" w:sz="0" w:space="0" w:color="auto"/>
                                                                                                  </w:divBdr>
                                                                                                </w:div>
                                                                                                <w:div w:id="477578532">
                                                                                                  <w:marLeft w:val="0"/>
                                                                                                  <w:marRight w:val="0"/>
                                                                                                  <w:marTop w:val="0"/>
                                                                                                  <w:marBottom w:val="0"/>
                                                                                                  <w:divBdr>
                                                                                                    <w:top w:val="none" w:sz="0" w:space="0" w:color="auto"/>
                                                                                                    <w:left w:val="none" w:sz="0" w:space="0" w:color="auto"/>
                                                                                                    <w:bottom w:val="none" w:sz="0" w:space="0" w:color="auto"/>
                                                                                                    <w:right w:val="none" w:sz="0" w:space="0" w:color="auto"/>
                                                                                                  </w:divBdr>
                                                                                                </w:div>
                                                                                                <w:div w:id="439569211">
                                                                                                  <w:marLeft w:val="0"/>
                                                                                                  <w:marRight w:val="0"/>
                                                                                                  <w:marTop w:val="0"/>
                                                                                                  <w:marBottom w:val="0"/>
                                                                                                  <w:divBdr>
                                                                                                    <w:top w:val="none" w:sz="0" w:space="0" w:color="auto"/>
                                                                                                    <w:left w:val="none" w:sz="0" w:space="0" w:color="auto"/>
                                                                                                    <w:bottom w:val="none" w:sz="0" w:space="0" w:color="auto"/>
                                                                                                    <w:right w:val="none" w:sz="0" w:space="0" w:color="auto"/>
                                                                                                  </w:divBdr>
                                                                                                </w:div>
                                                                                                <w:div w:id="957371392">
                                                                                                  <w:marLeft w:val="0"/>
                                                                                                  <w:marRight w:val="0"/>
                                                                                                  <w:marTop w:val="0"/>
                                                                                                  <w:marBottom w:val="0"/>
                                                                                                  <w:divBdr>
                                                                                                    <w:top w:val="none" w:sz="0" w:space="0" w:color="auto"/>
                                                                                                    <w:left w:val="none" w:sz="0" w:space="0" w:color="auto"/>
                                                                                                    <w:bottom w:val="none" w:sz="0" w:space="0" w:color="auto"/>
                                                                                                    <w:right w:val="none" w:sz="0" w:space="0" w:color="auto"/>
                                                                                                  </w:divBdr>
                                                                                                </w:div>
                                                                                                <w:div w:id="569920962">
                                                                                                  <w:marLeft w:val="0"/>
                                                                                                  <w:marRight w:val="0"/>
                                                                                                  <w:marTop w:val="0"/>
                                                                                                  <w:marBottom w:val="0"/>
                                                                                                  <w:divBdr>
                                                                                                    <w:top w:val="none" w:sz="0" w:space="0" w:color="auto"/>
                                                                                                    <w:left w:val="none" w:sz="0" w:space="0" w:color="auto"/>
                                                                                                    <w:bottom w:val="none" w:sz="0" w:space="0" w:color="auto"/>
                                                                                                    <w:right w:val="none" w:sz="0" w:space="0" w:color="auto"/>
                                                                                                  </w:divBdr>
                                                                                                </w:div>
                                                                                                <w:div w:id="499613654">
                                                                                                  <w:marLeft w:val="0"/>
                                                                                                  <w:marRight w:val="0"/>
                                                                                                  <w:marTop w:val="0"/>
                                                                                                  <w:marBottom w:val="0"/>
                                                                                                  <w:divBdr>
                                                                                                    <w:top w:val="none" w:sz="0" w:space="0" w:color="auto"/>
                                                                                                    <w:left w:val="none" w:sz="0" w:space="0" w:color="auto"/>
                                                                                                    <w:bottom w:val="none" w:sz="0" w:space="0" w:color="auto"/>
                                                                                                    <w:right w:val="none" w:sz="0" w:space="0" w:color="auto"/>
                                                                                                  </w:divBdr>
                                                                                                </w:div>
                                                                                                <w:div w:id="1445004771">
                                                                                                  <w:marLeft w:val="0"/>
                                                                                                  <w:marRight w:val="0"/>
                                                                                                  <w:marTop w:val="0"/>
                                                                                                  <w:marBottom w:val="0"/>
                                                                                                  <w:divBdr>
                                                                                                    <w:top w:val="none" w:sz="0" w:space="0" w:color="auto"/>
                                                                                                    <w:left w:val="none" w:sz="0" w:space="0" w:color="auto"/>
                                                                                                    <w:bottom w:val="none" w:sz="0" w:space="0" w:color="auto"/>
                                                                                                    <w:right w:val="none" w:sz="0" w:space="0" w:color="auto"/>
                                                                                                  </w:divBdr>
                                                                                                </w:div>
                                                                                                <w:div w:id="1824008635">
                                                                                                  <w:marLeft w:val="0"/>
                                                                                                  <w:marRight w:val="0"/>
                                                                                                  <w:marTop w:val="0"/>
                                                                                                  <w:marBottom w:val="0"/>
                                                                                                  <w:divBdr>
                                                                                                    <w:top w:val="none" w:sz="0" w:space="0" w:color="auto"/>
                                                                                                    <w:left w:val="none" w:sz="0" w:space="0" w:color="auto"/>
                                                                                                    <w:bottom w:val="none" w:sz="0" w:space="0" w:color="auto"/>
                                                                                                    <w:right w:val="none" w:sz="0" w:space="0" w:color="auto"/>
                                                                                                  </w:divBdr>
                                                                                                </w:div>
                                                                                                <w:div w:id="121844698">
                                                                                                  <w:marLeft w:val="0"/>
                                                                                                  <w:marRight w:val="0"/>
                                                                                                  <w:marTop w:val="0"/>
                                                                                                  <w:marBottom w:val="0"/>
                                                                                                  <w:divBdr>
                                                                                                    <w:top w:val="none" w:sz="0" w:space="0" w:color="auto"/>
                                                                                                    <w:left w:val="none" w:sz="0" w:space="0" w:color="auto"/>
                                                                                                    <w:bottom w:val="none" w:sz="0" w:space="0" w:color="auto"/>
                                                                                                    <w:right w:val="none" w:sz="0" w:space="0" w:color="auto"/>
                                                                                                  </w:divBdr>
                                                                                                </w:div>
                                                                                                <w:div w:id="1493325992">
                                                                                                  <w:marLeft w:val="0"/>
                                                                                                  <w:marRight w:val="0"/>
                                                                                                  <w:marTop w:val="0"/>
                                                                                                  <w:marBottom w:val="0"/>
                                                                                                  <w:divBdr>
                                                                                                    <w:top w:val="none" w:sz="0" w:space="0" w:color="auto"/>
                                                                                                    <w:left w:val="none" w:sz="0" w:space="0" w:color="auto"/>
                                                                                                    <w:bottom w:val="none" w:sz="0" w:space="0" w:color="auto"/>
                                                                                                    <w:right w:val="none" w:sz="0" w:space="0" w:color="auto"/>
                                                                                                  </w:divBdr>
                                                                                                </w:div>
                                                                                                <w:div w:id="1323894658">
                                                                                                  <w:marLeft w:val="0"/>
                                                                                                  <w:marRight w:val="0"/>
                                                                                                  <w:marTop w:val="0"/>
                                                                                                  <w:marBottom w:val="0"/>
                                                                                                  <w:divBdr>
                                                                                                    <w:top w:val="none" w:sz="0" w:space="0" w:color="auto"/>
                                                                                                    <w:left w:val="none" w:sz="0" w:space="0" w:color="auto"/>
                                                                                                    <w:bottom w:val="none" w:sz="0" w:space="0" w:color="auto"/>
                                                                                                    <w:right w:val="none" w:sz="0" w:space="0" w:color="auto"/>
                                                                                                  </w:divBdr>
                                                                                                </w:div>
                                                                                                <w:div w:id="245194983">
                                                                                                  <w:marLeft w:val="0"/>
                                                                                                  <w:marRight w:val="0"/>
                                                                                                  <w:marTop w:val="0"/>
                                                                                                  <w:marBottom w:val="0"/>
                                                                                                  <w:divBdr>
                                                                                                    <w:top w:val="none" w:sz="0" w:space="0" w:color="auto"/>
                                                                                                    <w:left w:val="none" w:sz="0" w:space="0" w:color="auto"/>
                                                                                                    <w:bottom w:val="none" w:sz="0" w:space="0" w:color="auto"/>
                                                                                                    <w:right w:val="none" w:sz="0" w:space="0" w:color="auto"/>
                                                                                                  </w:divBdr>
                                                                                                </w:div>
                                                                                                <w:div w:id="471752625">
                                                                                                  <w:marLeft w:val="0"/>
                                                                                                  <w:marRight w:val="0"/>
                                                                                                  <w:marTop w:val="0"/>
                                                                                                  <w:marBottom w:val="0"/>
                                                                                                  <w:divBdr>
                                                                                                    <w:top w:val="none" w:sz="0" w:space="0" w:color="auto"/>
                                                                                                    <w:left w:val="none" w:sz="0" w:space="0" w:color="auto"/>
                                                                                                    <w:bottom w:val="none" w:sz="0" w:space="0" w:color="auto"/>
                                                                                                    <w:right w:val="none" w:sz="0" w:space="0" w:color="auto"/>
                                                                                                  </w:divBdr>
                                                                                                </w:div>
                                                                                                <w:div w:id="965356849">
                                                                                                  <w:marLeft w:val="0"/>
                                                                                                  <w:marRight w:val="0"/>
                                                                                                  <w:marTop w:val="0"/>
                                                                                                  <w:marBottom w:val="0"/>
                                                                                                  <w:divBdr>
                                                                                                    <w:top w:val="none" w:sz="0" w:space="0" w:color="auto"/>
                                                                                                    <w:left w:val="none" w:sz="0" w:space="0" w:color="auto"/>
                                                                                                    <w:bottom w:val="none" w:sz="0" w:space="0" w:color="auto"/>
                                                                                                    <w:right w:val="none" w:sz="0" w:space="0" w:color="auto"/>
                                                                                                  </w:divBdr>
                                                                                                </w:div>
                                                                                                <w:div w:id="1079060938">
                                                                                                  <w:marLeft w:val="0"/>
                                                                                                  <w:marRight w:val="0"/>
                                                                                                  <w:marTop w:val="0"/>
                                                                                                  <w:marBottom w:val="0"/>
                                                                                                  <w:divBdr>
                                                                                                    <w:top w:val="none" w:sz="0" w:space="0" w:color="auto"/>
                                                                                                    <w:left w:val="none" w:sz="0" w:space="0" w:color="auto"/>
                                                                                                    <w:bottom w:val="none" w:sz="0" w:space="0" w:color="auto"/>
                                                                                                    <w:right w:val="none" w:sz="0" w:space="0" w:color="auto"/>
                                                                                                  </w:divBdr>
                                                                                                </w:div>
                                                                                                <w:div w:id="1344042746">
                                                                                                  <w:marLeft w:val="0"/>
                                                                                                  <w:marRight w:val="0"/>
                                                                                                  <w:marTop w:val="0"/>
                                                                                                  <w:marBottom w:val="0"/>
                                                                                                  <w:divBdr>
                                                                                                    <w:top w:val="none" w:sz="0" w:space="0" w:color="auto"/>
                                                                                                    <w:left w:val="none" w:sz="0" w:space="0" w:color="auto"/>
                                                                                                    <w:bottom w:val="none" w:sz="0" w:space="0" w:color="auto"/>
                                                                                                    <w:right w:val="none" w:sz="0" w:space="0" w:color="auto"/>
                                                                                                  </w:divBdr>
                                                                                                </w:div>
                                                                                                <w:div w:id="249973093">
                                                                                                  <w:marLeft w:val="0"/>
                                                                                                  <w:marRight w:val="0"/>
                                                                                                  <w:marTop w:val="0"/>
                                                                                                  <w:marBottom w:val="0"/>
                                                                                                  <w:divBdr>
                                                                                                    <w:top w:val="none" w:sz="0" w:space="0" w:color="auto"/>
                                                                                                    <w:left w:val="none" w:sz="0" w:space="0" w:color="auto"/>
                                                                                                    <w:bottom w:val="none" w:sz="0" w:space="0" w:color="auto"/>
                                                                                                    <w:right w:val="none" w:sz="0" w:space="0" w:color="auto"/>
                                                                                                  </w:divBdr>
                                                                                                </w:div>
                                                                                                <w:div w:id="995644551">
                                                                                                  <w:marLeft w:val="0"/>
                                                                                                  <w:marRight w:val="0"/>
                                                                                                  <w:marTop w:val="0"/>
                                                                                                  <w:marBottom w:val="0"/>
                                                                                                  <w:divBdr>
                                                                                                    <w:top w:val="none" w:sz="0" w:space="0" w:color="auto"/>
                                                                                                    <w:left w:val="none" w:sz="0" w:space="0" w:color="auto"/>
                                                                                                    <w:bottom w:val="none" w:sz="0" w:space="0" w:color="auto"/>
                                                                                                    <w:right w:val="none" w:sz="0" w:space="0" w:color="auto"/>
                                                                                                  </w:divBdr>
                                                                                                </w:div>
                                                                                                <w:div w:id="1402362697">
                                                                                                  <w:marLeft w:val="0"/>
                                                                                                  <w:marRight w:val="0"/>
                                                                                                  <w:marTop w:val="0"/>
                                                                                                  <w:marBottom w:val="0"/>
                                                                                                  <w:divBdr>
                                                                                                    <w:top w:val="none" w:sz="0" w:space="0" w:color="auto"/>
                                                                                                    <w:left w:val="none" w:sz="0" w:space="0" w:color="auto"/>
                                                                                                    <w:bottom w:val="none" w:sz="0" w:space="0" w:color="auto"/>
                                                                                                    <w:right w:val="none" w:sz="0" w:space="0" w:color="auto"/>
                                                                                                  </w:divBdr>
                                                                                                </w:div>
                                                                                                <w:div w:id="357584107">
                                                                                                  <w:marLeft w:val="0"/>
                                                                                                  <w:marRight w:val="0"/>
                                                                                                  <w:marTop w:val="0"/>
                                                                                                  <w:marBottom w:val="0"/>
                                                                                                  <w:divBdr>
                                                                                                    <w:top w:val="none" w:sz="0" w:space="0" w:color="auto"/>
                                                                                                    <w:left w:val="none" w:sz="0" w:space="0" w:color="auto"/>
                                                                                                    <w:bottom w:val="none" w:sz="0" w:space="0" w:color="auto"/>
                                                                                                    <w:right w:val="none" w:sz="0" w:space="0" w:color="auto"/>
                                                                                                  </w:divBdr>
                                                                                                </w:div>
                                                                                                <w:div w:id="1715154418">
                                                                                                  <w:marLeft w:val="0"/>
                                                                                                  <w:marRight w:val="0"/>
                                                                                                  <w:marTop w:val="0"/>
                                                                                                  <w:marBottom w:val="0"/>
                                                                                                  <w:divBdr>
                                                                                                    <w:top w:val="none" w:sz="0" w:space="0" w:color="auto"/>
                                                                                                    <w:left w:val="none" w:sz="0" w:space="0" w:color="auto"/>
                                                                                                    <w:bottom w:val="none" w:sz="0" w:space="0" w:color="auto"/>
                                                                                                    <w:right w:val="none" w:sz="0" w:space="0" w:color="auto"/>
                                                                                                  </w:divBdr>
                                                                                                </w:div>
                                                                                                <w:div w:id="684555901">
                                                                                                  <w:marLeft w:val="0"/>
                                                                                                  <w:marRight w:val="0"/>
                                                                                                  <w:marTop w:val="0"/>
                                                                                                  <w:marBottom w:val="0"/>
                                                                                                  <w:divBdr>
                                                                                                    <w:top w:val="none" w:sz="0" w:space="0" w:color="auto"/>
                                                                                                    <w:left w:val="none" w:sz="0" w:space="0" w:color="auto"/>
                                                                                                    <w:bottom w:val="none" w:sz="0" w:space="0" w:color="auto"/>
                                                                                                    <w:right w:val="none" w:sz="0" w:space="0" w:color="auto"/>
                                                                                                  </w:divBdr>
                                                                                                </w:div>
                                                                                                <w:div w:id="946346731">
                                                                                                  <w:marLeft w:val="0"/>
                                                                                                  <w:marRight w:val="0"/>
                                                                                                  <w:marTop w:val="0"/>
                                                                                                  <w:marBottom w:val="0"/>
                                                                                                  <w:divBdr>
                                                                                                    <w:top w:val="none" w:sz="0" w:space="0" w:color="auto"/>
                                                                                                    <w:left w:val="none" w:sz="0" w:space="0" w:color="auto"/>
                                                                                                    <w:bottom w:val="none" w:sz="0" w:space="0" w:color="auto"/>
                                                                                                    <w:right w:val="none" w:sz="0" w:space="0" w:color="auto"/>
                                                                                                  </w:divBdr>
                                                                                                </w:div>
                                                                                                <w:div w:id="1247151670">
                                                                                                  <w:marLeft w:val="0"/>
                                                                                                  <w:marRight w:val="0"/>
                                                                                                  <w:marTop w:val="0"/>
                                                                                                  <w:marBottom w:val="0"/>
                                                                                                  <w:divBdr>
                                                                                                    <w:top w:val="none" w:sz="0" w:space="0" w:color="auto"/>
                                                                                                    <w:left w:val="none" w:sz="0" w:space="0" w:color="auto"/>
                                                                                                    <w:bottom w:val="none" w:sz="0" w:space="0" w:color="auto"/>
                                                                                                    <w:right w:val="none" w:sz="0" w:space="0" w:color="auto"/>
                                                                                                  </w:divBdr>
                                                                                                </w:div>
                                                                                                <w:div w:id="1219590035">
                                                                                                  <w:marLeft w:val="0"/>
                                                                                                  <w:marRight w:val="0"/>
                                                                                                  <w:marTop w:val="0"/>
                                                                                                  <w:marBottom w:val="0"/>
                                                                                                  <w:divBdr>
                                                                                                    <w:top w:val="none" w:sz="0" w:space="0" w:color="auto"/>
                                                                                                    <w:left w:val="none" w:sz="0" w:space="0" w:color="auto"/>
                                                                                                    <w:bottom w:val="none" w:sz="0" w:space="0" w:color="auto"/>
                                                                                                    <w:right w:val="none" w:sz="0" w:space="0" w:color="auto"/>
                                                                                                  </w:divBdr>
                                                                                                </w:div>
                                                                                                <w:div w:id="1611279441">
                                                                                                  <w:marLeft w:val="0"/>
                                                                                                  <w:marRight w:val="0"/>
                                                                                                  <w:marTop w:val="0"/>
                                                                                                  <w:marBottom w:val="0"/>
                                                                                                  <w:divBdr>
                                                                                                    <w:top w:val="none" w:sz="0" w:space="0" w:color="auto"/>
                                                                                                    <w:left w:val="none" w:sz="0" w:space="0" w:color="auto"/>
                                                                                                    <w:bottom w:val="none" w:sz="0" w:space="0" w:color="auto"/>
                                                                                                    <w:right w:val="none" w:sz="0" w:space="0" w:color="auto"/>
                                                                                                  </w:divBdr>
                                                                                                </w:div>
                                                                                                <w:div w:id="914440087">
                                                                                                  <w:marLeft w:val="0"/>
                                                                                                  <w:marRight w:val="0"/>
                                                                                                  <w:marTop w:val="0"/>
                                                                                                  <w:marBottom w:val="0"/>
                                                                                                  <w:divBdr>
                                                                                                    <w:top w:val="none" w:sz="0" w:space="0" w:color="auto"/>
                                                                                                    <w:left w:val="none" w:sz="0" w:space="0" w:color="auto"/>
                                                                                                    <w:bottom w:val="none" w:sz="0" w:space="0" w:color="auto"/>
                                                                                                    <w:right w:val="none" w:sz="0" w:space="0" w:color="auto"/>
                                                                                                  </w:divBdr>
                                                                                                </w:div>
                                                                                                <w:div w:id="737367538">
                                                                                                  <w:marLeft w:val="0"/>
                                                                                                  <w:marRight w:val="0"/>
                                                                                                  <w:marTop w:val="0"/>
                                                                                                  <w:marBottom w:val="0"/>
                                                                                                  <w:divBdr>
                                                                                                    <w:top w:val="none" w:sz="0" w:space="0" w:color="auto"/>
                                                                                                    <w:left w:val="none" w:sz="0" w:space="0" w:color="auto"/>
                                                                                                    <w:bottom w:val="none" w:sz="0" w:space="0" w:color="auto"/>
                                                                                                    <w:right w:val="none" w:sz="0" w:space="0" w:color="auto"/>
                                                                                                  </w:divBdr>
                                                                                                </w:div>
                                                                                                <w:div w:id="1495996123">
                                                                                                  <w:marLeft w:val="0"/>
                                                                                                  <w:marRight w:val="0"/>
                                                                                                  <w:marTop w:val="0"/>
                                                                                                  <w:marBottom w:val="0"/>
                                                                                                  <w:divBdr>
                                                                                                    <w:top w:val="none" w:sz="0" w:space="0" w:color="auto"/>
                                                                                                    <w:left w:val="none" w:sz="0" w:space="0" w:color="auto"/>
                                                                                                    <w:bottom w:val="none" w:sz="0" w:space="0" w:color="auto"/>
                                                                                                    <w:right w:val="none" w:sz="0" w:space="0" w:color="auto"/>
                                                                                                  </w:divBdr>
                                                                                                </w:div>
                                                                                                <w:div w:id="1288775369">
                                                                                                  <w:marLeft w:val="0"/>
                                                                                                  <w:marRight w:val="0"/>
                                                                                                  <w:marTop w:val="0"/>
                                                                                                  <w:marBottom w:val="0"/>
                                                                                                  <w:divBdr>
                                                                                                    <w:top w:val="none" w:sz="0" w:space="0" w:color="auto"/>
                                                                                                    <w:left w:val="none" w:sz="0" w:space="0" w:color="auto"/>
                                                                                                    <w:bottom w:val="none" w:sz="0" w:space="0" w:color="auto"/>
                                                                                                    <w:right w:val="none" w:sz="0" w:space="0" w:color="auto"/>
                                                                                                  </w:divBdr>
                                                                                                </w:div>
                                                                                                <w:div w:id="1840734931">
                                                                                                  <w:marLeft w:val="0"/>
                                                                                                  <w:marRight w:val="0"/>
                                                                                                  <w:marTop w:val="0"/>
                                                                                                  <w:marBottom w:val="0"/>
                                                                                                  <w:divBdr>
                                                                                                    <w:top w:val="none" w:sz="0" w:space="0" w:color="auto"/>
                                                                                                    <w:left w:val="none" w:sz="0" w:space="0" w:color="auto"/>
                                                                                                    <w:bottom w:val="none" w:sz="0" w:space="0" w:color="auto"/>
                                                                                                    <w:right w:val="none" w:sz="0" w:space="0" w:color="auto"/>
                                                                                                  </w:divBdr>
                                                                                                </w:div>
                                                                                                <w:div w:id="1755397937">
                                                                                                  <w:marLeft w:val="0"/>
                                                                                                  <w:marRight w:val="0"/>
                                                                                                  <w:marTop w:val="0"/>
                                                                                                  <w:marBottom w:val="0"/>
                                                                                                  <w:divBdr>
                                                                                                    <w:top w:val="none" w:sz="0" w:space="0" w:color="auto"/>
                                                                                                    <w:left w:val="none" w:sz="0" w:space="0" w:color="auto"/>
                                                                                                    <w:bottom w:val="none" w:sz="0" w:space="0" w:color="auto"/>
                                                                                                    <w:right w:val="none" w:sz="0" w:space="0" w:color="auto"/>
                                                                                                  </w:divBdr>
                                                                                                </w:div>
                                                                                                <w:div w:id="1454590417">
                                                                                                  <w:marLeft w:val="0"/>
                                                                                                  <w:marRight w:val="0"/>
                                                                                                  <w:marTop w:val="0"/>
                                                                                                  <w:marBottom w:val="0"/>
                                                                                                  <w:divBdr>
                                                                                                    <w:top w:val="none" w:sz="0" w:space="0" w:color="auto"/>
                                                                                                    <w:left w:val="none" w:sz="0" w:space="0" w:color="auto"/>
                                                                                                    <w:bottom w:val="none" w:sz="0" w:space="0" w:color="auto"/>
                                                                                                    <w:right w:val="none" w:sz="0" w:space="0" w:color="auto"/>
                                                                                                  </w:divBdr>
                                                                                                </w:div>
                                                                                                <w:div w:id="1740908100">
                                                                                                  <w:marLeft w:val="0"/>
                                                                                                  <w:marRight w:val="0"/>
                                                                                                  <w:marTop w:val="0"/>
                                                                                                  <w:marBottom w:val="0"/>
                                                                                                  <w:divBdr>
                                                                                                    <w:top w:val="none" w:sz="0" w:space="0" w:color="auto"/>
                                                                                                    <w:left w:val="none" w:sz="0" w:space="0" w:color="auto"/>
                                                                                                    <w:bottom w:val="none" w:sz="0" w:space="0" w:color="auto"/>
                                                                                                    <w:right w:val="none" w:sz="0" w:space="0" w:color="auto"/>
                                                                                                  </w:divBdr>
                                                                                                </w:div>
                                                                                                <w:div w:id="554125288">
                                                                                                  <w:marLeft w:val="0"/>
                                                                                                  <w:marRight w:val="0"/>
                                                                                                  <w:marTop w:val="0"/>
                                                                                                  <w:marBottom w:val="0"/>
                                                                                                  <w:divBdr>
                                                                                                    <w:top w:val="none" w:sz="0" w:space="0" w:color="auto"/>
                                                                                                    <w:left w:val="none" w:sz="0" w:space="0" w:color="auto"/>
                                                                                                    <w:bottom w:val="none" w:sz="0" w:space="0" w:color="auto"/>
                                                                                                    <w:right w:val="none" w:sz="0" w:space="0" w:color="auto"/>
                                                                                                  </w:divBdr>
                                                                                                </w:div>
                                                                                                <w:div w:id="530538672">
                                                                                                  <w:marLeft w:val="0"/>
                                                                                                  <w:marRight w:val="0"/>
                                                                                                  <w:marTop w:val="0"/>
                                                                                                  <w:marBottom w:val="0"/>
                                                                                                  <w:divBdr>
                                                                                                    <w:top w:val="none" w:sz="0" w:space="0" w:color="auto"/>
                                                                                                    <w:left w:val="none" w:sz="0" w:space="0" w:color="auto"/>
                                                                                                    <w:bottom w:val="none" w:sz="0" w:space="0" w:color="auto"/>
                                                                                                    <w:right w:val="none" w:sz="0" w:space="0" w:color="auto"/>
                                                                                                  </w:divBdr>
                                                                                                </w:div>
                                                                                                <w:div w:id="1805125171">
                                                                                                  <w:marLeft w:val="0"/>
                                                                                                  <w:marRight w:val="0"/>
                                                                                                  <w:marTop w:val="0"/>
                                                                                                  <w:marBottom w:val="0"/>
                                                                                                  <w:divBdr>
                                                                                                    <w:top w:val="none" w:sz="0" w:space="0" w:color="auto"/>
                                                                                                    <w:left w:val="none" w:sz="0" w:space="0" w:color="auto"/>
                                                                                                    <w:bottom w:val="none" w:sz="0" w:space="0" w:color="auto"/>
                                                                                                    <w:right w:val="none" w:sz="0" w:space="0" w:color="auto"/>
                                                                                                  </w:divBdr>
                                                                                                </w:div>
                                                                                                <w:div w:id="1391466159">
                                                                                                  <w:marLeft w:val="0"/>
                                                                                                  <w:marRight w:val="0"/>
                                                                                                  <w:marTop w:val="0"/>
                                                                                                  <w:marBottom w:val="0"/>
                                                                                                  <w:divBdr>
                                                                                                    <w:top w:val="none" w:sz="0" w:space="0" w:color="auto"/>
                                                                                                    <w:left w:val="none" w:sz="0" w:space="0" w:color="auto"/>
                                                                                                    <w:bottom w:val="none" w:sz="0" w:space="0" w:color="auto"/>
                                                                                                    <w:right w:val="none" w:sz="0" w:space="0" w:color="auto"/>
                                                                                                  </w:divBdr>
                                                                                                </w:div>
                                                                                                <w:div w:id="1239093231">
                                                                                                  <w:marLeft w:val="0"/>
                                                                                                  <w:marRight w:val="0"/>
                                                                                                  <w:marTop w:val="0"/>
                                                                                                  <w:marBottom w:val="0"/>
                                                                                                  <w:divBdr>
                                                                                                    <w:top w:val="none" w:sz="0" w:space="0" w:color="auto"/>
                                                                                                    <w:left w:val="none" w:sz="0" w:space="0" w:color="auto"/>
                                                                                                    <w:bottom w:val="none" w:sz="0" w:space="0" w:color="auto"/>
                                                                                                    <w:right w:val="none" w:sz="0" w:space="0" w:color="auto"/>
                                                                                                  </w:divBdr>
                                                                                                </w:div>
                                                                                                <w:div w:id="1178614509">
                                                                                                  <w:marLeft w:val="720"/>
                                                                                                  <w:marRight w:val="0"/>
                                                                                                  <w:marTop w:val="0"/>
                                                                                                  <w:marBottom w:val="0"/>
                                                                                                  <w:divBdr>
                                                                                                    <w:top w:val="none" w:sz="0" w:space="0" w:color="auto"/>
                                                                                                    <w:left w:val="none" w:sz="0" w:space="0" w:color="auto"/>
                                                                                                    <w:bottom w:val="none" w:sz="0" w:space="0" w:color="auto"/>
                                                                                                    <w:right w:val="none" w:sz="0" w:space="0" w:color="auto"/>
                                                                                                  </w:divBdr>
                                                                                                </w:div>
                                                                                                <w:div w:id="882132902">
                                                                                                  <w:marLeft w:val="720"/>
                                                                                                  <w:marRight w:val="0"/>
                                                                                                  <w:marTop w:val="0"/>
                                                                                                  <w:marBottom w:val="0"/>
                                                                                                  <w:divBdr>
                                                                                                    <w:top w:val="none" w:sz="0" w:space="0" w:color="auto"/>
                                                                                                    <w:left w:val="none" w:sz="0" w:space="0" w:color="auto"/>
                                                                                                    <w:bottom w:val="none" w:sz="0" w:space="0" w:color="auto"/>
                                                                                                    <w:right w:val="none" w:sz="0" w:space="0" w:color="auto"/>
                                                                                                  </w:divBdr>
                                                                                                </w:div>
                                                                                                <w:div w:id="1007749586">
                                                                                                  <w:marLeft w:val="720"/>
                                                                                                  <w:marRight w:val="0"/>
                                                                                                  <w:marTop w:val="0"/>
                                                                                                  <w:marBottom w:val="0"/>
                                                                                                  <w:divBdr>
                                                                                                    <w:top w:val="none" w:sz="0" w:space="0" w:color="auto"/>
                                                                                                    <w:left w:val="none" w:sz="0" w:space="0" w:color="auto"/>
                                                                                                    <w:bottom w:val="none" w:sz="0" w:space="0" w:color="auto"/>
                                                                                                    <w:right w:val="none" w:sz="0" w:space="0" w:color="auto"/>
                                                                                                  </w:divBdr>
                                                                                                </w:div>
                                                                                                <w:div w:id="1075393509">
                                                                                                  <w:marLeft w:val="720"/>
                                                                                                  <w:marRight w:val="0"/>
                                                                                                  <w:marTop w:val="0"/>
                                                                                                  <w:marBottom w:val="0"/>
                                                                                                  <w:divBdr>
                                                                                                    <w:top w:val="none" w:sz="0" w:space="0" w:color="auto"/>
                                                                                                    <w:left w:val="none" w:sz="0" w:space="0" w:color="auto"/>
                                                                                                    <w:bottom w:val="none" w:sz="0" w:space="0" w:color="auto"/>
                                                                                                    <w:right w:val="none" w:sz="0" w:space="0" w:color="auto"/>
                                                                                                  </w:divBdr>
                                                                                                </w:div>
                                                                                                <w:div w:id="2081899915">
                                                                                                  <w:marLeft w:val="720"/>
                                                                                                  <w:marRight w:val="0"/>
                                                                                                  <w:marTop w:val="0"/>
                                                                                                  <w:marBottom w:val="0"/>
                                                                                                  <w:divBdr>
                                                                                                    <w:top w:val="none" w:sz="0" w:space="0" w:color="auto"/>
                                                                                                    <w:left w:val="none" w:sz="0" w:space="0" w:color="auto"/>
                                                                                                    <w:bottom w:val="none" w:sz="0" w:space="0" w:color="auto"/>
                                                                                                    <w:right w:val="none" w:sz="0" w:space="0" w:color="auto"/>
                                                                                                  </w:divBdr>
                                                                                                </w:div>
                                                                                                <w:div w:id="168568758">
                                                                                                  <w:marLeft w:val="720"/>
                                                                                                  <w:marRight w:val="0"/>
                                                                                                  <w:marTop w:val="0"/>
                                                                                                  <w:marBottom w:val="0"/>
                                                                                                  <w:divBdr>
                                                                                                    <w:top w:val="none" w:sz="0" w:space="0" w:color="auto"/>
                                                                                                    <w:left w:val="none" w:sz="0" w:space="0" w:color="auto"/>
                                                                                                    <w:bottom w:val="none" w:sz="0" w:space="0" w:color="auto"/>
                                                                                                    <w:right w:val="none" w:sz="0" w:space="0" w:color="auto"/>
                                                                                                  </w:divBdr>
                                                                                                </w:div>
                                                                                                <w:div w:id="287131080">
                                                                                                  <w:marLeft w:val="720"/>
                                                                                                  <w:marRight w:val="0"/>
                                                                                                  <w:marTop w:val="0"/>
                                                                                                  <w:marBottom w:val="0"/>
                                                                                                  <w:divBdr>
                                                                                                    <w:top w:val="none" w:sz="0" w:space="0" w:color="auto"/>
                                                                                                    <w:left w:val="none" w:sz="0" w:space="0" w:color="auto"/>
                                                                                                    <w:bottom w:val="none" w:sz="0" w:space="0" w:color="auto"/>
                                                                                                    <w:right w:val="none" w:sz="0" w:space="0" w:color="auto"/>
                                                                                                  </w:divBdr>
                                                                                                </w:div>
                                                                                                <w:div w:id="666901517">
                                                                                                  <w:marLeft w:val="720"/>
                                                                                                  <w:marRight w:val="0"/>
                                                                                                  <w:marTop w:val="0"/>
                                                                                                  <w:marBottom w:val="0"/>
                                                                                                  <w:divBdr>
                                                                                                    <w:top w:val="none" w:sz="0" w:space="0" w:color="auto"/>
                                                                                                    <w:left w:val="none" w:sz="0" w:space="0" w:color="auto"/>
                                                                                                    <w:bottom w:val="none" w:sz="0" w:space="0" w:color="auto"/>
                                                                                                    <w:right w:val="none" w:sz="0" w:space="0" w:color="auto"/>
                                                                                                  </w:divBdr>
                                                                                                </w:div>
                                                                                                <w:div w:id="539047596">
                                                                                                  <w:marLeft w:val="720"/>
                                                                                                  <w:marRight w:val="0"/>
                                                                                                  <w:marTop w:val="0"/>
                                                                                                  <w:marBottom w:val="0"/>
                                                                                                  <w:divBdr>
                                                                                                    <w:top w:val="none" w:sz="0" w:space="0" w:color="auto"/>
                                                                                                    <w:left w:val="none" w:sz="0" w:space="0" w:color="auto"/>
                                                                                                    <w:bottom w:val="none" w:sz="0" w:space="0" w:color="auto"/>
                                                                                                    <w:right w:val="none" w:sz="0" w:space="0" w:color="auto"/>
                                                                                                  </w:divBdr>
                                                                                                </w:div>
                                                                                                <w:div w:id="49307797">
                                                                                                  <w:marLeft w:val="720"/>
                                                                                                  <w:marRight w:val="0"/>
                                                                                                  <w:marTop w:val="0"/>
                                                                                                  <w:marBottom w:val="0"/>
                                                                                                  <w:divBdr>
                                                                                                    <w:top w:val="none" w:sz="0" w:space="0" w:color="auto"/>
                                                                                                    <w:left w:val="none" w:sz="0" w:space="0" w:color="auto"/>
                                                                                                    <w:bottom w:val="none" w:sz="0" w:space="0" w:color="auto"/>
                                                                                                    <w:right w:val="none" w:sz="0" w:space="0" w:color="auto"/>
                                                                                                  </w:divBdr>
                                                                                                </w:div>
                                                                                                <w:div w:id="1235507742">
                                                                                                  <w:marLeft w:val="720"/>
                                                                                                  <w:marRight w:val="0"/>
                                                                                                  <w:marTop w:val="0"/>
                                                                                                  <w:marBottom w:val="0"/>
                                                                                                  <w:divBdr>
                                                                                                    <w:top w:val="none" w:sz="0" w:space="0" w:color="auto"/>
                                                                                                    <w:left w:val="none" w:sz="0" w:space="0" w:color="auto"/>
                                                                                                    <w:bottom w:val="none" w:sz="0" w:space="0" w:color="auto"/>
                                                                                                    <w:right w:val="none" w:sz="0" w:space="0" w:color="auto"/>
                                                                                                  </w:divBdr>
                                                                                                </w:div>
                                                                                                <w:div w:id="1713311656">
                                                                                                  <w:marLeft w:val="720"/>
                                                                                                  <w:marRight w:val="0"/>
                                                                                                  <w:marTop w:val="0"/>
                                                                                                  <w:marBottom w:val="0"/>
                                                                                                  <w:divBdr>
                                                                                                    <w:top w:val="none" w:sz="0" w:space="0" w:color="auto"/>
                                                                                                    <w:left w:val="none" w:sz="0" w:space="0" w:color="auto"/>
                                                                                                    <w:bottom w:val="none" w:sz="0" w:space="0" w:color="auto"/>
                                                                                                    <w:right w:val="none" w:sz="0" w:space="0" w:color="auto"/>
                                                                                                  </w:divBdr>
                                                                                                </w:div>
                                                                                                <w:div w:id="752704953">
                                                                                                  <w:marLeft w:val="720"/>
                                                                                                  <w:marRight w:val="0"/>
                                                                                                  <w:marTop w:val="0"/>
                                                                                                  <w:marBottom w:val="0"/>
                                                                                                  <w:divBdr>
                                                                                                    <w:top w:val="none" w:sz="0" w:space="0" w:color="auto"/>
                                                                                                    <w:left w:val="none" w:sz="0" w:space="0" w:color="auto"/>
                                                                                                    <w:bottom w:val="none" w:sz="0" w:space="0" w:color="auto"/>
                                                                                                    <w:right w:val="none" w:sz="0" w:space="0" w:color="auto"/>
                                                                                                  </w:divBdr>
                                                                                                </w:div>
                                                                                                <w:div w:id="679894947">
                                                                                                  <w:marLeft w:val="0"/>
                                                                                                  <w:marRight w:val="0"/>
                                                                                                  <w:marTop w:val="0"/>
                                                                                                  <w:marBottom w:val="0"/>
                                                                                                  <w:divBdr>
                                                                                                    <w:top w:val="none" w:sz="0" w:space="0" w:color="auto"/>
                                                                                                    <w:left w:val="none" w:sz="0" w:space="0" w:color="auto"/>
                                                                                                    <w:bottom w:val="none" w:sz="0" w:space="0" w:color="auto"/>
                                                                                                    <w:right w:val="none" w:sz="0" w:space="0" w:color="auto"/>
                                                                                                  </w:divBdr>
                                                                                                </w:div>
                                                                                                <w:div w:id="621419616">
                                                                                                  <w:marLeft w:val="0"/>
                                                                                                  <w:marRight w:val="0"/>
                                                                                                  <w:marTop w:val="0"/>
                                                                                                  <w:marBottom w:val="0"/>
                                                                                                  <w:divBdr>
                                                                                                    <w:top w:val="none" w:sz="0" w:space="0" w:color="auto"/>
                                                                                                    <w:left w:val="none" w:sz="0" w:space="0" w:color="auto"/>
                                                                                                    <w:bottom w:val="none" w:sz="0" w:space="0" w:color="auto"/>
                                                                                                    <w:right w:val="none" w:sz="0" w:space="0" w:color="auto"/>
                                                                                                  </w:divBdr>
                                                                                                </w:div>
                                                                                                <w:div w:id="780491596">
                                                                                                  <w:marLeft w:val="0"/>
                                                                                                  <w:marRight w:val="0"/>
                                                                                                  <w:marTop w:val="0"/>
                                                                                                  <w:marBottom w:val="0"/>
                                                                                                  <w:divBdr>
                                                                                                    <w:top w:val="none" w:sz="0" w:space="0" w:color="auto"/>
                                                                                                    <w:left w:val="none" w:sz="0" w:space="0" w:color="auto"/>
                                                                                                    <w:bottom w:val="none" w:sz="0" w:space="0" w:color="auto"/>
                                                                                                    <w:right w:val="none" w:sz="0" w:space="0" w:color="auto"/>
                                                                                                  </w:divBdr>
                                                                                                </w:div>
                                                                                                <w:div w:id="686562897">
                                                                                                  <w:marLeft w:val="0"/>
                                                                                                  <w:marRight w:val="0"/>
                                                                                                  <w:marTop w:val="0"/>
                                                                                                  <w:marBottom w:val="0"/>
                                                                                                  <w:divBdr>
                                                                                                    <w:top w:val="none" w:sz="0" w:space="0" w:color="auto"/>
                                                                                                    <w:left w:val="none" w:sz="0" w:space="0" w:color="auto"/>
                                                                                                    <w:bottom w:val="none" w:sz="0" w:space="0" w:color="auto"/>
                                                                                                    <w:right w:val="none" w:sz="0" w:space="0" w:color="auto"/>
                                                                                                  </w:divBdr>
                                                                                                </w:div>
                                                                                                <w:div w:id="250243752">
                                                                                                  <w:marLeft w:val="720"/>
                                                                                                  <w:marRight w:val="0"/>
                                                                                                  <w:marTop w:val="0"/>
                                                                                                  <w:marBottom w:val="0"/>
                                                                                                  <w:divBdr>
                                                                                                    <w:top w:val="none" w:sz="0" w:space="0" w:color="auto"/>
                                                                                                    <w:left w:val="none" w:sz="0" w:space="0" w:color="auto"/>
                                                                                                    <w:bottom w:val="none" w:sz="0" w:space="0" w:color="auto"/>
                                                                                                    <w:right w:val="none" w:sz="0" w:space="0" w:color="auto"/>
                                                                                                  </w:divBdr>
                                                                                                </w:div>
                                                                                                <w:div w:id="1182014311">
                                                                                                  <w:marLeft w:val="720"/>
                                                                                                  <w:marRight w:val="0"/>
                                                                                                  <w:marTop w:val="0"/>
                                                                                                  <w:marBottom w:val="0"/>
                                                                                                  <w:divBdr>
                                                                                                    <w:top w:val="none" w:sz="0" w:space="0" w:color="auto"/>
                                                                                                    <w:left w:val="none" w:sz="0" w:space="0" w:color="auto"/>
                                                                                                    <w:bottom w:val="none" w:sz="0" w:space="0" w:color="auto"/>
                                                                                                    <w:right w:val="none" w:sz="0" w:space="0" w:color="auto"/>
                                                                                                  </w:divBdr>
                                                                                                </w:div>
                                                                                                <w:div w:id="1030227356">
                                                                                                  <w:marLeft w:val="720"/>
                                                                                                  <w:marRight w:val="0"/>
                                                                                                  <w:marTop w:val="0"/>
                                                                                                  <w:marBottom w:val="0"/>
                                                                                                  <w:divBdr>
                                                                                                    <w:top w:val="none" w:sz="0" w:space="0" w:color="auto"/>
                                                                                                    <w:left w:val="none" w:sz="0" w:space="0" w:color="auto"/>
                                                                                                    <w:bottom w:val="none" w:sz="0" w:space="0" w:color="auto"/>
                                                                                                    <w:right w:val="none" w:sz="0" w:space="0" w:color="auto"/>
                                                                                                  </w:divBdr>
                                                                                                </w:div>
                                                                                                <w:div w:id="848715413">
                                                                                                  <w:marLeft w:val="720"/>
                                                                                                  <w:marRight w:val="0"/>
                                                                                                  <w:marTop w:val="0"/>
                                                                                                  <w:marBottom w:val="0"/>
                                                                                                  <w:divBdr>
                                                                                                    <w:top w:val="none" w:sz="0" w:space="0" w:color="auto"/>
                                                                                                    <w:left w:val="none" w:sz="0" w:space="0" w:color="auto"/>
                                                                                                    <w:bottom w:val="none" w:sz="0" w:space="0" w:color="auto"/>
                                                                                                    <w:right w:val="none" w:sz="0" w:space="0" w:color="auto"/>
                                                                                                  </w:divBdr>
                                                                                                </w:div>
                                                                                                <w:div w:id="822545320">
                                                                                                  <w:marLeft w:val="720"/>
                                                                                                  <w:marRight w:val="0"/>
                                                                                                  <w:marTop w:val="0"/>
                                                                                                  <w:marBottom w:val="0"/>
                                                                                                  <w:divBdr>
                                                                                                    <w:top w:val="none" w:sz="0" w:space="0" w:color="auto"/>
                                                                                                    <w:left w:val="none" w:sz="0" w:space="0" w:color="auto"/>
                                                                                                    <w:bottom w:val="none" w:sz="0" w:space="0" w:color="auto"/>
                                                                                                    <w:right w:val="none" w:sz="0" w:space="0" w:color="auto"/>
                                                                                                  </w:divBdr>
                                                                                                </w:div>
                                                                                                <w:div w:id="922029876">
                                                                                                  <w:marLeft w:val="720"/>
                                                                                                  <w:marRight w:val="0"/>
                                                                                                  <w:marTop w:val="0"/>
                                                                                                  <w:marBottom w:val="0"/>
                                                                                                  <w:divBdr>
                                                                                                    <w:top w:val="none" w:sz="0" w:space="0" w:color="auto"/>
                                                                                                    <w:left w:val="none" w:sz="0" w:space="0" w:color="auto"/>
                                                                                                    <w:bottom w:val="none" w:sz="0" w:space="0" w:color="auto"/>
                                                                                                    <w:right w:val="none" w:sz="0" w:space="0" w:color="auto"/>
                                                                                                  </w:divBdr>
                                                                                                </w:div>
                                                                                                <w:div w:id="1167283682">
                                                                                                  <w:marLeft w:val="720"/>
                                                                                                  <w:marRight w:val="0"/>
                                                                                                  <w:marTop w:val="0"/>
                                                                                                  <w:marBottom w:val="0"/>
                                                                                                  <w:divBdr>
                                                                                                    <w:top w:val="none" w:sz="0" w:space="0" w:color="auto"/>
                                                                                                    <w:left w:val="none" w:sz="0" w:space="0" w:color="auto"/>
                                                                                                    <w:bottom w:val="none" w:sz="0" w:space="0" w:color="auto"/>
                                                                                                    <w:right w:val="none" w:sz="0" w:space="0" w:color="auto"/>
                                                                                                  </w:divBdr>
                                                                                                </w:div>
                                                                                                <w:div w:id="1302425142">
                                                                                                  <w:marLeft w:val="720"/>
                                                                                                  <w:marRight w:val="0"/>
                                                                                                  <w:marTop w:val="0"/>
                                                                                                  <w:marBottom w:val="0"/>
                                                                                                  <w:divBdr>
                                                                                                    <w:top w:val="none" w:sz="0" w:space="0" w:color="auto"/>
                                                                                                    <w:left w:val="none" w:sz="0" w:space="0" w:color="auto"/>
                                                                                                    <w:bottom w:val="none" w:sz="0" w:space="0" w:color="auto"/>
                                                                                                    <w:right w:val="none" w:sz="0" w:space="0" w:color="auto"/>
                                                                                                  </w:divBdr>
                                                                                                </w:div>
                                                                                                <w:div w:id="961618983">
                                                                                                  <w:marLeft w:val="720"/>
                                                                                                  <w:marRight w:val="0"/>
                                                                                                  <w:marTop w:val="0"/>
                                                                                                  <w:marBottom w:val="0"/>
                                                                                                  <w:divBdr>
                                                                                                    <w:top w:val="none" w:sz="0" w:space="0" w:color="auto"/>
                                                                                                    <w:left w:val="none" w:sz="0" w:space="0" w:color="auto"/>
                                                                                                    <w:bottom w:val="none" w:sz="0" w:space="0" w:color="auto"/>
                                                                                                    <w:right w:val="none" w:sz="0" w:space="0" w:color="auto"/>
                                                                                                  </w:divBdr>
                                                                                                </w:div>
                                                                                                <w:div w:id="28727881">
                                                                                                  <w:marLeft w:val="720"/>
                                                                                                  <w:marRight w:val="0"/>
                                                                                                  <w:marTop w:val="0"/>
                                                                                                  <w:marBottom w:val="0"/>
                                                                                                  <w:divBdr>
                                                                                                    <w:top w:val="none" w:sz="0" w:space="0" w:color="auto"/>
                                                                                                    <w:left w:val="none" w:sz="0" w:space="0" w:color="auto"/>
                                                                                                    <w:bottom w:val="none" w:sz="0" w:space="0" w:color="auto"/>
                                                                                                    <w:right w:val="none" w:sz="0" w:space="0" w:color="auto"/>
                                                                                                  </w:divBdr>
                                                                                                </w:div>
                                                                                                <w:div w:id="1114207462">
                                                                                                  <w:marLeft w:val="0"/>
                                                                                                  <w:marRight w:val="0"/>
                                                                                                  <w:marTop w:val="0"/>
                                                                                                  <w:marBottom w:val="0"/>
                                                                                                  <w:divBdr>
                                                                                                    <w:top w:val="none" w:sz="0" w:space="0" w:color="auto"/>
                                                                                                    <w:left w:val="none" w:sz="0" w:space="0" w:color="auto"/>
                                                                                                    <w:bottom w:val="none" w:sz="0" w:space="0" w:color="auto"/>
                                                                                                    <w:right w:val="none" w:sz="0" w:space="0" w:color="auto"/>
                                                                                                  </w:divBdr>
                                                                                                </w:div>
                                                                                                <w:div w:id="1214193622">
                                                                                                  <w:marLeft w:val="720"/>
                                                                                                  <w:marRight w:val="0"/>
                                                                                                  <w:marTop w:val="0"/>
                                                                                                  <w:marBottom w:val="0"/>
                                                                                                  <w:divBdr>
                                                                                                    <w:top w:val="none" w:sz="0" w:space="0" w:color="auto"/>
                                                                                                    <w:left w:val="none" w:sz="0" w:space="0" w:color="auto"/>
                                                                                                    <w:bottom w:val="none" w:sz="0" w:space="0" w:color="auto"/>
                                                                                                    <w:right w:val="none" w:sz="0" w:space="0" w:color="auto"/>
                                                                                                  </w:divBdr>
                                                                                                </w:div>
                                                                                                <w:div w:id="1929849298">
                                                                                                  <w:marLeft w:val="720"/>
                                                                                                  <w:marRight w:val="0"/>
                                                                                                  <w:marTop w:val="0"/>
                                                                                                  <w:marBottom w:val="0"/>
                                                                                                  <w:divBdr>
                                                                                                    <w:top w:val="none" w:sz="0" w:space="0" w:color="auto"/>
                                                                                                    <w:left w:val="none" w:sz="0" w:space="0" w:color="auto"/>
                                                                                                    <w:bottom w:val="none" w:sz="0" w:space="0" w:color="auto"/>
                                                                                                    <w:right w:val="none" w:sz="0" w:space="0" w:color="auto"/>
                                                                                                  </w:divBdr>
                                                                                                </w:div>
                                                                                                <w:div w:id="1825275865">
                                                                                                  <w:marLeft w:val="720"/>
                                                                                                  <w:marRight w:val="0"/>
                                                                                                  <w:marTop w:val="0"/>
                                                                                                  <w:marBottom w:val="0"/>
                                                                                                  <w:divBdr>
                                                                                                    <w:top w:val="none" w:sz="0" w:space="0" w:color="auto"/>
                                                                                                    <w:left w:val="none" w:sz="0" w:space="0" w:color="auto"/>
                                                                                                    <w:bottom w:val="none" w:sz="0" w:space="0" w:color="auto"/>
                                                                                                    <w:right w:val="none" w:sz="0" w:space="0" w:color="auto"/>
                                                                                                  </w:divBdr>
                                                                                                </w:div>
                                                                                                <w:div w:id="1384794861">
                                                                                                  <w:marLeft w:val="720"/>
                                                                                                  <w:marRight w:val="0"/>
                                                                                                  <w:marTop w:val="0"/>
                                                                                                  <w:marBottom w:val="0"/>
                                                                                                  <w:divBdr>
                                                                                                    <w:top w:val="none" w:sz="0" w:space="0" w:color="auto"/>
                                                                                                    <w:left w:val="none" w:sz="0" w:space="0" w:color="auto"/>
                                                                                                    <w:bottom w:val="none" w:sz="0" w:space="0" w:color="auto"/>
                                                                                                    <w:right w:val="none" w:sz="0" w:space="0" w:color="auto"/>
                                                                                                  </w:divBdr>
                                                                                                </w:div>
                                                                                                <w:div w:id="222642863">
                                                                                                  <w:marLeft w:val="720"/>
                                                                                                  <w:marRight w:val="0"/>
                                                                                                  <w:marTop w:val="0"/>
                                                                                                  <w:marBottom w:val="0"/>
                                                                                                  <w:divBdr>
                                                                                                    <w:top w:val="none" w:sz="0" w:space="0" w:color="auto"/>
                                                                                                    <w:left w:val="none" w:sz="0" w:space="0" w:color="auto"/>
                                                                                                    <w:bottom w:val="none" w:sz="0" w:space="0" w:color="auto"/>
                                                                                                    <w:right w:val="none" w:sz="0" w:space="0" w:color="auto"/>
                                                                                                  </w:divBdr>
                                                                                                </w:div>
                                                                                                <w:div w:id="1263802893">
                                                                                                  <w:marLeft w:val="720"/>
                                                                                                  <w:marRight w:val="0"/>
                                                                                                  <w:marTop w:val="0"/>
                                                                                                  <w:marBottom w:val="0"/>
                                                                                                  <w:divBdr>
                                                                                                    <w:top w:val="none" w:sz="0" w:space="0" w:color="auto"/>
                                                                                                    <w:left w:val="none" w:sz="0" w:space="0" w:color="auto"/>
                                                                                                    <w:bottom w:val="none" w:sz="0" w:space="0" w:color="auto"/>
                                                                                                    <w:right w:val="none" w:sz="0" w:space="0" w:color="auto"/>
                                                                                                  </w:divBdr>
                                                                                                </w:div>
                                                                                                <w:div w:id="1732733166">
                                                                                                  <w:marLeft w:val="720"/>
                                                                                                  <w:marRight w:val="0"/>
                                                                                                  <w:marTop w:val="0"/>
                                                                                                  <w:marBottom w:val="0"/>
                                                                                                  <w:divBdr>
                                                                                                    <w:top w:val="none" w:sz="0" w:space="0" w:color="auto"/>
                                                                                                    <w:left w:val="none" w:sz="0" w:space="0" w:color="auto"/>
                                                                                                    <w:bottom w:val="none" w:sz="0" w:space="0" w:color="auto"/>
                                                                                                    <w:right w:val="none" w:sz="0" w:space="0" w:color="auto"/>
                                                                                                  </w:divBdr>
                                                                                                </w:div>
                                                                                                <w:div w:id="301498140">
                                                                                                  <w:marLeft w:val="720"/>
                                                                                                  <w:marRight w:val="0"/>
                                                                                                  <w:marTop w:val="0"/>
                                                                                                  <w:marBottom w:val="0"/>
                                                                                                  <w:divBdr>
                                                                                                    <w:top w:val="none" w:sz="0" w:space="0" w:color="auto"/>
                                                                                                    <w:left w:val="none" w:sz="0" w:space="0" w:color="auto"/>
                                                                                                    <w:bottom w:val="none" w:sz="0" w:space="0" w:color="auto"/>
                                                                                                    <w:right w:val="none" w:sz="0" w:space="0" w:color="auto"/>
                                                                                                  </w:divBdr>
                                                                                                </w:div>
                                                                                                <w:div w:id="1910996461">
                                                                                                  <w:marLeft w:val="720"/>
                                                                                                  <w:marRight w:val="0"/>
                                                                                                  <w:marTop w:val="0"/>
                                                                                                  <w:marBottom w:val="0"/>
                                                                                                  <w:divBdr>
                                                                                                    <w:top w:val="none" w:sz="0" w:space="0" w:color="auto"/>
                                                                                                    <w:left w:val="none" w:sz="0" w:space="0" w:color="auto"/>
                                                                                                    <w:bottom w:val="none" w:sz="0" w:space="0" w:color="auto"/>
                                                                                                    <w:right w:val="none" w:sz="0" w:space="0" w:color="auto"/>
                                                                                                  </w:divBdr>
                                                                                                </w:div>
                                                                                                <w:div w:id="164324600">
                                                                                                  <w:marLeft w:val="720"/>
                                                                                                  <w:marRight w:val="0"/>
                                                                                                  <w:marTop w:val="0"/>
                                                                                                  <w:marBottom w:val="0"/>
                                                                                                  <w:divBdr>
                                                                                                    <w:top w:val="none" w:sz="0" w:space="0" w:color="auto"/>
                                                                                                    <w:left w:val="none" w:sz="0" w:space="0" w:color="auto"/>
                                                                                                    <w:bottom w:val="none" w:sz="0" w:space="0" w:color="auto"/>
                                                                                                    <w:right w:val="none" w:sz="0" w:space="0" w:color="auto"/>
                                                                                                  </w:divBdr>
                                                                                                </w:div>
                                                                                                <w:div w:id="638459312">
                                                                                                  <w:marLeft w:val="720"/>
                                                                                                  <w:marRight w:val="0"/>
                                                                                                  <w:marTop w:val="0"/>
                                                                                                  <w:marBottom w:val="0"/>
                                                                                                  <w:divBdr>
                                                                                                    <w:top w:val="none" w:sz="0" w:space="0" w:color="auto"/>
                                                                                                    <w:left w:val="none" w:sz="0" w:space="0" w:color="auto"/>
                                                                                                    <w:bottom w:val="none" w:sz="0" w:space="0" w:color="auto"/>
                                                                                                    <w:right w:val="none" w:sz="0" w:space="0" w:color="auto"/>
                                                                                                  </w:divBdr>
                                                                                                </w:div>
                                                                                                <w:div w:id="1946500514">
                                                                                                  <w:marLeft w:val="720"/>
                                                                                                  <w:marRight w:val="0"/>
                                                                                                  <w:marTop w:val="0"/>
                                                                                                  <w:marBottom w:val="0"/>
                                                                                                  <w:divBdr>
                                                                                                    <w:top w:val="none" w:sz="0" w:space="0" w:color="auto"/>
                                                                                                    <w:left w:val="none" w:sz="0" w:space="0" w:color="auto"/>
                                                                                                    <w:bottom w:val="none" w:sz="0" w:space="0" w:color="auto"/>
                                                                                                    <w:right w:val="none" w:sz="0" w:space="0" w:color="auto"/>
                                                                                                  </w:divBdr>
                                                                                                </w:div>
                                                                                                <w:div w:id="204028223">
                                                                                                  <w:marLeft w:val="720"/>
                                                                                                  <w:marRight w:val="0"/>
                                                                                                  <w:marTop w:val="0"/>
                                                                                                  <w:marBottom w:val="0"/>
                                                                                                  <w:divBdr>
                                                                                                    <w:top w:val="none" w:sz="0" w:space="0" w:color="auto"/>
                                                                                                    <w:left w:val="none" w:sz="0" w:space="0" w:color="auto"/>
                                                                                                    <w:bottom w:val="none" w:sz="0" w:space="0" w:color="auto"/>
                                                                                                    <w:right w:val="none" w:sz="0" w:space="0" w:color="auto"/>
                                                                                                  </w:divBdr>
                                                                                                </w:div>
                                                                                                <w:div w:id="783227073">
                                                                                                  <w:marLeft w:val="720"/>
                                                                                                  <w:marRight w:val="0"/>
                                                                                                  <w:marTop w:val="0"/>
                                                                                                  <w:marBottom w:val="0"/>
                                                                                                  <w:divBdr>
                                                                                                    <w:top w:val="none" w:sz="0" w:space="0" w:color="auto"/>
                                                                                                    <w:left w:val="none" w:sz="0" w:space="0" w:color="auto"/>
                                                                                                    <w:bottom w:val="none" w:sz="0" w:space="0" w:color="auto"/>
                                                                                                    <w:right w:val="none" w:sz="0" w:space="0" w:color="auto"/>
                                                                                                  </w:divBdr>
                                                                                                </w:div>
                                                                                                <w:div w:id="611330117">
                                                                                                  <w:marLeft w:val="720"/>
                                                                                                  <w:marRight w:val="0"/>
                                                                                                  <w:marTop w:val="0"/>
                                                                                                  <w:marBottom w:val="0"/>
                                                                                                  <w:divBdr>
                                                                                                    <w:top w:val="none" w:sz="0" w:space="0" w:color="auto"/>
                                                                                                    <w:left w:val="none" w:sz="0" w:space="0" w:color="auto"/>
                                                                                                    <w:bottom w:val="none" w:sz="0" w:space="0" w:color="auto"/>
                                                                                                    <w:right w:val="none" w:sz="0" w:space="0" w:color="auto"/>
                                                                                                  </w:divBdr>
                                                                                                </w:div>
                                                                                                <w:div w:id="23140875">
                                                                                                  <w:marLeft w:val="720"/>
                                                                                                  <w:marRight w:val="0"/>
                                                                                                  <w:marTop w:val="0"/>
                                                                                                  <w:marBottom w:val="0"/>
                                                                                                  <w:divBdr>
                                                                                                    <w:top w:val="none" w:sz="0" w:space="0" w:color="auto"/>
                                                                                                    <w:left w:val="none" w:sz="0" w:space="0" w:color="auto"/>
                                                                                                    <w:bottom w:val="none" w:sz="0" w:space="0" w:color="auto"/>
                                                                                                    <w:right w:val="none" w:sz="0" w:space="0" w:color="auto"/>
                                                                                                  </w:divBdr>
                                                                                                </w:div>
                                                                                                <w:div w:id="936132808">
                                                                                                  <w:marLeft w:val="720"/>
                                                                                                  <w:marRight w:val="0"/>
                                                                                                  <w:marTop w:val="0"/>
                                                                                                  <w:marBottom w:val="0"/>
                                                                                                  <w:divBdr>
                                                                                                    <w:top w:val="none" w:sz="0" w:space="0" w:color="auto"/>
                                                                                                    <w:left w:val="none" w:sz="0" w:space="0" w:color="auto"/>
                                                                                                    <w:bottom w:val="none" w:sz="0" w:space="0" w:color="auto"/>
                                                                                                    <w:right w:val="none" w:sz="0" w:space="0" w:color="auto"/>
                                                                                                  </w:divBdr>
                                                                                                </w:div>
                                                                                                <w:div w:id="1236861330">
                                                                                                  <w:marLeft w:val="720"/>
                                                                                                  <w:marRight w:val="0"/>
                                                                                                  <w:marTop w:val="0"/>
                                                                                                  <w:marBottom w:val="0"/>
                                                                                                  <w:divBdr>
                                                                                                    <w:top w:val="none" w:sz="0" w:space="0" w:color="auto"/>
                                                                                                    <w:left w:val="none" w:sz="0" w:space="0" w:color="auto"/>
                                                                                                    <w:bottom w:val="none" w:sz="0" w:space="0" w:color="auto"/>
                                                                                                    <w:right w:val="none" w:sz="0" w:space="0" w:color="auto"/>
                                                                                                  </w:divBdr>
                                                                                                </w:div>
                                                                                                <w:div w:id="1377659364">
                                                                                                  <w:marLeft w:val="720"/>
                                                                                                  <w:marRight w:val="0"/>
                                                                                                  <w:marTop w:val="0"/>
                                                                                                  <w:marBottom w:val="0"/>
                                                                                                  <w:divBdr>
                                                                                                    <w:top w:val="none" w:sz="0" w:space="0" w:color="auto"/>
                                                                                                    <w:left w:val="none" w:sz="0" w:space="0" w:color="auto"/>
                                                                                                    <w:bottom w:val="none" w:sz="0" w:space="0" w:color="auto"/>
                                                                                                    <w:right w:val="none" w:sz="0" w:space="0" w:color="auto"/>
                                                                                                  </w:divBdr>
                                                                                                </w:div>
                                                                                                <w:div w:id="2032603033">
                                                                                                  <w:marLeft w:val="720"/>
                                                                                                  <w:marRight w:val="0"/>
                                                                                                  <w:marTop w:val="0"/>
                                                                                                  <w:marBottom w:val="0"/>
                                                                                                  <w:divBdr>
                                                                                                    <w:top w:val="none" w:sz="0" w:space="0" w:color="auto"/>
                                                                                                    <w:left w:val="none" w:sz="0" w:space="0" w:color="auto"/>
                                                                                                    <w:bottom w:val="none" w:sz="0" w:space="0" w:color="auto"/>
                                                                                                    <w:right w:val="none" w:sz="0" w:space="0" w:color="auto"/>
                                                                                                  </w:divBdr>
                                                                                                </w:div>
                                                                                                <w:div w:id="1948196972">
                                                                                                  <w:marLeft w:val="720"/>
                                                                                                  <w:marRight w:val="0"/>
                                                                                                  <w:marTop w:val="0"/>
                                                                                                  <w:marBottom w:val="0"/>
                                                                                                  <w:divBdr>
                                                                                                    <w:top w:val="none" w:sz="0" w:space="0" w:color="auto"/>
                                                                                                    <w:left w:val="none" w:sz="0" w:space="0" w:color="auto"/>
                                                                                                    <w:bottom w:val="none" w:sz="0" w:space="0" w:color="auto"/>
                                                                                                    <w:right w:val="none" w:sz="0" w:space="0" w:color="auto"/>
                                                                                                  </w:divBdr>
                                                                                                </w:div>
                                                                                                <w:div w:id="1459759295">
                                                                                                  <w:marLeft w:val="720"/>
                                                                                                  <w:marRight w:val="0"/>
                                                                                                  <w:marTop w:val="0"/>
                                                                                                  <w:marBottom w:val="0"/>
                                                                                                  <w:divBdr>
                                                                                                    <w:top w:val="none" w:sz="0" w:space="0" w:color="auto"/>
                                                                                                    <w:left w:val="none" w:sz="0" w:space="0" w:color="auto"/>
                                                                                                    <w:bottom w:val="none" w:sz="0" w:space="0" w:color="auto"/>
                                                                                                    <w:right w:val="none" w:sz="0" w:space="0" w:color="auto"/>
                                                                                                  </w:divBdr>
                                                                                                </w:div>
                                                                                                <w:div w:id="916092680">
                                                                                                  <w:marLeft w:val="720"/>
                                                                                                  <w:marRight w:val="0"/>
                                                                                                  <w:marTop w:val="0"/>
                                                                                                  <w:marBottom w:val="0"/>
                                                                                                  <w:divBdr>
                                                                                                    <w:top w:val="none" w:sz="0" w:space="0" w:color="auto"/>
                                                                                                    <w:left w:val="none" w:sz="0" w:space="0" w:color="auto"/>
                                                                                                    <w:bottom w:val="none" w:sz="0" w:space="0" w:color="auto"/>
                                                                                                    <w:right w:val="none" w:sz="0" w:space="0" w:color="auto"/>
                                                                                                  </w:divBdr>
                                                                                                </w:div>
                                                                                                <w:div w:id="303118001">
                                                                                                  <w:marLeft w:val="720"/>
                                                                                                  <w:marRight w:val="0"/>
                                                                                                  <w:marTop w:val="0"/>
                                                                                                  <w:marBottom w:val="0"/>
                                                                                                  <w:divBdr>
                                                                                                    <w:top w:val="none" w:sz="0" w:space="0" w:color="auto"/>
                                                                                                    <w:left w:val="none" w:sz="0" w:space="0" w:color="auto"/>
                                                                                                    <w:bottom w:val="none" w:sz="0" w:space="0" w:color="auto"/>
                                                                                                    <w:right w:val="none" w:sz="0" w:space="0" w:color="auto"/>
                                                                                                  </w:divBdr>
                                                                                                </w:div>
                                                                                                <w:div w:id="963852871">
                                                                                                  <w:marLeft w:val="720"/>
                                                                                                  <w:marRight w:val="0"/>
                                                                                                  <w:marTop w:val="0"/>
                                                                                                  <w:marBottom w:val="0"/>
                                                                                                  <w:divBdr>
                                                                                                    <w:top w:val="none" w:sz="0" w:space="0" w:color="auto"/>
                                                                                                    <w:left w:val="none" w:sz="0" w:space="0" w:color="auto"/>
                                                                                                    <w:bottom w:val="none" w:sz="0" w:space="0" w:color="auto"/>
                                                                                                    <w:right w:val="none" w:sz="0" w:space="0" w:color="auto"/>
                                                                                                  </w:divBdr>
                                                                                                </w:div>
                                                                                                <w:div w:id="1438020946">
                                                                                                  <w:marLeft w:val="720"/>
                                                                                                  <w:marRight w:val="0"/>
                                                                                                  <w:marTop w:val="0"/>
                                                                                                  <w:marBottom w:val="0"/>
                                                                                                  <w:divBdr>
                                                                                                    <w:top w:val="none" w:sz="0" w:space="0" w:color="auto"/>
                                                                                                    <w:left w:val="none" w:sz="0" w:space="0" w:color="auto"/>
                                                                                                    <w:bottom w:val="none" w:sz="0" w:space="0" w:color="auto"/>
                                                                                                    <w:right w:val="none" w:sz="0" w:space="0" w:color="auto"/>
                                                                                                  </w:divBdr>
                                                                                                </w:div>
                                                                                                <w:div w:id="1770539335">
                                                                                                  <w:marLeft w:val="720"/>
                                                                                                  <w:marRight w:val="0"/>
                                                                                                  <w:marTop w:val="0"/>
                                                                                                  <w:marBottom w:val="0"/>
                                                                                                  <w:divBdr>
                                                                                                    <w:top w:val="none" w:sz="0" w:space="0" w:color="auto"/>
                                                                                                    <w:left w:val="none" w:sz="0" w:space="0" w:color="auto"/>
                                                                                                    <w:bottom w:val="none" w:sz="0" w:space="0" w:color="auto"/>
                                                                                                    <w:right w:val="none" w:sz="0" w:space="0" w:color="auto"/>
                                                                                                  </w:divBdr>
                                                                                                </w:div>
                                                                                                <w:div w:id="1061829662">
                                                                                                  <w:marLeft w:val="720"/>
                                                                                                  <w:marRight w:val="0"/>
                                                                                                  <w:marTop w:val="0"/>
                                                                                                  <w:marBottom w:val="0"/>
                                                                                                  <w:divBdr>
                                                                                                    <w:top w:val="none" w:sz="0" w:space="0" w:color="auto"/>
                                                                                                    <w:left w:val="none" w:sz="0" w:space="0" w:color="auto"/>
                                                                                                    <w:bottom w:val="none" w:sz="0" w:space="0" w:color="auto"/>
                                                                                                    <w:right w:val="none" w:sz="0" w:space="0" w:color="auto"/>
                                                                                                  </w:divBdr>
                                                                                                </w:div>
                                                                                                <w:div w:id="1701080067">
                                                                                                  <w:marLeft w:val="720"/>
                                                                                                  <w:marRight w:val="0"/>
                                                                                                  <w:marTop w:val="0"/>
                                                                                                  <w:marBottom w:val="0"/>
                                                                                                  <w:divBdr>
                                                                                                    <w:top w:val="none" w:sz="0" w:space="0" w:color="auto"/>
                                                                                                    <w:left w:val="none" w:sz="0" w:space="0" w:color="auto"/>
                                                                                                    <w:bottom w:val="none" w:sz="0" w:space="0" w:color="auto"/>
                                                                                                    <w:right w:val="none" w:sz="0" w:space="0" w:color="auto"/>
                                                                                                  </w:divBdr>
                                                                                                </w:div>
                                                                                                <w:div w:id="1373846500">
                                                                                                  <w:marLeft w:val="0"/>
                                                                                                  <w:marRight w:val="0"/>
                                                                                                  <w:marTop w:val="0"/>
                                                                                                  <w:marBottom w:val="0"/>
                                                                                                  <w:divBdr>
                                                                                                    <w:top w:val="none" w:sz="0" w:space="0" w:color="auto"/>
                                                                                                    <w:left w:val="none" w:sz="0" w:space="0" w:color="auto"/>
                                                                                                    <w:bottom w:val="none" w:sz="0" w:space="0" w:color="auto"/>
                                                                                                    <w:right w:val="none" w:sz="0" w:space="0" w:color="auto"/>
                                                                                                  </w:divBdr>
                                                                                                </w:div>
                                                                                                <w:div w:id="860316942">
                                                                                                  <w:marLeft w:val="0"/>
                                                                                                  <w:marRight w:val="0"/>
                                                                                                  <w:marTop w:val="0"/>
                                                                                                  <w:marBottom w:val="0"/>
                                                                                                  <w:divBdr>
                                                                                                    <w:top w:val="none" w:sz="0" w:space="0" w:color="auto"/>
                                                                                                    <w:left w:val="none" w:sz="0" w:space="0" w:color="auto"/>
                                                                                                    <w:bottom w:val="none" w:sz="0" w:space="0" w:color="auto"/>
                                                                                                    <w:right w:val="none" w:sz="0" w:space="0" w:color="auto"/>
                                                                                                  </w:divBdr>
                                                                                                </w:div>
                                                                                                <w:div w:id="2013146068">
                                                                                                  <w:marLeft w:val="0"/>
                                                                                                  <w:marRight w:val="0"/>
                                                                                                  <w:marTop w:val="0"/>
                                                                                                  <w:marBottom w:val="0"/>
                                                                                                  <w:divBdr>
                                                                                                    <w:top w:val="none" w:sz="0" w:space="0" w:color="auto"/>
                                                                                                    <w:left w:val="none" w:sz="0" w:space="0" w:color="auto"/>
                                                                                                    <w:bottom w:val="none" w:sz="0" w:space="0" w:color="auto"/>
                                                                                                    <w:right w:val="none" w:sz="0" w:space="0" w:color="auto"/>
                                                                                                  </w:divBdr>
                                                                                                </w:div>
                                                                                                <w:div w:id="1798063801">
                                                                                                  <w:marLeft w:val="0"/>
                                                                                                  <w:marRight w:val="0"/>
                                                                                                  <w:marTop w:val="0"/>
                                                                                                  <w:marBottom w:val="0"/>
                                                                                                  <w:divBdr>
                                                                                                    <w:top w:val="none" w:sz="0" w:space="0" w:color="auto"/>
                                                                                                    <w:left w:val="none" w:sz="0" w:space="0" w:color="auto"/>
                                                                                                    <w:bottom w:val="none" w:sz="0" w:space="0" w:color="auto"/>
                                                                                                    <w:right w:val="none" w:sz="0" w:space="0" w:color="auto"/>
                                                                                                  </w:divBdr>
                                                                                                </w:div>
                                                                                                <w:div w:id="942103854">
                                                                                                  <w:marLeft w:val="0"/>
                                                                                                  <w:marRight w:val="0"/>
                                                                                                  <w:marTop w:val="0"/>
                                                                                                  <w:marBottom w:val="0"/>
                                                                                                  <w:divBdr>
                                                                                                    <w:top w:val="none" w:sz="0" w:space="0" w:color="auto"/>
                                                                                                    <w:left w:val="none" w:sz="0" w:space="0" w:color="auto"/>
                                                                                                    <w:bottom w:val="none" w:sz="0" w:space="0" w:color="auto"/>
                                                                                                    <w:right w:val="none" w:sz="0" w:space="0" w:color="auto"/>
                                                                                                  </w:divBdr>
                                                                                                </w:div>
                                                                                                <w:div w:id="1513296204">
                                                                                                  <w:marLeft w:val="0"/>
                                                                                                  <w:marRight w:val="0"/>
                                                                                                  <w:marTop w:val="0"/>
                                                                                                  <w:marBottom w:val="0"/>
                                                                                                  <w:divBdr>
                                                                                                    <w:top w:val="none" w:sz="0" w:space="0" w:color="auto"/>
                                                                                                    <w:left w:val="none" w:sz="0" w:space="0" w:color="auto"/>
                                                                                                    <w:bottom w:val="none" w:sz="0" w:space="0" w:color="auto"/>
                                                                                                    <w:right w:val="none" w:sz="0" w:space="0" w:color="auto"/>
                                                                                                  </w:divBdr>
                                                                                                </w:div>
                                                                                                <w:div w:id="470371035">
                                                                                                  <w:marLeft w:val="0"/>
                                                                                                  <w:marRight w:val="0"/>
                                                                                                  <w:marTop w:val="0"/>
                                                                                                  <w:marBottom w:val="0"/>
                                                                                                  <w:divBdr>
                                                                                                    <w:top w:val="none" w:sz="0" w:space="0" w:color="auto"/>
                                                                                                    <w:left w:val="none" w:sz="0" w:space="0" w:color="auto"/>
                                                                                                    <w:bottom w:val="none" w:sz="0" w:space="0" w:color="auto"/>
                                                                                                    <w:right w:val="none" w:sz="0" w:space="0" w:color="auto"/>
                                                                                                  </w:divBdr>
                                                                                                </w:div>
                                                                                                <w:div w:id="1113137690">
                                                                                                  <w:marLeft w:val="0"/>
                                                                                                  <w:marRight w:val="0"/>
                                                                                                  <w:marTop w:val="0"/>
                                                                                                  <w:marBottom w:val="0"/>
                                                                                                  <w:divBdr>
                                                                                                    <w:top w:val="none" w:sz="0" w:space="0" w:color="auto"/>
                                                                                                    <w:left w:val="none" w:sz="0" w:space="0" w:color="auto"/>
                                                                                                    <w:bottom w:val="none" w:sz="0" w:space="0" w:color="auto"/>
                                                                                                    <w:right w:val="none" w:sz="0" w:space="0" w:color="auto"/>
                                                                                                  </w:divBdr>
                                                                                                </w:div>
                                                                                                <w:div w:id="1389694318">
                                                                                                  <w:marLeft w:val="0"/>
                                                                                                  <w:marRight w:val="0"/>
                                                                                                  <w:marTop w:val="0"/>
                                                                                                  <w:marBottom w:val="0"/>
                                                                                                  <w:divBdr>
                                                                                                    <w:top w:val="none" w:sz="0" w:space="0" w:color="auto"/>
                                                                                                    <w:left w:val="none" w:sz="0" w:space="0" w:color="auto"/>
                                                                                                    <w:bottom w:val="none" w:sz="0" w:space="0" w:color="auto"/>
                                                                                                    <w:right w:val="none" w:sz="0" w:space="0" w:color="auto"/>
                                                                                                  </w:divBdr>
                                                                                                </w:div>
                                                                                                <w:div w:id="1195117010">
                                                                                                  <w:marLeft w:val="0"/>
                                                                                                  <w:marRight w:val="0"/>
                                                                                                  <w:marTop w:val="0"/>
                                                                                                  <w:marBottom w:val="0"/>
                                                                                                  <w:divBdr>
                                                                                                    <w:top w:val="none" w:sz="0" w:space="0" w:color="auto"/>
                                                                                                    <w:left w:val="none" w:sz="0" w:space="0" w:color="auto"/>
                                                                                                    <w:bottom w:val="none" w:sz="0" w:space="0" w:color="auto"/>
                                                                                                    <w:right w:val="none" w:sz="0" w:space="0" w:color="auto"/>
                                                                                                  </w:divBdr>
                                                                                                </w:div>
                                                                                                <w:div w:id="1138377717">
                                                                                                  <w:marLeft w:val="0"/>
                                                                                                  <w:marRight w:val="0"/>
                                                                                                  <w:marTop w:val="0"/>
                                                                                                  <w:marBottom w:val="0"/>
                                                                                                  <w:divBdr>
                                                                                                    <w:top w:val="none" w:sz="0" w:space="0" w:color="auto"/>
                                                                                                    <w:left w:val="none" w:sz="0" w:space="0" w:color="auto"/>
                                                                                                    <w:bottom w:val="none" w:sz="0" w:space="0" w:color="auto"/>
                                                                                                    <w:right w:val="none" w:sz="0" w:space="0" w:color="auto"/>
                                                                                                  </w:divBdr>
                                                                                                </w:div>
                                                                                                <w:div w:id="506410709">
                                                                                                  <w:marLeft w:val="0"/>
                                                                                                  <w:marRight w:val="0"/>
                                                                                                  <w:marTop w:val="0"/>
                                                                                                  <w:marBottom w:val="0"/>
                                                                                                  <w:divBdr>
                                                                                                    <w:top w:val="none" w:sz="0" w:space="0" w:color="auto"/>
                                                                                                    <w:left w:val="none" w:sz="0" w:space="0" w:color="auto"/>
                                                                                                    <w:bottom w:val="none" w:sz="0" w:space="0" w:color="auto"/>
                                                                                                    <w:right w:val="none" w:sz="0" w:space="0" w:color="auto"/>
                                                                                                  </w:divBdr>
                                                                                                </w:div>
                                                                                                <w:div w:id="1488937294">
                                                                                                  <w:marLeft w:val="0"/>
                                                                                                  <w:marRight w:val="0"/>
                                                                                                  <w:marTop w:val="0"/>
                                                                                                  <w:marBottom w:val="0"/>
                                                                                                  <w:divBdr>
                                                                                                    <w:top w:val="none" w:sz="0" w:space="0" w:color="auto"/>
                                                                                                    <w:left w:val="none" w:sz="0" w:space="0" w:color="auto"/>
                                                                                                    <w:bottom w:val="none" w:sz="0" w:space="0" w:color="auto"/>
                                                                                                    <w:right w:val="none" w:sz="0" w:space="0" w:color="auto"/>
                                                                                                  </w:divBdr>
                                                                                                </w:div>
                                                                                                <w:div w:id="200169016">
                                                                                                  <w:marLeft w:val="0"/>
                                                                                                  <w:marRight w:val="0"/>
                                                                                                  <w:marTop w:val="0"/>
                                                                                                  <w:marBottom w:val="0"/>
                                                                                                  <w:divBdr>
                                                                                                    <w:top w:val="none" w:sz="0" w:space="0" w:color="auto"/>
                                                                                                    <w:left w:val="none" w:sz="0" w:space="0" w:color="auto"/>
                                                                                                    <w:bottom w:val="none" w:sz="0" w:space="0" w:color="auto"/>
                                                                                                    <w:right w:val="none" w:sz="0" w:space="0" w:color="auto"/>
                                                                                                  </w:divBdr>
                                                                                                </w:div>
                                                                                                <w:div w:id="1328245473">
                                                                                                  <w:marLeft w:val="0"/>
                                                                                                  <w:marRight w:val="0"/>
                                                                                                  <w:marTop w:val="0"/>
                                                                                                  <w:marBottom w:val="0"/>
                                                                                                  <w:divBdr>
                                                                                                    <w:top w:val="none" w:sz="0" w:space="0" w:color="auto"/>
                                                                                                    <w:left w:val="none" w:sz="0" w:space="0" w:color="auto"/>
                                                                                                    <w:bottom w:val="none" w:sz="0" w:space="0" w:color="auto"/>
                                                                                                    <w:right w:val="none" w:sz="0" w:space="0" w:color="auto"/>
                                                                                                  </w:divBdr>
                                                                                                </w:div>
                                                                                                <w:div w:id="1593196991">
                                                                                                  <w:marLeft w:val="0"/>
                                                                                                  <w:marRight w:val="0"/>
                                                                                                  <w:marTop w:val="0"/>
                                                                                                  <w:marBottom w:val="0"/>
                                                                                                  <w:divBdr>
                                                                                                    <w:top w:val="none" w:sz="0" w:space="0" w:color="auto"/>
                                                                                                    <w:left w:val="none" w:sz="0" w:space="0" w:color="auto"/>
                                                                                                    <w:bottom w:val="none" w:sz="0" w:space="0" w:color="auto"/>
                                                                                                    <w:right w:val="none" w:sz="0" w:space="0" w:color="auto"/>
                                                                                                  </w:divBdr>
                                                                                                </w:div>
                                                                                                <w:div w:id="1568103767">
                                                                                                  <w:marLeft w:val="0"/>
                                                                                                  <w:marRight w:val="0"/>
                                                                                                  <w:marTop w:val="0"/>
                                                                                                  <w:marBottom w:val="0"/>
                                                                                                  <w:divBdr>
                                                                                                    <w:top w:val="none" w:sz="0" w:space="0" w:color="auto"/>
                                                                                                    <w:left w:val="none" w:sz="0" w:space="0" w:color="auto"/>
                                                                                                    <w:bottom w:val="none" w:sz="0" w:space="0" w:color="auto"/>
                                                                                                    <w:right w:val="none" w:sz="0" w:space="0" w:color="auto"/>
                                                                                                  </w:divBdr>
                                                                                                </w:div>
                                                                                                <w:div w:id="1778405733">
                                                                                                  <w:marLeft w:val="0"/>
                                                                                                  <w:marRight w:val="0"/>
                                                                                                  <w:marTop w:val="0"/>
                                                                                                  <w:marBottom w:val="0"/>
                                                                                                  <w:divBdr>
                                                                                                    <w:top w:val="none" w:sz="0" w:space="0" w:color="auto"/>
                                                                                                    <w:left w:val="none" w:sz="0" w:space="0" w:color="auto"/>
                                                                                                    <w:bottom w:val="none" w:sz="0" w:space="0" w:color="auto"/>
                                                                                                    <w:right w:val="none" w:sz="0" w:space="0" w:color="auto"/>
                                                                                                  </w:divBdr>
                                                                                                </w:div>
                                                                                                <w:div w:id="501166041">
                                                                                                  <w:marLeft w:val="0"/>
                                                                                                  <w:marRight w:val="0"/>
                                                                                                  <w:marTop w:val="0"/>
                                                                                                  <w:marBottom w:val="0"/>
                                                                                                  <w:divBdr>
                                                                                                    <w:top w:val="none" w:sz="0" w:space="0" w:color="auto"/>
                                                                                                    <w:left w:val="none" w:sz="0" w:space="0" w:color="auto"/>
                                                                                                    <w:bottom w:val="none" w:sz="0" w:space="0" w:color="auto"/>
                                                                                                    <w:right w:val="none" w:sz="0" w:space="0" w:color="auto"/>
                                                                                                  </w:divBdr>
                                                                                                </w:div>
                                                                                                <w:div w:id="800465723">
                                                                                                  <w:marLeft w:val="0"/>
                                                                                                  <w:marRight w:val="0"/>
                                                                                                  <w:marTop w:val="0"/>
                                                                                                  <w:marBottom w:val="0"/>
                                                                                                  <w:divBdr>
                                                                                                    <w:top w:val="none" w:sz="0" w:space="0" w:color="auto"/>
                                                                                                    <w:left w:val="none" w:sz="0" w:space="0" w:color="auto"/>
                                                                                                    <w:bottom w:val="none" w:sz="0" w:space="0" w:color="auto"/>
                                                                                                    <w:right w:val="none" w:sz="0" w:space="0" w:color="auto"/>
                                                                                                  </w:divBdr>
                                                                                                </w:div>
                                                                                                <w:div w:id="296181200">
                                                                                                  <w:marLeft w:val="0"/>
                                                                                                  <w:marRight w:val="0"/>
                                                                                                  <w:marTop w:val="0"/>
                                                                                                  <w:marBottom w:val="0"/>
                                                                                                  <w:divBdr>
                                                                                                    <w:top w:val="none" w:sz="0" w:space="0" w:color="auto"/>
                                                                                                    <w:left w:val="none" w:sz="0" w:space="0" w:color="auto"/>
                                                                                                    <w:bottom w:val="none" w:sz="0" w:space="0" w:color="auto"/>
                                                                                                    <w:right w:val="none" w:sz="0" w:space="0" w:color="auto"/>
                                                                                                  </w:divBdr>
                                                                                                </w:div>
                                                                                                <w:div w:id="491145198">
                                                                                                  <w:marLeft w:val="0"/>
                                                                                                  <w:marRight w:val="0"/>
                                                                                                  <w:marTop w:val="0"/>
                                                                                                  <w:marBottom w:val="0"/>
                                                                                                  <w:divBdr>
                                                                                                    <w:top w:val="none" w:sz="0" w:space="0" w:color="auto"/>
                                                                                                    <w:left w:val="none" w:sz="0" w:space="0" w:color="auto"/>
                                                                                                    <w:bottom w:val="none" w:sz="0" w:space="0" w:color="auto"/>
                                                                                                    <w:right w:val="none" w:sz="0" w:space="0" w:color="auto"/>
                                                                                                  </w:divBdr>
                                                                                                </w:div>
                                                                                                <w:div w:id="246351454">
                                                                                                  <w:marLeft w:val="0"/>
                                                                                                  <w:marRight w:val="0"/>
                                                                                                  <w:marTop w:val="0"/>
                                                                                                  <w:marBottom w:val="0"/>
                                                                                                  <w:divBdr>
                                                                                                    <w:top w:val="none" w:sz="0" w:space="0" w:color="auto"/>
                                                                                                    <w:left w:val="none" w:sz="0" w:space="0" w:color="auto"/>
                                                                                                    <w:bottom w:val="none" w:sz="0" w:space="0" w:color="auto"/>
                                                                                                    <w:right w:val="none" w:sz="0" w:space="0" w:color="auto"/>
                                                                                                  </w:divBdr>
                                                                                                </w:div>
                                                                                                <w:div w:id="1439830458">
                                                                                                  <w:marLeft w:val="0"/>
                                                                                                  <w:marRight w:val="0"/>
                                                                                                  <w:marTop w:val="0"/>
                                                                                                  <w:marBottom w:val="0"/>
                                                                                                  <w:divBdr>
                                                                                                    <w:top w:val="none" w:sz="0" w:space="0" w:color="auto"/>
                                                                                                    <w:left w:val="none" w:sz="0" w:space="0" w:color="auto"/>
                                                                                                    <w:bottom w:val="none" w:sz="0" w:space="0" w:color="auto"/>
                                                                                                    <w:right w:val="none" w:sz="0" w:space="0" w:color="auto"/>
                                                                                                  </w:divBdr>
                                                                                                </w:div>
                                                                                                <w:div w:id="523444833">
                                                                                                  <w:marLeft w:val="0"/>
                                                                                                  <w:marRight w:val="0"/>
                                                                                                  <w:marTop w:val="0"/>
                                                                                                  <w:marBottom w:val="0"/>
                                                                                                  <w:divBdr>
                                                                                                    <w:top w:val="none" w:sz="0" w:space="0" w:color="auto"/>
                                                                                                    <w:left w:val="none" w:sz="0" w:space="0" w:color="auto"/>
                                                                                                    <w:bottom w:val="none" w:sz="0" w:space="0" w:color="auto"/>
                                                                                                    <w:right w:val="none" w:sz="0" w:space="0" w:color="auto"/>
                                                                                                  </w:divBdr>
                                                                                                </w:div>
                                                                                                <w:div w:id="1831095102">
                                                                                                  <w:marLeft w:val="0"/>
                                                                                                  <w:marRight w:val="0"/>
                                                                                                  <w:marTop w:val="0"/>
                                                                                                  <w:marBottom w:val="0"/>
                                                                                                  <w:divBdr>
                                                                                                    <w:top w:val="none" w:sz="0" w:space="0" w:color="auto"/>
                                                                                                    <w:left w:val="none" w:sz="0" w:space="0" w:color="auto"/>
                                                                                                    <w:bottom w:val="none" w:sz="0" w:space="0" w:color="auto"/>
                                                                                                    <w:right w:val="none" w:sz="0" w:space="0" w:color="auto"/>
                                                                                                  </w:divBdr>
                                                                                                </w:div>
                                                                                                <w:div w:id="840512148">
                                                                                                  <w:marLeft w:val="0"/>
                                                                                                  <w:marRight w:val="0"/>
                                                                                                  <w:marTop w:val="0"/>
                                                                                                  <w:marBottom w:val="0"/>
                                                                                                  <w:divBdr>
                                                                                                    <w:top w:val="none" w:sz="0" w:space="0" w:color="auto"/>
                                                                                                    <w:left w:val="none" w:sz="0" w:space="0" w:color="auto"/>
                                                                                                    <w:bottom w:val="none" w:sz="0" w:space="0" w:color="auto"/>
                                                                                                    <w:right w:val="none" w:sz="0" w:space="0" w:color="auto"/>
                                                                                                  </w:divBdr>
                                                                                                </w:div>
                                                                                                <w:div w:id="1686517111">
                                                                                                  <w:marLeft w:val="0"/>
                                                                                                  <w:marRight w:val="0"/>
                                                                                                  <w:marTop w:val="0"/>
                                                                                                  <w:marBottom w:val="0"/>
                                                                                                  <w:divBdr>
                                                                                                    <w:top w:val="none" w:sz="0" w:space="0" w:color="auto"/>
                                                                                                    <w:left w:val="none" w:sz="0" w:space="0" w:color="auto"/>
                                                                                                    <w:bottom w:val="none" w:sz="0" w:space="0" w:color="auto"/>
                                                                                                    <w:right w:val="none" w:sz="0" w:space="0" w:color="auto"/>
                                                                                                  </w:divBdr>
                                                                                                </w:div>
                                                                                                <w:div w:id="853884479">
                                                                                                  <w:marLeft w:val="0"/>
                                                                                                  <w:marRight w:val="0"/>
                                                                                                  <w:marTop w:val="0"/>
                                                                                                  <w:marBottom w:val="0"/>
                                                                                                  <w:divBdr>
                                                                                                    <w:top w:val="none" w:sz="0" w:space="0" w:color="auto"/>
                                                                                                    <w:left w:val="none" w:sz="0" w:space="0" w:color="auto"/>
                                                                                                    <w:bottom w:val="none" w:sz="0" w:space="0" w:color="auto"/>
                                                                                                    <w:right w:val="none" w:sz="0" w:space="0" w:color="auto"/>
                                                                                                  </w:divBdr>
                                                                                                </w:div>
                                                                                                <w:div w:id="286158573">
                                                                                                  <w:marLeft w:val="0"/>
                                                                                                  <w:marRight w:val="0"/>
                                                                                                  <w:marTop w:val="0"/>
                                                                                                  <w:marBottom w:val="0"/>
                                                                                                  <w:divBdr>
                                                                                                    <w:top w:val="none" w:sz="0" w:space="0" w:color="auto"/>
                                                                                                    <w:left w:val="none" w:sz="0" w:space="0" w:color="auto"/>
                                                                                                    <w:bottom w:val="none" w:sz="0" w:space="0" w:color="auto"/>
                                                                                                    <w:right w:val="none" w:sz="0" w:space="0" w:color="auto"/>
                                                                                                  </w:divBdr>
                                                                                                </w:div>
                                                                                                <w:div w:id="880823493">
                                                                                                  <w:marLeft w:val="0"/>
                                                                                                  <w:marRight w:val="0"/>
                                                                                                  <w:marTop w:val="0"/>
                                                                                                  <w:marBottom w:val="0"/>
                                                                                                  <w:divBdr>
                                                                                                    <w:top w:val="none" w:sz="0" w:space="0" w:color="auto"/>
                                                                                                    <w:left w:val="none" w:sz="0" w:space="0" w:color="auto"/>
                                                                                                    <w:bottom w:val="none" w:sz="0" w:space="0" w:color="auto"/>
                                                                                                    <w:right w:val="none" w:sz="0" w:space="0" w:color="auto"/>
                                                                                                  </w:divBdr>
                                                                                                </w:div>
                                                                                                <w:div w:id="933436785">
                                                                                                  <w:marLeft w:val="0"/>
                                                                                                  <w:marRight w:val="0"/>
                                                                                                  <w:marTop w:val="0"/>
                                                                                                  <w:marBottom w:val="0"/>
                                                                                                  <w:divBdr>
                                                                                                    <w:top w:val="none" w:sz="0" w:space="0" w:color="auto"/>
                                                                                                    <w:left w:val="none" w:sz="0" w:space="0" w:color="auto"/>
                                                                                                    <w:bottom w:val="none" w:sz="0" w:space="0" w:color="auto"/>
                                                                                                    <w:right w:val="none" w:sz="0" w:space="0" w:color="auto"/>
                                                                                                  </w:divBdr>
                                                                                                </w:div>
                                                                                                <w:div w:id="130103221">
                                                                                                  <w:marLeft w:val="0"/>
                                                                                                  <w:marRight w:val="0"/>
                                                                                                  <w:marTop w:val="0"/>
                                                                                                  <w:marBottom w:val="0"/>
                                                                                                  <w:divBdr>
                                                                                                    <w:top w:val="none" w:sz="0" w:space="0" w:color="auto"/>
                                                                                                    <w:left w:val="none" w:sz="0" w:space="0" w:color="auto"/>
                                                                                                    <w:bottom w:val="none" w:sz="0" w:space="0" w:color="auto"/>
                                                                                                    <w:right w:val="none" w:sz="0" w:space="0" w:color="auto"/>
                                                                                                  </w:divBdr>
                                                                                                </w:div>
                                                                                                <w:div w:id="1105463889">
                                                                                                  <w:marLeft w:val="0"/>
                                                                                                  <w:marRight w:val="0"/>
                                                                                                  <w:marTop w:val="0"/>
                                                                                                  <w:marBottom w:val="0"/>
                                                                                                  <w:divBdr>
                                                                                                    <w:top w:val="none" w:sz="0" w:space="0" w:color="auto"/>
                                                                                                    <w:left w:val="none" w:sz="0" w:space="0" w:color="auto"/>
                                                                                                    <w:bottom w:val="none" w:sz="0" w:space="0" w:color="auto"/>
                                                                                                    <w:right w:val="none" w:sz="0" w:space="0" w:color="auto"/>
                                                                                                  </w:divBdr>
                                                                                                </w:div>
                                                                                                <w:div w:id="1686206755">
                                                                                                  <w:marLeft w:val="0"/>
                                                                                                  <w:marRight w:val="0"/>
                                                                                                  <w:marTop w:val="0"/>
                                                                                                  <w:marBottom w:val="0"/>
                                                                                                  <w:divBdr>
                                                                                                    <w:top w:val="none" w:sz="0" w:space="0" w:color="auto"/>
                                                                                                    <w:left w:val="none" w:sz="0" w:space="0" w:color="auto"/>
                                                                                                    <w:bottom w:val="none" w:sz="0" w:space="0" w:color="auto"/>
                                                                                                    <w:right w:val="none" w:sz="0" w:space="0" w:color="auto"/>
                                                                                                  </w:divBdr>
                                                                                                </w:div>
                                                                                                <w:div w:id="1861311590">
                                                                                                  <w:marLeft w:val="0"/>
                                                                                                  <w:marRight w:val="0"/>
                                                                                                  <w:marTop w:val="0"/>
                                                                                                  <w:marBottom w:val="0"/>
                                                                                                  <w:divBdr>
                                                                                                    <w:top w:val="none" w:sz="0" w:space="0" w:color="auto"/>
                                                                                                    <w:left w:val="none" w:sz="0" w:space="0" w:color="auto"/>
                                                                                                    <w:bottom w:val="none" w:sz="0" w:space="0" w:color="auto"/>
                                                                                                    <w:right w:val="none" w:sz="0" w:space="0" w:color="auto"/>
                                                                                                  </w:divBdr>
                                                                                                </w:div>
                                                                                                <w:div w:id="1282146691">
                                                                                                  <w:marLeft w:val="0"/>
                                                                                                  <w:marRight w:val="0"/>
                                                                                                  <w:marTop w:val="0"/>
                                                                                                  <w:marBottom w:val="0"/>
                                                                                                  <w:divBdr>
                                                                                                    <w:top w:val="none" w:sz="0" w:space="0" w:color="auto"/>
                                                                                                    <w:left w:val="none" w:sz="0" w:space="0" w:color="auto"/>
                                                                                                    <w:bottom w:val="none" w:sz="0" w:space="0" w:color="auto"/>
                                                                                                    <w:right w:val="none" w:sz="0" w:space="0" w:color="auto"/>
                                                                                                  </w:divBdr>
                                                                                                </w:div>
                                                                                                <w:div w:id="431097067">
                                                                                                  <w:marLeft w:val="0"/>
                                                                                                  <w:marRight w:val="0"/>
                                                                                                  <w:marTop w:val="0"/>
                                                                                                  <w:marBottom w:val="0"/>
                                                                                                  <w:divBdr>
                                                                                                    <w:top w:val="none" w:sz="0" w:space="0" w:color="auto"/>
                                                                                                    <w:left w:val="none" w:sz="0" w:space="0" w:color="auto"/>
                                                                                                    <w:bottom w:val="none" w:sz="0" w:space="0" w:color="auto"/>
                                                                                                    <w:right w:val="none" w:sz="0" w:space="0" w:color="auto"/>
                                                                                                  </w:divBdr>
                                                                                                </w:div>
                                                                                                <w:div w:id="789014113">
                                                                                                  <w:marLeft w:val="0"/>
                                                                                                  <w:marRight w:val="0"/>
                                                                                                  <w:marTop w:val="0"/>
                                                                                                  <w:marBottom w:val="0"/>
                                                                                                  <w:divBdr>
                                                                                                    <w:top w:val="none" w:sz="0" w:space="0" w:color="auto"/>
                                                                                                    <w:left w:val="none" w:sz="0" w:space="0" w:color="auto"/>
                                                                                                    <w:bottom w:val="none" w:sz="0" w:space="0" w:color="auto"/>
                                                                                                    <w:right w:val="none" w:sz="0" w:space="0" w:color="auto"/>
                                                                                                  </w:divBdr>
                                                                                                </w:div>
                                                                                                <w:div w:id="1127703576">
                                                                                                  <w:marLeft w:val="0"/>
                                                                                                  <w:marRight w:val="0"/>
                                                                                                  <w:marTop w:val="0"/>
                                                                                                  <w:marBottom w:val="0"/>
                                                                                                  <w:divBdr>
                                                                                                    <w:top w:val="none" w:sz="0" w:space="0" w:color="auto"/>
                                                                                                    <w:left w:val="none" w:sz="0" w:space="0" w:color="auto"/>
                                                                                                    <w:bottom w:val="none" w:sz="0" w:space="0" w:color="auto"/>
                                                                                                    <w:right w:val="none" w:sz="0" w:space="0" w:color="auto"/>
                                                                                                  </w:divBdr>
                                                                                                </w:div>
                                                                                                <w:div w:id="513568989">
                                                                                                  <w:marLeft w:val="0"/>
                                                                                                  <w:marRight w:val="0"/>
                                                                                                  <w:marTop w:val="0"/>
                                                                                                  <w:marBottom w:val="0"/>
                                                                                                  <w:divBdr>
                                                                                                    <w:top w:val="none" w:sz="0" w:space="0" w:color="auto"/>
                                                                                                    <w:left w:val="none" w:sz="0" w:space="0" w:color="auto"/>
                                                                                                    <w:bottom w:val="none" w:sz="0" w:space="0" w:color="auto"/>
                                                                                                    <w:right w:val="none" w:sz="0" w:space="0" w:color="auto"/>
                                                                                                  </w:divBdr>
                                                                                                </w:div>
                                                                                                <w:div w:id="1791047633">
                                                                                                  <w:marLeft w:val="720"/>
                                                                                                  <w:marRight w:val="0"/>
                                                                                                  <w:marTop w:val="0"/>
                                                                                                  <w:marBottom w:val="0"/>
                                                                                                  <w:divBdr>
                                                                                                    <w:top w:val="none" w:sz="0" w:space="0" w:color="auto"/>
                                                                                                    <w:left w:val="none" w:sz="0" w:space="0" w:color="auto"/>
                                                                                                    <w:bottom w:val="none" w:sz="0" w:space="0" w:color="auto"/>
                                                                                                    <w:right w:val="none" w:sz="0" w:space="0" w:color="auto"/>
                                                                                                  </w:divBdr>
                                                                                                </w:div>
                                                                                                <w:div w:id="1569337276">
                                                                                                  <w:marLeft w:val="720"/>
                                                                                                  <w:marRight w:val="0"/>
                                                                                                  <w:marTop w:val="0"/>
                                                                                                  <w:marBottom w:val="0"/>
                                                                                                  <w:divBdr>
                                                                                                    <w:top w:val="none" w:sz="0" w:space="0" w:color="auto"/>
                                                                                                    <w:left w:val="none" w:sz="0" w:space="0" w:color="auto"/>
                                                                                                    <w:bottom w:val="none" w:sz="0" w:space="0" w:color="auto"/>
                                                                                                    <w:right w:val="none" w:sz="0" w:space="0" w:color="auto"/>
                                                                                                  </w:divBdr>
                                                                                                </w:div>
                                                                                                <w:div w:id="1527213403">
                                                                                                  <w:marLeft w:val="720"/>
                                                                                                  <w:marRight w:val="0"/>
                                                                                                  <w:marTop w:val="0"/>
                                                                                                  <w:marBottom w:val="0"/>
                                                                                                  <w:divBdr>
                                                                                                    <w:top w:val="none" w:sz="0" w:space="0" w:color="auto"/>
                                                                                                    <w:left w:val="none" w:sz="0" w:space="0" w:color="auto"/>
                                                                                                    <w:bottom w:val="none" w:sz="0" w:space="0" w:color="auto"/>
                                                                                                    <w:right w:val="none" w:sz="0" w:space="0" w:color="auto"/>
                                                                                                  </w:divBdr>
                                                                                                </w:div>
                                                                                                <w:div w:id="1751610194">
                                                                                                  <w:marLeft w:val="720"/>
                                                                                                  <w:marRight w:val="0"/>
                                                                                                  <w:marTop w:val="0"/>
                                                                                                  <w:marBottom w:val="0"/>
                                                                                                  <w:divBdr>
                                                                                                    <w:top w:val="none" w:sz="0" w:space="0" w:color="auto"/>
                                                                                                    <w:left w:val="none" w:sz="0" w:space="0" w:color="auto"/>
                                                                                                    <w:bottom w:val="none" w:sz="0" w:space="0" w:color="auto"/>
                                                                                                    <w:right w:val="none" w:sz="0" w:space="0" w:color="auto"/>
                                                                                                  </w:divBdr>
                                                                                                </w:div>
                                                                                                <w:div w:id="1075661271">
                                                                                                  <w:marLeft w:val="720"/>
                                                                                                  <w:marRight w:val="0"/>
                                                                                                  <w:marTop w:val="0"/>
                                                                                                  <w:marBottom w:val="0"/>
                                                                                                  <w:divBdr>
                                                                                                    <w:top w:val="none" w:sz="0" w:space="0" w:color="auto"/>
                                                                                                    <w:left w:val="none" w:sz="0" w:space="0" w:color="auto"/>
                                                                                                    <w:bottom w:val="none" w:sz="0" w:space="0" w:color="auto"/>
                                                                                                    <w:right w:val="none" w:sz="0" w:space="0" w:color="auto"/>
                                                                                                  </w:divBdr>
                                                                                                </w:div>
                                                                                                <w:div w:id="1364132418">
                                                                                                  <w:marLeft w:val="720"/>
                                                                                                  <w:marRight w:val="0"/>
                                                                                                  <w:marTop w:val="0"/>
                                                                                                  <w:marBottom w:val="0"/>
                                                                                                  <w:divBdr>
                                                                                                    <w:top w:val="none" w:sz="0" w:space="0" w:color="auto"/>
                                                                                                    <w:left w:val="none" w:sz="0" w:space="0" w:color="auto"/>
                                                                                                    <w:bottom w:val="none" w:sz="0" w:space="0" w:color="auto"/>
                                                                                                    <w:right w:val="none" w:sz="0" w:space="0" w:color="auto"/>
                                                                                                  </w:divBdr>
                                                                                                </w:div>
                                                                                                <w:div w:id="512837003">
                                                                                                  <w:marLeft w:val="720"/>
                                                                                                  <w:marRight w:val="0"/>
                                                                                                  <w:marTop w:val="0"/>
                                                                                                  <w:marBottom w:val="0"/>
                                                                                                  <w:divBdr>
                                                                                                    <w:top w:val="none" w:sz="0" w:space="0" w:color="auto"/>
                                                                                                    <w:left w:val="none" w:sz="0" w:space="0" w:color="auto"/>
                                                                                                    <w:bottom w:val="none" w:sz="0" w:space="0" w:color="auto"/>
                                                                                                    <w:right w:val="none" w:sz="0" w:space="0" w:color="auto"/>
                                                                                                  </w:divBdr>
                                                                                                </w:div>
                                                                                                <w:div w:id="291331829">
                                                                                                  <w:marLeft w:val="720"/>
                                                                                                  <w:marRight w:val="0"/>
                                                                                                  <w:marTop w:val="0"/>
                                                                                                  <w:marBottom w:val="0"/>
                                                                                                  <w:divBdr>
                                                                                                    <w:top w:val="none" w:sz="0" w:space="0" w:color="auto"/>
                                                                                                    <w:left w:val="none" w:sz="0" w:space="0" w:color="auto"/>
                                                                                                    <w:bottom w:val="none" w:sz="0" w:space="0" w:color="auto"/>
                                                                                                    <w:right w:val="none" w:sz="0" w:space="0" w:color="auto"/>
                                                                                                  </w:divBdr>
                                                                                                </w:div>
                                                                                                <w:div w:id="2138259286">
                                                                                                  <w:marLeft w:val="720"/>
                                                                                                  <w:marRight w:val="0"/>
                                                                                                  <w:marTop w:val="0"/>
                                                                                                  <w:marBottom w:val="0"/>
                                                                                                  <w:divBdr>
                                                                                                    <w:top w:val="none" w:sz="0" w:space="0" w:color="auto"/>
                                                                                                    <w:left w:val="none" w:sz="0" w:space="0" w:color="auto"/>
                                                                                                    <w:bottom w:val="none" w:sz="0" w:space="0" w:color="auto"/>
                                                                                                    <w:right w:val="none" w:sz="0" w:space="0" w:color="auto"/>
                                                                                                  </w:divBdr>
                                                                                                </w:div>
                                                                                                <w:div w:id="1424105744">
                                                                                                  <w:marLeft w:val="720"/>
                                                                                                  <w:marRight w:val="0"/>
                                                                                                  <w:marTop w:val="0"/>
                                                                                                  <w:marBottom w:val="0"/>
                                                                                                  <w:divBdr>
                                                                                                    <w:top w:val="none" w:sz="0" w:space="0" w:color="auto"/>
                                                                                                    <w:left w:val="none" w:sz="0" w:space="0" w:color="auto"/>
                                                                                                    <w:bottom w:val="none" w:sz="0" w:space="0" w:color="auto"/>
                                                                                                    <w:right w:val="none" w:sz="0" w:space="0" w:color="auto"/>
                                                                                                  </w:divBdr>
                                                                                                </w:div>
                                                                                                <w:div w:id="1779788561">
                                                                                                  <w:marLeft w:val="720"/>
                                                                                                  <w:marRight w:val="0"/>
                                                                                                  <w:marTop w:val="0"/>
                                                                                                  <w:marBottom w:val="0"/>
                                                                                                  <w:divBdr>
                                                                                                    <w:top w:val="none" w:sz="0" w:space="0" w:color="auto"/>
                                                                                                    <w:left w:val="none" w:sz="0" w:space="0" w:color="auto"/>
                                                                                                    <w:bottom w:val="none" w:sz="0" w:space="0" w:color="auto"/>
                                                                                                    <w:right w:val="none" w:sz="0" w:space="0" w:color="auto"/>
                                                                                                  </w:divBdr>
                                                                                                </w:div>
                                                                                                <w:div w:id="95491751">
                                                                                                  <w:marLeft w:val="720"/>
                                                                                                  <w:marRight w:val="0"/>
                                                                                                  <w:marTop w:val="0"/>
                                                                                                  <w:marBottom w:val="0"/>
                                                                                                  <w:divBdr>
                                                                                                    <w:top w:val="none" w:sz="0" w:space="0" w:color="auto"/>
                                                                                                    <w:left w:val="none" w:sz="0" w:space="0" w:color="auto"/>
                                                                                                    <w:bottom w:val="none" w:sz="0" w:space="0" w:color="auto"/>
                                                                                                    <w:right w:val="none" w:sz="0" w:space="0" w:color="auto"/>
                                                                                                  </w:divBdr>
                                                                                                </w:div>
                                                                                                <w:div w:id="494346539">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527889">
      <w:bodyDiv w:val="1"/>
      <w:marLeft w:val="0"/>
      <w:marRight w:val="0"/>
      <w:marTop w:val="0"/>
      <w:marBottom w:val="0"/>
      <w:divBdr>
        <w:top w:val="none" w:sz="0" w:space="0" w:color="auto"/>
        <w:left w:val="none" w:sz="0" w:space="0" w:color="auto"/>
        <w:bottom w:val="none" w:sz="0" w:space="0" w:color="auto"/>
        <w:right w:val="none" w:sz="0" w:space="0" w:color="auto"/>
      </w:divBdr>
    </w:div>
    <w:div w:id="213082012">
      <w:bodyDiv w:val="1"/>
      <w:marLeft w:val="0"/>
      <w:marRight w:val="0"/>
      <w:marTop w:val="0"/>
      <w:marBottom w:val="0"/>
      <w:divBdr>
        <w:top w:val="none" w:sz="0" w:space="0" w:color="auto"/>
        <w:left w:val="none" w:sz="0" w:space="0" w:color="auto"/>
        <w:bottom w:val="none" w:sz="0" w:space="0" w:color="auto"/>
        <w:right w:val="none" w:sz="0" w:space="0" w:color="auto"/>
      </w:divBdr>
      <w:divsChild>
        <w:div w:id="1118140115">
          <w:marLeft w:val="0"/>
          <w:marRight w:val="0"/>
          <w:marTop w:val="0"/>
          <w:marBottom w:val="0"/>
          <w:divBdr>
            <w:top w:val="none" w:sz="0" w:space="0" w:color="auto"/>
            <w:left w:val="none" w:sz="0" w:space="0" w:color="auto"/>
            <w:bottom w:val="none" w:sz="0" w:space="0" w:color="auto"/>
            <w:right w:val="none" w:sz="0" w:space="0" w:color="auto"/>
          </w:divBdr>
        </w:div>
        <w:div w:id="956912898">
          <w:marLeft w:val="0"/>
          <w:marRight w:val="0"/>
          <w:marTop w:val="0"/>
          <w:marBottom w:val="0"/>
          <w:divBdr>
            <w:top w:val="none" w:sz="0" w:space="0" w:color="auto"/>
            <w:left w:val="none" w:sz="0" w:space="0" w:color="auto"/>
            <w:bottom w:val="none" w:sz="0" w:space="0" w:color="auto"/>
            <w:right w:val="none" w:sz="0" w:space="0" w:color="auto"/>
          </w:divBdr>
        </w:div>
        <w:div w:id="1449350191">
          <w:marLeft w:val="0"/>
          <w:marRight w:val="0"/>
          <w:marTop w:val="0"/>
          <w:marBottom w:val="0"/>
          <w:divBdr>
            <w:top w:val="none" w:sz="0" w:space="0" w:color="auto"/>
            <w:left w:val="none" w:sz="0" w:space="0" w:color="auto"/>
            <w:bottom w:val="none" w:sz="0" w:space="0" w:color="auto"/>
            <w:right w:val="none" w:sz="0" w:space="0" w:color="auto"/>
          </w:divBdr>
        </w:div>
        <w:div w:id="512377817">
          <w:marLeft w:val="0"/>
          <w:marRight w:val="0"/>
          <w:marTop w:val="0"/>
          <w:marBottom w:val="0"/>
          <w:divBdr>
            <w:top w:val="none" w:sz="0" w:space="0" w:color="auto"/>
            <w:left w:val="none" w:sz="0" w:space="0" w:color="auto"/>
            <w:bottom w:val="none" w:sz="0" w:space="0" w:color="auto"/>
            <w:right w:val="none" w:sz="0" w:space="0" w:color="auto"/>
          </w:divBdr>
        </w:div>
        <w:div w:id="1904560570">
          <w:marLeft w:val="0"/>
          <w:marRight w:val="0"/>
          <w:marTop w:val="0"/>
          <w:marBottom w:val="0"/>
          <w:divBdr>
            <w:top w:val="none" w:sz="0" w:space="0" w:color="auto"/>
            <w:left w:val="none" w:sz="0" w:space="0" w:color="auto"/>
            <w:bottom w:val="none" w:sz="0" w:space="0" w:color="auto"/>
            <w:right w:val="none" w:sz="0" w:space="0" w:color="auto"/>
          </w:divBdr>
        </w:div>
        <w:div w:id="1960066088">
          <w:marLeft w:val="0"/>
          <w:marRight w:val="0"/>
          <w:marTop w:val="0"/>
          <w:marBottom w:val="0"/>
          <w:divBdr>
            <w:top w:val="none" w:sz="0" w:space="0" w:color="auto"/>
            <w:left w:val="none" w:sz="0" w:space="0" w:color="auto"/>
            <w:bottom w:val="none" w:sz="0" w:space="0" w:color="auto"/>
            <w:right w:val="none" w:sz="0" w:space="0" w:color="auto"/>
          </w:divBdr>
        </w:div>
        <w:div w:id="1874344215">
          <w:marLeft w:val="0"/>
          <w:marRight w:val="0"/>
          <w:marTop w:val="0"/>
          <w:marBottom w:val="0"/>
          <w:divBdr>
            <w:top w:val="none" w:sz="0" w:space="0" w:color="auto"/>
            <w:left w:val="none" w:sz="0" w:space="0" w:color="auto"/>
            <w:bottom w:val="none" w:sz="0" w:space="0" w:color="auto"/>
            <w:right w:val="none" w:sz="0" w:space="0" w:color="auto"/>
          </w:divBdr>
        </w:div>
        <w:div w:id="1195652968">
          <w:marLeft w:val="0"/>
          <w:marRight w:val="0"/>
          <w:marTop w:val="0"/>
          <w:marBottom w:val="0"/>
          <w:divBdr>
            <w:top w:val="none" w:sz="0" w:space="0" w:color="auto"/>
            <w:left w:val="none" w:sz="0" w:space="0" w:color="auto"/>
            <w:bottom w:val="none" w:sz="0" w:space="0" w:color="auto"/>
            <w:right w:val="none" w:sz="0" w:space="0" w:color="auto"/>
          </w:divBdr>
        </w:div>
        <w:div w:id="417218026">
          <w:marLeft w:val="0"/>
          <w:marRight w:val="0"/>
          <w:marTop w:val="0"/>
          <w:marBottom w:val="0"/>
          <w:divBdr>
            <w:top w:val="none" w:sz="0" w:space="0" w:color="auto"/>
            <w:left w:val="none" w:sz="0" w:space="0" w:color="auto"/>
            <w:bottom w:val="none" w:sz="0" w:space="0" w:color="auto"/>
            <w:right w:val="none" w:sz="0" w:space="0" w:color="auto"/>
          </w:divBdr>
        </w:div>
        <w:div w:id="1330986515">
          <w:marLeft w:val="0"/>
          <w:marRight w:val="0"/>
          <w:marTop w:val="0"/>
          <w:marBottom w:val="0"/>
          <w:divBdr>
            <w:top w:val="none" w:sz="0" w:space="0" w:color="auto"/>
            <w:left w:val="none" w:sz="0" w:space="0" w:color="auto"/>
            <w:bottom w:val="none" w:sz="0" w:space="0" w:color="auto"/>
            <w:right w:val="none" w:sz="0" w:space="0" w:color="auto"/>
          </w:divBdr>
        </w:div>
        <w:div w:id="1802071361">
          <w:marLeft w:val="0"/>
          <w:marRight w:val="0"/>
          <w:marTop w:val="0"/>
          <w:marBottom w:val="0"/>
          <w:divBdr>
            <w:top w:val="none" w:sz="0" w:space="0" w:color="auto"/>
            <w:left w:val="none" w:sz="0" w:space="0" w:color="auto"/>
            <w:bottom w:val="none" w:sz="0" w:space="0" w:color="auto"/>
            <w:right w:val="none" w:sz="0" w:space="0" w:color="auto"/>
          </w:divBdr>
        </w:div>
        <w:div w:id="252593241">
          <w:marLeft w:val="0"/>
          <w:marRight w:val="0"/>
          <w:marTop w:val="0"/>
          <w:marBottom w:val="0"/>
          <w:divBdr>
            <w:top w:val="none" w:sz="0" w:space="0" w:color="auto"/>
            <w:left w:val="none" w:sz="0" w:space="0" w:color="auto"/>
            <w:bottom w:val="none" w:sz="0" w:space="0" w:color="auto"/>
            <w:right w:val="none" w:sz="0" w:space="0" w:color="auto"/>
          </w:divBdr>
        </w:div>
        <w:div w:id="891115411">
          <w:marLeft w:val="0"/>
          <w:marRight w:val="0"/>
          <w:marTop w:val="0"/>
          <w:marBottom w:val="0"/>
          <w:divBdr>
            <w:top w:val="none" w:sz="0" w:space="0" w:color="auto"/>
            <w:left w:val="none" w:sz="0" w:space="0" w:color="auto"/>
            <w:bottom w:val="none" w:sz="0" w:space="0" w:color="auto"/>
            <w:right w:val="none" w:sz="0" w:space="0" w:color="auto"/>
          </w:divBdr>
        </w:div>
        <w:div w:id="1082802715">
          <w:marLeft w:val="0"/>
          <w:marRight w:val="0"/>
          <w:marTop w:val="0"/>
          <w:marBottom w:val="0"/>
          <w:divBdr>
            <w:top w:val="none" w:sz="0" w:space="0" w:color="auto"/>
            <w:left w:val="none" w:sz="0" w:space="0" w:color="auto"/>
            <w:bottom w:val="none" w:sz="0" w:space="0" w:color="auto"/>
            <w:right w:val="none" w:sz="0" w:space="0" w:color="auto"/>
          </w:divBdr>
        </w:div>
        <w:div w:id="480855184">
          <w:marLeft w:val="0"/>
          <w:marRight w:val="0"/>
          <w:marTop w:val="0"/>
          <w:marBottom w:val="0"/>
          <w:divBdr>
            <w:top w:val="none" w:sz="0" w:space="0" w:color="auto"/>
            <w:left w:val="none" w:sz="0" w:space="0" w:color="auto"/>
            <w:bottom w:val="none" w:sz="0" w:space="0" w:color="auto"/>
            <w:right w:val="none" w:sz="0" w:space="0" w:color="auto"/>
          </w:divBdr>
        </w:div>
        <w:div w:id="1852260631">
          <w:marLeft w:val="0"/>
          <w:marRight w:val="0"/>
          <w:marTop w:val="0"/>
          <w:marBottom w:val="0"/>
          <w:divBdr>
            <w:top w:val="none" w:sz="0" w:space="0" w:color="auto"/>
            <w:left w:val="none" w:sz="0" w:space="0" w:color="auto"/>
            <w:bottom w:val="none" w:sz="0" w:space="0" w:color="auto"/>
            <w:right w:val="none" w:sz="0" w:space="0" w:color="auto"/>
          </w:divBdr>
        </w:div>
        <w:div w:id="658535648">
          <w:marLeft w:val="0"/>
          <w:marRight w:val="0"/>
          <w:marTop w:val="0"/>
          <w:marBottom w:val="0"/>
          <w:divBdr>
            <w:top w:val="none" w:sz="0" w:space="0" w:color="auto"/>
            <w:left w:val="none" w:sz="0" w:space="0" w:color="auto"/>
            <w:bottom w:val="none" w:sz="0" w:space="0" w:color="auto"/>
            <w:right w:val="none" w:sz="0" w:space="0" w:color="auto"/>
          </w:divBdr>
        </w:div>
        <w:div w:id="1771700973">
          <w:marLeft w:val="0"/>
          <w:marRight w:val="0"/>
          <w:marTop w:val="0"/>
          <w:marBottom w:val="0"/>
          <w:divBdr>
            <w:top w:val="none" w:sz="0" w:space="0" w:color="auto"/>
            <w:left w:val="none" w:sz="0" w:space="0" w:color="auto"/>
            <w:bottom w:val="none" w:sz="0" w:space="0" w:color="auto"/>
            <w:right w:val="none" w:sz="0" w:space="0" w:color="auto"/>
          </w:divBdr>
        </w:div>
        <w:div w:id="1310280957">
          <w:marLeft w:val="0"/>
          <w:marRight w:val="0"/>
          <w:marTop w:val="0"/>
          <w:marBottom w:val="0"/>
          <w:divBdr>
            <w:top w:val="none" w:sz="0" w:space="0" w:color="auto"/>
            <w:left w:val="none" w:sz="0" w:space="0" w:color="auto"/>
            <w:bottom w:val="none" w:sz="0" w:space="0" w:color="auto"/>
            <w:right w:val="none" w:sz="0" w:space="0" w:color="auto"/>
          </w:divBdr>
        </w:div>
        <w:div w:id="894245427">
          <w:marLeft w:val="0"/>
          <w:marRight w:val="0"/>
          <w:marTop w:val="0"/>
          <w:marBottom w:val="0"/>
          <w:divBdr>
            <w:top w:val="none" w:sz="0" w:space="0" w:color="auto"/>
            <w:left w:val="none" w:sz="0" w:space="0" w:color="auto"/>
            <w:bottom w:val="none" w:sz="0" w:space="0" w:color="auto"/>
            <w:right w:val="none" w:sz="0" w:space="0" w:color="auto"/>
          </w:divBdr>
        </w:div>
        <w:div w:id="288979462">
          <w:marLeft w:val="0"/>
          <w:marRight w:val="0"/>
          <w:marTop w:val="0"/>
          <w:marBottom w:val="0"/>
          <w:divBdr>
            <w:top w:val="none" w:sz="0" w:space="0" w:color="auto"/>
            <w:left w:val="none" w:sz="0" w:space="0" w:color="auto"/>
            <w:bottom w:val="none" w:sz="0" w:space="0" w:color="auto"/>
            <w:right w:val="none" w:sz="0" w:space="0" w:color="auto"/>
          </w:divBdr>
          <w:divsChild>
            <w:div w:id="675890411">
              <w:marLeft w:val="0"/>
              <w:marRight w:val="0"/>
              <w:marTop w:val="0"/>
              <w:marBottom w:val="0"/>
              <w:divBdr>
                <w:top w:val="none" w:sz="0" w:space="0" w:color="auto"/>
                <w:left w:val="none" w:sz="0" w:space="0" w:color="auto"/>
                <w:bottom w:val="none" w:sz="0" w:space="0" w:color="auto"/>
                <w:right w:val="none" w:sz="0" w:space="0" w:color="auto"/>
              </w:divBdr>
            </w:div>
            <w:div w:id="130632675">
              <w:marLeft w:val="0"/>
              <w:marRight w:val="0"/>
              <w:marTop w:val="0"/>
              <w:marBottom w:val="0"/>
              <w:divBdr>
                <w:top w:val="none" w:sz="0" w:space="0" w:color="auto"/>
                <w:left w:val="none" w:sz="0" w:space="0" w:color="auto"/>
                <w:bottom w:val="none" w:sz="0" w:space="0" w:color="auto"/>
                <w:right w:val="none" w:sz="0" w:space="0" w:color="auto"/>
              </w:divBdr>
            </w:div>
            <w:div w:id="1703940755">
              <w:marLeft w:val="0"/>
              <w:marRight w:val="0"/>
              <w:marTop w:val="0"/>
              <w:marBottom w:val="0"/>
              <w:divBdr>
                <w:top w:val="none" w:sz="0" w:space="0" w:color="auto"/>
                <w:left w:val="none" w:sz="0" w:space="0" w:color="auto"/>
                <w:bottom w:val="none" w:sz="0" w:space="0" w:color="auto"/>
                <w:right w:val="none" w:sz="0" w:space="0" w:color="auto"/>
              </w:divBdr>
            </w:div>
            <w:div w:id="525873132">
              <w:marLeft w:val="0"/>
              <w:marRight w:val="0"/>
              <w:marTop w:val="0"/>
              <w:marBottom w:val="0"/>
              <w:divBdr>
                <w:top w:val="none" w:sz="0" w:space="0" w:color="auto"/>
                <w:left w:val="none" w:sz="0" w:space="0" w:color="auto"/>
                <w:bottom w:val="none" w:sz="0" w:space="0" w:color="auto"/>
                <w:right w:val="none" w:sz="0" w:space="0" w:color="auto"/>
              </w:divBdr>
            </w:div>
            <w:div w:id="1338969950">
              <w:marLeft w:val="0"/>
              <w:marRight w:val="0"/>
              <w:marTop w:val="0"/>
              <w:marBottom w:val="0"/>
              <w:divBdr>
                <w:top w:val="none" w:sz="0" w:space="0" w:color="auto"/>
                <w:left w:val="none" w:sz="0" w:space="0" w:color="auto"/>
                <w:bottom w:val="none" w:sz="0" w:space="0" w:color="auto"/>
                <w:right w:val="none" w:sz="0" w:space="0" w:color="auto"/>
              </w:divBdr>
            </w:div>
          </w:divsChild>
        </w:div>
        <w:div w:id="2066835059">
          <w:marLeft w:val="0"/>
          <w:marRight w:val="0"/>
          <w:marTop w:val="0"/>
          <w:marBottom w:val="0"/>
          <w:divBdr>
            <w:top w:val="none" w:sz="0" w:space="0" w:color="auto"/>
            <w:left w:val="none" w:sz="0" w:space="0" w:color="auto"/>
            <w:bottom w:val="none" w:sz="0" w:space="0" w:color="auto"/>
            <w:right w:val="none" w:sz="0" w:space="0" w:color="auto"/>
          </w:divBdr>
          <w:divsChild>
            <w:div w:id="1481726672">
              <w:marLeft w:val="0"/>
              <w:marRight w:val="0"/>
              <w:marTop w:val="0"/>
              <w:marBottom w:val="0"/>
              <w:divBdr>
                <w:top w:val="none" w:sz="0" w:space="0" w:color="auto"/>
                <w:left w:val="none" w:sz="0" w:space="0" w:color="auto"/>
                <w:bottom w:val="none" w:sz="0" w:space="0" w:color="auto"/>
                <w:right w:val="none" w:sz="0" w:space="0" w:color="auto"/>
              </w:divBdr>
            </w:div>
          </w:divsChild>
        </w:div>
        <w:div w:id="1849445371">
          <w:marLeft w:val="0"/>
          <w:marRight w:val="0"/>
          <w:marTop w:val="0"/>
          <w:marBottom w:val="0"/>
          <w:divBdr>
            <w:top w:val="none" w:sz="0" w:space="0" w:color="auto"/>
            <w:left w:val="none" w:sz="0" w:space="0" w:color="auto"/>
            <w:bottom w:val="none" w:sz="0" w:space="0" w:color="auto"/>
            <w:right w:val="none" w:sz="0" w:space="0" w:color="auto"/>
          </w:divBdr>
          <w:divsChild>
            <w:div w:id="487327610">
              <w:marLeft w:val="0"/>
              <w:marRight w:val="0"/>
              <w:marTop w:val="0"/>
              <w:marBottom w:val="0"/>
              <w:divBdr>
                <w:top w:val="none" w:sz="0" w:space="0" w:color="auto"/>
                <w:left w:val="none" w:sz="0" w:space="0" w:color="auto"/>
                <w:bottom w:val="none" w:sz="0" w:space="0" w:color="auto"/>
                <w:right w:val="none" w:sz="0" w:space="0" w:color="auto"/>
              </w:divBdr>
            </w:div>
            <w:div w:id="1407603598">
              <w:marLeft w:val="0"/>
              <w:marRight w:val="0"/>
              <w:marTop w:val="0"/>
              <w:marBottom w:val="0"/>
              <w:divBdr>
                <w:top w:val="none" w:sz="0" w:space="0" w:color="auto"/>
                <w:left w:val="none" w:sz="0" w:space="0" w:color="auto"/>
                <w:bottom w:val="none" w:sz="0" w:space="0" w:color="auto"/>
                <w:right w:val="none" w:sz="0" w:space="0" w:color="auto"/>
              </w:divBdr>
            </w:div>
            <w:div w:id="493493270">
              <w:marLeft w:val="0"/>
              <w:marRight w:val="0"/>
              <w:marTop w:val="0"/>
              <w:marBottom w:val="0"/>
              <w:divBdr>
                <w:top w:val="none" w:sz="0" w:space="0" w:color="auto"/>
                <w:left w:val="none" w:sz="0" w:space="0" w:color="auto"/>
                <w:bottom w:val="none" w:sz="0" w:space="0" w:color="auto"/>
                <w:right w:val="none" w:sz="0" w:space="0" w:color="auto"/>
              </w:divBdr>
            </w:div>
            <w:div w:id="113599708">
              <w:marLeft w:val="0"/>
              <w:marRight w:val="0"/>
              <w:marTop w:val="0"/>
              <w:marBottom w:val="0"/>
              <w:divBdr>
                <w:top w:val="none" w:sz="0" w:space="0" w:color="auto"/>
                <w:left w:val="none" w:sz="0" w:space="0" w:color="auto"/>
                <w:bottom w:val="none" w:sz="0" w:space="0" w:color="auto"/>
                <w:right w:val="none" w:sz="0" w:space="0" w:color="auto"/>
              </w:divBdr>
            </w:div>
          </w:divsChild>
        </w:div>
        <w:div w:id="811602562">
          <w:marLeft w:val="0"/>
          <w:marRight w:val="0"/>
          <w:marTop w:val="0"/>
          <w:marBottom w:val="0"/>
          <w:divBdr>
            <w:top w:val="none" w:sz="0" w:space="0" w:color="auto"/>
            <w:left w:val="none" w:sz="0" w:space="0" w:color="auto"/>
            <w:bottom w:val="none" w:sz="0" w:space="0" w:color="auto"/>
            <w:right w:val="none" w:sz="0" w:space="0" w:color="auto"/>
          </w:divBdr>
          <w:divsChild>
            <w:div w:id="166409958">
              <w:marLeft w:val="0"/>
              <w:marRight w:val="0"/>
              <w:marTop w:val="0"/>
              <w:marBottom w:val="0"/>
              <w:divBdr>
                <w:top w:val="none" w:sz="0" w:space="0" w:color="auto"/>
                <w:left w:val="none" w:sz="0" w:space="0" w:color="auto"/>
                <w:bottom w:val="none" w:sz="0" w:space="0" w:color="auto"/>
                <w:right w:val="none" w:sz="0" w:space="0" w:color="auto"/>
              </w:divBdr>
            </w:div>
            <w:div w:id="681470437">
              <w:marLeft w:val="0"/>
              <w:marRight w:val="0"/>
              <w:marTop w:val="0"/>
              <w:marBottom w:val="0"/>
              <w:divBdr>
                <w:top w:val="none" w:sz="0" w:space="0" w:color="auto"/>
                <w:left w:val="none" w:sz="0" w:space="0" w:color="auto"/>
                <w:bottom w:val="none" w:sz="0" w:space="0" w:color="auto"/>
                <w:right w:val="none" w:sz="0" w:space="0" w:color="auto"/>
              </w:divBdr>
            </w:div>
          </w:divsChild>
        </w:div>
        <w:div w:id="402723554">
          <w:marLeft w:val="0"/>
          <w:marRight w:val="0"/>
          <w:marTop w:val="0"/>
          <w:marBottom w:val="0"/>
          <w:divBdr>
            <w:top w:val="none" w:sz="0" w:space="0" w:color="auto"/>
            <w:left w:val="none" w:sz="0" w:space="0" w:color="auto"/>
            <w:bottom w:val="none" w:sz="0" w:space="0" w:color="auto"/>
            <w:right w:val="none" w:sz="0" w:space="0" w:color="auto"/>
          </w:divBdr>
        </w:div>
        <w:div w:id="2119910877">
          <w:marLeft w:val="0"/>
          <w:marRight w:val="0"/>
          <w:marTop w:val="0"/>
          <w:marBottom w:val="0"/>
          <w:divBdr>
            <w:top w:val="none" w:sz="0" w:space="0" w:color="auto"/>
            <w:left w:val="none" w:sz="0" w:space="0" w:color="auto"/>
            <w:bottom w:val="none" w:sz="0" w:space="0" w:color="auto"/>
            <w:right w:val="none" w:sz="0" w:space="0" w:color="auto"/>
          </w:divBdr>
        </w:div>
        <w:div w:id="1039160041">
          <w:marLeft w:val="0"/>
          <w:marRight w:val="0"/>
          <w:marTop w:val="0"/>
          <w:marBottom w:val="0"/>
          <w:divBdr>
            <w:top w:val="none" w:sz="0" w:space="0" w:color="auto"/>
            <w:left w:val="none" w:sz="0" w:space="0" w:color="auto"/>
            <w:bottom w:val="none" w:sz="0" w:space="0" w:color="auto"/>
            <w:right w:val="none" w:sz="0" w:space="0" w:color="auto"/>
          </w:divBdr>
        </w:div>
        <w:div w:id="1244992222">
          <w:marLeft w:val="0"/>
          <w:marRight w:val="0"/>
          <w:marTop w:val="0"/>
          <w:marBottom w:val="0"/>
          <w:divBdr>
            <w:top w:val="none" w:sz="0" w:space="0" w:color="auto"/>
            <w:left w:val="none" w:sz="0" w:space="0" w:color="auto"/>
            <w:bottom w:val="none" w:sz="0" w:space="0" w:color="auto"/>
            <w:right w:val="none" w:sz="0" w:space="0" w:color="auto"/>
          </w:divBdr>
        </w:div>
        <w:div w:id="1606841568">
          <w:marLeft w:val="0"/>
          <w:marRight w:val="0"/>
          <w:marTop w:val="0"/>
          <w:marBottom w:val="0"/>
          <w:divBdr>
            <w:top w:val="none" w:sz="0" w:space="0" w:color="auto"/>
            <w:left w:val="none" w:sz="0" w:space="0" w:color="auto"/>
            <w:bottom w:val="none" w:sz="0" w:space="0" w:color="auto"/>
            <w:right w:val="none" w:sz="0" w:space="0" w:color="auto"/>
          </w:divBdr>
        </w:div>
        <w:div w:id="1085882888">
          <w:marLeft w:val="0"/>
          <w:marRight w:val="0"/>
          <w:marTop w:val="0"/>
          <w:marBottom w:val="0"/>
          <w:divBdr>
            <w:top w:val="none" w:sz="0" w:space="0" w:color="auto"/>
            <w:left w:val="none" w:sz="0" w:space="0" w:color="auto"/>
            <w:bottom w:val="none" w:sz="0" w:space="0" w:color="auto"/>
            <w:right w:val="none" w:sz="0" w:space="0" w:color="auto"/>
          </w:divBdr>
          <w:divsChild>
            <w:div w:id="1371301793">
              <w:marLeft w:val="-75"/>
              <w:marRight w:val="0"/>
              <w:marTop w:val="30"/>
              <w:marBottom w:val="30"/>
              <w:divBdr>
                <w:top w:val="none" w:sz="0" w:space="0" w:color="auto"/>
                <w:left w:val="none" w:sz="0" w:space="0" w:color="auto"/>
                <w:bottom w:val="none" w:sz="0" w:space="0" w:color="auto"/>
                <w:right w:val="none" w:sz="0" w:space="0" w:color="auto"/>
              </w:divBdr>
              <w:divsChild>
                <w:div w:id="1860266868">
                  <w:marLeft w:val="0"/>
                  <w:marRight w:val="0"/>
                  <w:marTop w:val="0"/>
                  <w:marBottom w:val="0"/>
                  <w:divBdr>
                    <w:top w:val="none" w:sz="0" w:space="0" w:color="auto"/>
                    <w:left w:val="none" w:sz="0" w:space="0" w:color="auto"/>
                    <w:bottom w:val="none" w:sz="0" w:space="0" w:color="auto"/>
                    <w:right w:val="none" w:sz="0" w:space="0" w:color="auto"/>
                  </w:divBdr>
                  <w:divsChild>
                    <w:div w:id="1308851886">
                      <w:marLeft w:val="0"/>
                      <w:marRight w:val="0"/>
                      <w:marTop w:val="0"/>
                      <w:marBottom w:val="0"/>
                      <w:divBdr>
                        <w:top w:val="none" w:sz="0" w:space="0" w:color="auto"/>
                        <w:left w:val="none" w:sz="0" w:space="0" w:color="auto"/>
                        <w:bottom w:val="none" w:sz="0" w:space="0" w:color="auto"/>
                        <w:right w:val="none" w:sz="0" w:space="0" w:color="auto"/>
                      </w:divBdr>
                    </w:div>
                    <w:div w:id="18164742">
                      <w:marLeft w:val="0"/>
                      <w:marRight w:val="0"/>
                      <w:marTop w:val="0"/>
                      <w:marBottom w:val="0"/>
                      <w:divBdr>
                        <w:top w:val="none" w:sz="0" w:space="0" w:color="auto"/>
                        <w:left w:val="none" w:sz="0" w:space="0" w:color="auto"/>
                        <w:bottom w:val="none" w:sz="0" w:space="0" w:color="auto"/>
                        <w:right w:val="none" w:sz="0" w:space="0" w:color="auto"/>
                      </w:divBdr>
                    </w:div>
                  </w:divsChild>
                </w:div>
                <w:div w:id="1104152490">
                  <w:marLeft w:val="0"/>
                  <w:marRight w:val="0"/>
                  <w:marTop w:val="0"/>
                  <w:marBottom w:val="0"/>
                  <w:divBdr>
                    <w:top w:val="none" w:sz="0" w:space="0" w:color="auto"/>
                    <w:left w:val="none" w:sz="0" w:space="0" w:color="auto"/>
                    <w:bottom w:val="none" w:sz="0" w:space="0" w:color="auto"/>
                    <w:right w:val="none" w:sz="0" w:space="0" w:color="auto"/>
                  </w:divBdr>
                  <w:divsChild>
                    <w:div w:id="1887721277">
                      <w:marLeft w:val="0"/>
                      <w:marRight w:val="0"/>
                      <w:marTop w:val="0"/>
                      <w:marBottom w:val="0"/>
                      <w:divBdr>
                        <w:top w:val="none" w:sz="0" w:space="0" w:color="auto"/>
                        <w:left w:val="none" w:sz="0" w:space="0" w:color="auto"/>
                        <w:bottom w:val="none" w:sz="0" w:space="0" w:color="auto"/>
                        <w:right w:val="none" w:sz="0" w:space="0" w:color="auto"/>
                      </w:divBdr>
                    </w:div>
                    <w:div w:id="1796362194">
                      <w:marLeft w:val="0"/>
                      <w:marRight w:val="0"/>
                      <w:marTop w:val="0"/>
                      <w:marBottom w:val="0"/>
                      <w:divBdr>
                        <w:top w:val="none" w:sz="0" w:space="0" w:color="auto"/>
                        <w:left w:val="none" w:sz="0" w:space="0" w:color="auto"/>
                        <w:bottom w:val="none" w:sz="0" w:space="0" w:color="auto"/>
                        <w:right w:val="none" w:sz="0" w:space="0" w:color="auto"/>
                      </w:divBdr>
                    </w:div>
                  </w:divsChild>
                </w:div>
                <w:div w:id="1969166711">
                  <w:marLeft w:val="0"/>
                  <w:marRight w:val="0"/>
                  <w:marTop w:val="0"/>
                  <w:marBottom w:val="0"/>
                  <w:divBdr>
                    <w:top w:val="none" w:sz="0" w:space="0" w:color="auto"/>
                    <w:left w:val="none" w:sz="0" w:space="0" w:color="auto"/>
                    <w:bottom w:val="none" w:sz="0" w:space="0" w:color="auto"/>
                    <w:right w:val="none" w:sz="0" w:space="0" w:color="auto"/>
                  </w:divBdr>
                  <w:divsChild>
                    <w:div w:id="160052648">
                      <w:marLeft w:val="0"/>
                      <w:marRight w:val="0"/>
                      <w:marTop w:val="0"/>
                      <w:marBottom w:val="0"/>
                      <w:divBdr>
                        <w:top w:val="none" w:sz="0" w:space="0" w:color="auto"/>
                        <w:left w:val="none" w:sz="0" w:space="0" w:color="auto"/>
                        <w:bottom w:val="none" w:sz="0" w:space="0" w:color="auto"/>
                        <w:right w:val="none" w:sz="0" w:space="0" w:color="auto"/>
                      </w:divBdr>
                    </w:div>
                  </w:divsChild>
                </w:div>
                <w:div w:id="20982442">
                  <w:marLeft w:val="0"/>
                  <w:marRight w:val="0"/>
                  <w:marTop w:val="0"/>
                  <w:marBottom w:val="0"/>
                  <w:divBdr>
                    <w:top w:val="none" w:sz="0" w:space="0" w:color="auto"/>
                    <w:left w:val="none" w:sz="0" w:space="0" w:color="auto"/>
                    <w:bottom w:val="none" w:sz="0" w:space="0" w:color="auto"/>
                    <w:right w:val="none" w:sz="0" w:space="0" w:color="auto"/>
                  </w:divBdr>
                  <w:divsChild>
                    <w:div w:id="1956281419">
                      <w:marLeft w:val="0"/>
                      <w:marRight w:val="0"/>
                      <w:marTop w:val="0"/>
                      <w:marBottom w:val="0"/>
                      <w:divBdr>
                        <w:top w:val="none" w:sz="0" w:space="0" w:color="auto"/>
                        <w:left w:val="none" w:sz="0" w:space="0" w:color="auto"/>
                        <w:bottom w:val="none" w:sz="0" w:space="0" w:color="auto"/>
                        <w:right w:val="none" w:sz="0" w:space="0" w:color="auto"/>
                      </w:divBdr>
                    </w:div>
                  </w:divsChild>
                </w:div>
                <w:div w:id="192306954">
                  <w:marLeft w:val="0"/>
                  <w:marRight w:val="0"/>
                  <w:marTop w:val="0"/>
                  <w:marBottom w:val="0"/>
                  <w:divBdr>
                    <w:top w:val="none" w:sz="0" w:space="0" w:color="auto"/>
                    <w:left w:val="none" w:sz="0" w:space="0" w:color="auto"/>
                    <w:bottom w:val="none" w:sz="0" w:space="0" w:color="auto"/>
                    <w:right w:val="none" w:sz="0" w:space="0" w:color="auto"/>
                  </w:divBdr>
                  <w:divsChild>
                    <w:div w:id="1330718046">
                      <w:marLeft w:val="0"/>
                      <w:marRight w:val="0"/>
                      <w:marTop w:val="0"/>
                      <w:marBottom w:val="0"/>
                      <w:divBdr>
                        <w:top w:val="none" w:sz="0" w:space="0" w:color="auto"/>
                        <w:left w:val="none" w:sz="0" w:space="0" w:color="auto"/>
                        <w:bottom w:val="none" w:sz="0" w:space="0" w:color="auto"/>
                        <w:right w:val="none" w:sz="0" w:space="0" w:color="auto"/>
                      </w:divBdr>
                    </w:div>
                  </w:divsChild>
                </w:div>
                <w:div w:id="993145584">
                  <w:marLeft w:val="0"/>
                  <w:marRight w:val="0"/>
                  <w:marTop w:val="0"/>
                  <w:marBottom w:val="0"/>
                  <w:divBdr>
                    <w:top w:val="none" w:sz="0" w:space="0" w:color="auto"/>
                    <w:left w:val="none" w:sz="0" w:space="0" w:color="auto"/>
                    <w:bottom w:val="none" w:sz="0" w:space="0" w:color="auto"/>
                    <w:right w:val="none" w:sz="0" w:space="0" w:color="auto"/>
                  </w:divBdr>
                  <w:divsChild>
                    <w:div w:id="827087803">
                      <w:marLeft w:val="0"/>
                      <w:marRight w:val="0"/>
                      <w:marTop w:val="0"/>
                      <w:marBottom w:val="0"/>
                      <w:divBdr>
                        <w:top w:val="none" w:sz="0" w:space="0" w:color="auto"/>
                        <w:left w:val="none" w:sz="0" w:space="0" w:color="auto"/>
                        <w:bottom w:val="none" w:sz="0" w:space="0" w:color="auto"/>
                        <w:right w:val="none" w:sz="0" w:space="0" w:color="auto"/>
                      </w:divBdr>
                    </w:div>
                  </w:divsChild>
                </w:div>
                <w:div w:id="1396775543">
                  <w:marLeft w:val="0"/>
                  <w:marRight w:val="0"/>
                  <w:marTop w:val="0"/>
                  <w:marBottom w:val="0"/>
                  <w:divBdr>
                    <w:top w:val="none" w:sz="0" w:space="0" w:color="auto"/>
                    <w:left w:val="none" w:sz="0" w:space="0" w:color="auto"/>
                    <w:bottom w:val="none" w:sz="0" w:space="0" w:color="auto"/>
                    <w:right w:val="none" w:sz="0" w:space="0" w:color="auto"/>
                  </w:divBdr>
                  <w:divsChild>
                    <w:div w:id="662587359">
                      <w:marLeft w:val="0"/>
                      <w:marRight w:val="0"/>
                      <w:marTop w:val="0"/>
                      <w:marBottom w:val="0"/>
                      <w:divBdr>
                        <w:top w:val="none" w:sz="0" w:space="0" w:color="auto"/>
                        <w:left w:val="none" w:sz="0" w:space="0" w:color="auto"/>
                        <w:bottom w:val="none" w:sz="0" w:space="0" w:color="auto"/>
                        <w:right w:val="none" w:sz="0" w:space="0" w:color="auto"/>
                      </w:divBdr>
                    </w:div>
                  </w:divsChild>
                </w:div>
                <w:div w:id="54857755">
                  <w:marLeft w:val="0"/>
                  <w:marRight w:val="0"/>
                  <w:marTop w:val="0"/>
                  <w:marBottom w:val="0"/>
                  <w:divBdr>
                    <w:top w:val="none" w:sz="0" w:space="0" w:color="auto"/>
                    <w:left w:val="none" w:sz="0" w:space="0" w:color="auto"/>
                    <w:bottom w:val="none" w:sz="0" w:space="0" w:color="auto"/>
                    <w:right w:val="none" w:sz="0" w:space="0" w:color="auto"/>
                  </w:divBdr>
                  <w:divsChild>
                    <w:div w:id="1647976964">
                      <w:marLeft w:val="0"/>
                      <w:marRight w:val="0"/>
                      <w:marTop w:val="0"/>
                      <w:marBottom w:val="0"/>
                      <w:divBdr>
                        <w:top w:val="none" w:sz="0" w:space="0" w:color="auto"/>
                        <w:left w:val="none" w:sz="0" w:space="0" w:color="auto"/>
                        <w:bottom w:val="none" w:sz="0" w:space="0" w:color="auto"/>
                        <w:right w:val="none" w:sz="0" w:space="0" w:color="auto"/>
                      </w:divBdr>
                    </w:div>
                  </w:divsChild>
                </w:div>
                <w:div w:id="2004430058">
                  <w:marLeft w:val="0"/>
                  <w:marRight w:val="0"/>
                  <w:marTop w:val="0"/>
                  <w:marBottom w:val="0"/>
                  <w:divBdr>
                    <w:top w:val="none" w:sz="0" w:space="0" w:color="auto"/>
                    <w:left w:val="none" w:sz="0" w:space="0" w:color="auto"/>
                    <w:bottom w:val="none" w:sz="0" w:space="0" w:color="auto"/>
                    <w:right w:val="none" w:sz="0" w:space="0" w:color="auto"/>
                  </w:divBdr>
                  <w:divsChild>
                    <w:div w:id="1759860768">
                      <w:marLeft w:val="0"/>
                      <w:marRight w:val="0"/>
                      <w:marTop w:val="0"/>
                      <w:marBottom w:val="0"/>
                      <w:divBdr>
                        <w:top w:val="none" w:sz="0" w:space="0" w:color="auto"/>
                        <w:left w:val="none" w:sz="0" w:space="0" w:color="auto"/>
                        <w:bottom w:val="none" w:sz="0" w:space="0" w:color="auto"/>
                        <w:right w:val="none" w:sz="0" w:space="0" w:color="auto"/>
                      </w:divBdr>
                    </w:div>
                  </w:divsChild>
                </w:div>
                <w:div w:id="1857227768">
                  <w:marLeft w:val="0"/>
                  <w:marRight w:val="0"/>
                  <w:marTop w:val="0"/>
                  <w:marBottom w:val="0"/>
                  <w:divBdr>
                    <w:top w:val="none" w:sz="0" w:space="0" w:color="auto"/>
                    <w:left w:val="none" w:sz="0" w:space="0" w:color="auto"/>
                    <w:bottom w:val="none" w:sz="0" w:space="0" w:color="auto"/>
                    <w:right w:val="none" w:sz="0" w:space="0" w:color="auto"/>
                  </w:divBdr>
                  <w:divsChild>
                    <w:div w:id="423846311">
                      <w:marLeft w:val="0"/>
                      <w:marRight w:val="0"/>
                      <w:marTop w:val="0"/>
                      <w:marBottom w:val="0"/>
                      <w:divBdr>
                        <w:top w:val="none" w:sz="0" w:space="0" w:color="auto"/>
                        <w:left w:val="none" w:sz="0" w:space="0" w:color="auto"/>
                        <w:bottom w:val="none" w:sz="0" w:space="0" w:color="auto"/>
                        <w:right w:val="none" w:sz="0" w:space="0" w:color="auto"/>
                      </w:divBdr>
                    </w:div>
                  </w:divsChild>
                </w:div>
                <w:div w:id="1623489054">
                  <w:marLeft w:val="0"/>
                  <w:marRight w:val="0"/>
                  <w:marTop w:val="0"/>
                  <w:marBottom w:val="0"/>
                  <w:divBdr>
                    <w:top w:val="none" w:sz="0" w:space="0" w:color="auto"/>
                    <w:left w:val="none" w:sz="0" w:space="0" w:color="auto"/>
                    <w:bottom w:val="none" w:sz="0" w:space="0" w:color="auto"/>
                    <w:right w:val="none" w:sz="0" w:space="0" w:color="auto"/>
                  </w:divBdr>
                  <w:divsChild>
                    <w:div w:id="1156989679">
                      <w:marLeft w:val="0"/>
                      <w:marRight w:val="0"/>
                      <w:marTop w:val="0"/>
                      <w:marBottom w:val="0"/>
                      <w:divBdr>
                        <w:top w:val="none" w:sz="0" w:space="0" w:color="auto"/>
                        <w:left w:val="none" w:sz="0" w:space="0" w:color="auto"/>
                        <w:bottom w:val="none" w:sz="0" w:space="0" w:color="auto"/>
                        <w:right w:val="none" w:sz="0" w:space="0" w:color="auto"/>
                      </w:divBdr>
                    </w:div>
                  </w:divsChild>
                </w:div>
                <w:div w:id="1632515861">
                  <w:marLeft w:val="0"/>
                  <w:marRight w:val="0"/>
                  <w:marTop w:val="0"/>
                  <w:marBottom w:val="0"/>
                  <w:divBdr>
                    <w:top w:val="none" w:sz="0" w:space="0" w:color="auto"/>
                    <w:left w:val="none" w:sz="0" w:space="0" w:color="auto"/>
                    <w:bottom w:val="none" w:sz="0" w:space="0" w:color="auto"/>
                    <w:right w:val="none" w:sz="0" w:space="0" w:color="auto"/>
                  </w:divBdr>
                  <w:divsChild>
                    <w:div w:id="5443607">
                      <w:marLeft w:val="0"/>
                      <w:marRight w:val="0"/>
                      <w:marTop w:val="0"/>
                      <w:marBottom w:val="0"/>
                      <w:divBdr>
                        <w:top w:val="none" w:sz="0" w:space="0" w:color="auto"/>
                        <w:left w:val="none" w:sz="0" w:space="0" w:color="auto"/>
                        <w:bottom w:val="none" w:sz="0" w:space="0" w:color="auto"/>
                        <w:right w:val="none" w:sz="0" w:space="0" w:color="auto"/>
                      </w:divBdr>
                    </w:div>
                  </w:divsChild>
                </w:div>
                <w:div w:id="431900209">
                  <w:marLeft w:val="0"/>
                  <w:marRight w:val="0"/>
                  <w:marTop w:val="0"/>
                  <w:marBottom w:val="0"/>
                  <w:divBdr>
                    <w:top w:val="none" w:sz="0" w:space="0" w:color="auto"/>
                    <w:left w:val="none" w:sz="0" w:space="0" w:color="auto"/>
                    <w:bottom w:val="none" w:sz="0" w:space="0" w:color="auto"/>
                    <w:right w:val="none" w:sz="0" w:space="0" w:color="auto"/>
                  </w:divBdr>
                  <w:divsChild>
                    <w:div w:id="775904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464602">
          <w:marLeft w:val="0"/>
          <w:marRight w:val="0"/>
          <w:marTop w:val="0"/>
          <w:marBottom w:val="0"/>
          <w:divBdr>
            <w:top w:val="none" w:sz="0" w:space="0" w:color="auto"/>
            <w:left w:val="none" w:sz="0" w:space="0" w:color="auto"/>
            <w:bottom w:val="none" w:sz="0" w:space="0" w:color="auto"/>
            <w:right w:val="none" w:sz="0" w:space="0" w:color="auto"/>
          </w:divBdr>
        </w:div>
        <w:div w:id="564297632">
          <w:marLeft w:val="0"/>
          <w:marRight w:val="0"/>
          <w:marTop w:val="0"/>
          <w:marBottom w:val="0"/>
          <w:divBdr>
            <w:top w:val="none" w:sz="0" w:space="0" w:color="auto"/>
            <w:left w:val="none" w:sz="0" w:space="0" w:color="auto"/>
            <w:bottom w:val="none" w:sz="0" w:space="0" w:color="auto"/>
            <w:right w:val="none" w:sz="0" w:space="0" w:color="auto"/>
          </w:divBdr>
        </w:div>
        <w:div w:id="945190314">
          <w:marLeft w:val="0"/>
          <w:marRight w:val="0"/>
          <w:marTop w:val="0"/>
          <w:marBottom w:val="0"/>
          <w:divBdr>
            <w:top w:val="none" w:sz="0" w:space="0" w:color="auto"/>
            <w:left w:val="none" w:sz="0" w:space="0" w:color="auto"/>
            <w:bottom w:val="none" w:sz="0" w:space="0" w:color="auto"/>
            <w:right w:val="none" w:sz="0" w:space="0" w:color="auto"/>
          </w:divBdr>
        </w:div>
        <w:div w:id="646399570">
          <w:marLeft w:val="0"/>
          <w:marRight w:val="0"/>
          <w:marTop w:val="0"/>
          <w:marBottom w:val="0"/>
          <w:divBdr>
            <w:top w:val="none" w:sz="0" w:space="0" w:color="auto"/>
            <w:left w:val="none" w:sz="0" w:space="0" w:color="auto"/>
            <w:bottom w:val="none" w:sz="0" w:space="0" w:color="auto"/>
            <w:right w:val="none" w:sz="0" w:space="0" w:color="auto"/>
          </w:divBdr>
        </w:div>
        <w:div w:id="1350259997">
          <w:marLeft w:val="0"/>
          <w:marRight w:val="0"/>
          <w:marTop w:val="0"/>
          <w:marBottom w:val="0"/>
          <w:divBdr>
            <w:top w:val="none" w:sz="0" w:space="0" w:color="auto"/>
            <w:left w:val="none" w:sz="0" w:space="0" w:color="auto"/>
            <w:bottom w:val="none" w:sz="0" w:space="0" w:color="auto"/>
            <w:right w:val="none" w:sz="0" w:space="0" w:color="auto"/>
          </w:divBdr>
        </w:div>
        <w:div w:id="1462502251">
          <w:marLeft w:val="0"/>
          <w:marRight w:val="0"/>
          <w:marTop w:val="0"/>
          <w:marBottom w:val="0"/>
          <w:divBdr>
            <w:top w:val="none" w:sz="0" w:space="0" w:color="auto"/>
            <w:left w:val="none" w:sz="0" w:space="0" w:color="auto"/>
            <w:bottom w:val="none" w:sz="0" w:space="0" w:color="auto"/>
            <w:right w:val="none" w:sz="0" w:space="0" w:color="auto"/>
          </w:divBdr>
        </w:div>
        <w:div w:id="973870149">
          <w:marLeft w:val="0"/>
          <w:marRight w:val="0"/>
          <w:marTop w:val="0"/>
          <w:marBottom w:val="0"/>
          <w:divBdr>
            <w:top w:val="none" w:sz="0" w:space="0" w:color="auto"/>
            <w:left w:val="none" w:sz="0" w:space="0" w:color="auto"/>
            <w:bottom w:val="none" w:sz="0" w:space="0" w:color="auto"/>
            <w:right w:val="none" w:sz="0" w:space="0" w:color="auto"/>
          </w:divBdr>
        </w:div>
        <w:div w:id="1005977751">
          <w:marLeft w:val="0"/>
          <w:marRight w:val="0"/>
          <w:marTop w:val="0"/>
          <w:marBottom w:val="0"/>
          <w:divBdr>
            <w:top w:val="none" w:sz="0" w:space="0" w:color="auto"/>
            <w:left w:val="none" w:sz="0" w:space="0" w:color="auto"/>
            <w:bottom w:val="none" w:sz="0" w:space="0" w:color="auto"/>
            <w:right w:val="none" w:sz="0" w:space="0" w:color="auto"/>
          </w:divBdr>
        </w:div>
        <w:div w:id="532959982">
          <w:marLeft w:val="0"/>
          <w:marRight w:val="0"/>
          <w:marTop w:val="0"/>
          <w:marBottom w:val="0"/>
          <w:divBdr>
            <w:top w:val="none" w:sz="0" w:space="0" w:color="auto"/>
            <w:left w:val="none" w:sz="0" w:space="0" w:color="auto"/>
            <w:bottom w:val="none" w:sz="0" w:space="0" w:color="auto"/>
            <w:right w:val="none" w:sz="0" w:space="0" w:color="auto"/>
          </w:divBdr>
        </w:div>
        <w:div w:id="474487847">
          <w:marLeft w:val="0"/>
          <w:marRight w:val="0"/>
          <w:marTop w:val="0"/>
          <w:marBottom w:val="0"/>
          <w:divBdr>
            <w:top w:val="none" w:sz="0" w:space="0" w:color="auto"/>
            <w:left w:val="none" w:sz="0" w:space="0" w:color="auto"/>
            <w:bottom w:val="none" w:sz="0" w:space="0" w:color="auto"/>
            <w:right w:val="none" w:sz="0" w:space="0" w:color="auto"/>
          </w:divBdr>
        </w:div>
        <w:div w:id="220749449">
          <w:marLeft w:val="0"/>
          <w:marRight w:val="0"/>
          <w:marTop w:val="0"/>
          <w:marBottom w:val="0"/>
          <w:divBdr>
            <w:top w:val="none" w:sz="0" w:space="0" w:color="auto"/>
            <w:left w:val="none" w:sz="0" w:space="0" w:color="auto"/>
            <w:bottom w:val="none" w:sz="0" w:space="0" w:color="auto"/>
            <w:right w:val="none" w:sz="0" w:space="0" w:color="auto"/>
          </w:divBdr>
        </w:div>
        <w:div w:id="1432359874">
          <w:marLeft w:val="0"/>
          <w:marRight w:val="0"/>
          <w:marTop w:val="0"/>
          <w:marBottom w:val="0"/>
          <w:divBdr>
            <w:top w:val="none" w:sz="0" w:space="0" w:color="auto"/>
            <w:left w:val="none" w:sz="0" w:space="0" w:color="auto"/>
            <w:bottom w:val="none" w:sz="0" w:space="0" w:color="auto"/>
            <w:right w:val="none" w:sz="0" w:space="0" w:color="auto"/>
          </w:divBdr>
        </w:div>
        <w:div w:id="271667234">
          <w:marLeft w:val="0"/>
          <w:marRight w:val="0"/>
          <w:marTop w:val="0"/>
          <w:marBottom w:val="0"/>
          <w:divBdr>
            <w:top w:val="none" w:sz="0" w:space="0" w:color="auto"/>
            <w:left w:val="none" w:sz="0" w:space="0" w:color="auto"/>
            <w:bottom w:val="none" w:sz="0" w:space="0" w:color="auto"/>
            <w:right w:val="none" w:sz="0" w:space="0" w:color="auto"/>
          </w:divBdr>
        </w:div>
        <w:div w:id="1529835509">
          <w:marLeft w:val="0"/>
          <w:marRight w:val="0"/>
          <w:marTop w:val="0"/>
          <w:marBottom w:val="0"/>
          <w:divBdr>
            <w:top w:val="none" w:sz="0" w:space="0" w:color="auto"/>
            <w:left w:val="none" w:sz="0" w:space="0" w:color="auto"/>
            <w:bottom w:val="none" w:sz="0" w:space="0" w:color="auto"/>
            <w:right w:val="none" w:sz="0" w:space="0" w:color="auto"/>
          </w:divBdr>
        </w:div>
        <w:div w:id="1011948731">
          <w:marLeft w:val="0"/>
          <w:marRight w:val="0"/>
          <w:marTop w:val="0"/>
          <w:marBottom w:val="0"/>
          <w:divBdr>
            <w:top w:val="none" w:sz="0" w:space="0" w:color="auto"/>
            <w:left w:val="none" w:sz="0" w:space="0" w:color="auto"/>
            <w:bottom w:val="none" w:sz="0" w:space="0" w:color="auto"/>
            <w:right w:val="none" w:sz="0" w:space="0" w:color="auto"/>
          </w:divBdr>
        </w:div>
        <w:div w:id="1124082038">
          <w:marLeft w:val="0"/>
          <w:marRight w:val="0"/>
          <w:marTop w:val="0"/>
          <w:marBottom w:val="0"/>
          <w:divBdr>
            <w:top w:val="none" w:sz="0" w:space="0" w:color="auto"/>
            <w:left w:val="none" w:sz="0" w:space="0" w:color="auto"/>
            <w:bottom w:val="none" w:sz="0" w:space="0" w:color="auto"/>
            <w:right w:val="none" w:sz="0" w:space="0" w:color="auto"/>
          </w:divBdr>
        </w:div>
        <w:div w:id="867329197">
          <w:marLeft w:val="0"/>
          <w:marRight w:val="0"/>
          <w:marTop w:val="0"/>
          <w:marBottom w:val="0"/>
          <w:divBdr>
            <w:top w:val="none" w:sz="0" w:space="0" w:color="auto"/>
            <w:left w:val="none" w:sz="0" w:space="0" w:color="auto"/>
            <w:bottom w:val="none" w:sz="0" w:space="0" w:color="auto"/>
            <w:right w:val="none" w:sz="0" w:space="0" w:color="auto"/>
          </w:divBdr>
        </w:div>
        <w:div w:id="1781609745">
          <w:marLeft w:val="0"/>
          <w:marRight w:val="0"/>
          <w:marTop w:val="0"/>
          <w:marBottom w:val="0"/>
          <w:divBdr>
            <w:top w:val="none" w:sz="0" w:space="0" w:color="auto"/>
            <w:left w:val="none" w:sz="0" w:space="0" w:color="auto"/>
            <w:bottom w:val="none" w:sz="0" w:space="0" w:color="auto"/>
            <w:right w:val="none" w:sz="0" w:space="0" w:color="auto"/>
          </w:divBdr>
        </w:div>
        <w:div w:id="1865634389">
          <w:marLeft w:val="0"/>
          <w:marRight w:val="0"/>
          <w:marTop w:val="0"/>
          <w:marBottom w:val="0"/>
          <w:divBdr>
            <w:top w:val="none" w:sz="0" w:space="0" w:color="auto"/>
            <w:left w:val="none" w:sz="0" w:space="0" w:color="auto"/>
            <w:bottom w:val="none" w:sz="0" w:space="0" w:color="auto"/>
            <w:right w:val="none" w:sz="0" w:space="0" w:color="auto"/>
          </w:divBdr>
        </w:div>
        <w:div w:id="870337002">
          <w:marLeft w:val="0"/>
          <w:marRight w:val="0"/>
          <w:marTop w:val="0"/>
          <w:marBottom w:val="0"/>
          <w:divBdr>
            <w:top w:val="none" w:sz="0" w:space="0" w:color="auto"/>
            <w:left w:val="none" w:sz="0" w:space="0" w:color="auto"/>
            <w:bottom w:val="none" w:sz="0" w:space="0" w:color="auto"/>
            <w:right w:val="none" w:sz="0" w:space="0" w:color="auto"/>
          </w:divBdr>
        </w:div>
        <w:div w:id="584070815">
          <w:marLeft w:val="0"/>
          <w:marRight w:val="0"/>
          <w:marTop w:val="0"/>
          <w:marBottom w:val="0"/>
          <w:divBdr>
            <w:top w:val="none" w:sz="0" w:space="0" w:color="auto"/>
            <w:left w:val="none" w:sz="0" w:space="0" w:color="auto"/>
            <w:bottom w:val="none" w:sz="0" w:space="0" w:color="auto"/>
            <w:right w:val="none" w:sz="0" w:space="0" w:color="auto"/>
          </w:divBdr>
        </w:div>
        <w:div w:id="425806132">
          <w:marLeft w:val="0"/>
          <w:marRight w:val="0"/>
          <w:marTop w:val="0"/>
          <w:marBottom w:val="0"/>
          <w:divBdr>
            <w:top w:val="none" w:sz="0" w:space="0" w:color="auto"/>
            <w:left w:val="none" w:sz="0" w:space="0" w:color="auto"/>
            <w:bottom w:val="none" w:sz="0" w:space="0" w:color="auto"/>
            <w:right w:val="none" w:sz="0" w:space="0" w:color="auto"/>
          </w:divBdr>
        </w:div>
        <w:div w:id="1871332726">
          <w:marLeft w:val="0"/>
          <w:marRight w:val="0"/>
          <w:marTop w:val="0"/>
          <w:marBottom w:val="0"/>
          <w:divBdr>
            <w:top w:val="none" w:sz="0" w:space="0" w:color="auto"/>
            <w:left w:val="none" w:sz="0" w:space="0" w:color="auto"/>
            <w:bottom w:val="none" w:sz="0" w:space="0" w:color="auto"/>
            <w:right w:val="none" w:sz="0" w:space="0" w:color="auto"/>
          </w:divBdr>
        </w:div>
        <w:div w:id="1370380073">
          <w:marLeft w:val="0"/>
          <w:marRight w:val="0"/>
          <w:marTop w:val="0"/>
          <w:marBottom w:val="0"/>
          <w:divBdr>
            <w:top w:val="none" w:sz="0" w:space="0" w:color="auto"/>
            <w:left w:val="none" w:sz="0" w:space="0" w:color="auto"/>
            <w:bottom w:val="none" w:sz="0" w:space="0" w:color="auto"/>
            <w:right w:val="none" w:sz="0" w:space="0" w:color="auto"/>
          </w:divBdr>
        </w:div>
        <w:div w:id="1459448182">
          <w:marLeft w:val="0"/>
          <w:marRight w:val="0"/>
          <w:marTop w:val="0"/>
          <w:marBottom w:val="0"/>
          <w:divBdr>
            <w:top w:val="none" w:sz="0" w:space="0" w:color="auto"/>
            <w:left w:val="none" w:sz="0" w:space="0" w:color="auto"/>
            <w:bottom w:val="none" w:sz="0" w:space="0" w:color="auto"/>
            <w:right w:val="none" w:sz="0" w:space="0" w:color="auto"/>
          </w:divBdr>
        </w:div>
        <w:div w:id="1902016128">
          <w:marLeft w:val="0"/>
          <w:marRight w:val="0"/>
          <w:marTop w:val="0"/>
          <w:marBottom w:val="0"/>
          <w:divBdr>
            <w:top w:val="none" w:sz="0" w:space="0" w:color="auto"/>
            <w:left w:val="none" w:sz="0" w:space="0" w:color="auto"/>
            <w:bottom w:val="none" w:sz="0" w:space="0" w:color="auto"/>
            <w:right w:val="none" w:sz="0" w:space="0" w:color="auto"/>
          </w:divBdr>
        </w:div>
        <w:div w:id="908542850">
          <w:marLeft w:val="0"/>
          <w:marRight w:val="0"/>
          <w:marTop w:val="0"/>
          <w:marBottom w:val="0"/>
          <w:divBdr>
            <w:top w:val="none" w:sz="0" w:space="0" w:color="auto"/>
            <w:left w:val="none" w:sz="0" w:space="0" w:color="auto"/>
            <w:bottom w:val="none" w:sz="0" w:space="0" w:color="auto"/>
            <w:right w:val="none" w:sz="0" w:space="0" w:color="auto"/>
          </w:divBdr>
        </w:div>
        <w:div w:id="1563101792">
          <w:marLeft w:val="0"/>
          <w:marRight w:val="0"/>
          <w:marTop w:val="0"/>
          <w:marBottom w:val="0"/>
          <w:divBdr>
            <w:top w:val="none" w:sz="0" w:space="0" w:color="auto"/>
            <w:left w:val="none" w:sz="0" w:space="0" w:color="auto"/>
            <w:bottom w:val="none" w:sz="0" w:space="0" w:color="auto"/>
            <w:right w:val="none" w:sz="0" w:space="0" w:color="auto"/>
          </w:divBdr>
        </w:div>
        <w:div w:id="131100934">
          <w:marLeft w:val="0"/>
          <w:marRight w:val="0"/>
          <w:marTop w:val="0"/>
          <w:marBottom w:val="0"/>
          <w:divBdr>
            <w:top w:val="none" w:sz="0" w:space="0" w:color="auto"/>
            <w:left w:val="none" w:sz="0" w:space="0" w:color="auto"/>
            <w:bottom w:val="none" w:sz="0" w:space="0" w:color="auto"/>
            <w:right w:val="none" w:sz="0" w:space="0" w:color="auto"/>
          </w:divBdr>
        </w:div>
        <w:div w:id="653026422">
          <w:marLeft w:val="0"/>
          <w:marRight w:val="0"/>
          <w:marTop w:val="0"/>
          <w:marBottom w:val="0"/>
          <w:divBdr>
            <w:top w:val="none" w:sz="0" w:space="0" w:color="auto"/>
            <w:left w:val="none" w:sz="0" w:space="0" w:color="auto"/>
            <w:bottom w:val="none" w:sz="0" w:space="0" w:color="auto"/>
            <w:right w:val="none" w:sz="0" w:space="0" w:color="auto"/>
          </w:divBdr>
        </w:div>
        <w:div w:id="429130028">
          <w:marLeft w:val="0"/>
          <w:marRight w:val="0"/>
          <w:marTop w:val="0"/>
          <w:marBottom w:val="0"/>
          <w:divBdr>
            <w:top w:val="none" w:sz="0" w:space="0" w:color="auto"/>
            <w:left w:val="none" w:sz="0" w:space="0" w:color="auto"/>
            <w:bottom w:val="none" w:sz="0" w:space="0" w:color="auto"/>
            <w:right w:val="none" w:sz="0" w:space="0" w:color="auto"/>
          </w:divBdr>
        </w:div>
        <w:div w:id="93982047">
          <w:marLeft w:val="0"/>
          <w:marRight w:val="0"/>
          <w:marTop w:val="0"/>
          <w:marBottom w:val="0"/>
          <w:divBdr>
            <w:top w:val="none" w:sz="0" w:space="0" w:color="auto"/>
            <w:left w:val="none" w:sz="0" w:space="0" w:color="auto"/>
            <w:bottom w:val="none" w:sz="0" w:space="0" w:color="auto"/>
            <w:right w:val="none" w:sz="0" w:space="0" w:color="auto"/>
          </w:divBdr>
        </w:div>
        <w:div w:id="290481258">
          <w:marLeft w:val="0"/>
          <w:marRight w:val="0"/>
          <w:marTop w:val="0"/>
          <w:marBottom w:val="0"/>
          <w:divBdr>
            <w:top w:val="none" w:sz="0" w:space="0" w:color="auto"/>
            <w:left w:val="none" w:sz="0" w:space="0" w:color="auto"/>
            <w:bottom w:val="none" w:sz="0" w:space="0" w:color="auto"/>
            <w:right w:val="none" w:sz="0" w:space="0" w:color="auto"/>
          </w:divBdr>
        </w:div>
        <w:div w:id="1984776466">
          <w:marLeft w:val="0"/>
          <w:marRight w:val="0"/>
          <w:marTop w:val="0"/>
          <w:marBottom w:val="0"/>
          <w:divBdr>
            <w:top w:val="none" w:sz="0" w:space="0" w:color="auto"/>
            <w:left w:val="none" w:sz="0" w:space="0" w:color="auto"/>
            <w:bottom w:val="none" w:sz="0" w:space="0" w:color="auto"/>
            <w:right w:val="none" w:sz="0" w:space="0" w:color="auto"/>
          </w:divBdr>
          <w:divsChild>
            <w:div w:id="1974362162">
              <w:marLeft w:val="-75"/>
              <w:marRight w:val="0"/>
              <w:marTop w:val="30"/>
              <w:marBottom w:val="30"/>
              <w:divBdr>
                <w:top w:val="none" w:sz="0" w:space="0" w:color="auto"/>
                <w:left w:val="none" w:sz="0" w:space="0" w:color="auto"/>
                <w:bottom w:val="none" w:sz="0" w:space="0" w:color="auto"/>
                <w:right w:val="none" w:sz="0" w:space="0" w:color="auto"/>
              </w:divBdr>
              <w:divsChild>
                <w:div w:id="1381979176">
                  <w:marLeft w:val="0"/>
                  <w:marRight w:val="0"/>
                  <w:marTop w:val="0"/>
                  <w:marBottom w:val="0"/>
                  <w:divBdr>
                    <w:top w:val="none" w:sz="0" w:space="0" w:color="auto"/>
                    <w:left w:val="none" w:sz="0" w:space="0" w:color="auto"/>
                    <w:bottom w:val="none" w:sz="0" w:space="0" w:color="auto"/>
                    <w:right w:val="none" w:sz="0" w:space="0" w:color="auto"/>
                  </w:divBdr>
                  <w:divsChild>
                    <w:div w:id="1735932796">
                      <w:marLeft w:val="0"/>
                      <w:marRight w:val="0"/>
                      <w:marTop w:val="0"/>
                      <w:marBottom w:val="0"/>
                      <w:divBdr>
                        <w:top w:val="none" w:sz="0" w:space="0" w:color="auto"/>
                        <w:left w:val="none" w:sz="0" w:space="0" w:color="auto"/>
                        <w:bottom w:val="none" w:sz="0" w:space="0" w:color="auto"/>
                        <w:right w:val="none" w:sz="0" w:space="0" w:color="auto"/>
                      </w:divBdr>
                    </w:div>
                    <w:div w:id="318535127">
                      <w:marLeft w:val="0"/>
                      <w:marRight w:val="0"/>
                      <w:marTop w:val="0"/>
                      <w:marBottom w:val="0"/>
                      <w:divBdr>
                        <w:top w:val="none" w:sz="0" w:space="0" w:color="auto"/>
                        <w:left w:val="none" w:sz="0" w:space="0" w:color="auto"/>
                        <w:bottom w:val="none" w:sz="0" w:space="0" w:color="auto"/>
                        <w:right w:val="none" w:sz="0" w:space="0" w:color="auto"/>
                      </w:divBdr>
                    </w:div>
                  </w:divsChild>
                </w:div>
                <w:div w:id="56250336">
                  <w:marLeft w:val="0"/>
                  <w:marRight w:val="0"/>
                  <w:marTop w:val="0"/>
                  <w:marBottom w:val="0"/>
                  <w:divBdr>
                    <w:top w:val="none" w:sz="0" w:space="0" w:color="auto"/>
                    <w:left w:val="none" w:sz="0" w:space="0" w:color="auto"/>
                    <w:bottom w:val="none" w:sz="0" w:space="0" w:color="auto"/>
                    <w:right w:val="none" w:sz="0" w:space="0" w:color="auto"/>
                  </w:divBdr>
                  <w:divsChild>
                    <w:div w:id="812528647">
                      <w:marLeft w:val="0"/>
                      <w:marRight w:val="0"/>
                      <w:marTop w:val="0"/>
                      <w:marBottom w:val="0"/>
                      <w:divBdr>
                        <w:top w:val="none" w:sz="0" w:space="0" w:color="auto"/>
                        <w:left w:val="none" w:sz="0" w:space="0" w:color="auto"/>
                        <w:bottom w:val="none" w:sz="0" w:space="0" w:color="auto"/>
                        <w:right w:val="none" w:sz="0" w:space="0" w:color="auto"/>
                      </w:divBdr>
                    </w:div>
                  </w:divsChild>
                </w:div>
                <w:div w:id="1300305844">
                  <w:marLeft w:val="0"/>
                  <w:marRight w:val="0"/>
                  <w:marTop w:val="0"/>
                  <w:marBottom w:val="0"/>
                  <w:divBdr>
                    <w:top w:val="none" w:sz="0" w:space="0" w:color="auto"/>
                    <w:left w:val="none" w:sz="0" w:space="0" w:color="auto"/>
                    <w:bottom w:val="none" w:sz="0" w:space="0" w:color="auto"/>
                    <w:right w:val="none" w:sz="0" w:space="0" w:color="auto"/>
                  </w:divBdr>
                  <w:divsChild>
                    <w:div w:id="1502810799">
                      <w:marLeft w:val="0"/>
                      <w:marRight w:val="0"/>
                      <w:marTop w:val="0"/>
                      <w:marBottom w:val="0"/>
                      <w:divBdr>
                        <w:top w:val="none" w:sz="0" w:space="0" w:color="auto"/>
                        <w:left w:val="none" w:sz="0" w:space="0" w:color="auto"/>
                        <w:bottom w:val="none" w:sz="0" w:space="0" w:color="auto"/>
                        <w:right w:val="none" w:sz="0" w:space="0" w:color="auto"/>
                      </w:divBdr>
                    </w:div>
                  </w:divsChild>
                </w:div>
                <w:div w:id="1184171265">
                  <w:marLeft w:val="0"/>
                  <w:marRight w:val="0"/>
                  <w:marTop w:val="0"/>
                  <w:marBottom w:val="0"/>
                  <w:divBdr>
                    <w:top w:val="none" w:sz="0" w:space="0" w:color="auto"/>
                    <w:left w:val="none" w:sz="0" w:space="0" w:color="auto"/>
                    <w:bottom w:val="none" w:sz="0" w:space="0" w:color="auto"/>
                    <w:right w:val="none" w:sz="0" w:space="0" w:color="auto"/>
                  </w:divBdr>
                  <w:divsChild>
                    <w:div w:id="1818300759">
                      <w:marLeft w:val="0"/>
                      <w:marRight w:val="0"/>
                      <w:marTop w:val="0"/>
                      <w:marBottom w:val="0"/>
                      <w:divBdr>
                        <w:top w:val="none" w:sz="0" w:space="0" w:color="auto"/>
                        <w:left w:val="none" w:sz="0" w:space="0" w:color="auto"/>
                        <w:bottom w:val="none" w:sz="0" w:space="0" w:color="auto"/>
                        <w:right w:val="none" w:sz="0" w:space="0" w:color="auto"/>
                      </w:divBdr>
                    </w:div>
                  </w:divsChild>
                </w:div>
                <w:div w:id="502401569">
                  <w:marLeft w:val="0"/>
                  <w:marRight w:val="0"/>
                  <w:marTop w:val="0"/>
                  <w:marBottom w:val="0"/>
                  <w:divBdr>
                    <w:top w:val="none" w:sz="0" w:space="0" w:color="auto"/>
                    <w:left w:val="none" w:sz="0" w:space="0" w:color="auto"/>
                    <w:bottom w:val="none" w:sz="0" w:space="0" w:color="auto"/>
                    <w:right w:val="none" w:sz="0" w:space="0" w:color="auto"/>
                  </w:divBdr>
                  <w:divsChild>
                    <w:div w:id="159546497">
                      <w:marLeft w:val="0"/>
                      <w:marRight w:val="0"/>
                      <w:marTop w:val="0"/>
                      <w:marBottom w:val="0"/>
                      <w:divBdr>
                        <w:top w:val="none" w:sz="0" w:space="0" w:color="auto"/>
                        <w:left w:val="none" w:sz="0" w:space="0" w:color="auto"/>
                        <w:bottom w:val="none" w:sz="0" w:space="0" w:color="auto"/>
                        <w:right w:val="none" w:sz="0" w:space="0" w:color="auto"/>
                      </w:divBdr>
                    </w:div>
                  </w:divsChild>
                </w:div>
                <w:div w:id="1412659622">
                  <w:marLeft w:val="0"/>
                  <w:marRight w:val="0"/>
                  <w:marTop w:val="0"/>
                  <w:marBottom w:val="0"/>
                  <w:divBdr>
                    <w:top w:val="none" w:sz="0" w:space="0" w:color="auto"/>
                    <w:left w:val="none" w:sz="0" w:space="0" w:color="auto"/>
                    <w:bottom w:val="none" w:sz="0" w:space="0" w:color="auto"/>
                    <w:right w:val="none" w:sz="0" w:space="0" w:color="auto"/>
                  </w:divBdr>
                  <w:divsChild>
                    <w:div w:id="438377409">
                      <w:marLeft w:val="0"/>
                      <w:marRight w:val="0"/>
                      <w:marTop w:val="0"/>
                      <w:marBottom w:val="0"/>
                      <w:divBdr>
                        <w:top w:val="none" w:sz="0" w:space="0" w:color="auto"/>
                        <w:left w:val="none" w:sz="0" w:space="0" w:color="auto"/>
                        <w:bottom w:val="none" w:sz="0" w:space="0" w:color="auto"/>
                        <w:right w:val="none" w:sz="0" w:space="0" w:color="auto"/>
                      </w:divBdr>
                    </w:div>
                  </w:divsChild>
                </w:div>
                <w:div w:id="1002779412">
                  <w:marLeft w:val="0"/>
                  <w:marRight w:val="0"/>
                  <w:marTop w:val="0"/>
                  <w:marBottom w:val="0"/>
                  <w:divBdr>
                    <w:top w:val="none" w:sz="0" w:space="0" w:color="auto"/>
                    <w:left w:val="none" w:sz="0" w:space="0" w:color="auto"/>
                    <w:bottom w:val="none" w:sz="0" w:space="0" w:color="auto"/>
                    <w:right w:val="none" w:sz="0" w:space="0" w:color="auto"/>
                  </w:divBdr>
                  <w:divsChild>
                    <w:div w:id="46925332">
                      <w:marLeft w:val="0"/>
                      <w:marRight w:val="0"/>
                      <w:marTop w:val="0"/>
                      <w:marBottom w:val="0"/>
                      <w:divBdr>
                        <w:top w:val="none" w:sz="0" w:space="0" w:color="auto"/>
                        <w:left w:val="none" w:sz="0" w:space="0" w:color="auto"/>
                        <w:bottom w:val="none" w:sz="0" w:space="0" w:color="auto"/>
                        <w:right w:val="none" w:sz="0" w:space="0" w:color="auto"/>
                      </w:divBdr>
                    </w:div>
                  </w:divsChild>
                </w:div>
                <w:div w:id="1411149929">
                  <w:marLeft w:val="0"/>
                  <w:marRight w:val="0"/>
                  <w:marTop w:val="0"/>
                  <w:marBottom w:val="0"/>
                  <w:divBdr>
                    <w:top w:val="none" w:sz="0" w:space="0" w:color="auto"/>
                    <w:left w:val="none" w:sz="0" w:space="0" w:color="auto"/>
                    <w:bottom w:val="none" w:sz="0" w:space="0" w:color="auto"/>
                    <w:right w:val="none" w:sz="0" w:space="0" w:color="auto"/>
                  </w:divBdr>
                  <w:divsChild>
                    <w:div w:id="320353526">
                      <w:marLeft w:val="0"/>
                      <w:marRight w:val="0"/>
                      <w:marTop w:val="0"/>
                      <w:marBottom w:val="0"/>
                      <w:divBdr>
                        <w:top w:val="none" w:sz="0" w:space="0" w:color="auto"/>
                        <w:left w:val="none" w:sz="0" w:space="0" w:color="auto"/>
                        <w:bottom w:val="none" w:sz="0" w:space="0" w:color="auto"/>
                        <w:right w:val="none" w:sz="0" w:space="0" w:color="auto"/>
                      </w:divBdr>
                    </w:div>
                  </w:divsChild>
                </w:div>
                <w:div w:id="1542860510">
                  <w:marLeft w:val="0"/>
                  <w:marRight w:val="0"/>
                  <w:marTop w:val="0"/>
                  <w:marBottom w:val="0"/>
                  <w:divBdr>
                    <w:top w:val="none" w:sz="0" w:space="0" w:color="auto"/>
                    <w:left w:val="none" w:sz="0" w:space="0" w:color="auto"/>
                    <w:bottom w:val="none" w:sz="0" w:space="0" w:color="auto"/>
                    <w:right w:val="none" w:sz="0" w:space="0" w:color="auto"/>
                  </w:divBdr>
                  <w:divsChild>
                    <w:div w:id="218397710">
                      <w:marLeft w:val="0"/>
                      <w:marRight w:val="0"/>
                      <w:marTop w:val="0"/>
                      <w:marBottom w:val="0"/>
                      <w:divBdr>
                        <w:top w:val="none" w:sz="0" w:space="0" w:color="auto"/>
                        <w:left w:val="none" w:sz="0" w:space="0" w:color="auto"/>
                        <w:bottom w:val="none" w:sz="0" w:space="0" w:color="auto"/>
                        <w:right w:val="none" w:sz="0" w:space="0" w:color="auto"/>
                      </w:divBdr>
                    </w:div>
                  </w:divsChild>
                </w:div>
                <w:div w:id="1990090308">
                  <w:marLeft w:val="0"/>
                  <w:marRight w:val="0"/>
                  <w:marTop w:val="0"/>
                  <w:marBottom w:val="0"/>
                  <w:divBdr>
                    <w:top w:val="none" w:sz="0" w:space="0" w:color="auto"/>
                    <w:left w:val="none" w:sz="0" w:space="0" w:color="auto"/>
                    <w:bottom w:val="none" w:sz="0" w:space="0" w:color="auto"/>
                    <w:right w:val="none" w:sz="0" w:space="0" w:color="auto"/>
                  </w:divBdr>
                  <w:divsChild>
                    <w:div w:id="492068540">
                      <w:marLeft w:val="0"/>
                      <w:marRight w:val="0"/>
                      <w:marTop w:val="0"/>
                      <w:marBottom w:val="0"/>
                      <w:divBdr>
                        <w:top w:val="none" w:sz="0" w:space="0" w:color="auto"/>
                        <w:left w:val="none" w:sz="0" w:space="0" w:color="auto"/>
                        <w:bottom w:val="none" w:sz="0" w:space="0" w:color="auto"/>
                        <w:right w:val="none" w:sz="0" w:space="0" w:color="auto"/>
                      </w:divBdr>
                    </w:div>
                  </w:divsChild>
                </w:div>
                <w:div w:id="2089307724">
                  <w:marLeft w:val="0"/>
                  <w:marRight w:val="0"/>
                  <w:marTop w:val="0"/>
                  <w:marBottom w:val="0"/>
                  <w:divBdr>
                    <w:top w:val="none" w:sz="0" w:space="0" w:color="auto"/>
                    <w:left w:val="none" w:sz="0" w:space="0" w:color="auto"/>
                    <w:bottom w:val="none" w:sz="0" w:space="0" w:color="auto"/>
                    <w:right w:val="none" w:sz="0" w:space="0" w:color="auto"/>
                  </w:divBdr>
                  <w:divsChild>
                    <w:div w:id="2030524318">
                      <w:marLeft w:val="0"/>
                      <w:marRight w:val="0"/>
                      <w:marTop w:val="0"/>
                      <w:marBottom w:val="0"/>
                      <w:divBdr>
                        <w:top w:val="none" w:sz="0" w:space="0" w:color="auto"/>
                        <w:left w:val="none" w:sz="0" w:space="0" w:color="auto"/>
                        <w:bottom w:val="none" w:sz="0" w:space="0" w:color="auto"/>
                        <w:right w:val="none" w:sz="0" w:space="0" w:color="auto"/>
                      </w:divBdr>
                    </w:div>
                  </w:divsChild>
                </w:div>
                <w:div w:id="1072703329">
                  <w:marLeft w:val="0"/>
                  <w:marRight w:val="0"/>
                  <w:marTop w:val="0"/>
                  <w:marBottom w:val="0"/>
                  <w:divBdr>
                    <w:top w:val="none" w:sz="0" w:space="0" w:color="auto"/>
                    <w:left w:val="none" w:sz="0" w:space="0" w:color="auto"/>
                    <w:bottom w:val="none" w:sz="0" w:space="0" w:color="auto"/>
                    <w:right w:val="none" w:sz="0" w:space="0" w:color="auto"/>
                  </w:divBdr>
                  <w:divsChild>
                    <w:div w:id="1326862457">
                      <w:marLeft w:val="0"/>
                      <w:marRight w:val="0"/>
                      <w:marTop w:val="0"/>
                      <w:marBottom w:val="0"/>
                      <w:divBdr>
                        <w:top w:val="none" w:sz="0" w:space="0" w:color="auto"/>
                        <w:left w:val="none" w:sz="0" w:space="0" w:color="auto"/>
                        <w:bottom w:val="none" w:sz="0" w:space="0" w:color="auto"/>
                        <w:right w:val="none" w:sz="0" w:space="0" w:color="auto"/>
                      </w:divBdr>
                    </w:div>
                  </w:divsChild>
                </w:div>
                <w:div w:id="1602184166">
                  <w:marLeft w:val="0"/>
                  <w:marRight w:val="0"/>
                  <w:marTop w:val="0"/>
                  <w:marBottom w:val="0"/>
                  <w:divBdr>
                    <w:top w:val="none" w:sz="0" w:space="0" w:color="auto"/>
                    <w:left w:val="none" w:sz="0" w:space="0" w:color="auto"/>
                    <w:bottom w:val="none" w:sz="0" w:space="0" w:color="auto"/>
                    <w:right w:val="none" w:sz="0" w:space="0" w:color="auto"/>
                  </w:divBdr>
                  <w:divsChild>
                    <w:div w:id="1193377176">
                      <w:marLeft w:val="0"/>
                      <w:marRight w:val="0"/>
                      <w:marTop w:val="0"/>
                      <w:marBottom w:val="0"/>
                      <w:divBdr>
                        <w:top w:val="none" w:sz="0" w:space="0" w:color="auto"/>
                        <w:left w:val="none" w:sz="0" w:space="0" w:color="auto"/>
                        <w:bottom w:val="none" w:sz="0" w:space="0" w:color="auto"/>
                        <w:right w:val="none" w:sz="0" w:space="0" w:color="auto"/>
                      </w:divBdr>
                    </w:div>
                  </w:divsChild>
                </w:div>
                <w:div w:id="2026011149">
                  <w:marLeft w:val="0"/>
                  <w:marRight w:val="0"/>
                  <w:marTop w:val="0"/>
                  <w:marBottom w:val="0"/>
                  <w:divBdr>
                    <w:top w:val="none" w:sz="0" w:space="0" w:color="auto"/>
                    <w:left w:val="none" w:sz="0" w:space="0" w:color="auto"/>
                    <w:bottom w:val="none" w:sz="0" w:space="0" w:color="auto"/>
                    <w:right w:val="none" w:sz="0" w:space="0" w:color="auto"/>
                  </w:divBdr>
                  <w:divsChild>
                    <w:div w:id="407581669">
                      <w:marLeft w:val="0"/>
                      <w:marRight w:val="0"/>
                      <w:marTop w:val="0"/>
                      <w:marBottom w:val="0"/>
                      <w:divBdr>
                        <w:top w:val="none" w:sz="0" w:space="0" w:color="auto"/>
                        <w:left w:val="none" w:sz="0" w:space="0" w:color="auto"/>
                        <w:bottom w:val="none" w:sz="0" w:space="0" w:color="auto"/>
                        <w:right w:val="none" w:sz="0" w:space="0" w:color="auto"/>
                      </w:divBdr>
                    </w:div>
                  </w:divsChild>
                </w:div>
                <w:div w:id="500051341">
                  <w:marLeft w:val="0"/>
                  <w:marRight w:val="0"/>
                  <w:marTop w:val="0"/>
                  <w:marBottom w:val="0"/>
                  <w:divBdr>
                    <w:top w:val="none" w:sz="0" w:space="0" w:color="auto"/>
                    <w:left w:val="none" w:sz="0" w:space="0" w:color="auto"/>
                    <w:bottom w:val="none" w:sz="0" w:space="0" w:color="auto"/>
                    <w:right w:val="none" w:sz="0" w:space="0" w:color="auto"/>
                  </w:divBdr>
                  <w:divsChild>
                    <w:div w:id="2101870636">
                      <w:marLeft w:val="0"/>
                      <w:marRight w:val="0"/>
                      <w:marTop w:val="0"/>
                      <w:marBottom w:val="0"/>
                      <w:divBdr>
                        <w:top w:val="none" w:sz="0" w:space="0" w:color="auto"/>
                        <w:left w:val="none" w:sz="0" w:space="0" w:color="auto"/>
                        <w:bottom w:val="none" w:sz="0" w:space="0" w:color="auto"/>
                        <w:right w:val="none" w:sz="0" w:space="0" w:color="auto"/>
                      </w:divBdr>
                    </w:div>
                  </w:divsChild>
                </w:div>
                <w:div w:id="1624262104">
                  <w:marLeft w:val="0"/>
                  <w:marRight w:val="0"/>
                  <w:marTop w:val="0"/>
                  <w:marBottom w:val="0"/>
                  <w:divBdr>
                    <w:top w:val="none" w:sz="0" w:space="0" w:color="auto"/>
                    <w:left w:val="none" w:sz="0" w:space="0" w:color="auto"/>
                    <w:bottom w:val="none" w:sz="0" w:space="0" w:color="auto"/>
                    <w:right w:val="none" w:sz="0" w:space="0" w:color="auto"/>
                  </w:divBdr>
                  <w:divsChild>
                    <w:div w:id="181823838">
                      <w:marLeft w:val="0"/>
                      <w:marRight w:val="0"/>
                      <w:marTop w:val="0"/>
                      <w:marBottom w:val="0"/>
                      <w:divBdr>
                        <w:top w:val="none" w:sz="0" w:space="0" w:color="auto"/>
                        <w:left w:val="none" w:sz="0" w:space="0" w:color="auto"/>
                        <w:bottom w:val="none" w:sz="0" w:space="0" w:color="auto"/>
                        <w:right w:val="none" w:sz="0" w:space="0" w:color="auto"/>
                      </w:divBdr>
                    </w:div>
                  </w:divsChild>
                </w:div>
                <w:div w:id="68043225">
                  <w:marLeft w:val="0"/>
                  <w:marRight w:val="0"/>
                  <w:marTop w:val="0"/>
                  <w:marBottom w:val="0"/>
                  <w:divBdr>
                    <w:top w:val="none" w:sz="0" w:space="0" w:color="auto"/>
                    <w:left w:val="none" w:sz="0" w:space="0" w:color="auto"/>
                    <w:bottom w:val="none" w:sz="0" w:space="0" w:color="auto"/>
                    <w:right w:val="none" w:sz="0" w:space="0" w:color="auto"/>
                  </w:divBdr>
                  <w:divsChild>
                    <w:div w:id="452214995">
                      <w:marLeft w:val="0"/>
                      <w:marRight w:val="0"/>
                      <w:marTop w:val="0"/>
                      <w:marBottom w:val="0"/>
                      <w:divBdr>
                        <w:top w:val="none" w:sz="0" w:space="0" w:color="auto"/>
                        <w:left w:val="none" w:sz="0" w:space="0" w:color="auto"/>
                        <w:bottom w:val="none" w:sz="0" w:space="0" w:color="auto"/>
                        <w:right w:val="none" w:sz="0" w:space="0" w:color="auto"/>
                      </w:divBdr>
                    </w:div>
                  </w:divsChild>
                </w:div>
                <w:div w:id="1723165420">
                  <w:marLeft w:val="0"/>
                  <w:marRight w:val="0"/>
                  <w:marTop w:val="0"/>
                  <w:marBottom w:val="0"/>
                  <w:divBdr>
                    <w:top w:val="none" w:sz="0" w:space="0" w:color="auto"/>
                    <w:left w:val="none" w:sz="0" w:space="0" w:color="auto"/>
                    <w:bottom w:val="none" w:sz="0" w:space="0" w:color="auto"/>
                    <w:right w:val="none" w:sz="0" w:space="0" w:color="auto"/>
                  </w:divBdr>
                  <w:divsChild>
                    <w:div w:id="904611146">
                      <w:marLeft w:val="0"/>
                      <w:marRight w:val="0"/>
                      <w:marTop w:val="0"/>
                      <w:marBottom w:val="0"/>
                      <w:divBdr>
                        <w:top w:val="none" w:sz="0" w:space="0" w:color="auto"/>
                        <w:left w:val="none" w:sz="0" w:space="0" w:color="auto"/>
                        <w:bottom w:val="none" w:sz="0" w:space="0" w:color="auto"/>
                        <w:right w:val="none" w:sz="0" w:space="0" w:color="auto"/>
                      </w:divBdr>
                    </w:div>
                    <w:div w:id="1006438123">
                      <w:marLeft w:val="0"/>
                      <w:marRight w:val="0"/>
                      <w:marTop w:val="0"/>
                      <w:marBottom w:val="0"/>
                      <w:divBdr>
                        <w:top w:val="none" w:sz="0" w:space="0" w:color="auto"/>
                        <w:left w:val="none" w:sz="0" w:space="0" w:color="auto"/>
                        <w:bottom w:val="none" w:sz="0" w:space="0" w:color="auto"/>
                        <w:right w:val="none" w:sz="0" w:space="0" w:color="auto"/>
                      </w:divBdr>
                    </w:div>
                  </w:divsChild>
                </w:div>
                <w:div w:id="1753045248">
                  <w:marLeft w:val="0"/>
                  <w:marRight w:val="0"/>
                  <w:marTop w:val="0"/>
                  <w:marBottom w:val="0"/>
                  <w:divBdr>
                    <w:top w:val="none" w:sz="0" w:space="0" w:color="auto"/>
                    <w:left w:val="none" w:sz="0" w:space="0" w:color="auto"/>
                    <w:bottom w:val="none" w:sz="0" w:space="0" w:color="auto"/>
                    <w:right w:val="none" w:sz="0" w:space="0" w:color="auto"/>
                  </w:divBdr>
                  <w:divsChild>
                    <w:div w:id="430587187">
                      <w:marLeft w:val="0"/>
                      <w:marRight w:val="0"/>
                      <w:marTop w:val="0"/>
                      <w:marBottom w:val="0"/>
                      <w:divBdr>
                        <w:top w:val="none" w:sz="0" w:space="0" w:color="auto"/>
                        <w:left w:val="none" w:sz="0" w:space="0" w:color="auto"/>
                        <w:bottom w:val="none" w:sz="0" w:space="0" w:color="auto"/>
                        <w:right w:val="none" w:sz="0" w:space="0" w:color="auto"/>
                      </w:divBdr>
                    </w:div>
                  </w:divsChild>
                </w:div>
                <w:div w:id="1505632568">
                  <w:marLeft w:val="0"/>
                  <w:marRight w:val="0"/>
                  <w:marTop w:val="0"/>
                  <w:marBottom w:val="0"/>
                  <w:divBdr>
                    <w:top w:val="none" w:sz="0" w:space="0" w:color="auto"/>
                    <w:left w:val="none" w:sz="0" w:space="0" w:color="auto"/>
                    <w:bottom w:val="none" w:sz="0" w:space="0" w:color="auto"/>
                    <w:right w:val="none" w:sz="0" w:space="0" w:color="auto"/>
                  </w:divBdr>
                  <w:divsChild>
                    <w:div w:id="1913346887">
                      <w:marLeft w:val="0"/>
                      <w:marRight w:val="0"/>
                      <w:marTop w:val="0"/>
                      <w:marBottom w:val="0"/>
                      <w:divBdr>
                        <w:top w:val="none" w:sz="0" w:space="0" w:color="auto"/>
                        <w:left w:val="none" w:sz="0" w:space="0" w:color="auto"/>
                        <w:bottom w:val="none" w:sz="0" w:space="0" w:color="auto"/>
                        <w:right w:val="none" w:sz="0" w:space="0" w:color="auto"/>
                      </w:divBdr>
                    </w:div>
                  </w:divsChild>
                </w:div>
                <w:div w:id="1862623135">
                  <w:marLeft w:val="0"/>
                  <w:marRight w:val="0"/>
                  <w:marTop w:val="0"/>
                  <w:marBottom w:val="0"/>
                  <w:divBdr>
                    <w:top w:val="none" w:sz="0" w:space="0" w:color="auto"/>
                    <w:left w:val="none" w:sz="0" w:space="0" w:color="auto"/>
                    <w:bottom w:val="none" w:sz="0" w:space="0" w:color="auto"/>
                    <w:right w:val="none" w:sz="0" w:space="0" w:color="auto"/>
                  </w:divBdr>
                  <w:divsChild>
                    <w:div w:id="1736316355">
                      <w:marLeft w:val="0"/>
                      <w:marRight w:val="0"/>
                      <w:marTop w:val="0"/>
                      <w:marBottom w:val="0"/>
                      <w:divBdr>
                        <w:top w:val="none" w:sz="0" w:space="0" w:color="auto"/>
                        <w:left w:val="none" w:sz="0" w:space="0" w:color="auto"/>
                        <w:bottom w:val="none" w:sz="0" w:space="0" w:color="auto"/>
                        <w:right w:val="none" w:sz="0" w:space="0" w:color="auto"/>
                      </w:divBdr>
                    </w:div>
                  </w:divsChild>
                </w:div>
                <w:div w:id="1960601055">
                  <w:marLeft w:val="0"/>
                  <w:marRight w:val="0"/>
                  <w:marTop w:val="0"/>
                  <w:marBottom w:val="0"/>
                  <w:divBdr>
                    <w:top w:val="none" w:sz="0" w:space="0" w:color="auto"/>
                    <w:left w:val="none" w:sz="0" w:space="0" w:color="auto"/>
                    <w:bottom w:val="none" w:sz="0" w:space="0" w:color="auto"/>
                    <w:right w:val="none" w:sz="0" w:space="0" w:color="auto"/>
                  </w:divBdr>
                  <w:divsChild>
                    <w:div w:id="1777745303">
                      <w:marLeft w:val="0"/>
                      <w:marRight w:val="0"/>
                      <w:marTop w:val="0"/>
                      <w:marBottom w:val="0"/>
                      <w:divBdr>
                        <w:top w:val="none" w:sz="0" w:space="0" w:color="auto"/>
                        <w:left w:val="none" w:sz="0" w:space="0" w:color="auto"/>
                        <w:bottom w:val="none" w:sz="0" w:space="0" w:color="auto"/>
                        <w:right w:val="none" w:sz="0" w:space="0" w:color="auto"/>
                      </w:divBdr>
                    </w:div>
                  </w:divsChild>
                </w:div>
                <w:div w:id="736705631">
                  <w:marLeft w:val="0"/>
                  <w:marRight w:val="0"/>
                  <w:marTop w:val="0"/>
                  <w:marBottom w:val="0"/>
                  <w:divBdr>
                    <w:top w:val="none" w:sz="0" w:space="0" w:color="auto"/>
                    <w:left w:val="none" w:sz="0" w:space="0" w:color="auto"/>
                    <w:bottom w:val="none" w:sz="0" w:space="0" w:color="auto"/>
                    <w:right w:val="none" w:sz="0" w:space="0" w:color="auto"/>
                  </w:divBdr>
                  <w:divsChild>
                    <w:div w:id="1109085838">
                      <w:marLeft w:val="0"/>
                      <w:marRight w:val="0"/>
                      <w:marTop w:val="0"/>
                      <w:marBottom w:val="0"/>
                      <w:divBdr>
                        <w:top w:val="none" w:sz="0" w:space="0" w:color="auto"/>
                        <w:left w:val="none" w:sz="0" w:space="0" w:color="auto"/>
                        <w:bottom w:val="none" w:sz="0" w:space="0" w:color="auto"/>
                        <w:right w:val="none" w:sz="0" w:space="0" w:color="auto"/>
                      </w:divBdr>
                    </w:div>
                  </w:divsChild>
                </w:div>
                <w:div w:id="557857790">
                  <w:marLeft w:val="0"/>
                  <w:marRight w:val="0"/>
                  <w:marTop w:val="0"/>
                  <w:marBottom w:val="0"/>
                  <w:divBdr>
                    <w:top w:val="none" w:sz="0" w:space="0" w:color="auto"/>
                    <w:left w:val="none" w:sz="0" w:space="0" w:color="auto"/>
                    <w:bottom w:val="none" w:sz="0" w:space="0" w:color="auto"/>
                    <w:right w:val="none" w:sz="0" w:space="0" w:color="auto"/>
                  </w:divBdr>
                  <w:divsChild>
                    <w:div w:id="654801869">
                      <w:marLeft w:val="0"/>
                      <w:marRight w:val="0"/>
                      <w:marTop w:val="0"/>
                      <w:marBottom w:val="0"/>
                      <w:divBdr>
                        <w:top w:val="none" w:sz="0" w:space="0" w:color="auto"/>
                        <w:left w:val="none" w:sz="0" w:space="0" w:color="auto"/>
                        <w:bottom w:val="none" w:sz="0" w:space="0" w:color="auto"/>
                        <w:right w:val="none" w:sz="0" w:space="0" w:color="auto"/>
                      </w:divBdr>
                    </w:div>
                  </w:divsChild>
                </w:div>
                <w:div w:id="1509906468">
                  <w:marLeft w:val="0"/>
                  <w:marRight w:val="0"/>
                  <w:marTop w:val="0"/>
                  <w:marBottom w:val="0"/>
                  <w:divBdr>
                    <w:top w:val="none" w:sz="0" w:space="0" w:color="auto"/>
                    <w:left w:val="none" w:sz="0" w:space="0" w:color="auto"/>
                    <w:bottom w:val="none" w:sz="0" w:space="0" w:color="auto"/>
                    <w:right w:val="none" w:sz="0" w:space="0" w:color="auto"/>
                  </w:divBdr>
                  <w:divsChild>
                    <w:div w:id="514347253">
                      <w:marLeft w:val="0"/>
                      <w:marRight w:val="0"/>
                      <w:marTop w:val="0"/>
                      <w:marBottom w:val="0"/>
                      <w:divBdr>
                        <w:top w:val="none" w:sz="0" w:space="0" w:color="auto"/>
                        <w:left w:val="none" w:sz="0" w:space="0" w:color="auto"/>
                        <w:bottom w:val="none" w:sz="0" w:space="0" w:color="auto"/>
                        <w:right w:val="none" w:sz="0" w:space="0" w:color="auto"/>
                      </w:divBdr>
                    </w:div>
                  </w:divsChild>
                </w:div>
                <w:div w:id="1076898896">
                  <w:marLeft w:val="0"/>
                  <w:marRight w:val="0"/>
                  <w:marTop w:val="0"/>
                  <w:marBottom w:val="0"/>
                  <w:divBdr>
                    <w:top w:val="none" w:sz="0" w:space="0" w:color="auto"/>
                    <w:left w:val="none" w:sz="0" w:space="0" w:color="auto"/>
                    <w:bottom w:val="none" w:sz="0" w:space="0" w:color="auto"/>
                    <w:right w:val="none" w:sz="0" w:space="0" w:color="auto"/>
                  </w:divBdr>
                  <w:divsChild>
                    <w:div w:id="1848866592">
                      <w:marLeft w:val="0"/>
                      <w:marRight w:val="0"/>
                      <w:marTop w:val="0"/>
                      <w:marBottom w:val="0"/>
                      <w:divBdr>
                        <w:top w:val="none" w:sz="0" w:space="0" w:color="auto"/>
                        <w:left w:val="none" w:sz="0" w:space="0" w:color="auto"/>
                        <w:bottom w:val="none" w:sz="0" w:space="0" w:color="auto"/>
                        <w:right w:val="none" w:sz="0" w:space="0" w:color="auto"/>
                      </w:divBdr>
                    </w:div>
                    <w:div w:id="898904269">
                      <w:marLeft w:val="0"/>
                      <w:marRight w:val="0"/>
                      <w:marTop w:val="0"/>
                      <w:marBottom w:val="0"/>
                      <w:divBdr>
                        <w:top w:val="none" w:sz="0" w:space="0" w:color="auto"/>
                        <w:left w:val="none" w:sz="0" w:space="0" w:color="auto"/>
                        <w:bottom w:val="none" w:sz="0" w:space="0" w:color="auto"/>
                        <w:right w:val="none" w:sz="0" w:space="0" w:color="auto"/>
                      </w:divBdr>
                    </w:div>
                  </w:divsChild>
                </w:div>
                <w:div w:id="694380700">
                  <w:marLeft w:val="0"/>
                  <w:marRight w:val="0"/>
                  <w:marTop w:val="0"/>
                  <w:marBottom w:val="0"/>
                  <w:divBdr>
                    <w:top w:val="none" w:sz="0" w:space="0" w:color="auto"/>
                    <w:left w:val="none" w:sz="0" w:space="0" w:color="auto"/>
                    <w:bottom w:val="none" w:sz="0" w:space="0" w:color="auto"/>
                    <w:right w:val="none" w:sz="0" w:space="0" w:color="auto"/>
                  </w:divBdr>
                  <w:divsChild>
                    <w:div w:id="534389303">
                      <w:marLeft w:val="0"/>
                      <w:marRight w:val="0"/>
                      <w:marTop w:val="0"/>
                      <w:marBottom w:val="0"/>
                      <w:divBdr>
                        <w:top w:val="none" w:sz="0" w:space="0" w:color="auto"/>
                        <w:left w:val="none" w:sz="0" w:space="0" w:color="auto"/>
                        <w:bottom w:val="none" w:sz="0" w:space="0" w:color="auto"/>
                        <w:right w:val="none" w:sz="0" w:space="0" w:color="auto"/>
                      </w:divBdr>
                    </w:div>
                  </w:divsChild>
                </w:div>
                <w:div w:id="1210219976">
                  <w:marLeft w:val="0"/>
                  <w:marRight w:val="0"/>
                  <w:marTop w:val="0"/>
                  <w:marBottom w:val="0"/>
                  <w:divBdr>
                    <w:top w:val="none" w:sz="0" w:space="0" w:color="auto"/>
                    <w:left w:val="none" w:sz="0" w:space="0" w:color="auto"/>
                    <w:bottom w:val="none" w:sz="0" w:space="0" w:color="auto"/>
                    <w:right w:val="none" w:sz="0" w:space="0" w:color="auto"/>
                  </w:divBdr>
                  <w:divsChild>
                    <w:div w:id="1061365778">
                      <w:marLeft w:val="0"/>
                      <w:marRight w:val="0"/>
                      <w:marTop w:val="0"/>
                      <w:marBottom w:val="0"/>
                      <w:divBdr>
                        <w:top w:val="none" w:sz="0" w:space="0" w:color="auto"/>
                        <w:left w:val="none" w:sz="0" w:space="0" w:color="auto"/>
                        <w:bottom w:val="none" w:sz="0" w:space="0" w:color="auto"/>
                        <w:right w:val="none" w:sz="0" w:space="0" w:color="auto"/>
                      </w:divBdr>
                    </w:div>
                  </w:divsChild>
                </w:div>
                <w:div w:id="1184435966">
                  <w:marLeft w:val="0"/>
                  <w:marRight w:val="0"/>
                  <w:marTop w:val="0"/>
                  <w:marBottom w:val="0"/>
                  <w:divBdr>
                    <w:top w:val="none" w:sz="0" w:space="0" w:color="auto"/>
                    <w:left w:val="none" w:sz="0" w:space="0" w:color="auto"/>
                    <w:bottom w:val="none" w:sz="0" w:space="0" w:color="auto"/>
                    <w:right w:val="none" w:sz="0" w:space="0" w:color="auto"/>
                  </w:divBdr>
                  <w:divsChild>
                    <w:div w:id="102388517">
                      <w:marLeft w:val="0"/>
                      <w:marRight w:val="0"/>
                      <w:marTop w:val="0"/>
                      <w:marBottom w:val="0"/>
                      <w:divBdr>
                        <w:top w:val="none" w:sz="0" w:space="0" w:color="auto"/>
                        <w:left w:val="none" w:sz="0" w:space="0" w:color="auto"/>
                        <w:bottom w:val="none" w:sz="0" w:space="0" w:color="auto"/>
                        <w:right w:val="none" w:sz="0" w:space="0" w:color="auto"/>
                      </w:divBdr>
                    </w:div>
                  </w:divsChild>
                </w:div>
                <w:div w:id="932470290">
                  <w:marLeft w:val="0"/>
                  <w:marRight w:val="0"/>
                  <w:marTop w:val="0"/>
                  <w:marBottom w:val="0"/>
                  <w:divBdr>
                    <w:top w:val="none" w:sz="0" w:space="0" w:color="auto"/>
                    <w:left w:val="none" w:sz="0" w:space="0" w:color="auto"/>
                    <w:bottom w:val="none" w:sz="0" w:space="0" w:color="auto"/>
                    <w:right w:val="none" w:sz="0" w:space="0" w:color="auto"/>
                  </w:divBdr>
                  <w:divsChild>
                    <w:div w:id="789398134">
                      <w:marLeft w:val="0"/>
                      <w:marRight w:val="0"/>
                      <w:marTop w:val="0"/>
                      <w:marBottom w:val="0"/>
                      <w:divBdr>
                        <w:top w:val="none" w:sz="0" w:space="0" w:color="auto"/>
                        <w:left w:val="none" w:sz="0" w:space="0" w:color="auto"/>
                        <w:bottom w:val="none" w:sz="0" w:space="0" w:color="auto"/>
                        <w:right w:val="none" w:sz="0" w:space="0" w:color="auto"/>
                      </w:divBdr>
                    </w:div>
                  </w:divsChild>
                </w:div>
                <w:div w:id="1995914124">
                  <w:marLeft w:val="0"/>
                  <w:marRight w:val="0"/>
                  <w:marTop w:val="0"/>
                  <w:marBottom w:val="0"/>
                  <w:divBdr>
                    <w:top w:val="none" w:sz="0" w:space="0" w:color="auto"/>
                    <w:left w:val="none" w:sz="0" w:space="0" w:color="auto"/>
                    <w:bottom w:val="none" w:sz="0" w:space="0" w:color="auto"/>
                    <w:right w:val="none" w:sz="0" w:space="0" w:color="auto"/>
                  </w:divBdr>
                  <w:divsChild>
                    <w:div w:id="1923682715">
                      <w:marLeft w:val="0"/>
                      <w:marRight w:val="0"/>
                      <w:marTop w:val="0"/>
                      <w:marBottom w:val="0"/>
                      <w:divBdr>
                        <w:top w:val="none" w:sz="0" w:space="0" w:color="auto"/>
                        <w:left w:val="none" w:sz="0" w:space="0" w:color="auto"/>
                        <w:bottom w:val="none" w:sz="0" w:space="0" w:color="auto"/>
                        <w:right w:val="none" w:sz="0" w:space="0" w:color="auto"/>
                      </w:divBdr>
                    </w:div>
                  </w:divsChild>
                </w:div>
                <w:div w:id="867839690">
                  <w:marLeft w:val="0"/>
                  <w:marRight w:val="0"/>
                  <w:marTop w:val="0"/>
                  <w:marBottom w:val="0"/>
                  <w:divBdr>
                    <w:top w:val="none" w:sz="0" w:space="0" w:color="auto"/>
                    <w:left w:val="none" w:sz="0" w:space="0" w:color="auto"/>
                    <w:bottom w:val="none" w:sz="0" w:space="0" w:color="auto"/>
                    <w:right w:val="none" w:sz="0" w:space="0" w:color="auto"/>
                  </w:divBdr>
                  <w:divsChild>
                    <w:div w:id="93520744">
                      <w:marLeft w:val="0"/>
                      <w:marRight w:val="0"/>
                      <w:marTop w:val="0"/>
                      <w:marBottom w:val="0"/>
                      <w:divBdr>
                        <w:top w:val="none" w:sz="0" w:space="0" w:color="auto"/>
                        <w:left w:val="none" w:sz="0" w:space="0" w:color="auto"/>
                        <w:bottom w:val="none" w:sz="0" w:space="0" w:color="auto"/>
                        <w:right w:val="none" w:sz="0" w:space="0" w:color="auto"/>
                      </w:divBdr>
                    </w:div>
                  </w:divsChild>
                </w:div>
                <w:div w:id="2087221769">
                  <w:marLeft w:val="0"/>
                  <w:marRight w:val="0"/>
                  <w:marTop w:val="0"/>
                  <w:marBottom w:val="0"/>
                  <w:divBdr>
                    <w:top w:val="none" w:sz="0" w:space="0" w:color="auto"/>
                    <w:left w:val="none" w:sz="0" w:space="0" w:color="auto"/>
                    <w:bottom w:val="none" w:sz="0" w:space="0" w:color="auto"/>
                    <w:right w:val="none" w:sz="0" w:space="0" w:color="auto"/>
                  </w:divBdr>
                  <w:divsChild>
                    <w:div w:id="394813753">
                      <w:marLeft w:val="0"/>
                      <w:marRight w:val="0"/>
                      <w:marTop w:val="0"/>
                      <w:marBottom w:val="0"/>
                      <w:divBdr>
                        <w:top w:val="none" w:sz="0" w:space="0" w:color="auto"/>
                        <w:left w:val="none" w:sz="0" w:space="0" w:color="auto"/>
                        <w:bottom w:val="none" w:sz="0" w:space="0" w:color="auto"/>
                        <w:right w:val="none" w:sz="0" w:space="0" w:color="auto"/>
                      </w:divBdr>
                    </w:div>
                  </w:divsChild>
                </w:div>
                <w:div w:id="640234113">
                  <w:marLeft w:val="0"/>
                  <w:marRight w:val="0"/>
                  <w:marTop w:val="0"/>
                  <w:marBottom w:val="0"/>
                  <w:divBdr>
                    <w:top w:val="none" w:sz="0" w:space="0" w:color="auto"/>
                    <w:left w:val="none" w:sz="0" w:space="0" w:color="auto"/>
                    <w:bottom w:val="none" w:sz="0" w:space="0" w:color="auto"/>
                    <w:right w:val="none" w:sz="0" w:space="0" w:color="auto"/>
                  </w:divBdr>
                  <w:divsChild>
                    <w:div w:id="1323895292">
                      <w:marLeft w:val="0"/>
                      <w:marRight w:val="0"/>
                      <w:marTop w:val="0"/>
                      <w:marBottom w:val="0"/>
                      <w:divBdr>
                        <w:top w:val="none" w:sz="0" w:space="0" w:color="auto"/>
                        <w:left w:val="none" w:sz="0" w:space="0" w:color="auto"/>
                        <w:bottom w:val="none" w:sz="0" w:space="0" w:color="auto"/>
                        <w:right w:val="none" w:sz="0" w:space="0" w:color="auto"/>
                      </w:divBdr>
                    </w:div>
                  </w:divsChild>
                </w:div>
                <w:div w:id="1633556244">
                  <w:marLeft w:val="0"/>
                  <w:marRight w:val="0"/>
                  <w:marTop w:val="0"/>
                  <w:marBottom w:val="0"/>
                  <w:divBdr>
                    <w:top w:val="none" w:sz="0" w:space="0" w:color="auto"/>
                    <w:left w:val="none" w:sz="0" w:space="0" w:color="auto"/>
                    <w:bottom w:val="none" w:sz="0" w:space="0" w:color="auto"/>
                    <w:right w:val="none" w:sz="0" w:space="0" w:color="auto"/>
                  </w:divBdr>
                  <w:divsChild>
                    <w:div w:id="331878337">
                      <w:marLeft w:val="0"/>
                      <w:marRight w:val="0"/>
                      <w:marTop w:val="0"/>
                      <w:marBottom w:val="0"/>
                      <w:divBdr>
                        <w:top w:val="none" w:sz="0" w:space="0" w:color="auto"/>
                        <w:left w:val="none" w:sz="0" w:space="0" w:color="auto"/>
                        <w:bottom w:val="none" w:sz="0" w:space="0" w:color="auto"/>
                        <w:right w:val="none" w:sz="0" w:space="0" w:color="auto"/>
                      </w:divBdr>
                    </w:div>
                  </w:divsChild>
                </w:div>
                <w:div w:id="1451238827">
                  <w:marLeft w:val="0"/>
                  <w:marRight w:val="0"/>
                  <w:marTop w:val="0"/>
                  <w:marBottom w:val="0"/>
                  <w:divBdr>
                    <w:top w:val="none" w:sz="0" w:space="0" w:color="auto"/>
                    <w:left w:val="none" w:sz="0" w:space="0" w:color="auto"/>
                    <w:bottom w:val="none" w:sz="0" w:space="0" w:color="auto"/>
                    <w:right w:val="none" w:sz="0" w:space="0" w:color="auto"/>
                  </w:divBdr>
                  <w:divsChild>
                    <w:div w:id="1979072048">
                      <w:marLeft w:val="0"/>
                      <w:marRight w:val="0"/>
                      <w:marTop w:val="0"/>
                      <w:marBottom w:val="0"/>
                      <w:divBdr>
                        <w:top w:val="none" w:sz="0" w:space="0" w:color="auto"/>
                        <w:left w:val="none" w:sz="0" w:space="0" w:color="auto"/>
                        <w:bottom w:val="none" w:sz="0" w:space="0" w:color="auto"/>
                        <w:right w:val="none" w:sz="0" w:space="0" w:color="auto"/>
                      </w:divBdr>
                    </w:div>
                  </w:divsChild>
                </w:div>
                <w:div w:id="1489662968">
                  <w:marLeft w:val="0"/>
                  <w:marRight w:val="0"/>
                  <w:marTop w:val="0"/>
                  <w:marBottom w:val="0"/>
                  <w:divBdr>
                    <w:top w:val="none" w:sz="0" w:space="0" w:color="auto"/>
                    <w:left w:val="none" w:sz="0" w:space="0" w:color="auto"/>
                    <w:bottom w:val="none" w:sz="0" w:space="0" w:color="auto"/>
                    <w:right w:val="none" w:sz="0" w:space="0" w:color="auto"/>
                  </w:divBdr>
                  <w:divsChild>
                    <w:div w:id="522742760">
                      <w:marLeft w:val="0"/>
                      <w:marRight w:val="0"/>
                      <w:marTop w:val="0"/>
                      <w:marBottom w:val="0"/>
                      <w:divBdr>
                        <w:top w:val="none" w:sz="0" w:space="0" w:color="auto"/>
                        <w:left w:val="none" w:sz="0" w:space="0" w:color="auto"/>
                        <w:bottom w:val="none" w:sz="0" w:space="0" w:color="auto"/>
                        <w:right w:val="none" w:sz="0" w:space="0" w:color="auto"/>
                      </w:divBdr>
                    </w:div>
                  </w:divsChild>
                </w:div>
                <w:div w:id="76362826">
                  <w:marLeft w:val="0"/>
                  <w:marRight w:val="0"/>
                  <w:marTop w:val="0"/>
                  <w:marBottom w:val="0"/>
                  <w:divBdr>
                    <w:top w:val="none" w:sz="0" w:space="0" w:color="auto"/>
                    <w:left w:val="none" w:sz="0" w:space="0" w:color="auto"/>
                    <w:bottom w:val="none" w:sz="0" w:space="0" w:color="auto"/>
                    <w:right w:val="none" w:sz="0" w:space="0" w:color="auto"/>
                  </w:divBdr>
                  <w:divsChild>
                    <w:div w:id="659386529">
                      <w:marLeft w:val="0"/>
                      <w:marRight w:val="0"/>
                      <w:marTop w:val="0"/>
                      <w:marBottom w:val="0"/>
                      <w:divBdr>
                        <w:top w:val="none" w:sz="0" w:space="0" w:color="auto"/>
                        <w:left w:val="none" w:sz="0" w:space="0" w:color="auto"/>
                        <w:bottom w:val="none" w:sz="0" w:space="0" w:color="auto"/>
                        <w:right w:val="none" w:sz="0" w:space="0" w:color="auto"/>
                      </w:divBdr>
                    </w:div>
                  </w:divsChild>
                </w:div>
                <w:div w:id="767896426">
                  <w:marLeft w:val="0"/>
                  <w:marRight w:val="0"/>
                  <w:marTop w:val="0"/>
                  <w:marBottom w:val="0"/>
                  <w:divBdr>
                    <w:top w:val="none" w:sz="0" w:space="0" w:color="auto"/>
                    <w:left w:val="none" w:sz="0" w:space="0" w:color="auto"/>
                    <w:bottom w:val="none" w:sz="0" w:space="0" w:color="auto"/>
                    <w:right w:val="none" w:sz="0" w:space="0" w:color="auto"/>
                  </w:divBdr>
                  <w:divsChild>
                    <w:div w:id="374307383">
                      <w:marLeft w:val="0"/>
                      <w:marRight w:val="0"/>
                      <w:marTop w:val="0"/>
                      <w:marBottom w:val="0"/>
                      <w:divBdr>
                        <w:top w:val="none" w:sz="0" w:space="0" w:color="auto"/>
                        <w:left w:val="none" w:sz="0" w:space="0" w:color="auto"/>
                        <w:bottom w:val="none" w:sz="0" w:space="0" w:color="auto"/>
                        <w:right w:val="none" w:sz="0" w:space="0" w:color="auto"/>
                      </w:divBdr>
                    </w:div>
                  </w:divsChild>
                </w:div>
                <w:div w:id="1776167766">
                  <w:marLeft w:val="0"/>
                  <w:marRight w:val="0"/>
                  <w:marTop w:val="0"/>
                  <w:marBottom w:val="0"/>
                  <w:divBdr>
                    <w:top w:val="none" w:sz="0" w:space="0" w:color="auto"/>
                    <w:left w:val="none" w:sz="0" w:space="0" w:color="auto"/>
                    <w:bottom w:val="none" w:sz="0" w:space="0" w:color="auto"/>
                    <w:right w:val="none" w:sz="0" w:space="0" w:color="auto"/>
                  </w:divBdr>
                  <w:divsChild>
                    <w:div w:id="366370348">
                      <w:marLeft w:val="0"/>
                      <w:marRight w:val="0"/>
                      <w:marTop w:val="0"/>
                      <w:marBottom w:val="0"/>
                      <w:divBdr>
                        <w:top w:val="none" w:sz="0" w:space="0" w:color="auto"/>
                        <w:left w:val="none" w:sz="0" w:space="0" w:color="auto"/>
                        <w:bottom w:val="none" w:sz="0" w:space="0" w:color="auto"/>
                        <w:right w:val="none" w:sz="0" w:space="0" w:color="auto"/>
                      </w:divBdr>
                    </w:div>
                  </w:divsChild>
                </w:div>
                <w:div w:id="387191446">
                  <w:marLeft w:val="0"/>
                  <w:marRight w:val="0"/>
                  <w:marTop w:val="0"/>
                  <w:marBottom w:val="0"/>
                  <w:divBdr>
                    <w:top w:val="none" w:sz="0" w:space="0" w:color="auto"/>
                    <w:left w:val="none" w:sz="0" w:space="0" w:color="auto"/>
                    <w:bottom w:val="none" w:sz="0" w:space="0" w:color="auto"/>
                    <w:right w:val="none" w:sz="0" w:space="0" w:color="auto"/>
                  </w:divBdr>
                  <w:divsChild>
                    <w:div w:id="128328647">
                      <w:marLeft w:val="0"/>
                      <w:marRight w:val="0"/>
                      <w:marTop w:val="0"/>
                      <w:marBottom w:val="0"/>
                      <w:divBdr>
                        <w:top w:val="none" w:sz="0" w:space="0" w:color="auto"/>
                        <w:left w:val="none" w:sz="0" w:space="0" w:color="auto"/>
                        <w:bottom w:val="none" w:sz="0" w:space="0" w:color="auto"/>
                        <w:right w:val="none" w:sz="0" w:space="0" w:color="auto"/>
                      </w:divBdr>
                    </w:div>
                  </w:divsChild>
                </w:div>
                <w:div w:id="244656245">
                  <w:marLeft w:val="0"/>
                  <w:marRight w:val="0"/>
                  <w:marTop w:val="0"/>
                  <w:marBottom w:val="0"/>
                  <w:divBdr>
                    <w:top w:val="none" w:sz="0" w:space="0" w:color="auto"/>
                    <w:left w:val="none" w:sz="0" w:space="0" w:color="auto"/>
                    <w:bottom w:val="none" w:sz="0" w:space="0" w:color="auto"/>
                    <w:right w:val="none" w:sz="0" w:space="0" w:color="auto"/>
                  </w:divBdr>
                  <w:divsChild>
                    <w:div w:id="2130319589">
                      <w:marLeft w:val="0"/>
                      <w:marRight w:val="0"/>
                      <w:marTop w:val="0"/>
                      <w:marBottom w:val="0"/>
                      <w:divBdr>
                        <w:top w:val="none" w:sz="0" w:space="0" w:color="auto"/>
                        <w:left w:val="none" w:sz="0" w:space="0" w:color="auto"/>
                        <w:bottom w:val="none" w:sz="0" w:space="0" w:color="auto"/>
                        <w:right w:val="none" w:sz="0" w:space="0" w:color="auto"/>
                      </w:divBdr>
                    </w:div>
                  </w:divsChild>
                </w:div>
                <w:div w:id="395014394">
                  <w:marLeft w:val="0"/>
                  <w:marRight w:val="0"/>
                  <w:marTop w:val="0"/>
                  <w:marBottom w:val="0"/>
                  <w:divBdr>
                    <w:top w:val="none" w:sz="0" w:space="0" w:color="auto"/>
                    <w:left w:val="none" w:sz="0" w:space="0" w:color="auto"/>
                    <w:bottom w:val="none" w:sz="0" w:space="0" w:color="auto"/>
                    <w:right w:val="none" w:sz="0" w:space="0" w:color="auto"/>
                  </w:divBdr>
                  <w:divsChild>
                    <w:div w:id="357315538">
                      <w:marLeft w:val="0"/>
                      <w:marRight w:val="0"/>
                      <w:marTop w:val="0"/>
                      <w:marBottom w:val="0"/>
                      <w:divBdr>
                        <w:top w:val="none" w:sz="0" w:space="0" w:color="auto"/>
                        <w:left w:val="none" w:sz="0" w:space="0" w:color="auto"/>
                        <w:bottom w:val="none" w:sz="0" w:space="0" w:color="auto"/>
                        <w:right w:val="none" w:sz="0" w:space="0" w:color="auto"/>
                      </w:divBdr>
                    </w:div>
                  </w:divsChild>
                </w:div>
                <w:div w:id="331876941">
                  <w:marLeft w:val="0"/>
                  <w:marRight w:val="0"/>
                  <w:marTop w:val="0"/>
                  <w:marBottom w:val="0"/>
                  <w:divBdr>
                    <w:top w:val="none" w:sz="0" w:space="0" w:color="auto"/>
                    <w:left w:val="none" w:sz="0" w:space="0" w:color="auto"/>
                    <w:bottom w:val="none" w:sz="0" w:space="0" w:color="auto"/>
                    <w:right w:val="none" w:sz="0" w:space="0" w:color="auto"/>
                  </w:divBdr>
                  <w:divsChild>
                    <w:div w:id="1070694266">
                      <w:marLeft w:val="0"/>
                      <w:marRight w:val="0"/>
                      <w:marTop w:val="0"/>
                      <w:marBottom w:val="0"/>
                      <w:divBdr>
                        <w:top w:val="none" w:sz="0" w:space="0" w:color="auto"/>
                        <w:left w:val="none" w:sz="0" w:space="0" w:color="auto"/>
                        <w:bottom w:val="none" w:sz="0" w:space="0" w:color="auto"/>
                        <w:right w:val="none" w:sz="0" w:space="0" w:color="auto"/>
                      </w:divBdr>
                    </w:div>
                  </w:divsChild>
                </w:div>
                <w:div w:id="491215081">
                  <w:marLeft w:val="0"/>
                  <w:marRight w:val="0"/>
                  <w:marTop w:val="0"/>
                  <w:marBottom w:val="0"/>
                  <w:divBdr>
                    <w:top w:val="none" w:sz="0" w:space="0" w:color="auto"/>
                    <w:left w:val="none" w:sz="0" w:space="0" w:color="auto"/>
                    <w:bottom w:val="none" w:sz="0" w:space="0" w:color="auto"/>
                    <w:right w:val="none" w:sz="0" w:space="0" w:color="auto"/>
                  </w:divBdr>
                  <w:divsChild>
                    <w:div w:id="995260645">
                      <w:marLeft w:val="0"/>
                      <w:marRight w:val="0"/>
                      <w:marTop w:val="0"/>
                      <w:marBottom w:val="0"/>
                      <w:divBdr>
                        <w:top w:val="none" w:sz="0" w:space="0" w:color="auto"/>
                        <w:left w:val="none" w:sz="0" w:space="0" w:color="auto"/>
                        <w:bottom w:val="none" w:sz="0" w:space="0" w:color="auto"/>
                        <w:right w:val="none" w:sz="0" w:space="0" w:color="auto"/>
                      </w:divBdr>
                    </w:div>
                  </w:divsChild>
                </w:div>
                <w:div w:id="470903261">
                  <w:marLeft w:val="0"/>
                  <w:marRight w:val="0"/>
                  <w:marTop w:val="0"/>
                  <w:marBottom w:val="0"/>
                  <w:divBdr>
                    <w:top w:val="none" w:sz="0" w:space="0" w:color="auto"/>
                    <w:left w:val="none" w:sz="0" w:space="0" w:color="auto"/>
                    <w:bottom w:val="none" w:sz="0" w:space="0" w:color="auto"/>
                    <w:right w:val="none" w:sz="0" w:space="0" w:color="auto"/>
                  </w:divBdr>
                  <w:divsChild>
                    <w:div w:id="164711577">
                      <w:marLeft w:val="0"/>
                      <w:marRight w:val="0"/>
                      <w:marTop w:val="0"/>
                      <w:marBottom w:val="0"/>
                      <w:divBdr>
                        <w:top w:val="none" w:sz="0" w:space="0" w:color="auto"/>
                        <w:left w:val="none" w:sz="0" w:space="0" w:color="auto"/>
                        <w:bottom w:val="none" w:sz="0" w:space="0" w:color="auto"/>
                        <w:right w:val="none" w:sz="0" w:space="0" w:color="auto"/>
                      </w:divBdr>
                    </w:div>
                  </w:divsChild>
                </w:div>
                <w:div w:id="1101998915">
                  <w:marLeft w:val="0"/>
                  <w:marRight w:val="0"/>
                  <w:marTop w:val="0"/>
                  <w:marBottom w:val="0"/>
                  <w:divBdr>
                    <w:top w:val="none" w:sz="0" w:space="0" w:color="auto"/>
                    <w:left w:val="none" w:sz="0" w:space="0" w:color="auto"/>
                    <w:bottom w:val="none" w:sz="0" w:space="0" w:color="auto"/>
                    <w:right w:val="none" w:sz="0" w:space="0" w:color="auto"/>
                  </w:divBdr>
                  <w:divsChild>
                    <w:div w:id="1954050865">
                      <w:marLeft w:val="0"/>
                      <w:marRight w:val="0"/>
                      <w:marTop w:val="0"/>
                      <w:marBottom w:val="0"/>
                      <w:divBdr>
                        <w:top w:val="none" w:sz="0" w:space="0" w:color="auto"/>
                        <w:left w:val="none" w:sz="0" w:space="0" w:color="auto"/>
                        <w:bottom w:val="none" w:sz="0" w:space="0" w:color="auto"/>
                        <w:right w:val="none" w:sz="0" w:space="0" w:color="auto"/>
                      </w:divBdr>
                    </w:div>
                  </w:divsChild>
                </w:div>
                <w:div w:id="866985750">
                  <w:marLeft w:val="0"/>
                  <w:marRight w:val="0"/>
                  <w:marTop w:val="0"/>
                  <w:marBottom w:val="0"/>
                  <w:divBdr>
                    <w:top w:val="none" w:sz="0" w:space="0" w:color="auto"/>
                    <w:left w:val="none" w:sz="0" w:space="0" w:color="auto"/>
                    <w:bottom w:val="none" w:sz="0" w:space="0" w:color="auto"/>
                    <w:right w:val="none" w:sz="0" w:space="0" w:color="auto"/>
                  </w:divBdr>
                  <w:divsChild>
                    <w:div w:id="921794917">
                      <w:marLeft w:val="0"/>
                      <w:marRight w:val="0"/>
                      <w:marTop w:val="0"/>
                      <w:marBottom w:val="0"/>
                      <w:divBdr>
                        <w:top w:val="none" w:sz="0" w:space="0" w:color="auto"/>
                        <w:left w:val="none" w:sz="0" w:space="0" w:color="auto"/>
                        <w:bottom w:val="none" w:sz="0" w:space="0" w:color="auto"/>
                        <w:right w:val="none" w:sz="0" w:space="0" w:color="auto"/>
                      </w:divBdr>
                    </w:div>
                  </w:divsChild>
                </w:div>
                <w:div w:id="377946163">
                  <w:marLeft w:val="0"/>
                  <w:marRight w:val="0"/>
                  <w:marTop w:val="0"/>
                  <w:marBottom w:val="0"/>
                  <w:divBdr>
                    <w:top w:val="none" w:sz="0" w:space="0" w:color="auto"/>
                    <w:left w:val="none" w:sz="0" w:space="0" w:color="auto"/>
                    <w:bottom w:val="none" w:sz="0" w:space="0" w:color="auto"/>
                    <w:right w:val="none" w:sz="0" w:space="0" w:color="auto"/>
                  </w:divBdr>
                  <w:divsChild>
                    <w:div w:id="391082906">
                      <w:marLeft w:val="0"/>
                      <w:marRight w:val="0"/>
                      <w:marTop w:val="0"/>
                      <w:marBottom w:val="0"/>
                      <w:divBdr>
                        <w:top w:val="none" w:sz="0" w:space="0" w:color="auto"/>
                        <w:left w:val="none" w:sz="0" w:space="0" w:color="auto"/>
                        <w:bottom w:val="none" w:sz="0" w:space="0" w:color="auto"/>
                        <w:right w:val="none" w:sz="0" w:space="0" w:color="auto"/>
                      </w:divBdr>
                    </w:div>
                  </w:divsChild>
                </w:div>
                <w:div w:id="232083735">
                  <w:marLeft w:val="0"/>
                  <w:marRight w:val="0"/>
                  <w:marTop w:val="0"/>
                  <w:marBottom w:val="0"/>
                  <w:divBdr>
                    <w:top w:val="none" w:sz="0" w:space="0" w:color="auto"/>
                    <w:left w:val="none" w:sz="0" w:space="0" w:color="auto"/>
                    <w:bottom w:val="none" w:sz="0" w:space="0" w:color="auto"/>
                    <w:right w:val="none" w:sz="0" w:space="0" w:color="auto"/>
                  </w:divBdr>
                  <w:divsChild>
                    <w:div w:id="1011643093">
                      <w:marLeft w:val="0"/>
                      <w:marRight w:val="0"/>
                      <w:marTop w:val="0"/>
                      <w:marBottom w:val="0"/>
                      <w:divBdr>
                        <w:top w:val="none" w:sz="0" w:space="0" w:color="auto"/>
                        <w:left w:val="none" w:sz="0" w:space="0" w:color="auto"/>
                        <w:bottom w:val="none" w:sz="0" w:space="0" w:color="auto"/>
                        <w:right w:val="none" w:sz="0" w:space="0" w:color="auto"/>
                      </w:divBdr>
                    </w:div>
                  </w:divsChild>
                </w:div>
                <w:div w:id="1454330457">
                  <w:marLeft w:val="0"/>
                  <w:marRight w:val="0"/>
                  <w:marTop w:val="0"/>
                  <w:marBottom w:val="0"/>
                  <w:divBdr>
                    <w:top w:val="none" w:sz="0" w:space="0" w:color="auto"/>
                    <w:left w:val="none" w:sz="0" w:space="0" w:color="auto"/>
                    <w:bottom w:val="none" w:sz="0" w:space="0" w:color="auto"/>
                    <w:right w:val="none" w:sz="0" w:space="0" w:color="auto"/>
                  </w:divBdr>
                  <w:divsChild>
                    <w:div w:id="2135052005">
                      <w:marLeft w:val="0"/>
                      <w:marRight w:val="0"/>
                      <w:marTop w:val="0"/>
                      <w:marBottom w:val="0"/>
                      <w:divBdr>
                        <w:top w:val="none" w:sz="0" w:space="0" w:color="auto"/>
                        <w:left w:val="none" w:sz="0" w:space="0" w:color="auto"/>
                        <w:bottom w:val="none" w:sz="0" w:space="0" w:color="auto"/>
                        <w:right w:val="none" w:sz="0" w:space="0" w:color="auto"/>
                      </w:divBdr>
                    </w:div>
                  </w:divsChild>
                </w:div>
                <w:div w:id="1298027232">
                  <w:marLeft w:val="0"/>
                  <w:marRight w:val="0"/>
                  <w:marTop w:val="0"/>
                  <w:marBottom w:val="0"/>
                  <w:divBdr>
                    <w:top w:val="none" w:sz="0" w:space="0" w:color="auto"/>
                    <w:left w:val="none" w:sz="0" w:space="0" w:color="auto"/>
                    <w:bottom w:val="none" w:sz="0" w:space="0" w:color="auto"/>
                    <w:right w:val="none" w:sz="0" w:space="0" w:color="auto"/>
                  </w:divBdr>
                  <w:divsChild>
                    <w:div w:id="907762299">
                      <w:marLeft w:val="0"/>
                      <w:marRight w:val="0"/>
                      <w:marTop w:val="0"/>
                      <w:marBottom w:val="0"/>
                      <w:divBdr>
                        <w:top w:val="none" w:sz="0" w:space="0" w:color="auto"/>
                        <w:left w:val="none" w:sz="0" w:space="0" w:color="auto"/>
                        <w:bottom w:val="none" w:sz="0" w:space="0" w:color="auto"/>
                        <w:right w:val="none" w:sz="0" w:space="0" w:color="auto"/>
                      </w:divBdr>
                    </w:div>
                  </w:divsChild>
                </w:div>
                <w:div w:id="237444319">
                  <w:marLeft w:val="0"/>
                  <w:marRight w:val="0"/>
                  <w:marTop w:val="0"/>
                  <w:marBottom w:val="0"/>
                  <w:divBdr>
                    <w:top w:val="none" w:sz="0" w:space="0" w:color="auto"/>
                    <w:left w:val="none" w:sz="0" w:space="0" w:color="auto"/>
                    <w:bottom w:val="none" w:sz="0" w:space="0" w:color="auto"/>
                    <w:right w:val="none" w:sz="0" w:space="0" w:color="auto"/>
                  </w:divBdr>
                  <w:divsChild>
                    <w:div w:id="90320849">
                      <w:marLeft w:val="0"/>
                      <w:marRight w:val="0"/>
                      <w:marTop w:val="0"/>
                      <w:marBottom w:val="0"/>
                      <w:divBdr>
                        <w:top w:val="none" w:sz="0" w:space="0" w:color="auto"/>
                        <w:left w:val="none" w:sz="0" w:space="0" w:color="auto"/>
                        <w:bottom w:val="none" w:sz="0" w:space="0" w:color="auto"/>
                        <w:right w:val="none" w:sz="0" w:space="0" w:color="auto"/>
                      </w:divBdr>
                    </w:div>
                  </w:divsChild>
                </w:div>
                <w:div w:id="376661831">
                  <w:marLeft w:val="0"/>
                  <w:marRight w:val="0"/>
                  <w:marTop w:val="0"/>
                  <w:marBottom w:val="0"/>
                  <w:divBdr>
                    <w:top w:val="none" w:sz="0" w:space="0" w:color="auto"/>
                    <w:left w:val="none" w:sz="0" w:space="0" w:color="auto"/>
                    <w:bottom w:val="none" w:sz="0" w:space="0" w:color="auto"/>
                    <w:right w:val="none" w:sz="0" w:space="0" w:color="auto"/>
                  </w:divBdr>
                  <w:divsChild>
                    <w:div w:id="416220171">
                      <w:marLeft w:val="0"/>
                      <w:marRight w:val="0"/>
                      <w:marTop w:val="0"/>
                      <w:marBottom w:val="0"/>
                      <w:divBdr>
                        <w:top w:val="none" w:sz="0" w:space="0" w:color="auto"/>
                        <w:left w:val="none" w:sz="0" w:space="0" w:color="auto"/>
                        <w:bottom w:val="none" w:sz="0" w:space="0" w:color="auto"/>
                        <w:right w:val="none" w:sz="0" w:space="0" w:color="auto"/>
                      </w:divBdr>
                    </w:div>
                  </w:divsChild>
                </w:div>
                <w:div w:id="1886216754">
                  <w:marLeft w:val="0"/>
                  <w:marRight w:val="0"/>
                  <w:marTop w:val="0"/>
                  <w:marBottom w:val="0"/>
                  <w:divBdr>
                    <w:top w:val="none" w:sz="0" w:space="0" w:color="auto"/>
                    <w:left w:val="none" w:sz="0" w:space="0" w:color="auto"/>
                    <w:bottom w:val="none" w:sz="0" w:space="0" w:color="auto"/>
                    <w:right w:val="none" w:sz="0" w:space="0" w:color="auto"/>
                  </w:divBdr>
                  <w:divsChild>
                    <w:div w:id="865557693">
                      <w:marLeft w:val="0"/>
                      <w:marRight w:val="0"/>
                      <w:marTop w:val="0"/>
                      <w:marBottom w:val="0"/>
                      <w:divBdr>
                        <w:top w:val="none" w:sz="0" w:space="0" w:color="auto"/>
                        <w:left w:val="none" w:sz="0" w:space="0" w:color="auto"/>
                        <w:bottom w:val="none" w:sz="0" w:space="0" w:color="auto"/>
                        <w:right w:val="none" w:sz="0" w:space="0" w:color="auto"/>
                      </w:divBdr>
                    </w:div>
                  </w:divsChild>
                </w:div>
                <w:div w:id="796799374">
                  <w:marLeft w:val="0"/>
                  <w:marRight w:val="0"/>
                  <w:marTop w:val="0"/>
                  <w:marBottom w:val="0"/>
                  <w:divBdr>
                    <w:top w:val="none" w:sz="0" w:space="0" w:color="auto"/>
                    <w:left w:val="none" w:sz="0" w:space="0" w:color="auto"/>
                    <w:bottom w:val="none" w:sz="0" w:space="0" w:color="auto"/>
                    <w:right w:val="none" w:sz="0" w:space="0" w:color="auto"/>
                  </w:divBdr>
                  <w:divsChild>
                    <w:div w:id="1020814911">
                      <w:marLeft w:val="0"/>
                      <w:marRight w:val="0"/>
                      <w:marTop w:val="0"/>
                      <w:marBottom w:val="0"/>
                      <w:divBdr>
                        <w:top w:val="none" w:sz="0" w:space="0" w:color="auto"/>
                        <w:left w:val="none" w:sz="0" w:space="0" w:color="auto"/>
                        <w:bottom w:val="none" w:sz="0" w:space="0" w:color="auto"/>
                        <w:right w:val="none" w:sz="0" w:space="0" w:color="auto"/>
                      </w:divBdr>
                    </w:div>
                  </w:divsChild>
                </w:div>
                <w:div w:id="1935283392">
                  <w:marLeft w:val="0"/>
                  <w:marRight w:val="0"/>
                  <w:marTop w:val="0"/>
                  <w:marBottom w:val="0"/>
                  <w:divBdr>
                    <w:top w:val="none" w:sz="0" w:space="0" w:color="auto"/>
                    <w:left w:val="none" w:sz="0" w:space="0" w:color="auto"/>
                    <w:bottom w:val="none" w:sz="0" w:space="0" w:color="auto"/>
                    <w:right w:val="none" w:sz="0" w:space="0" w:color="auto"/>
                  </w:divBdr>
                  <w:divsChild>
                    <w:div w:id="672562374">
                      <w:marLeft w:val="0"/>
                      <w:marRight w:val="0"/>
                      <w:marTop w:val="0"/>
                      <w:marBottom w:val="0"/>
                      <w:divBdr>
                        <w:top w:val="none" w:sz="0" w:space="0" w:color="auto"/>
                        <w:left w:val="none" w:sz="0" w:space="0" w:color="auto"/>
                        <w:bottom w:val="none" w:sz="0" w:space="0" w:color="auto"/>
                        <w:right w:val="none" w:sz="0" w:space="0" w:color="auto"/>
                      </w:divBdr>
                    </w:div>
                  </w:divsChild>
                </w:div>
                <w:div w:id="369573205">
                  <w:marLeft w:val="0"/>
                  <w:marRight w:val="0"/>
                  <w:marTop w:val="0"/>
                  <w:marBottom w:val="0"/>
                  <w:divBdr>
                    <w:top w:val="none" w:sz="0" w:space="0" w:color="auto"/>
                    <w:left w:val="none" w:sz="0" w:space="0" w:color="auto"/>
                    <w:bottom w:val="none" w:sz="0" w:space="0" w:color="auto"/>
                    <w:right w:val="none" w:sz="0" w:space="0" w:color="auto"/>
                  </w:divBdr>
                  <w:divsChild>
                    <w:div w:id="688340477">
                      <w:marLeft w:val="0"/>
                      <w:marRight w:val="0"/>
                      <w:marTop w:val="0"/>
                      <w:marBottom w:val="0"/>
                      <w:divBdr>
                        <w:top w:val="none" w:sz="0" w:space="0" w:color="auto"/>
                        <w:left w:val="none" w:sz="0" w:space="0" w:color="auto"/>
                        <w:bottom w:val="none" w:sz="0" w:space="0" w:color="auto"/>
                        <w:right w:val="none" w:sz="0" w:space="0" w:color="auto"/>
                      </w:divBdr>
                    </w:div>
                    <w:div w:id="844173811">
                      <w:marLeft w:val="0"/>
                      <w:marRight w:val="0"/>
                      <w:marTop w:val="0"/>
                      <w:marBottom w:val="0"/>
                      <w:divBdr>
                        <w:top w:val="none" w:sz="0" w:space="0" w:color="auto"/>
                        <w:left w:val="none" w:sz="0" w:space="0" w:color="auto"/>
                        <w:bottom w:val="none" w:sz="0" w:space="0" w:color="auto"/>
                        <w:right w:val="none" w:sz="0" w:space="0" w:color="auto"/>
                      </w:divBdr>
                    </w:div>
                  </w:divsChild>
                </w:div>
                <w:div w:id="1656715869">
                  <w:marLeft w:val="0"/>
                  <w:marRight w:val="0"/>
                  <w:marTop w:val="0"/>
                  <w:marBottom w:val="0"/>
                  <w:divBdr>
                    <w:top w:val="none" w:sz="0" w:space="0" w:color="auto"/>
                    <w:left w:val="none" w:sz="0" w:space="0" w:color="auto"/>
                    <w:bottom w:val="none" w:sz="0" w:space="0" w:color="auto"/>
                    <w:right w:val="none" w:sz="0" w:space="0" w:color="auto"/>
                  </w:divBdr>
                  <w:divsChild>
                    <w:div w:id="99842152">
                      <w:marLeft w:val="0"/>
                      <w:marRight w:val="0"/>
                      <w:marTop w:val="0"/>
                      <w:marBottom w:val="0"/>
                      <w:divBdr>
                        <w:top w:val="none" w:sz="0" w:space="0" w:color="auto"/>
                        <w:left w:val="none" w:sz="0" w:space="0" w:color="auto"/>
                        <w:bottom w:val="none" w:sz="0" w:space="0" w:color="auto"/>
                        <w:right w:val="none" w:sz="0" w:space="0" w:color="auto"/>
                      </w:divBdr>
                    </w:div>
                  </w:divsChild>
                </w:div>
                <w:div w:id="1587808296">
                  <w:marLeft w:val="0"/>
                  <w:marRight w:val="0"/>
                  <w:marTop w:val="0"/>
                  <w:marBottom w:val="0"/>
                  <w:divBdr>
                    <w:top w:val="none" w:sz="0" w:space="0" w:color="auto"/>
                    <w:left w:val="none" w:sz="0" w:space="0" w:color="auto"/>
                    <w:bottom w:val="none" w:sz="0" w:space="0" w:color="auto"/>
                    <w:right w:val="none" w:sz="0" w:space="0" w:color="auto"/>
                  </w:divBdr>
                  <w:divsChild>
                    <w:div w:id="2139176363">
                      <w:marLeft w:val="0"/>
                      <w:marRight w:val="0"/>
                      <w:marTop w:val="0"/>
                      <w:marBottom w:val="0"/>
                      <w:divBdr>
                        <w:top w:val="none" w:sz="0" w:space="0" w:color="auto"/>
                        <w:left w:val="none" w:sz="0" w:space="0" w:color="auto"/>
                        <w:bottom w:val="none" w:sz="0" w:space="0" w:color="auto"/>
                        <w:right w:val="none" w:sz="0" w:space="0" w:color="auto"/>
                      </w:divBdr>
                    </w:div>
                  </w:divsChild>
                </w:div>
                <w:div w:id="138226498">
                  <w:marLeft w:val="0"/>
                  <w:marRight w:val="0"/>
                  <w:marTop w:val="0"/>
                  <w:marBottom w:val="0"/>
                  <w:divBdr>
                    <w:top w:val="none" w:sz="0" w:space="0" w:color="auto"/>
                    <w:left w:val="none" w:sz="0" w:space="0" w:color="auto"/>
                    <w:bottom w:val="none" w:sz="0" w:space="0" w:color="auto"/>
                    <w:right w:val="none" w:sz="0" w:space="0" w:color="auto"/>
                  </w:divBdr>
                  <w:divsChild>
                    <w:div w:id="1726097197">
                      <w:marLeft w:val="0"/>
                      <w:marRight w:val="0"/>
                      <w:marTop w:val="0"/>
                      <w:marBottom w:val="0"/>
                      <w:divBdr>
                        <w:top w:val="none" w:sz="0" w:space="0" w:color="auto"/>
                        <w:left w:val="none" w:sz="0" w:space="0" w:color="auto"/>
                        <w:bottom w:val="none" w:sz="0" w:space="0" w:color="auto"/>
                        <w:right w:val="none" w:sz="0" w:space="0" w:color="auto"/>
                      </w:divBdr>
                    </w:div>
                  </w:divsChild>
                </w:div>
                <w:div w:id="1775973006">
                  <w:marLeft w:val="0"/>
                  <w:marRight w:val="0"/>
                  <w:marTop w:val="0"/>
                  <w:marBottom w:val="0"/>
                  <w:divBdr>
                    <w:top w:val="none" w:sz="0" w:space="0" w:color="auto"/>
                    <w:left w:val="none" w:sz="0" w:space="0" w:color="auto"/>
                    <w:bottom w:val="none" w:sz="0" w:space="0" w:color="auto"/>
                    <w:right w:val="none" w:sz="0" w:space="0" w:color="auto"/>
                  </w:divBdr>
                  <w:divsChild>
                    <w:div w:id="682248213">
                      <w:marLeft w:val="0"/>
                      <w:marRight w:val="0"/>
                      <w:marTop w:val="0"/>
                      <w:marBottom w:val="0"/>
                      <w:divBdr>
                        <w:top w:val="none" w:sz="0" w:space="0" w:color="auto"/>
                        <w:left w:val="none" w:sz="0" w:space="0" w:color="auto"/>
                        <w:bottom w:val="none" w:sz="0" w:space="0" w:color="auto"/>
                        <w:right w:val="none" w:sz="0" w:space="0" w:color="auto"/>
                      </w:divBdr>
                    </w:div>
                  </w:divsChild>
                </w:div>
                <w:div w:id="2049911445">
                  <w:marLeft w:val="0"/>
                  <w:marRight w:val="0"/>
                  <w:marTop w:val="0"/>
                  <w:marBottom w:val="0"/>
                  <w:divBdr>
                    <w:top w:val="none" w:sz="0" w:space="0" w:color="auto"/>
                    <w:left w:val="none" w:sz="0" w:space="0" w:color="auto"/>
                    <w:bottom w:val="none" w:sz="0" w:space="0" w:color="auto"/>
                    <w:right w:val="none" w:sz="0" w:space="0" w:color="auto"/>
                  </w:divBdr>
                  <w:divsChild>
                    <w:div w:id="2105883195">
                      <w:marLeft w:val="0"/>
                      <w:marRight w:val="0"/>
                      <w:marTop w:val="0"/>
                      <w:marBottom w:val="0"/>
                      <w:divBdr>
                        <w:top w:val="none" w:sz="0" w:space="0" w:color="auto"/>
                        <w:left w:val="none" w:sz="0" w:space="0" w:color="auto"/>
                        <w:bottom w:val="none" w:sz="0" w:space="0" w:color="auto"/>
                        <w:right w:val="none" w:sz="0" w:space="0" w:color="auto"/>
                      </w:divBdr>
                    </w:div>
                  </w:divsChild>
                </w:div>
                <w:div w:id="940453299">
                  <w:marLeft w:val="0"/>
                  <w:marRight w:val="0"/>
                  <w:marTop w:val="0"/>
                  <w:marBottom w:val="0"/>
                  <w:divBdr>
                    <w:top w:val="none" w:sz="0" w:space="0" w:color="auto"/>
                    <w:left w:val="none" w:sz="0" w:space="0" w:color="auto"/>
                    <w:bottom w:val="none" w:sz="0" w:space="0" w:color="auto"/>
                    <w:right w:val="none" w:sz="0" w:space="0" w:color="auto"/>
                  </w:divBdr>
                  <w:divsChild>
                    <w:div w:id="1013260015">
                      <w:marLeft w:val="0"/>
                      <w:marRight w:val="0"/>
                      <w:marTop w:val="0"/>
                      <w:marBottom w:val="0"/>
                      <w:divBdr>
                        <w:top w:val="none" w:sz="0" w:space="0" w:color="auto"/>
                        <w:left w:val="none" w:sz="0" w:space="0" w:color="auto"/>
                        <w:bottom w:val="none" w:sz="0" w:space="0" w:color="auto"/>
                        <w:right w:val="none" w:sz="0" w:space="0" w:color="auto"/>
                      </w:divBdr>
                    </w:div>
                  </w:divsChild>
                </w:div>
                <w:div w:id="1386098151">
                  <w:marLeft w:val="0"/>
                  <w:marRight w:val="0"/>
                  <w:marTop w:val="0"/>
                  <w:marBottom w:val="0"/>
                  <w:divBdr>
                    <w:top w:val="none" w:sz="0" w:space="0" w:color="auto"/>
                    <w:left w:val="none" w:sz="0" w:space="0" w:color="auto"/>
                    <w:bottom w:val="none" w:sz="0" w:space="0" w:color="auto"/>
                    <w:right w:val="none" w:sz="0" w:space="0" w:color="auto"/>
                  </w:divBdr>
                  <w:divsChild>
                    <w:div w:id="987782283">
                      <w:marLeft w:val="0"/>
                      <w:marRight w:val="0"/>
                      <w:marTop w:val="0"/>
                      <w:marBottom w:val="0"/>
                      <w:divBdr>
                        <w:top w:val="none" w:sz="0" w:space="0" w:color="auto"/>
                        <w:left w:val="none" w:sz="0" w:space="0" w:color="auto"/>
                        <w:bottom w:val="none" w:sz="0" w:space="0" w:color="auto"/>
                        <w:right w:val="none" w:sz="0" w:space="0" w:color="auto"/>
                      </w:divBdr>
                    </w:div>
                  </w:divsChild>
                </w:div>
                <w:div w:id="1712414652">
                  <w:marLeft w:val="0"/>
                  <w:marRight w:val="0"/>
                  <w:marTop w:val="0"/>
                  <w:marBottom w:val="0"/>
                  <w:divBdr>
                    <w:top w:val="none" w:sz="0" w:space="0" w:color="auto"/>
                    <w:left w:val="none" w:sz="0" w:space="0" w:color="auto"/>
                    <w:bottom w:val="none" w:sz="0" w:space="0" w:color="auto"/>
                    <w:right w:val="none" w:sz="0" w:space="0" w:color="auto"/>
                  </w:divBdr>
                  <w:divsChild>
                    <w:div w:id="464276875">
                      <w:marLeft w:val="0"/>
                      <w:marRight w:val="0"/>
                      <w:marTop w:val="0"/>
                      <w:marBottom w:val="0"/>
                      <w:divBdr>
                        <w:top w:val="none" w:sz="0" w:space="0" w:color="auto"/>
                        <w:left w:val="none" w:sz="0" w:space="0" w:color="auto"/>
                        <w:bottom w:val="none" w:sz="0" w:space="0" w:color="auto"/>
                        <w:right w:val="none" w:sz="0" w:space="0" w:color="auto"/>
                      </w:divBdr>
                    </w:div>
                  </w:divsChild>
                </w:div>
                <w:div w:id="254899254">
                  <w:marLeft w:val="0"/>
                  <w:marRight w:val="0"/>
                  <w:marTop w:val="0"/>
                  <w:marBottom w:val="0"/>
                  <w:divBdr>
                    <w:top w:val="none" w:sz="0" w:space="0" w:color="auto"/>
                    <w:left w:val="none" w:sz="0" w:space="0" w:color="auto"/>
                    <w:bottom w:val="none" w:sz="0" w:space="0" w:color="auto"/>
                    <w:right w:val="none" w:sz="0" w:space="0" w:color="auto"/>
                  </w:divBdr>
                  <w:divsChild>
                    <w:div w:id="1541699603">
                      <w:marLeft w:val="0"/>
                      <w:marRight w:val="0"/>
                      <w:marTop w:val="0"/>
                      <w:marBottom w:val="0"/>
                      <w:divBdr>
                        <w:top w:val="none" w:sz="0" w:space="0" w:color="auto"/>
                        <w:left w:val="none" w:sz="0" w:space="0" w:color="auto"/>
                        <w:bottom w:val="none" w:sz="0" w:space="0" w:color="auto"/>
                        <w:right w:val="none" w:sz="0" w:space="0" w:color="auto"/>
                      </w:divBdr>
                    </w:div>
                  </w:divsChild>
                </w:div>
                <w:div w:id="1715617000">
                  <w:marLeft w:val="0"/>
                  <w:marRight w:val="0"/>
                  <w:marTop w:val="0"/>
                  <w:marBottom w:val="0"/>
                  <w:divBdr>
                    <w:top w:val="none" w:sz="0" w:space="0" w:color="auto"/>
                    <w:left w:val="none" w:sz="0" w:space="0" w:color="auto"/>
                    <w:bottom w:val="none" w:sz="0" w:space="0" w:color="auto"/>
                    <w:right w:val="none" w:sz="0" w:space="0" w:color="auto"/>
                  </w:divBdr>
                  <w:divsChild>
                    <w:div w:id="1690176849">
                      <w:marLeft w:val="0"/>
                      <w:marRight w:val="0"/>
                      <w:marTop w:val="0"/>
                      <w:marBottom w:val="0"/>
                      <w:divBdr>
                        <w:top w:val="none" w:sz="0" w:space="0" w:color="auto"/>
                        <w:left w:val="none" w:sz="0" w:space="0" w:color="auto"/>
                        <w:bottom w:val="none" w:sz="0" w:space="0" w:color="auto"/>
                        <w:right w:val="none" w:sz="0" w:space="0" w:color="auto"/>
                      </w:divBdr>
                    </w:div>
                  </w:divsChild>
                </w:div>
                <w:div w:id="1047416274">
                  <w:marLeft w:val="0"/>
                  <w:marRight w:val="0"/>
                  <w:marTop w:val="0"/>
                  <w:marBottom w:val="0"/>
                  <w:divBdr>
                    <w:top w:val="none" w:sz="0" w:space="0" w:color="auto"/>
                    <w:left w:val="none" w:sz="0" w:space="0" w:color="auto"/>
                    <w:bottom w:val="none" w:sz="0" w:space="0" w:color="auto"/>
                    <w:right w:val="none" w:sz="0" w:space="0" w:color="auto"/>
                  </w:divBdr>
                  <w:divsChild>
                    <w:div w:id="579678823">
                      <w:marLeft w:val="0"/>
                      <w:marRight w:val="0"/>
                      <w:marTop w:val="0"/>
                      <w:marBottom w:val="0"/>
                      <w:divBdr>
                        <w:top w:val="none" w:sz="0" w:space="0" w:color="auto"/>
                        <w:left w:val="none" w:sz="0" w:space="0" w:color="auto"/>
                        <w:bottom w:val="none" w:sz="0" w:space="0" w:color="auto"/>
                        <w:right w:val="none" w:sz="0" w:space="0" w:color="auto"/>
                      </w:divBdr>
                    </w:div>
                  </w:divsChild>
                </w:div>
                <w:div w:id="672800024">
                  <w:marLeft w:val="0"/>
                  <w:marRight w:val="0"/>
                  <w:marTop w:val="0"/>
                  <w:marBottom w:val="0"/>
                  <w:divBdr>
                    <w:top w:val="none" w:sz="0" w:space="0" w:color="auto"/>
                    <w:left w:val="none" w:sz="0" w:space="0" w:color="auto"/>
                    <w:bottom w:val="none" w:sz="0" w:space="0" w:color="auto"/>
                    <w:right w:val="none" w:sz="0" w:space="0" w:color="auto"/>
                  </w:divBdr>
                  <w:divsChild>
                    <w:div w:id="48651999">
                      <w:marLeft w:val="0"/>
                      <w:marRight w:val="0"/>
                      <w:marTop w:val="0"/>
                      <w:marBottom w:val="0"/>
                      <w:divBdr>
                        <w:top w:val="none" w:sz="0" w:space="0" w:color="auto"/>
                        <w:left w:val="none" w:sz="0" w:space="0" w:color="auto"/>
                        <w:bottom w:val="none" w:sz="0" w:space="0" w:color="auto"/>
                        <w:right w:val="none" w:sz="0" w:space="0" w:color="auto"/>
                      </w:divBdr>
                    </w:div>
                  </w:divsChild>
                </w:div>
                <w:div w:id="936521077">
                  <w:marLeft w:val="0"/>
                  <w:marRight w:val="0"/>
                  <w:marTop w:val="0"/>
                  <w:marBottom w:val="0"/>
                  <w:divBdr>
                    <w:top w:val="none" w:sz="0" w:space="0" w:color="auto"/>
                    <w:left w:val="none" w:sz="0" w:space="0" w:color="auto"/>
                    <w:bottom w:val="none" w:sz="0" w:space="0" w:color="auto"/>
                    <w:right w:val="none" w:sz="0" w:space="0" w:color="auto"/>
                  </w:divBdr>
                  <w:divsChild>
                    <w:div w:id="1058286530">
                      <w:marLeft w:val="0"/>
                      <w:marRight w:val="0"/>
                      <w:marTop w:val="0"/>
                      <w:marBottom w:val="0"/>
                      <w:divBdr>
                        <w:top w:val="none" w:sz="0" w:space="0" w:color="auto"/>
                        <w:left w:val="none" w:sz="0" w:space="0" w:color="auto"/>
                        <w:bottom w:val="none" w:sz="0" w:space="0" w:color="auto"/>
                        <w:right w:val="none" w:sz="0" w:space="0" w:color="auto"/>
                      </w:divBdr>
                    </w:div>
                  </w:divsChild>
                </w:div>
                <w:div w:id="1820726596">
                  <w:marLeft w:val="0"/>
                  <w:marRight w:val="0"/>
                  <w:marTop w:val="0"/>
                  <w:marBottom w:val="0"/>
                  <w:divBdr>
                    <w:top w:val="none" w:sz="0" w:space="0" w:color="auto"/>
                    <w:left w:val="none" w:sz="0" w:space="0" w:color="auto"/>
                    <w:bottom w:val="none" w:sz="0" w:space="0" w:color="auto"/>
                    <w:right w:val="none" w:sz="0" w:space="0" w:color="auto"/>
                  </w:divBdr>
                  <w:divsChild>
                    <w:div w:id="1744721155">
                      <w:marLeft w:val="0"/>
                      <w:marRight w:val="0"/>
                      <w:marTop w:val="0"/>
                      <w:marBottom w:val="0"/>
                      <w:divBdr>
                        <w:top w:val="none" w:sz="0" w:space="0" w:color="auto"/>
                        <w:left w:val="none" w:sz="0" w:space="0" w:color="auto"/>
                        <w:bottom w:val="none" w:sz="0" w:space="0" w:color="auto"/>
                        <w:right w:val="none" w:sz="0" w:space="0" w:color="auto"/>
                      </w:divBdr>
                    </w:div>
                  </w:divsChild>
                </w:div>
                <w:div w:id="797332619">
                  <w:marLeft w:val="0"/>
                  <w:marRight w:val="0"/>
                  <w:marTop w:val="0"/>
                  <w:marBottom w:val="0"/>
                  <w:divBdr>
                    <w:top w:val="none" w:sz="0" w:space="0" w:color="auto"/>
                    <w:left w:val="none" w:sz="0" w:space="0" w:color="auto"/>
                    <w:bottom w:val="none" w:sz="0" w:space="0" w:color="auto"/>
                    <w:right w:val="none" w:sz="0" w:space="0" w:color="auto"/>
                  </w:divBdr>
                  <w:divsChild>
                    <w:div w:id="1445536808">
                      <w:marLeft w:val="0"/>
                      <w:marRight w:val="0"/>
                      <w:marTop w:val="0"/>
                      <w:marBottom w:val="0"/>
                      <w:divBdr>
                        <w:top w:val="none" w:sz="0" w:space="0" w:color="auto"/>
                        <w:left w:val="none" w:sz="0" w:space="0" w:color="auto"/>
                        <w:bottom w:val="none" w:sz="0" w:space="0" w:color="auto"/>
                        <w:right w:val="none" w:sz="0" w:space="0" w:color="auto"/>
                      </w:divBdr>
                    </w:div>
                  </w:divsChild>
                </w:div>
                <w:div w:id="1195538660">
                  <w:marLeft w:val="0"/>
                  <w:marRight w:val="0"/>
                  <w:marTop w:val="0"/>
                  <w:marBottom w:val="0"/>
                  <w:divBdr>
                    <w:top w:val="none" w:sz="0" w:space="0" w:color="auto"/>
                    <w:left w:val="none" w:sz="0" w:space="0" w:color="auto"/>
                    <w:bottom w:val="none" w:sz="0" w:space="0" w:color="auto"/>
                    <w:right w:val="none" w:sz="0" w:space="0" w:color="auto"/>
                  </w:divBdr>
                  <w:divsChild>
                    <w:div w:id="1772385780">
                      <w:marLeft w:val="0"/>
                      <w:marRight w:val="0"/>
                      <w:marTop w:val="0"/>
                      <w:marBottom w:val="0"/>
                      <w:divBdr>
                        <w:top w:val="none" w:sz="0" w:space="0" w:color="auto"/>
                        <w:left w:val="none" w:sz="0" w:space="0" w:color="auto"/>
                        <w:bottom w:val="none" w:sz="0" w:space="0" w:color="auto"/>
                        <w:right w:val="none" w:sz="0" w:space="0" w:color="auto"/>
                      </w:divBdr>
                    </w:div>
                  </w:divsChild>
                </w:div>
                <w:div w:id="535582865">
                  <w:marLeft w:val="0"/>
                  <w:marRight w:val="0"/>
                  <w:marTop w:val="0"/>
                  <w:marBottom w:val="0"/>
                  <w:divBdr>
                    <w:top w:val="none" w:sz="0" w:space="0" w:color="auto"/>
                    <w:left w:val="none" w:sz="0" w:space="0" w:color="auto"/>
                    <w:bottom w:val="none" w:sz="0" w:space="0" w:color="auto"/>
                    <w:right w:val="none" w:sz="0" w:space="0" w:color="auto"/>
                  </w:divBdr>
                  <w:divsChild>
                    <w:div w:id="1742675220">
                      <w:marLeft w:val="0"/>
                      <w:marRight w:val="0"/>
                      <w:marTop w:val="0"/>
                      <w:marBottom w:val="0"/>
                      <w:divBdr>
                        <w:top w:val="none" w:sz="0" w:space="0" w:color="auto"/>
                        <w:left w:val="none" w:sz="0" w:space="0" w:color="auto"/>
                        <w:bottom w:val="none" w:sz="0" w:space="0" w:color="auto"/>
                        <w:right w:val="none" w:sz="0" w:space="0" w:color="auto"/>
                      </w:divBdr>
                    </w:div>
                  </w:divsChild>
                </w:div>
                <w:div w:id="433014642">
                  <w:marLeft w:val="0"/>
                  <w:marRight w:val="0"/>
                  <w:marTop w:val="0"/>
                  <w:marBottom w:val="0"/>
                  <w:divBdr>
                    <w:top w:val="none" w:sz="0" w:space="0" w:color="auto"/>
                    <w:left w:val="none" w:sz="0" w:space="0" w:color="auto"/>
                    <w:bottom w:val="none" w:sz="0" w:space="0" w:color="auto"/>
                    <w:right w:val="none" w:sz="0" w:space="0" w:color="auto"/>
                  </w:divBdr>
                  <w:divsChild>
                    <w:div w:id="1518230305">
                      <w:marLeft w:val="0"/>
                      <w:marRight w:val="0"/>
                      <w:marTop w:val="0"/>
                      <w:marBottom w:val="0"/>
                      <w:divBdr>
                        <w:top w:val="none" w:sz="0" w:space="0" w:color="auto"/>
                        <w:left w:val="none" w:sz="0" w:space="0" w:color="auto"/>
                        <w:bottom w:val="none" w:sz="0" w:space="0" w:color="auto"/>
                        <w:right w:val="none" w:sz="0" w:space="0" w:color="auto"/>
                      </w:divBdr>
                    </w:div>
                  </w:divsChild>
                </w:div>
                <w:div w:id="1193689451">
                  <w:marLeft w:val="0"/>
                  <w:marRight w:val="0"/>
                  <w:marTop w:val="0"/>
                  <w:marBottom w:val="0"/>
                  <w:divBdr>
                    <w:top w:val="none" w:sz="0" w:space="0" w:color="auto"/>
                    <w:left w:val="none" w:sz="0" w:space="0" w:color="auto"/>
                    <w:bottom w:val="none" w:sz="0" w:space="0" w:color="auto"/>
                    <w:right w:val="none" w:sz="0" w:space="0" w:color="auto"/>
                  </w:divBdr>
                  <w:divsChild>
                    <w:div w:id="2047219208">
                      <w:marLeft w:val="0"/>
                      <w:marRight w:val="0"/>
                      <w:marTop w:val="0"/>
                      <w:marBottom w:val="0"/>
                      <w:divBdr>
                        <w:top w:val="none" w:sz="0" w:space="0" w:color="auto"/>
                        <w:left w:val="none" w:sz="0" w:space="0" w:color="auto"/>
                        <w:bottom w:val="none" w:sz="0" w:space="0" w:color="auto"/>
                        <w:right w:val="none" w:sz="0" w:space="0" w:color="auto"/>
                      </w:divBdr>
                    </w:div>
                  </w:divsChild>
                </w:div>
                <w:div w:id="378748953">
                  <w:marLeft w:val="0"/>
                  <w:marRight w:val="0"/>
                  <w:marTop w:val="0"/>
                  <w:marBottom w:val="0"/>
                  <w:divBdr>
                    <w:top w:val="none" w:sz="0" w:space="0" w:color="auto"/>
                    <w:left w:val="none" w:sz="0" w:space="0" w:color="auto"/>
                    <w:bottom w:val="none" w:sz="0" w:space="0" w:color="auto"/>
                    <w:right w:val="none" w:sz="0" w:space="0" w:color="auto"/>
                  </w:divBdr>
                  <w:divsChild>
                    <w:div w:id="1374380363">
                      <w:marLeft w:val="0"/>
                      <w:marRight w:val="0"/>
                      <w:marTop w:val="0"/>
                      <w:marBottom w:val="0"/>
                      <w:divBdr>
                        <w:top w:val="none" w:sz="0" w:space="0" w:color="auto"/>
                        <w:left w:val="none" w:sz="0" w:space="0" w:color="auto"/>
                        <w:bottom w:val="none" w:sz="0" w:space="0" w:color="auto"/>
                        <w:right w:val="none" w:sz="0" w:space="0" w:color="auto"/>
                      </w:divBdr>
                    </w:div>
                  </w:divsChild>
                </w:div>
                <w:div w:id="2084065077">
                  <w:marLeft w:val="0"/>
                  <w:marRight w:val="0"/>
                  <w:marTop w:val="0"/>
                  <w:marBottom w:val="0"/>
                  <w:divBdr>
                    <w:top w:val="none" w:sz="0" w:space="0" w:color="auto"/>
                    <w:left w:val="none" w:sz="0" w:space="0" w:color="auto"/>
                    <w:bottom w:val="none" w:sz="0" w:space="0" w:color="auto"/>
                    <w:right w:val="none" w:sz="0" w:space="0" w:color="auto"/>
                  </w:divBdr>
                  <w:divsChild>
                    <w:div w:id="624196466">
                      <w:marLeft w:val="0"/>
                      <w:marRight w:val="0"/>
                      <w:marTop w:val="0"/>
                      <w:marBottom w:val="0"/>
                      <w:divBdr>
                        <w:top w:val="none" w:sz="0" w:space="0" w:color="auto"/>
                        <w:left w:val="none" w:sz="0" w:space="0" w:color="auto"/>
                        <w:bottom w:val="none" w:sz="0" w:space="0" w:color="auto"/>
                        <w:right w:val="none" w:sz="0" w:space="0" w:color="auto"/>
                      </w:divBdr>
                    </w:div>
                  </w:divsChild>
                </w:div>
                <w:div w:id="232159421">
                  <w:marLeft w:val="0"/>
                  <w:marRight w:val="0"/>
                  <w:marTop w:val="0"/>
                  <w:marBottom w:val="0"/>
                  <w:divBdr>
                    <w:top w:val="none" w:sz="0" w:space="0" w:color="auto"/>
                    <w:left w:val="none" w:sz="0" w:space="0" w:color="auto"/>
                    <w:bottom w:val="none" w:sz="0" w:space="0" w:color="auto"/>
                    <w:right w:val="none" w:sz="0" w:space="0" w:color="auto"/>
                  </w:divBdr>
                  <w:divsChild>
                    <w:div w:id="1390687346">
                      <w:marLeft w:val="0"/>
                      <w:marRight w:val="0"/>
                      <w:marTop w:val="0"/>
                      <w:marBottom w:val="0"/>
                      <w:divBdr>
                        <w:top w:val="none" w:sz="0" w:space="0" w:color="auto"/>
                        <w:left w:val="none" w:sz="0" w:space="0" w:color="auto"/>
                        <w:bottom w:val="none" w:sz="0" w:space="0" w:color="auto"/>
                        <w:right w:val="none" w:sz="0" w:space="0" w:color="auto"/>
                      </w:divBdr>
                    </w:div>
                  </w:divsChild>
                </w:div>
                <w:div w:id="1143544346">
                  <w:marLeft w:val="0"/>
                  <w:marRight w:val="0"/>
                  <w:marTop w:val="0"/>
                  <w:marBottom w:val="0"/>
                  <w:divBdr>
                    <w:top w:val="none" w:sz="0" w:space="0" w:color="auto"/>
                    <w:left w:val="none" w:sz="0" w:space="0" w:color="auto"/>
                    <w:bottom w:val="none" w:sz="0" w:space="0" w:color="auto"/>
                    <w:right w:val="none" w:sz="0" w:space="0" w:color="auto"/>
                  </w:divBdr>
                  <w:divsChild>
                    <w:div w:id="433331107">
                      <w:marLeft w:val="0"/>
                      <w:marRight w:val="0"/>
                      <w:marTop w:val="0"/>
                      <w:marBottom w:val="0"/>
                      <w:divBdr>
                        <w:top w:val="none" w:sz="0" w:space="0" w:color="auto"/>
                        <w:left w:val="none" w:sz="0" w:space="0" w:color="auto"/>
                        <w:bottom w:val="none" w:sz="0" w:space="0" w:color="auto"/>
                        <w:right w:val="none" w:sz="0" w:space="0" w:color="auto"/>
                      </w:divBdr>
                    </w:div>
                  </w:divsChild>
                </w:div>
                <w:div w:id="1190142064">
                  <w:marLeft w:val="0"/>
                  <w:marRight w:val="0"/>
                  <w:marTop w:val="0"/>
                  <w:marBottom w:val="0"/>
                  <w:divBdr>
                    <w:top w:val="none" w:sz="0" w:space="0" w:color="auto"/>
                    <w:left w:val="none" w:sz="0" w:space="0" w:color="auto"/>
                    <w:bottom w:val="none" w:sz="0" w:space="0" w:color="auto"/>
                    <w:right w:val="none" w:sz="0" w:space="0" w:color="auto"/>
                  </w:divBdr>
                  <w:divsChild>
                    <w:div w:id="1511793458">
                      <w:marLeft w:val="0"/>
                      <w:marRight w:val="0"/>
                      <w:marTop w:val="0"/>
                      <w:marBottom w:val="0"/>
                      <w:divBdr>
                        <w:top w:val="none" w:sz="0" w:space="0" w:color="auto"/>
                        <w:left w:val="none" w:sz="0" w:space="0" w:color="auto"/>
                        <w:bottom w:val="none" w:sz="0" w:space="0" w:color="auto"/>
                        <w:right w:val="none" w:sz="0" w:space="0" w:color="auto"/>
                      </w:divBdr>
                    </w:div>
                  </w:divsChild>
                </w:div>
                <w:div w:id="1248341123">
                  <w:marLeft w:val="0"/>
                  <w:marRight w:val="0"/>
                  <w:marTop w:val="0"/>
                  <w:marBottom w:val="0"/>
                  <w:divBdr>
                    <w:top w:val="none" w:sz="0" w:space="0" w:color="auto"/>
                    <w:left w:val="none" w:sz="0" w:space="0" w:color="auto"/>
                    <w:bottom w:val="none" w:sz="0" w:space="0" w:color="auto"/>
                    <w:right w:val="none" w:sz="0" w:space="0" w:color="auto"/>
                  </w:divBdr>
                  <w:divsChild>
                    <w:div w:id="1906450609">
                      <w:marLeft w:val="0"/>
                      <w:marRight w:val="0"/>
                      <w:marTop w:val="0"/>
                      <w:marBottom w:val="0"/>
                      <w:divBdr>
                        <w:top w:val="none" w:sz="0" w:space="0" w:color="auto"/>
                        <w:left w:val="none" w:sz="0" w:space="0" w:color="auto"/>
                        <w:bottom w:val="none" w:sz="0" w:space="0" w:color="auto"/>
                        <w:right w:val="none" w:sz="0" w:space="0" w:color="auto"/>
                      </w:divBdr>
                    </w:div>
                  </w:divsChild>
                </w:div>
                <w:div w:id="647593043">
                  <w:marLeft w:val="0"/>
                  <w:marRight w:val="0"/>
                  <w:marTop w:val="0"/>
                  <w:marBottom w:val="0"/>
                  <w:divBdr>
                    <w:top w:val="none" w:sz="0" w:space="0" w:color="auto"/>
                    <w:left w:val="none" w:sz="0" w:space="0" w:color="auto"/>
                    <w:bottom w:val="none" w:sz="0" w:space="0" w:color="auto"/>
                    <w:right w:val="none" w:sz="0" w:space="0" w:color="auto"/>
                  </w:divBdr>
                  <w:divsChild>
                    <w:div w:id="1014842340">
                      <w:marLeft w:val="0"/>
                      <w:marRight w:val="0"/>
                      <w:marTop w:val="0"/>
                      <w:marBottom w:val="0"/>
                      <w:divBdr>
                        <w:top w:val="none" w:sz="0" w:space="0" w:color="auto"/>
                        <w:left w:val="none" w:sz="0" w:space="0" w:color="auto"/>
                        <w:bottom w:val="none" w:sz="0" w:space="0" w:color="auto"/>
                        <w:right w:val="none" w:sz="0" w:space="0" w:color="auto"/>
                      </w:divBdr>
                    </w:div>
                  </w:divsChild>
                </w:div>
                <w:div w:id="1670669372">
                  <w:marLeft w:val="0"/>
                  <w:marRight w:val="0"/>
                  <w:marTop w:val="0"/>
                  <w:marBottom w:val="0"/>
                  <w:divBdr>
                    <w:top w:val="none" w:sz="0" w:space="0" w:color="auto"/>
                    <w:left w:val="none" w:sz="0" w:space="0" w:color="auto"/>
                    <w:bottom w:val="none" w:sz="0" w:space="0" w:color="auto"/>
                    <w:right w:val="none" w:sz="0" w:space="0" w:color="auto"/>
                  </w:divBdr>
                  <w:divsChild>
                    <w:div w:id="801580758">
                      <w:marLeft w:val="0"/>
                      <w:marRight w:val="0"/>
                      <w:marTop w:val="0"/>
                      <w:marBottom w:val="0"/>
                      <w:divBdr>
                        <w:top w:val="none" w:sz="0" w:space="0" w:color="auto"/>
                        <w:left w:val="none" w:sz="0" w:space="0" w:color="auto"/>
                        <w:bottom w:val="none" w:sz="0" w:space="0" w:color="auto"/>
                        <w:right w:val="none" w:sz="0" w:space="0" w:color="auto"/>
                      </w:divBdr>
                    </w:div>
                  </w:divsChild>
                </w:div>
                <w:div w:id="1504472044">
                  <w:marLeft w:val="0"/>
                  <w:marRight w:val="0"/>
                  <w:marTop w:val="0"/>
                  <w:marBottom w:val="0"/>
                  <w:divBdr>
                    <w:top w:val="none" w:sz="0" w:space="0" w:color="auto"/>
                    <w:left w:val="none" w:sz="0" w:space="0" w:color="auto"/>
                    <w:bottom w:val="none" w:sz="0" w:space="0" w:color="auto"/>
                    <w:right w:val="none" w:sz="0" w:space="0" w:color="auto"/>
                  </w:divBdr>
                  <w:divsChild>
                    <w:div w:id="2108961574">
                      <w:marLeft w:val="0"/>
                      <w:marRight w:val="0"/>
                      <w:marTop w:val="0"/>
                      <w:marBottom w:val="0"/>
                      <w:divBdr>
                        <w:top w:val="none" w:sz="0" w:space="0" w:color="auto"/>
                        <w:left w:val="none" w:sz="0" w:space="0" w:color="auto"/>
                        <w:bottom w:val="none" w:sz="0" w:space="0" w:color="auto"/>
                        <w:right w:val="none" w:sz="0" w:space="0" w:color="auto"/>
                      </w:divBdr>
                    </w:div>
                  </w:divsChild>
                </w:div>
                <w:div w:id="1164009233">
                  <w:marLeft w:val="0"/>
                  <w:marRight w:val="0"/>
                  <w:marTop w:val="0"/>
                  <w:marBottom w:val="0"/>
                  <w:divBdr>
                    <w:top w:val="none" w:sz="0" w:space="0" w:color="auto"/>
                    <w:left w:val="none" w:sz="0" w:space="0" w:color="auto"/>
                    <w:bottom w:val="none" w:sz="0" w:space="0" w:color="auto"/>
                    <w:right w:val="none" w:sz="0" w:space="0" w:color="auto"/>
                  </w:divBdr>
                  <w:divsChild>
                    <w:div w:id="1764840042">
                      <w:marLeft w:val="0"/>
                      <w:marRight w:val="0"/>
                      <w:marTop w:val="0"/>
                      <w:marBottom w:val="0"/>
                      <w:divBdr>
                        <w:top w:val="none" w:sz="0" w:space="0" w:color="auto"/>
                        <w:left w:val="none" w:sz="0" w:space="0" w:color="auto"/>
                        <w:bottom w:val="none" w:sz="0" w:space="0" w:color="auto"/>
                        <w:right w:val="none" w:sz="0" w:space="0" w:color="auto"/>
                      </w:divBdr>
                    </w:div>
                  </w:divsChild>
                </w:div>
                <w:div w:id="857238718">
                  <w:marLeft w:val="0"/>
                  <w:marRight w:val="0"/>
                  <w:marTop w:val="0"/>
                  <w:marBottom w:val="0"/>
                  <w:divBdr>
                    <w:top w:val="none" w:sz="0" w:space="0" w:color="auto"/>
                    <w:left w:val="none" w:sz="0" w:space="0" w:color="auto"/>
                    <w:bottom w:val="none" w:sz="0" w:space="0" w:color="auto"/>
                    <w:right w:val="none" w:sz="0" w:space="0" w:color="auto"/>
                  </w:divBdr>
                  <w:divsChild>
                    <w:div w:id="685055486">
                      <w:marLeft w:val="0"/>
                      <w:marRight w:val="0"/>
                      <w:marTop w:val="0"/>
                      <w:marBottom w:val="0"/>
                      <w:divBdr>
                        <w:top w:val="none" w:sz="0" w:space="0" w:color="auto"/>
                        <w:left w:val="none" w:sz="0" w:space="0" w:color="auto"/>
                        <w:bottom w:val="none" w:sz="0" w:space="0" w:color="auto"/>
                        <w:right w:val="none" w:sz="0" w:space="0" w:color="auto"/>
                      </w:divBdr>
                    </w:div>
                  </w:divsChild>
                </w:div>
                <w:div w:id="1986153922">
                  <w:marLeft w:val="0"/>
                  <w:marRight w:val="0"/>
                  <w:marTop w:val="0"/>
                  <w:marBottom w:val="0"/>
                  <w:divBdr>
                    <w:top w:val="none" w:sz="0" w:space="0" w:color="auto"/>
                    <w:left w:val="none" w:sz="0" w:space="0" w:color="auto"/>
                    <w:bottom w:val="none" w:sz="0" w:space="0" w:color="auto"/>
                    <w:right w:val="none" w:sz="0" w:space="0" w:color="auto"/>
                  </w:divBdr>
                  <w:divsChild>
                    <w:div w:id="1779717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167630">
          <w:marLeft w:val="0"/>
          <w:marRight w:val="0"/>
          <w:marTop w:val="0"/>
          <w:marBottom w:val="0"/>
          <w:divBdr>
            <w:top w:val="none" w:sz="0" w:space="0" w:color="auto"/>
            <w:left w:val="none" w:sz="0" w:space="0" w:color="auto"/>
            <w:bottom w:val="none" w:sz="0" w:space="0" w:color="auto"/>
            <w:right w:val="none" w:sz="0" w:space="0" w:color="auto"/>
          </w:divBdr>
          <w:divsChild>
            <w:div w:id="1742020811">
              <w:marLeft w:val="0"/>
              <w:marRight w:val="0"/>
              <w:marTop w:val="0"/>
              <w:marBottom w:val="0"/>
              <w:divBdr>
                <w:top w:val="none" w:sz="0" w:space="0" w:color="auto"/>
                <w:left w:val="none" w:sz="0" w:space="0" w:color="auto"/>
                <w:bottom w:val="none" w:sz="0" w:space="0" w:color="auto"/>
                <w:right w:val="none" w:sz="0" w:space="0" w:color="auto"/>
              </w:divBdr>
            </w:div>
            <w:div w:id="341663022">
              <w:marLeft w:val="0"/>
              <w:marRight w:val="0"/>
              <w:marTop w:val="0"/>
              <w:marBottom w:val="0"/>
              <w:divBdr>
                <w:top w:val="none" w:sz="0" w:space="0" w:color="auto"/>
                <w:left w:val="none" w:sz="0" w:space="0" w:color="auto"/>
                <w:bottom w:val="none" w:sz="0" w:space="0" w:color="auto"/>
                <w:right w:val="none" w:sz="0" w:space="0" w:color="auto"/>
              </w:divBdr>
            </w:div>
            <w:div w:id="1621566275">
              <w:marLeft w:val="0"/>
              <w:marRight w:val="0"/>
              <w:marTop w:val="0"/>
              <w:marBottom w:val="0"/>
              <w:divBdr>
                <w:top w:val="none" w:sz="0" w:space="0" w:color="auto"/>
                <w:left w:val="none" w:sz="0" w:space="0" w:color="auto"/>
                <w:bottom w:val="none" w:sz="0" w:space="0" w:color="auto"/>
                <w:right w:val="none" w:sz="0" w:space="0" w:color="auto"/>
              </w:divBdr>
            </w:div>
          </w:divsChild>
        </w:div>
        <w:div w:id="1532064041">
          <w:marLeft w:val="0"/>
          <w:marRight w:val="0"/>
          <w:marTop w:val="0"/>
          <w:marBottom w:val="0"/>
          <w:divBdr>
            <w:top w:val="none" w:sz="0" w:space="0" w:color="auto"/>
            <w:left w:val="none" w:sz="0" w:space="0" w:color="auto"/>
            <w:bottom w:val="none" w:sz="0" w:space="0" w:color="auto"/>
            <w:right w:val="none" w:sz="0" w:space="0" w:color="auto"/>
          </w:divBdr>
          <w:divsChild>
            <w:div w:id="154104478">
              <w:marLeft w:val="0"/>
              <w:marRight w:val="0"/>
              <w:marTop w:val="0"/>
              <w:marBottom w:val="0"/>
              <w:divBdr>
                <w:top w:val="none" w:sz="0" w:space="0" w:color="auto"/>
                <w:left w:val="none" w:sz="0" w:space="0" w:color="auto"/>
                <w:bottom w:val="none" w:sz="0" w:space="0" w:color="auto"/>
                <w:right w:val="none" w:sz="0" w:space="0" w:color="auto"/>
              </w:divBdr>
            </w:div>
            <w:div w:id="1274173378">
              <w:marLeft w:val="0"/>
              <w:marRight w:val="0"/>
              <w:marTop w:val="0"/>
              <w:marBottom w:val="0"/>
              <w:divBdr>
                <w:top w:val="none" w:sz="0" w:space="0" w:color="auto"/>
                <w:left w:val="none" w:sz="0" w:space="0" w:color="auto"/>
                <w:bottom w:val="none" w:sz="0" w:space="0" w:color="auto"/>
                <w:right w:val="none" w:sz="0" w:space="0" w:color="auto"/>
              </w:divBdr>
            </w:div>
            <w:div w:id="1581526170">
              <w:marLeft w:val="0"/>
              <w:marRight w:val="0"/>
              <w:marTop w:val="0"/>
              <w:marBottom w:val="0"/>
              <w:divBdr>
                <w:top w:val="none" w:sz="0" w:space="0" w:color="auto"/>
                <w:left w:val="none" w:sz="0" w:space="0" w:color="auto"/>
                <w:bottom w:val="none" w:sz="0" w:space="0" w:color="auto"/>
                <w:right w:val="none" w:sz="0" w:space="0" w:color="auto"/>
              </w:divBdr>
            </w:div>
            <w:div w:id="352221255">
              <w:marLeft w:val="0"/>
              <w:marRight w:val="0"/>
              <w:marTop w:val="0"/>
              <w:marBottom w:val="0"/>
              <w:divBdr>
                <w:top w:val="none" w:sz="0" w:space="0" w:color="auto"/>
                <w:left w:val="none" w:sz="0" w:space="0" w:color="auto"/>
                <w:bottom w:val="none" w:sz="0" w:space="0" w:color="auto"/>
                <w:right w:val="none" w:sz="0" w:space="0" w:color="auto"/>
              </w:divBdr>
            </w:div>
          </w:divsChild>
        </w:div>
        <w:div w:id="1849709646">
          <w:marLeft w:val="0"/>
          <w:marRight w:val="0"/>
          <w:marTop w:val="0"/>
          <w:marBottom w:val="0"/>
          <w:divBdr>
            <w:top w:val="none" w:sz="0" w:space="0" w:color="auto"/>
            <w:left w:val="none" w:sz="0" w:space="0" w:color="auto"/>
            <w:bottom w:val="none" w:sz="0" w:space="0" w:color="auto"/>
            <w:right w:val="none" w:sz="0" w:space="0" w:color="auto"/>
          </w:divBdr>
        </w:div>
        <w:div w:id="1603800428">
          <w:marLeft w:val="0"/>
          <w:marRight w:val="0"/>
          <w:marTop w:val="0"/>
          <w:marBottom w:val="0"/>
          <w:divBdr>
            <w:top w:val="none" w:sz="0" w:space="0" w:color="auto"/>
            <w:left w:val="none" w:sz="0" w:space="0" w:color="auto"/>
            <w:bottom w:val="none" w:sz="0" w:space="0" w:color="auto"/>
            <w:right w:val="none" w:sz="0" w:space="0" w:color="auto"/>
          </w:divBdr>
        </w:div>
        <w:div w:id="1978487624">
          <w:marLeft w:val="0"/>
          <w:marRight w:val="0"/>
          <w:marTop w:val="0"/>
          <w:marBottom w:val="0"/>
          <w:divBdr>
            <w:top w:val="none" w:sz="0" w:space="0" w:color="auto"/>
            <w:left w:val="none" w:sz="0" w:space="0" w:color="auto"/>
            <w:bottom w:val="none" w:sz="0" w:space="0" w:color="auto"/>
            <w:right w:val="none" w:sz="0" w:space="0" w:color="auto"/>
          </w:divBdr>
        </w:div>
        <w:div w:id="183135102">
          <w:marLeft w:val="0"/>
          <w:marRight w:val="0"/>
          <w:marTop w:val="0"/>
          <w:marBottom w:val="0"/>
          <w:divBdr>
            <w:top w:val="none" w:sz="0" w:space="0" w:color="auto"/>
            <w:left w:val="none" w:sz="0" w:space="0" w:color="auto"/>
            <w:bottom w:val="none" w:sz="0" w:space="0" w:color="auto"/>
            <w:right w:val="none" w:sz="0" w:space="0" w:color="auto"/>
          </w:divBdr>
        </w:div>
        <w:div w:id="1600407683">
          <w:marLeft w:val="0"/>
          <w:marRight w:val="0"/>
          <w:marTop w:val="0"/>
          <w:marBottom w:val="0"/>
          <w:divBdr>
            <w:top w:val="none" w:sz="0" w:space="0" w:color="auto"/>
            <w:left w:val="none" w:sz="0" w:space="0" w:color="auto"/>
            <w:bottom w:val="none" w:sz="0" w:space="0" w:color="auto"/>
            <w:right w:val="none" w:sz="0" w:space="0" w:color="auto"/>
          </w:divBdr>
        </w:div>
        <w:div w:id="215895959">
          <w:marLeft w:val="0"/>
          <w:marRight w:val="0"/>
          <w:marTop w:val="0"/>
          <w:marBottom w:val="0"/>
          <w:divBdr>
            <w:top w:val="none" w:sz="0" w:space="0" w:color="auto"/>
            <w:left w:val="none" w:sz="0" w:space="0" w:color="auto"/>
            <w:bottom w:val="none" w:sz="0" w:space="0" w:color="auto"/>
            <w:right w:val="none" w:sz="0" w:space="0" w:color="auto"/>
          </w:divBdr>
          <w:divsChild>
            <w:div w:id="1520004681">
              <w:marLeft w:val="-75"/>
              <w:marRight w:val="0"/>
              <w:marTop w:val="30"/>
              <w:marBottom w:val="30"/>
              <w:divBdr>
                <w:top w:val="none" w:sz="0" w:space="0" w:color="auto"/>
                <w:left w:val="none" w:sz="0" w:space="0" w:color="auto"/>
                <w:bottom w:val="none" w:sz="0" w:space="0" w:color="auto"/>
                <w:right w:val="none" w:sz="0" w:space="0" w:color="auto"/>
              </w:divBdr>
              <w:divsChild>
                <w:div w:id="1134248781">
                  <w:marLeft w:val="0"/>
                  <w:marRight w:val="0"/>
                  <w:marTop w:val="0"/>
                  <w:marBottom w:val="0"/>
                  <w:divBdr>
                    <w:top w:val="none" w:sz="0" w:space="0" w:color="auto"/>
                    <w:left w:val="none" w:sz="0" w:space="0" w:color="auto"/>
                    <w:bottom w:val="none" w:sz="0" w:space="0" w:color="auto"/>
                    <w:right w:val="none" w:sz="0" w:space="0" w:color="auto"/>
                  </w:divBdr>
                  <w:divsChild>
                    <w:div w:id="1658728667">
                      <w:marLeft w:val="0"/>
                      <w:marRight w:val="0"/>
                      <w:marTop w:val="0"/>
                      <w:marBottom w:val="0"/>
                      <w:divBdr>
                        <w:top w:val="none" w:sz="0" w:space="0" w:color="auto"/>
                        <w:left w:val="none" w:sz="0" w:space="0" w:color="auto"/>
                        <w:bottom w:val="none" w:sz="0" w:space="0" w:color="auto"/>
                        <w:right w:val="none" w:sz="0" w:space="0" w:color="auto"/>
                      </w:divBdr>
                    </w:div>
                    <w:div w:id="1623338749">
                      <w:marLeft w:val="0"/>
                      <w:marRight w:val="0"/>
                      <w:marTop w:val="0"/>
                      <w:marBottom w:val="0"/>
                      <w:divBdr>
                        <w:top w:val="none" w:sz="0" w:space="0" w:color="auto"/>
                        <w:left w:val="none" w:sz="0" w:space="0" w:color="auto"/>
                        <w:bottom w:val="none" w:sz="0" w:space="0" w:color="auto"/>
                        <w:right w:val="none" w:sz="0" w:space="0" w:color="auto"/>
                      </w:divBdr>
                    </w:div>
                  </w:divsChild>
                </w:div>
                <w:div w:id="1717199202">
                  <w:marLeft w:val="0"/>
                  <w:marRight w:val="0"/>
                  <w:marTop w:val="0"/>
                  <w:marBottom w:val="0"/>
                  <w:divBdr>
                    <w:top w:val="none" w:sz="0" w:space="0" w:color="auto"/>
                    <w:left w:val="none" w:sz="0" w:space="0" w:color="auto"/>
                    <w:bottom w:val="none" w:sz="0" w:space="0" w:color="auto"/>
                    <w:right w:val="none" w:sz="0" w:space="0" w:color="auto"/>
                  </w:divBdr>
                  <w:divsChild>
                    <w:div w:id="1970085209">
                      <w:marLeft w:val="0"/>
                      <w:marRight w:val="0"/>
                      <w:marTop w:val="0"/>
                      <w:marBottom w:val="0"/>
                      <w:divBdr>
                        <w:top w:val="none" w:sz="0" w:space="0" w:color="auto"/>
                        <w:left w:val="none" w:sz="0" w:space="0" w:color="auto"/>
                        <w:bottom w:val="none" w:sz="0" w:space="0" w:color="auto"/>
                        <w:right w:val="none" w:sz="0" w:space="0" w:color="auto"/>
                      </w:divBdr>
                    </w:div>
                  </w:divsChild>
                </w:div>
                <w:div w:id="529924177">
                  <w:marLeft w:val="0"/>
                  <w:marRight w:val="0"/>
                  <w:marTop w:val="0"/>
                  <w:marBottom w:val="0"/>
                  <w:divBdr>
                    <w:top w:val="none" w:sz="0" w:space="0" w:color="auto"/>
                    <w:left w:val="none" w:sz="0" w:space="0" w:color="auto"/>
                    <w:bottom w:val="none" w:sz="0" w:space="0" w:color="auto"/>
                    <w:right w:val="none" w:sz="0" w:space="0" w:color="auto"/>
                  </w:divBdr>
                  <w:divsChild>
                    <w:div w:id="182284623">
                      <w:marLeft w:val="0"/>
                      <w:marRight w:val="0"/>
                      <w:marTop w:val="0"/>
                      <w:marBottom w:val="0"/>
                      <w:divBdr>
                        <w:top w:val="none" w:sz="0" w:space="0" w:color="auto"/>
                        <w:left w:val="none" w:sz="0" w:space="0" w:color="auto"/>
                        <w:bottom w:val="none" w:sz="0" w:space="0" w:color="auto"/>
                        <w:right w:val="none" w:sz="0" w:space="0" w:color="auto"/>
                      </w:divBdr>
                    </w:div>
                  </w:divsChild>
                </w:div>
                <w:div w:id="1683165664">
                  <w:marLeft w:val="0"/>
                  <w:marRight w:val="0"/>
                  <w:marTop w:val="0"/>
                  <w:marBottom w:val="0"/>
                  <w:divBdr>
                    <w:top w:val="none" w:sz="0" w:space="0" w:color="auto"/>
                    <w:left w:val="none" w:sz="0" w:space="0" w:color="auto"/>
                    <w:bottom w:val="none" w:sz="0" w:space="0" w:color="auto"/>
                    <w:right w:val="none" w:sz="0" w:space="0" w:color="auto"/>
                  </w:divBdr>
                  <w:divsChild>
                    <w:div w:id="956181159">
                      <w:marLeft w:val="0"/>
                      <w:marRight w:val="0"/>
                      <w:marTop w:val="0"/>
                      <w:marBottom w:val="0"/>
                      <w:divBdr>
                        <w:top w:val="none" w:sz="0" w:space="0" w:color="auto"/>
                        <w:left w:val="none" w:sz="0" w:space="0" w:color="auto"/>
                        <w:bottom w:val="none" w:sz="0" w:space="0" w:color="auto"/>
                        <w:right w:val="none" w:sz="0" w:space="0" w:color="auto"/>
                      </w:divBdr>
                    </w:div>
                  </w:divsChild>
                </w:div>
                <w:div w:id="1763991076">
                  <w:marLeft w:val="0"/>
                  <w:marRight w:val="0"/>
                  <w:marTop w:val="0"/>
                  <w:marBottom w:val="0"/>
                  <w:divBdr>
                    <w:top w:val="none" w:sz="0" w:space="0" w:color="auto"/>
                    <w:left w:val="none" w:sz="0" w:space="0" w:color="auto"/>
                    <w:bottom w:val="none" w:sz="0" w:space="0" w:color="auto"/>
                    <w:right w:val="none" w:sz="0" w:space="0" w:color="auto"/>
                  </w:divBdr>
                  <w:divsChild>
                    <w:div w:id="1132746314">
                      <w:marLeft w:val="0"/>
                      <w:marRight w:val="0"/>
                      <w:marTop w:val="0"/>
                      <w:marBottom w:val="0"/>
                      <w:divBdr>
                        <w:top w:val="none" w:sz="0" w:space="0" w:color="auto"/>
                        <w:left w:val="none" w:sz="0" w:space="0" w:color="auto"/>
                        <w:bottom w:val="none" w:sz="0" w:space="0" w:color="auto"/>
                        <w:right w:val="none" w:sz="0" w:space="0" w:color="auto"/>
                      </w:divBdr>
                    </w:div>
                  </w:divsChild>
                </w:div>
                <w:div w:id="466633472">
                  <w:marLeft w:val="0"/>
                  <w:marRight w:val="0"/>
                  <w:marTop w:val="0"/>
                  <w:marBottom w:val="0"/>
                  <w:divBdr>
                    <w:top w:val="none" w:sz="0" w:space="0" w:color="auto"/>
                    <w:left w:val="none" w:sz="0" w:space="0" w:color="auto"/>
                    <w:bottom w:val="none" w:sz="0" w:space="0" w:color="auto"/>
                    <w:right w:val="none" w:sz="0" w:space="0" w:color="auto"/>
                  </w:divBdr>
                  <w:divsChild>
                    <w:div w:id="1076436544">
                      <w:marLeft w:val="0"/>
                      <w:marRight w:val="0"/>
                      <w:marTop w:val="0"/>
                      <w:marBottom w:val="0"/>
                      <w:divBdr>
                        <w:top w:val="none" w:sz="0" w:space="0" w:color="auto"/>
                        <w:left w:val="none" w:sz="0" w:space="0" w:color="auto"/>
                        <w:bottom w:val="none" w:sz="0" w:space="0" w:color="auto"/>
                        <w:right w:val="none" w:sz="0" w:space="0" w:color="auto"/>
                      </w:divBdr>
                    </w:div>
                  </w:divsChild>
                </w:div>
                <w:div w:id="583493542">
                  <w:marLeft w:val="0"/>
                  <w:marRight w:val="0"/>
                  <w:marTop w:val="0"/>
                  <w:marBottom w:val="0"/>
                  <w:divBdr>
                    <w:top w:val="none" w:sz="0" w:space="0" w:color="auto"/>
                    <w:left w:val="none" w:sz="0" w:space="0" w:color="auto"/>
                    <w:bottom w:val="none" w:sz="0" w:space="0" w:color="auto"/>
                    <w:right w:val="none" w:sz="0" w:space="0" w:color="auto"/>
                  </w:divBdr>
                  <w:divsChild>
                    <w:div w:id="1608460628">
                      <w:marLeft w:val="0"/>
                      <w:marRight w:val="0"/>
                      <w:marTop w:val="0"/>
                      <w:marBottom w:val="0"/>
                      <w:divBdr>
                        <w:top w:val="none" w:sz="0" w:space="0" w:color="auto"/>
                        <w:left w:val="none" w:sz="0" w:space="0" w:color="auto"/>
                        <w:bottom w:val="none" w:sz="0" w:space="0" w:color="auto"/>
                        <w:right w:val="none" w:sz="0" w:space="0" w:color="auto"/>
                      </w:divBdr>
                    </w:div>
                  </w:divsChild>
                </w:div>
                <w:div w:id="896476674">
                  <w:marLeft w:val="0"/>
                  <w:marRight w:val="0"/>
                  <w:marTop w:val="0"/>
                  <w:marBottom w:val="0"/>
                  <w:divBdr>
                    <w:top w:val="none" w:sz="0" w:space="0" w:color="auto"/>
                    <w:left w:val="none" w:sz="0" w:space="0" w:color="auto"/>
                    <w:bottom w:val="none" w:sz="0" w:space="0" w:color="auto"/>
                    <w:right w:val="none" w:sz="0" w:space="0" w:color="auto"/>
                  </w:divBdr>
                  <w:divsChild>
                    <w:div w:id="1603339843">
                      <w:marLeft w:val="0"/>
                      <w:marRight w:val="0"/>
                      <w:marTop w:val="0"/>
                      <w:marBottom w:val="0"/>
                      <w:divBdr>
                        <w:top w:val="none" w:sz="0" w:space="0" w:color="auto"/>
                        <w:left w:val="none" w:sz="0" w:space="0" w:color="auto"/>
                        <w:bottom w:val="none" w:sz="0" w:space="0" w:color="auto"/>
                        <w:right w:val="none" w:sz="0" w:space="0" w:color="auto"/>
                      </w:divBdr>
                    </w:div>
                  </w:divsChild>
                </w:div>
                <w:div w:id="813180104">
                  <w:marLeft w:val="0"/>
                  <w:marRight w:val="0"/>
                  <w:marTop w:val="0"/>
                  <w:marBottom w:val="0"/>
                  <w:divBdr>
                    <w:top w:val="none" w:sz="0" w:space="0" w:color="auto"/>
                    <w:left w:val="none" w:sz="0" w:space="0" w:color="auto"/>
                    <w:bottom w:val="none" w:sz="0" w:space="0" w:color="auto"/>
                    <w:right w:val="none" w:sz="0" w:space="0" w:color="auto"/>
                  </w:divBdr>
                  <w:divsChild>
                    <w:div w:id="974799177">
                      <w:marLeft w:val="0"/>
                      <w:marRight w:val="0"/>
                      <w:marTop w:val="0"/>
                      <w:marBottom w:val="0"/>
                      <w:divBdr>
                        <w:top w:val="none" w:sz="0" w:space="0" w:color="auto"/>
                        <w:left w:val="none" w:sz="0" w:space="0" w:color="auto"/>
                        <w:bottom w:val="none" w:sz="0" w:space="0" w:color="auto"/>
                        <w:right w:val="none" w:sz="0" w:space="0" w:color="auto"/>
                      </w:divBdr>
                    </w:div>
                  </w:divsChild>
                </w:div>
                <w:div w:id="202135519">
                  <w:marLeft w:val="0"/>
                  <w:marRight w:val="0"/>
                  <w:marTop w:val="0"/>
                  <w:marBottom w:val="0"/>
                  <w:divBdr>
                    <w:top w:val="none" w:sz="0" w:space="0" w:color="auto"/>
                    <w:left w:val="none" w:sz="0" w:space="0" w:color="auto"/>
                    <w:bottom w:val="none" w:sz="0" w:space="0" w:color="auto"/>
                    <w:right w:val="none" w:sz="0" w:space="0" w:color="auto"/>
                  </w:divBdr>
                  <w:divsChild>
                    <w:div w:id="292564952">
                      <w:marLeft w:val="0"/>
                      <w:marRight w:val="0"/>
                      <w:marTop w:val="0"/>
                      <w:marBottom w:val="0"/>
                      <w:divBdr>
                        <w:top w:val="none" w:sz="0" w:space="0" w:color="auto"/>
                        <w:left w:val="none" w:sz="0" w:space="0" w:color="auto"/>
                        <w:bottom w:val="none" w:sz="0" w:space="0" w:color="auto"/>
                        <w:right w:val="none" w:sz="0" w:space="0" w:color="auto"/>
                      </w:divBdr>
                    </w:div>
                  </w:divsChild>
                </w:div>
                <w:div w:id="449205067">
                  <w:marLeft w:val="0"/>
                  <w:marRight w:val="0"/>
                  <w:marTop w:val="0"/>
                  <w:marBottom w:val="0"/>
                  <w:divBdr>
                    <w:top w:val="none" w:sz="0" w:space="0" w:color="auto"/>
                    <w:left w:val="none" w:sz="0" w:space="0" w:color="auto"/>
                    <w:bottom w:val="none" w:sz="0" w:space="0" w:color="auto"/>
                    <w:right w:val="none" w:sz="0" w:space="0" w:color="auto"/>
                  </w:divBdr>
                  <w:divsChild>
                    <w:div w:id="659423900">
                      <w:marLeft w:val="0"/>
                      <w:marRight w:val="0"/>
                      <w:marTop w:val="0"/>
                      <w:marBottom w:val="0"/>
                      <w:divBdr>
                        <w:top w:val="none" w:sz="0" w:space="0" w:color="auto"/>
                        <w:left w:val="none" w:sz="0" w:space="0" w:color="auto"/>
                        <w:bottom w:val="none" w:sz="0" w:space="0" w:color="auto"/>
                        <w:right w:val="none" w:sz="0" w:space="0" w:color="auto"/>
                      </w:divBdr>
                    </w:div>
                  </w:divsChild>
                </w:div>
                <w:div w:id="1012800570">
                  <w:marLeft w:val="0"/>
                  <w:marRight w:val="0"/>
                  <w:marTop w:val="0"/>
                  <w:marBottom w:val="0"/>
                  <w:divBdr>
                    <w:top w:val="none" w:sz="0" w:space="0" w:color="auto"/>
                    <w:left w:val="none" w:sz="0" w:space="0" w:color="auto"/>
                    <w:bottom w:val="none" w:sz="0" w:space="0" w:color="auto"/>
                    <w:right w:val="none" w:sz="0" w:space="0" w:color="auto"/>
                  </w:divBdr>
                  <w:divsChild>
                    <w:div w:id="114176972">
                      <w:marLeft w:val="0"/>
                      <w:marRight w:val="0"/>
                      <w:marTop w:val="0"/>
                      <w:marBottom w:val="0"/>
                      <w:divBdr>
                        <w:top w:val="none" w:sz="0" w:space="0" w:color="auto"/>
                        <w:left w:val="none" w:sz="0" w:space="0" w:color="auto"/>
                        <w:bottom w:val="none" w:sz="0" w:space="0" w:color="auto"/>
                        <w:right w:val="none" w:sz="0" w:space="0" w:color="auto"/>
                      </w:divBdr>
                    </w:div>
                  </w:divsChild>
                </w:div>
                <w:div w:id="1291204829">
                  <w:marLeft w:val="0"/>
                  <w:marRight w:val="0"/>
                  <w:marTop w:val="0"/>
                  <w:marBottom w:val="0"/>
                  <w:divBdr>
                    <w:top w:val="none" w:sz="0" w:space="0" w:color="auto"/>
                    <w:left w:val="none" w:sz="0" w:space="0" w:color="auto"/>
                    <w:bottom w:val="none" w:sz="0" w:space="0" w:color="auto"/>
                    <w:right w:val="none" w:sz="0" w:space="0" w:color="auto"/>
                  </w:divBdr>
                  <w:divsChild>
                    <w:div w:id="2112240329">
                      <w:marLeft w:val="0"/>
                      <w:marRight w:val="0"/>
                      <w:marTop w:val="0"/>
                      <w:marBottom w:val="0"/>
                      <w:divBdr>
                        <w:top w:val="none" w:sz="0" w:space="0" w:color="auto"/>
                        <w:left w:val="none" w:sz="0" w:space="0" w:color="auto"/>
                        <w:bottom w:val="none" w:sz="0" w:space="0" w:color="auto"/>
                        <w:right w:val="none" w:sz="0" w:space="0" w:color="auto"/>
                      </w:divBdr>
                    </w:div>
                  </w:divsChild>
                </w:div>
                <w:div w:id="951520531">
                  <w:marLeft w:val="0"/>
                  <w:marRight w:val="0"/>
                  <w:marTop w:val="0"/>
                  <w:marBottom w:val="0"/>
                  <w:divBdr>
                    <w:top w:val="none" w:sz="0" w:space="0" w:color="auto"/>
                    <w:left w:val="none" w:sz="0" w:space="0" w:color="auto"/>
                    <w:bottom w:val="none" w:sz="0" w:space="0" w:color="auto"/>
                    <w:right w:val="none" w:sz="0" w:space="0" w:color="auto"/>
                  </w:divBdr>
                  <w:divsChild>
                    <w:div w:id="256251590">
                      <w:marLeft w:val="0"/>
                      <w:marRight w:val="0"/>
                      <w:marTop w:val="0"/>
                      <w:marBottom w:val="0"/>
                      <w:divBdr>
                        <w:top w:val="none" w:sz="0" w:space="0" w:color="auto"/>
                        <w:left w:val="none" w:sz="0" w:space="0" w:color="auto"/>
                        <w:bottom w:val="none" w:sz="0" w:space="0" w:color="auto"/>
                        <w:right w:val="none" w:sz="0" w:space="0" w:color="auto"/>
                      </w:divBdr>
                    </w:div>
                  </w:divsChild>
                </w:div>
                <w:div w:id="60913781">
                  <w:marLeft w:val="0"/>
                  <w:marRight w:val="0"/>
                  <w:marTop w:val="0"/>
                  <w:marBottom w:val="0"/>
                  <w:divBdr>
                    <w:top w:val="none" w:sz="0" w:space="0" w:color="auto"/>
                    <w:left w:val="none" w:sz="0" w:space="0" w:color="auto"/>
                    <w:bottom w:val="none" w:sz="0" w:space="0" w:color="auto"/>
                    <w:right w:val="none" w:sz="0" w:space="0" w:color="auto"/>
                  </w:divBdr>
                  <w:divsChild>
                    <w:div w:id="232392995">
                      <w:marLeft w:val="0"/>
                      <w:marRight w:val="0"/>
                      <w:marTop w:val="0"/>
                      <w:marBottom w:val="0"/>
                      <w:divBdr>
                        <w:top w:val="none" w:sz="0" w:space="0" w:color="auto"/>
                        <w:left w:val="none" w:sz="0" w:space="0" w:color="auto"/>
                        <w:bottom w:val="none" w:sz="0" w:space="0" w:color="auto"/>
                        <w:right w:val="none" w:sz="0" w:space="0" w:color="auto"/>
                      </w:divBdr>
                    </w:div>
                  </w:divsChild>
                </w:div>
                <w:div w:id="1199589434">
                  <w:marLeft w:val="0"/>
                  <w:marRight w:val="0"/>
                  <w:marTop w:val="0"/>
                  <w:marBottom w:val="0"/>
                  <w:divBdr>
                    <w:top w:val="none" w:sz="0" w:space="0" w:color="auto"/>
                    <w:left w:val="none" w:sz="0" w:space="0" w:color="auto"/>
                    <w:bottom w:val="none" w:sz="0" w:space="0" w:color="auto"/>
                    <w:right w:val="none" w:sz="0" w:space="0" w:color="auto"/>
                  </w:divBdr>
                  <w:divsChild>
                    <w:div w:id="1575967102">
                      <w:marLeft w:val="0"/>
                      <w:marRight w:val="0"/>
                      <w:marTop w:val="0"/>
                      <w:marBottom w:val="0"/>
                      <w:divBdr>
                        <w:top w:val="none" w:sz="0" w:space="0" w:color="auto"/>
                        <w:left w:val="none" w:sz="0" w:space="0" w:color="auto"/>
                        <w:bottom w:val="none" w:sz="0" w:space="0" w:color="auto"/>
                        <w:right w:val="none" w:sz="0" w:space="0" w:color="auto"/>
                      </w:divBdr>
                    </w:div>
                  </w:divsChild>
                </w:div>
                <w:div w:id="187063114">
                  <w:marLeft w:val="0"/>
                  <w:marRight w:val="0"/>
                  <w:marTop w:val="0"/>
                  <w:marBottom w:val="0"/>
                  <w:divBdr>
                    <w:top w:val="none" w:sz="0" w:space="0" w:color="auto"/>
                    <w:left w:val="none" w:sz="0" w:space="0" w:color="auto"/>
                    <w:bottom w:val="none" w:sz="0" w:space="0" w:color="auto"/>
                    <w:right w:val="none" w:sz="0" w:space="0" w:color="auto"/>
                  </w:divBdr>
                  <w:divsChild>
                    <w:div w:id="102262291">
                      <w:marLeft w:val="0"/>
                      <w:marRight w:val="0"/>
                      <w:marTop w:val="0"/>
                      <w:marBottom w:val="0"/>
                      <w:divBdr>
                        <w:top w:val="none" w:sz="0" w:space="0" w:color="auto"/>
                        <w:left w:val="none" w:sz="0" w:space="0" w:color="auto"/>
                        <w:bottom w:val="none" w:sz="0" w:space="0" w:color="auto"/>
                        <w:right w:val="none" w:sz="0" w:space="0" w:color="auto"/>
                      </w:divBdr>
                    </w:div>
                  </w:divsChild>
                </w:div>
                <w:div w:id="1487358663">
                  <w:marLeft w:val="0"/>
                  <w:marRight w:val="0"/>
                  <w:marTop w:val="0"/>
                  <w:marBottom w:val="0"/>
                  <w:divBdr>
                    <w:top w:val="none" w:sz="0" w:space="0" w:color="auto"/>
                    <w:left w:val="none" w:sz="0" w:space="0" w:color="auto"/>
                    <w:bottom w:val="none" w:sz="0" w:space="0" w:color="auto"/>
                    <w:right w:val="none" w:sz="0" w:space="0" w:color="auto"/>
                  </w:divBdr>
                  <w:divsChild>
                    <w:div w:id="961032011">
                      <w:marLeft w:val="0"/>
                      <w:marRight w:val="0"/>
                      <w:marTop w:val="0"/>
                      <w:marBottom w:val="0"/>
                      <w:divBdr>
                        <w:top w:val="none" w:sz="0" w:space="0" w:color="auto"/>
                        <w:left w:val="none" w:sz="0" w:space="0" w:color="auto"/>
                        <w:bottom w:val="none" w:sz="0" w:space="0" w:color="auto"/>
                        <w:right w:val="none" w:sz="0" w:space="0" w:color="auto"/>
                      </w:divBdr>
                    </w:div>
                  </w:divsChild>
                </w:div>
                <w:div w:id="2060203256">
                  <w:marLeft w:val="0"/>
                  <w:marRight w:val="0"/>
                  <w:marTop w:val="0"/>
                  <w:marBottom w:val="0"/>
                  <w:divBdr>
                    <w:top w:val="none" w:sz="0" w:space="0" w:color="auto"/>
                    <w:left w:val="none" w:sz="0" w:space="0" w:color="auto"/>
                    <w:bottom w:val="none" w:sz="0" w:space="0" w:color="auto"/>
                    <w:right w:val="none" w:sz="0" w:space="0" w:color="auto"/>
                  </w:divBdr>
                  <w:divsChild>
                    <w:div w:id="1303004164">
                      <w:marLeft w:val="0"/>
                      <w:marRight w:val="0"/>
                      <w:marTop w:val="0"/>
                      <w:marBottom w:val="0"/>
                      <w:divBdr>
                        <w:top w:val="none" w:sz="0" w:space="0" w:color="auto"/>
                        <w:left w:val="none" w:sz="0" w:space="0" w:color="auto"/>
                        <w:bottom w:val="none" w:sz="0" w:space="0" w:color="auto"/>
                        <w:right w:val="none" w:sz="0" w:space="0" w:color="auto"/>
                      </w:divBdr>
                    </w:div>
                  </w:divsChild>
                </w:div>
                <w:div w:id="486359858">
                  <w:marLeft w:val="0"/>
                  <w:marRight w:val="0"/>
                  <w:marTop w:val="0"/>
                  <w:marBottom w:val="0"/>
                  <w:divBdr>
                    <w:top w:val="none" w:sz="0" w:space="0" w:color="auto"/>
                    <w:left w:val="none" w:sz="0" w:space="0" w:color="auto"/>
                    <w:bottom w:val="none" w:sz="0" w:space="0" w:color="auto"/>
                    <w:right w:val="none" w:sz="0" w:space="0" w:color="auto"/>
                  </w:divBdr>
                  <w:divsChild>
                    <w:div w:id="838884656">
                      <w:marLeft w:val="0"/>
                      <w:marRight w:val="0"/>
                      <w:marTop w:val="0"/>
                      <w:marBottom w:val="0"/>
                      <w:divBdr>
                        <w:top w:val="none" w:sz="0" w:space="0" w:color="auto"/>
                        <w:left w:val="none" w:sz="0" w:space="0" w:color="auto"/>
                        <w:bottom w:val="none" w:sz="0" w:space="0" w:color="auto"/>
                        <w:right w:val="none" w:sz="0" w:space="0" w:color="auto"/>
                      </w:divBdr>
                    </w:div>
                  </w:divsChild>
                </w:div>
                <w:div w:id="2072775058">
                  <w:marLeft w:val="0"/>
                  <w:marRight w:val="0"/>
                  <w:marTop w:val="0"/>
                  <w:marBottom w:val="0"/>
                  <w:divBdr>
                    <w:top w:val="none" w:sz="0" w:space="0" w:color="auto"/>
                    <w:left w:val="none" w:sz="0" w:space="0" w:color="auto"/>
                    <w:bottom w:val="none" w:sz="0" w:space="0" w:color="auto"/>
                    <w:right w:val="none" w:sz="0" w:space="0" w:color="auto"/>
                  </w:divBdr>
                  <w:divsChild>
                    <w:div w:id="1967197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087612">
          <w:marLeft w:val="0"/>
          <w:marRight w:val="0"/>
          <w:marTop w:val="0"/>
          <w:marBottom w:val="0"/>
          <w:divBdr>
            <w:top w:val="none" w:sz="0" w:space="0" w:color="auto"/>
            <w:left w:val="none" w:sz="0" w:space="0" w:color="auto"/>
            <w:bottom w:val="none" w:sz="0" w:space="0" w:color="auto"/>
            <w:right w:val="none" w:sz="0" w:space="0" w:color="auto"/>
          </w:divBdr>
          <w:divsChild>
            <w:div w:id="1869954141">
              <w:marLeft w:val="0"/>
              <w:marRight w:val="0"/>
              <w:marTop w:val="0"/>
              <w:marBottom w:val="0"/>
              <w:divBdr>
                <w:top w:val="none" w:sz="0" w:space="0" w:color="auto"/>
                <w:left w:val="none" w:sz="0" w:space="0" w:color="auto"/>
                <w:bottom w:val="none" w:sz="0" w:space="0" w:color="auto"/>
                <w:right w:val="none" w:sz="0" w:space="0" w:color="auto"/>
              </w:divBdr>
            </w:div>
            <w:div w:id="1284196233">
              <w:marLeft w:val="0"/>
              <w:marRight w:val="0"/>
              <w:marTop w:val="0"/>
              <w:marBottom w:val="0"/>
              <w:divBdr>
                <w:top w:val="none" w:sz="0" w:space="0" w:color="auto"/>
                <w:left w:val="none" w:sz="0" w:space="0" w:color="auto"/>
                <w:bottom w:val="none" w:sz="0" w:space="0" w:color="auto"/>
                <w:right w:val="none" w:sz="0" w:space="0" w:color="auto"/>
              </w:divBdr>
            </w:div>
            <w:div w:id="1946419882">
              <w:marLeft w:val="0"/>
              <w:marRight w:val="0"/>
              <w:marTop w:val="0"/>
              <w:marBottom w:val="0"/>
              <w:divBdr>
                <w:top w:val="none" w:sz="0" w:space="0" w:color="auto"/>
                <w:left w:val="none" w:sz="0" w:space="0" w:color="auto"/>
                <w:bottom w:val="none" w:sz="0" w:space="0" w:color="auto"/>
                <w:right w:val="none" w:sz="0" w:space="0" w:color="auto"/>
              </w:divBdr>
            </w:div>
            <w:div w:id="863635734">
              <w:marLeft w:val="0"/>
              <w:marRight w:val="0"/>
              <w:marTop w:val="0"/>
              <w:marBottom w:val="0"/>
              <w:divBdr>
                <w:top w:val="none" w:sz="0" w:space="0" w:color="auto"/>
                <w:left w:val="none" w:sz="0" w:space="0" w:color="auto"/>
                <w:bottom w:val="none" w:sz="0" w:space="0" w:color="auto"/>
                <w:right w:val="none" w:sz="0" w:space="0" w:color="auto"/>
              </w:divBdr>
            </w:div>
            <w:div w:id="1539052637">
              <w:marLeft w:val="0"/>
              <w:marRight w:val="0"/>
              <w:marTop w:val="0"/>
              <w:marBottom w:val="0"/>
              <w:divBdr>
                <w:top w:val="none" w:sz="0" w:space="0" w:color="auto"/>
                <w:left w:val="none" w:sz="0" w:space="0" w:color="auto"/>
                <w:bottom w:val="none" w:sz="0" w:space="0" w:color="auto"/>
                <w:right w:val="none" w:sz="0" w:space="0" w:color="auto"/>
              </w:divBdr>
            </w:div>
          </w:divsChild>
        </w:div>
        <w:div w:id="709065531">
          <w:marLeft w:val="0"/>
          <w:marRight w:val="0"/>
          <w:marTop w:val="0"/>
          <w:marBottom w:val="0"/>
          <w:divBdr>
            <w:top w:val="none" w:sz="0" w:space="0" w:color="auto"/>
            <w:left w:val="none" w:sz="0" w:space="0" w:color="auto"/>
            <w:bottom w:val="none" w:sz="0" w:space="0" w:color="auto"/>
            <w:right w:val="none" w:sz="0" w:space="0" w:color="auto"/>
          </w:divBdr>
          <w:divsChild>
            <w:div w:id="1447695399">
              <w:marLeft w:val="0"/>
              <w:marRight w:val="0"/>
              <w:marTop w:val="0"/>
              <w:marBottom w:val="0"/>
              <w:divBdr>
                <w:top w:val="none" w:sz="0" w:space="0" w:color="auto"/>
                <w:left w:val="none" w:sz="0" w:space="0" w:color="auto"/>
                <w:bottom w:val="none" w:sz="0" w:space="0" w:color="auto"/>
                <w:right w:val="none" w:sz="0" w:space="0" w:color="auto"/>
              </w:divBdr>
            </w:div>
          </w:divsChild>
        </w:div>
        <w:div w:id="1301306682">
          <w:marLeft w:val="0"/>
          <w:marRight w:val="0"/>
          <w:marTop w:val="0"/>
          <w:marBottom w:val="0"/>
          <w:divBdr>
            <w:top w:val="none" w:sz="0" w:space="0" w:color="auto"/>
            <w:left w:val="none" w:sz="0" w:space="0" w:color="auto"/>
            <w:bottom w:val="none" w:sz="0" w:space="0" w:color="auto"/>
            <w:right w:val="none" w:sz="0" w:space="0" w:color="auto"/>
          </w:divBdr>
          <w:divsChild>
            <w:div w:id="1739739805">
              <w:marLeft w:val="0"/>
              <w:marRight w:val="0"/>
              <w:marTop w:val="0"/>
              <w:marBottom w:val="0"/>
              <w:divBdr>
                <w:top w:val="none" w:sz="0" w:space="0" w:color="auto"/>
                <w:left w:val="none" w:sz="0" w:space="0" w:color="auto"/>
                <w:bottom w:val="none" w:sz="0" w:space="0" w:color="auto"/>
                <w:right w:val="none" w:sz="0" w:space="0" w:color="auto"/>
              </w:divBdr>
            </w:div>
            <w:div w:id="1886060948">
              <w:marLeft w:val="0"/>
              <w:marRight w:val="0"/>
              <w:marTop w:val="0"/>
              <w:marBottom w:val="0"/>
              <w:divBdr>
                <w:top w:val="none" w:sz="0" w:space="0" w:color="auto"/>
                <w:left w:val="none" w:sz="0" w:space="0" w:color="auto"/>
                <w:bottom w:val="none" w:sz="0" w:space="0" w:color="auto"/>
                <w:right w:val="none" w:sz="0" w:space="0" w:color="auto"/>
              </w:divBdr>
            </w:div>
            <w:div w:id="187180835">
              <w:marLeft w:val="0"/>
              <w:marRight w:val="0"/>
              <w:marTop w:val="0"/>
              <w:marBottom w:val="0"/>
              <w:divBdr>
                <w:top w:val="none" w:sz="0" w:space="0" w:color="auto"/>
                <w:left w:val="none" w:sz="0" w:space="0" w:color="auto"/>
                <w:bottom w:val="none" w:sz="0" w:space="0" w:color="auto"/>
                <w:right w:val="none" w:sz="0" w:space="0" w:color="auto"/>
              </w:divBdr>
            </w:div>
            <w:div w:id="1825857832">
              <w:marLeft w:val="0"/>
              <w:marRight w:val="0"/>
              <w:marTop w:val="0"/>
              <w:marBottom w:val="0"/>
              <w:divBdr>
                <w:top w:val="none" w:sz="0" w:space="0" w:color="auto"/>
                <w:left w:val="none" w:sz="0" w:space="0" w:color="auto"/>
                <w:bottom w:val="none" w:sz="0" w:space="0" w:color="auto"/>
                <w:right w:val="none" w:sz="0" w:space="0" w:color="auto"/>
              </w:divBdr>
            </w:div>
            <w:div w:id="1430851644">
              <w:marLeft w:val="0"/>
              <w:marRight w:val="0"/>
              <w:marTop w:val="0"/>
              <w:marBottom w:val="0"/>
              <w:divBdr>
                <w:top w:val="none" w:sz="0" w:space="0" w:color="auto"/>
                <w:left w:val="none" w:sz="0" w:space="0" w:color="auto"/>
                <w:bottom w:val="none" w:sz="0" w:space="0" w:color="auto"/>
                <w:right w:val="none" w:sz="0" w:space="0" w:color="auto"/>
              </w:divBdr>
            </w:div>
          </w:divsChild>
        </w:div>
        <w:div w:id="196161485">
          <w:marLeft w:val="0"/>
          <w:marRight w:val="0"/>
          <w:marTop w:val="0"/>
          <w:marBottom w:val="0"/>
          <w:divBdr>
            <w:top w:val="none" w:sz="0" w:space="0" w:color="auto"/>
            <w:left w:val="none" w:sz="0" w:space="0" w:color="auto"/>
            <w:bottom w:val="none" w:sz="0" w:space="0" w:color="auto"/>
            <w:right w:val="none" w:sz="0" w:space="0" w:color="auto"/>
          </w:divBdr>
          <w:divsChild>
            <w:div w:id="1661154768">
              <w:marLeft w:val="0"/>
              <w:marRight w:val="0"/>
              <w:marTop w:val="0"/>
              <w:marBottom w:val="0"/>
              <w:divBdr>
                <w:top w:val="none" w:sz="0" w:space="0" w:color="auto"/>
                <w:left w:val="none" w:sz="0" w:space="0" w:color="auto"/>
                <w:bottom w:val="none" w:sz="0" w:space="0" w:color="auto"/>
                <w:right w:val="none" w:sz="0" w:space="0" w:color="auto"/>
              </w:divBdr>
            </w:div>
          </w:divsChild>
        </w:div>
        <w:div w:id="347491381">
          <w:marLeft w:val="0"/>
          <w:marRight w:val="0"/>
          <w:marTop w:val="0"/>
          <w:marBottom w:val="0"/>
          <w:divBdr>
            <w:top w:val="none" w:sz="0" w:space="0" w:color="auto"/>
            <w:left w:val="none" w:sz="0" w:space="0" w:color="auto"/>
            <w:bottom w:val="none" w:sz="0" w:space="0" w:color="auto"/>
            <w:right w:val="none" w:sz="0" w:space="0" w:color="auto"/>
          </w:divBdr>
          <w:divsChild>
            <w:div w:id="1770154626">
              <w:marLeft w:val="0"/>
              <w:marRight w:val="0"/>
              <w:marTop w:val="0"/>
              <w:marBottom w:val="0"/>
              <w:divBdr>
                <w:top w:val="none" w:sz="0" w:space="0" w:color="auto"/>
                <w:left w:val="none" w:sz="0" w:space="0" w:color="auto"/>
                <w:bottom w:val="none" w:sz="0" w:space="0" w:color="auto"/>
                <w:right w:val="none" w:sz="0" w:space="0" w:color="auto"/>
              </w:divBdr>
            </w:div>
            <w:div w:id="626160447">
              <w:marLeft w:val="0"/>
              <w:marRight w:val="0"/>
              <w:marTop w:val="0"/>
              <w:marBottom w:val="0"/>
              <w:divBdr>
                <w:top w:val="none" w:sz="0" w:space="0" w:color="auto"/>
                <w:left w:val="none" w:sz="0" w:space="0" w:color="auto"/>
                <w:bottom w:val="none" w:sz="0" w:space="0" w:color="auto"/>
                <w:right w:val="none" w:sz="0" w:space="0" w:color="auto"/>
              </w:divBdr>
            </w:div>
            <w:div w:id="1756003617">
              <w:marLeft w:val="0"/>
              <w:marRight w:val="0"/>
              <w:marTop w:val="0"/>
              <w:marBottom w:val="0"/>
              <w:divBdr>
                <w:top w:val="none" w:sz="0" w:space="0" w:color="auto"/>
                <w:left w:val="none" w:sz="0" w:space="0" w:color="auto"/>
                <w:bottom w:val="none" w:sz="0" w:space="0" w:color="auto"/>
                <w:right w:val="none" w:sz="0" w:space="0" w:color="auto"/>
              </w:divBdr>
            </w:div>
            <w:div w:id="24909122">
              <w:marLeft w:val="0"/>
              <w:marRight w:val="0"/>
              <w:marTop w:val="0"/>
              <w:marBottom w:val="0"/>
              <w:divBdr>
                <w:top w:val="none" w:sz="0" w:space="0" w:color="auto"/>
                <w:left w:val="none" w:sz="0" w:space="0" w:color="auto"/>
                <w:bottom w:val="none" w:sz="0" w:space="0" w:color="auto"/>
                <w:right w:val="none" w:sz="0" w:space="0" w:color="auto"/>
              </w:divBdr>
            </w:div>
          </w:divsChild>
        </w:div>
        <w:div w:id="1604921076">
          <w:marLeft w:val="0"/>
          <w:marRight w:val="0"/>
          <w:marTop w:val="0"/>
          <w:marBottom w:val="0"/>
          <w:divBdr>
            <w:top w:val="none" w:sz="0" w:space="0" w:color="auto"/>
            <w:left w:val="none" w:sz="0" w:space="0" w:color="auto"/>
            <w:bottom w:val="none" w:sz="0" w:space="0" w:color="auto"/>
            <w:right w:val="none" w:sz="0" w:space="0" w:color="auto"/>
          </w:divBdr>
          <w:divsChild>
            <w:div w:id="827288511">
              <w:marLeft w:val="0"/>
              <w:marRight w:val="0"/>
              <w:marTop w:val="0"/>
              <w:marBottom w:val="0"/>
              <w:divBdr>
                <w:top w:val="none" w:sz="0" w:space="0" w:color="auto"/>
                <w:left w:val="none" w:sz="0" w:space="0" w:color="auto"/>
                <w:bottom w:val="none" w:sz="0" w:space="0" w:color="auto"/>
                <w:right w:val="none" w:sz="0" w:space="0" w:color="auto"/>
              </w:divBdr>
            </w:div>
            <w:div w:id="2104378647">
              <w:marLeft w:val="0"/>
              <w:marRight w:val="0"/>
              <w:marTop w:val="0"/>
              <w:marBottom w:val="0"/>
              <w:divBdr>
                <w:top w:val="none" w:sz="0" w:space="0" w:color="auto"/>
                <w:left w:val="none" w:sz="0" w:space="0" w:color="auto"/>
                <w:bottom w:val="none" w:sz="0" w:space="0" w:color="auto"/>
                <w:right w:val="none" w:sz="0" w:space="0" w:color="auto"/>
              </w:divBdr>
            </w:div>
            <w:div w:id="746344866">
              <w:marLeft w:val="0"/>
              <w:marRight w:val="0"/>
              <w:marTop w:val="0"/>
              <w:marBottom w:val="0"/>
              <w:divBdr>
                <w:top w:val="none" w:sz="0" w:space="0" w:color="auto"/>
                <w:left w:val="none" w:sz="0" w:space="0" w:color="auto"/>
                <w:bottom w:val="none" w:sz="0" w:space="0" w:color="auto"/>
                <w:right w:val="none" w:sz="0" w:space="0" w:color="auto"/>
              </w:divBdr>
            </w:div>
          </w:divsChild>
        </w:div>
        <w:div w:id="1678385078">
          <w:marLeft w:val="0"/>
          <w:marRight w:val="0"/>
          <w:marTop w:val="0"/>
          <w:marBottom w:val="0"/>
          <w:divBdr>
            <w:top w:val="none" w:sz="0" w:space="0" w:color="auto"/>
            <w:left w:val="none" w:sz="0" w:space="0" w:color="auto"/>
            <w:bottom w:val="none" w:sz="0" w:space="0" w:color="auto"/>
            <w:right w:val="none" w:sz="0" w:space="0" w:color="auto"/>
          </w:divBdr>
        </w:div>
        <w:div w:id="670566182">
          <w:marLeft w:val="0"/>
          <w:marRight w:val="0"/>
          <w:marTop w:val="0"/>
          <w:marBottom w:val="0"/>
          <w:divBdr>
            <w:top w:val="none" w:sz="0" w:space="0" w:color="auto"/>
            <w:left w:val="none" w:sz="0" w:space="0" w:color="auto"/>
            <w:bottom w:val="none" w:sz="0" w:space="0" w:color="auto"/>
            <w:right w:val="none" w:sz="0" w:space="0" w:color="auto"/>
          </w:divBdr>
        </w:div>
        <w:div w:id="1110008647">
          <w:marLeft w:val="0"/>
          <w:marRight w:val="0"/>
          <w:marTop w:val="0"/>
          <w:marBottom w:val="0"/>
          <w:divBdr>
            <w:top w:val="none" w:sz="0" w:space="0" w:color="auto"/>
            <w:left w:val="none" w:sz="0" w:space="0" w:color="auto"/>
            <w:bottom w:val="none" w:sz="0" w:space="0" w:color="auto"/>
            <w:right w:val="none" w:sz="0" w:space="0" w:color="auto"/>
          </w:divBdr>
        </w:div>
        <w:div w:id="859122259">
          <w:marLeft w:val="0"/>
          <w:marRight w:val="0"/>
          <w:marTop w:val="0"/>
          <w:marBottom w:val="0"/>
          <w:divBdr>
            <w:top w:val="none" w:sz="0" w:space="0" w:color="auto"/>
            <w:left w:val="none" w:sz="0" w:space="0" w:color="auto"/>
            <w:bottom w:val="none" w:sz="0" w:space="0" w:color="auto"/>
            <w:right w:val="none" w:sz="0" w:space="0" w:color="auto"/>
          </w:divBdr>
        </w:div>
        <w:div w:id="1583947805">
          <w:marLeft w:val="0"/>
          <w:marRight w:val="0"/>
          <w:marTop w:val="0"/>
          <w:marBottom w:val="0"/>
          <w:divBdr>
            <w:top w:val="none" w:sz="0" w:space="0" w:color="auto"/>
            <w:left w:val="none" w:sz="0" w:space="0" w:color="auto"/>
            <w:bottom w:val="none" w:sz="0" w:space="0" w:color="auto"/>
            <w:right w:val="none" w:sz="0" w:space="0" w:color="auto"/>
          </w:divBdr>
          <w:divsChild>
            <w:div w:id="1428428757">
              <w:marLeft w:val="-75"/>
              <w:marRight w:val="0"/>
              <w:marTop w:val="30"/>
              <w:marBottom w:val="30"/>
              <w:divBdr>
                <w:top w:val="none" w:sz="0" w:space="0" w:color="auto"/>
                <w:left w:val="none" w:sz="0" w:space="0" w:color="auto"/>
                <w:bottom w:val="none" w:sz="0" w:space="0" w:color="auto"/>
                <w:right w:val="none" w:sz="0" w:space="0" w:color="auto"/>
              </w:divBdr>
              <w:divsChild>
                <w:div w:id="2128310199">
                  <w:marLeft w:val="0"/>
                  <w:marRight w:val="0"/>
                  <w:marTop w:val="0"/>
                  <w:marBottom w:val="0"/>
                  <w:divBdr>
                    <w:top w:val="none" w:sz="0" w:space="0" w:color="auto"/>
                    <w:left w:val="none" w:sz="0" w:space="0" w:color="auto"/>
                    <w:bottom w:val="none" w:sz="0" w:space="0" w:color="auto"/>
                    <w:right w:val="none" w:sz="0" w:space="0" w:color="auto"/>
                  </w:divBdr>
                  <w:divsChild>
                    <w:div w:id="892424623">
                      <w:marLeft w:val="0"/>
                      <w:marRight w:val="0"/>
                      <w:marTop w:val="0"/>
                      <w:marBottom w:val="0"/>
                      <w:divBdr>
                        <w:top w:val="none" w:sz="0" w:space="0" w:color="auto"/>
                        <w:left w:val="none" w:sz="0" w:space="0" w:color="auto"/>
                        <w:bottom w:val="none" w:sz="0" w:space="0" w:color="auto"/>
                        <w:right w:val="none" w:sz="0" w:space="0" w:color="auto"/>
                      </w:divBdr>
                    </w:div>
                    <w:div w:id="1399479943">
                      <w:marLeft w:val="0"/>
                      <w:marRight w:val="0"/>
                      <w:marTop w:val="0"/>
                      <w:marBottom w:val="0"/>
                      <w:divBdr>
                        <w:top w:val="none" w:sz="0" w:space="0" w:color="auto"/>
                        <w:left w:val="none" w:sz="0" w:space="0" w:color="auto"/>
                        <w:bottom w:val="none" w:sz="0" w:space="0" w:color="auto"/>
                        <w:right w:val="none" w:sz="0" w:space="0" w:color="auto"/>
                      </w:divBdr>
                    </w:div>
                  </w:divsChild>
                </w:div>
                <w:div w:id="827742909">
                  <w:marLeft w:val="0"/>
                  <w:marRight w:val="0"/>
                  <w:marTop w:val="0"/>
                  <w:marBottom w:val="0"/>
                  <w:divBdr>
                    <w:top w:val="none" w:sz="0" w:space="0" w:color="auto"/>
                    <w:left w:val="none" w:sz="0" w:space="0" w:color="auto"/>
                    <w:bottom w:val="none" w:sz="0" w:space="0" w:color="auto"/>
                    <w:right w:val="none" w:sz="0" w:space="0" w:color="auto"/>
                  </w:divBdr>
                  <w:divsChild>
                    <w:div w:id="1895237561">
                      <w:marLeft w:val="0"/>
                      <w:marRight w:val="0"/>
                      <w:marTop w:val="0"/>
                      <w:marBottom w:val="0"/>
                      <w:divBdr>
                        <w:top w:val="none" w:sz="0" w:space="0" w:color="auto"/>
                        <w:left w:val="none" w:sz="0" w:space="0" w:color="auto"/>
                        <w:bottom w:val="none" w:sz="0" w:space="0" w:color="auto"/>
                        <w:right w:val="none" w:sz="0" w:space="0" w:color="auto"/>
                      </w:divBdr>
                    </w:div>
                    <w:div w:id="1057706798">
                      <w:marLeft w:val="0"/>
                      <w:marRight w:val="0"/>
                      <w:marTop w:val="0"/>
                      <w:marBottom w:val="0"/>
                      <w:divBdr>
                        <w:top w:val="none" w:sz="0" w:space="0" w:color="auto"/>
                        <w:left w:val="none" w:sz="0" w:space="0" w:color="auto"/>
                        <w:bottom w:val="none" w:sz="0" w:space="0" w:color="auto"/>
                        <w:right w:val="none" w:sz="0" w:space="0" w:color="auto"/>
                      </w:divBdr>
                    </w:div>
                  </w:divsChild>
                </w:div>
                <w:div w:id="345985777">
                  <w:marLeft w:val="0"/>
                  <w:marRight w:val="0"/>
                  <w:marTop w:val="0"/>
                  <w:marBottom w:val="0"/>
                  <w:divBdr>
                    <w:top w:val="none" w:sz="0" w:space="0" w:color="auto"/>
                    <w:left w:val="none" w:sz="0" w:space="0" w:color="auto"/>
                    <w:bottom w:val="none" w:sz="0" w:space="0" w:color="auto"/>
                    <w:right w:val="none" w:sz="0" w:space="0" w:color="auto"/>
                  </w:divBdr>
                  <w:divsChild>
                    <w:div w:id="466750379">
                      <w:marLeft w:val="0"/>
                      <w:marRight w:val="0"/>
                      <w:marTop w:val="0"/>
                      <w:marBottom w:val="0"/>
                      <w:divBdr>
                        <w:top w:val="none" w:sz="0" w:space="0" w:color="auto"/>
                        <w:left w:val="none" w:sz="0" w:space="0" w:color="auto"/>
                        <w:bottom w:val="none" w:sz="0" w:space="0" w:color="auto"/>
                        <w:right w:val="none" w:sz="0" w:space="0" w:color="auto"/>
                      </w:divBdr>
                    </w:div>
                    <w:div w:id="876115360">
                      <w:marLeft w:val="0"/>
                      <w:marRight w:val="0"/>
                      <w:marTop w:val="0"/>
                      <w:marBottom w:val="0"/>
                      <w:divBdr>
                        <w:top w:val="none" w:sz="0" w:space="0" w:color="auto"/>
                        <w:left w:val="none" w:sz="0" w:space="0" w:color="auto"/>
                        <w:bottom w:val="none" w:sz="0" w:space="0" w:color="auto"/>
                        <w:right w:val="none" w:sz="0" w:space="0" w:color="auto"/>
                      </w:divBdr>
                    </w:div>
                  </w:divsChild>
                </w:div>
                <w:div w:id="438719193">
                  <w:marLeft w:val="0"/>
                  <w:marRight w:val="0"/>
                  <w:marTop w:val="0"/>
                  <w:marBottom w:val="0"/>
                  <w:divBdr>
                    <w:top w:val="none" w:sz="0" w:space="0" w:color="auto"/>
                    <w:left w:val="none" w:sz="0" w:space="0" w:color="auto"/>
                    <w:bottom w:val="none" w:sz="0" w:space="0" w:color="auto"/>
                    <w:right w:val="none" w:sz="0" w:space="0" w:color="auto"/>
                  </w:divBdr>
                  <w:divsChild>
                    <w:div w:id="438641096">
                      <w:marLeft w:val="0"/>
                      <w:marRight w:val="0"/>
                      <w:marTop w:val="0"/>
                      <w:marBottom w:val="0"/>
                      <w:divBdr>
                        <w:top w:val="none" w:sz="0" w:space="0" w:color="auto"/>
                        <w:left w:val="none" w:sz="0" w:space="0" w:color="auto"/>
                        <w:bottom w:val="none" w:sz="0" w:space="0" w:color="auto"/>
                        <w:right w:val="none" w:sz="0" w:space="0" w:color="auto"/>
                      </w:divBdr>
                    </w:div>
                  </w:divsChild>
                </w:div>
                <w:div w:id="644435832">
                  <w:marLeft w:val="0"/>
                  <w:marRight w:val="0"/>
                  <w:marTop w:val="0"/>
                  <w:marBottom w:val="0"/>
                  <w:divBdr>
                    <w:top w:val="none" w:sz="0" w:space="0" w:color="auto"/>
                    <w:left w:val="none" w:sz="0" w:space="0" w:color="auto"/>
                    <w:bottom w:val="none" w:sz="0" w:space="0" w:color="auto"/>
                    <w:right w:val="none" w:sz="0" w:space="0" w:color="auto"/>
                  </w:divBdr>
                  <w:divsChild>
                    <w:div w:id="2006518442">
                      <w:marLeft w:val="0"/>
                      <w:marRight w:val="0"/>
                      <w:marTop w:val="0"/>
                      <w:marBottom w:val="0"/>
                      <w:divBdr>
                        <w:top w:val="none" w:sz="0" w:space="0" w:color="auto"/>
                        <w:left w:val="none" w:sz="0" w:space="0" w:color="auto"/>
                        <w:bottom w:val="none" w:sz="0" w:space="0" w:color="auto"/>
                        <w:right w:val="none" w:sz="0" w:space="0" w:color="auto"/>
                      </w:divBdr>
                    </w:div>
                  </w:divsChild>
                </w:div>
                <w:div w:id="820656640">
                  <w:marLeft w:val="0"/>
                  <w:marRight w:val="0"/>
                  <w:marTop w:val="0"/>
                  <w:marBottom w:val="0"/>
                  <w:divBdr>
                    <w:top w:val="none" w:sz="0" w:space="0" w:color="auto"/>
                    <w:left w:val="none" w:sz="0" w:space="0" w:color="auto"/>
                    <w:bottom w:val="none" w:sz="0" w:space="0" w:color="auto"/>
                    <w:right w:val="none" w:sz="0" w:space="0" w:color="auto"/>
                  </w:divBdr>
                  <w:divsChild>
                    <w:div w:id="1357344006">
                      <w:marLeft w:val="0"/>
                      <w:marRight w:val="0"/>
                      <w:marTop w:val="0"/>
                      <w:marBottom w:val="0"/>
                      <w:divBdr>
                        <w:top w:val="none" w:sz="0" w:space="0" w:color="auto"/>
                        <w:left w:val="none" w:sz="0" w:space="0" w:color="auto"/>
                        <w:bottom w:val="none" w:sz="0" w:space="0" w:color="auto"/>
                        <w:right w:val="none" w:sz="0" w:space="0" w:color="auto"/>
                      </w:divBdr>
                    </w:div>
                  </w:divsChild>
                </w:div>
                <w:div w:id="354502203">
                  <w:marLeft w:val="0"/>
                  <w:marRight w:val="0"/>
                  <w:marTop w:val="0"/>
                  <w:marBottom w:val="0"/>
                  <w:divBdr>
                    <w:top w:val="none" w:sz="0" w:space="0" w:color="auto"/>
                    <w:left w:val="none" w:sz="0" w:space="0" w:color="auto"/>
                    <w:bottom w:val="none" w:sz="0" w:space="0" w:color="auto"/>
                    <w:right w:val="none" w:sz="0" w:space="0" w:color="auto"/>
                  </w:divBdr>
                  <w:divsChild>
                    <w:div w:id="537788907">
                      <w:marLeft w:val="0"/>
                      <w:marRight w:val="0"/>
                      <w:marTop w:val="0"/>
                      <w:marBottom w:val="0"/>
                      <w:divBdr>
                        <w:top w:val="none" w:sz="0" w:space="0" w:color="auto"/>
                        <w:left w:val="none" w:sz="0" w:space="0" w:color="auto"/>
                        <w:bottom w:val="none" w:sz="0" w:space="0" w:color="auto"/>
                        <w:right w:val="none" w:sz="0" w:space="0" w:color="auto"/>
                      </w:divBdr>
                    </w:div>
                  </w:divsChild>
                </w:div>
                <w:div w:id="1261065267">
                  <w:marLeft w:val="0"/>
                  <w:marRight w:val="0"/>
                  <w:marTop w:val="0"/>
                  <w:marBottom w:val="0"/>
                  <w:divBdr>
                    <w:top w:val="none" w:sz="0" w:space="0" w:color="auto"/>
                    <w:left w:val="none" w:sz="0" w:space="0" w:color="auto"/>
                    <w:bottom w:val="none" w:sz="0" w:space="0" w:color="auto"/>
                    <w:right w:val="none" w:sz="0" w:space="0" w:color="auto"/>
                  </w:divBdr>
                  <w:divsChild>
                    <w:div w:id="1827163490">
                      <w:marLeft w:val="0"/>
                      <w:marRight w:val="0"/>
                      <w:marTop w:val="0"/>
                      <w:marBottom w:val="0"/>
                      <w:divBdr>
                        <w:top w:val="none" w:sz="0" w:space="0" w:color="auto"/>
                        <w:left w:val="none" w:sz="0" w:space="0" w:color="auto"/>
                        <w:bottom w:val="none" w:sz="0" w:space="0" w:color="auto"/>
                        <w:right w:val="none" w:sz="0" w:space="0" w:color="auto"/>
                      </w:divBdr>
                    </w:div>
                  </w:divsChild>
                </w:div>
                <w:div w:id="1733305671">
                  <w:marLeft w:val="0"/>
                  <w:marRight w:val="0"/>
                  <w:marTop w:val="0"/>
                  <w:marBottom w:val="0"/>
                  <w:divBdr>
                    <w:top w:val="none" w:sz="0" w:space="0" w:color="auto"/>
                    <w:left w:val="none" w:sz="0" w:space="0" w:color="auto"/>
                    <w:bottom w:val="none" w:sz="0" w:space="0" w:color="auto"/>
                    <w:right w:val="none" w:sz="0" w:space="0" w:color="auto"/>
                  </w:divBdr>
                  <w:divsChild>
                    <w:div w:id="1400320304">
                      <w:marLeft w:val="0"/>
                      <w:marRight w:val="0"/>
                      <w:marTop w:val="0"/>
                      <w:marBottom w:val="0"/>
                      <w:divBdr>
                        <w:top w:val="none" w:sz="0" w:space="0" w:color="auto"/>
                        <w:left w:val="none" w:sz="0" w:space="0" w:color="auto"/>
                        <w:bottom w:val="none" w:sz="0" w:space="0" w:color="auto"/>
                        <w:right w:val="none" w:sz="0" w:space="0" w:color="auto"/>
                      </w:divBdr>
                    </w:div>
                    <w:div w:id="153692235">
                      <w:marLeft w:val="0"/>
                      <w:marRight w:val="0"/>
                      <w:marTop w:val="0"/>
                      <w:marBottom w:val="0"/>
                      <w:divBdr>
                        <w:top w:val="none" w:sz="0" w:space="0" w:color="auto"/>
                        <w:left w:val="none" w:sz="0" w:space="0" w:color="auto"/>
                        <w:bottom w:val="none" w:sz="0" w:space="0" w:color="auto"/>
                        <w:right w:val="none" w:sz="0" w:space="0" w:color="auto"/>
                      </w:divBdr>
                    </w:div>
                  </w:divsChild>
                </w:div>
                <w:div w:id="1341354972">
                  <w:marLeft w:val="0"/>
                  <w:marRight w:val="0"/>
                  <w:marTop w:val="0"/>
                  <w:marBottom w:val="0"/>
                  <w:divBdr>
                    <w:top w:val="none" w:sz="0" w:space="0" w:color="auto"/>
                    <w:left w:val="none" w:sz="0" w:space="0" w:color="auto"/>
                    <w:bottom w:val="none" w:sz="0" w:space="0" w:color="auto"/>
                    <w:right w:val="none" w:sz="0" w:space="0" w:color="auto"/>
                  </w:divBdr>
                  <w:divsChild>
                    <w:div w:id="441150697">
                      <w:marLeft w:val="0"/>
                      <w:marRight w:val="0"/>
                      <w:marTop w:val="0"/>
                      <w:marBottom w:val="0"/>
                      <w:divBdr>
                        <w:top w:val="none" w:sz="0" w:space="0" w:color="auto"/>
                        <w:left w:val="none" w:sz="0" w:space="0" w:color="auto"/>
                        <w:bottom w:val="none" w:sz="0" w:space="0" w:color="auto"/>
                        <w:right w:val="none" w:sz="0" w:space="0" w:color="auto"/>
                      </w:divBdr>
                    </w:div>
                  </w:divsChild>
                </w:div>
                <w:div w:id="2092003310">
                  <w:marLeft w:val="0"/>
                  <w:marRight w:val="0"/>
                  <w:marTop w:val="0"/>
                  <w:marBottom w:val="0"/>
                  <w:divBdr>
                    <w:top w:val="none" w:sz="0" w:space="0" w:color="auto"/>
                    <w:left w:val="none" w:sz="0" w:space="0" w:color="auto"/>
                    <w:bottom w:val="none" w:sz="0" w:space="0" w:color="auto"/>
                    <w:right w:val="none" w:sz="0" w:space="0" w:color="auto"/>
                  </w:divBdr>
                  <w:divsChild>
                    <w:div w:id="1849103218">
                      <w:marLeft w:val="0"/>
                      <w:marRight w:val="0"/>
                      <w:marTop w:val="0"/>
                      <w:marBottom w:val="0"/>
                      <w:divBdr>
                        <w:top w:val="none" w:sz="0" w:space="0" w:color="auto"/>
                        <w:left w:val="none" w:sz="0" w:space="0" w:color="auto"/>
                        <w:bottom w:val="none" w:sz="0" w:space="0" w:color="auto"/>
                        <w:right w:val="none" w:sz="0" w:space="0" w:color="auto"/>
                      </w:divBdr>
                    </w:div>
                  </w:divsChild>
                </w:div>
                <w:div w:id="952371577">
                  <w:marLeft w:val="0"/>
                  <w:marRight w:val="0"/>
                  <w:marTop w:val="0"/>
                  <w:marBottom w:val="0"/>
                  <w:divBdr>
                    <w:top w:val="none" w:sz="0" w:space="0" w:color="auto"/>
                    <w:left w:val="none" w:sz="0" w:space="0" w:color="auto"/>
                    <w:bottom w:val="none" w:sz="0" w:space="0" w:color="auto"/>
                    <w:right w:val="none" w:sz="0" w:space="0" w:color="auto"/>
                  </w:divBdr>
                  <w:divsChild>
                    <w:div w:id="468745436">
                      <w:marLeft w:val="0"/>
                      <w:marRight w:val="0"/>
                      <w:marTop w:val="0"/>
                      <w:marBottom w:val="0"/>
                      <w:divBdr>
                        <w:top w:val="none" w:sz="0" w:space="0" w:color="auto"/>
                        <w:left w:val="none" w:sz="0" w:space="0" w:color="auto"/>
                        <w:bottom w:val="none" w:sz="0" w:space="0" w:color="auto"/>
                        <w:right w:val="none" w:sz="0" w:space="0" w:color="auto"/>
                      </w:divBdr>
                    </w:div>
                  </w:divsChild>
                </w:div>
                <w:div w:id="1039427747">
                  <w:marLeft w:val="0"/>
                  <w:marRight w:val="0"/>
                  <w:marTop w:val="0"/>
                  <w:marBottom w:val="0"/>
                  <w:divBdr>
                    <w:top w:val="none" w:sz="0" w:space="0" w:color="auto"/>
                    <w:left w:val="none" w:sz="0" w:space="0" w:color="auto"/>
                    <w:bottom w:val="none" w:sz="0" w:space="0" w:color="auto"/>
                    <w:right w:val="none" w:sz="0" w:space="0" w:color="auto"/>
                  </w:divBdr>
                  <w:divsChild>
                    <w:div w:id="1863863189">
                      <w:marLeft w:val="0"/>
                      <w:marRight w:val="0"/>
                      <w:marTop w:val="0"/>
                      <w:marBottom w:val="0"/>
                      <w:divBdr>
                        <w:top w:val="none" w:sz="0" w:space="0" w:color="auto"/>
                        <w:left w:val="none" w:sz="0" w:space="0" w:color="auto"/>
                        <w:bottom w:val="none" w:sz="0" w:space="0" w:color="auto"/>
                        <w:right w:val="none" w:sz="0" w:space="0" w:color="auto"/>
                      </w:divBdr>
                    </w:div>
                  </w:divsChild>
                </w:div>
                <w:div w:id="1144004351">
                  <w:marLeft w:val="0"/>
                  <w:marRight w:val="0"/>
                  <w:marTop w:val="0"/>
                  <w:marBottom w:val="0"/>
                  <w:divBdr>
                    <w:top w:val="none" w:sz="0" w:space="0" w:color="auto"/>
                    <w:left w:val="none" w:sz="0" w:space="0" w:color="auto"/>
                    <w:bottom w:val="none" w:sz="0" w:space="0" w:color="auto"/>
                    <w:right w:val="none" w:sz="0" w:space="0" w:color="auto"/>
                  </w:divBdr>
                  <w:divsChild>
                    <w:div w:id="1601714966">
                      <w:marLeft w:val="0"/>
                      <w:marRight w:val="0"/>
                      <w:marTop w:val="0"/>
                      <w:marBottom w:val="0"/>
                      <w:divBdr>
                        <w:top w:val="none" w:sz="0" w:space="0" w:color="auto"/>
                        <w:left w:val="none" w:sz="0" w:space="0" w:color="auto"/>
                        <w:bottom w:val="none" w:sz="0" w:space="0" w:color="auto"/>
                        <w:right w:val="none" w:sz="0" w:space="0" w:color="auto"/>
                      </w:divBdr>
                    </w:div>
                  </w:divsChild>
                </w:div>
                <w:div w:id="2004158288">
                  <w:marLeft w:val="0"/>
                  <w:marRight w:val="0"/>
                  <w:marTop w:val="0"/>
                  <w:marBottom w:val="0"/>
                  <w:divBdr>
                    <w:top w:val="none" w:sz="0" w:space="0" w:color="auto"/>
                    <w:left w:val="none" w:sz="0" w:space="0" w:color="auto"/>
                    <w:bottom w:val="none" w:sz="0" w:space="0" w:color="auto"/>
                    <w:right w:val="none" w:sz="0" w:space="0" w:color="auto"/>
                  </w:divBdr>
                  <w:divsChild>
                    <w:div w:id="622078482">
                      <w:marLeft w:val="0"/>
                      <w:marRight w:val="0"/>
                      <w:marTop w:val="0"/>
                      <w:marBottom w:val="0"/>
                      <w:divBdr>
                        <w:top w:val="none" w:sz="0" w:space="0" w:color="auto"/>
                        <w:left w:val="none" w:sz="0" w:space="0" w:color="auto"/>
                        <w:bottom w:val="none" w:sz="0" w:space="0" w:color="auto"/>
                        <w:right w:val="none" w:sz="0" w:space="0" w:color="auto"/>
                      </w:divBdr>
                    </w:div>
                  </w:divsChild>
                </w:div>
                <w:div w:id="1695574375">
                  <w:marLeft w:val="0"/>
                  <w:marRight w:val="0"/>
                  <w:marTop w:val="0"/>
                  <w:marBottom w:val="0"/>
                  <w:divBdr>
                    <w:top w:val="none" w:sz="0" w:space="0" w:color="auto"/>
                    <w:left w:val="none" w:sz="0" w:space="0" w:color="auto"/>
                    <w:bottom w:val="none" w:sz="0" w:space="0" w:color="auto"/>
                    <w:right w:val="none" w:sz="0" w:space="0" w:color="auto"/>
                  </w:divBdr>
                  <w:divsChild>
                    <w:div w:id="92407137">
                      <w:marLeft w:val="0"/>
                      <w:marRight w:val="0"/>
                      <w:marTop w:val="0"/>
                      <w:marBottom w:val="0"/>
                      <w:divBdr>
                        <w:top w:val="none" w:sz="0" w:space="0" w:color="auto"/>
                        <w:left w:val="none" w:sz="0" w:space="0" w:color="auto"/>
                        <w:bottom w:val="none" w:sz="0" w:space="0" w:color="auto"/>
                        <w:right w:val="none" w:sz="0" w:space="0" w:color="auto"/>
                      </w:divBdr>
                    </w:div>
                  </w:divsChild>
                </w:div>
                <w:div w:id="1797991978">
                  <w:marLeft w:val="0"/>
                  <w:marRight w:val="0"/>
                  <w:marTop w:val="0"/>
                  <w:marBottom w:val="0"/>
                  <w:divBdr>
                    <w:top w:val="none" w:sz="0" w:space="0" w:color="auto"/>
                    <w:left w:val="none" w:sz="0" w:space="0" w:color="auto"/>
                    <w:bottom w:val="none" w:sz="0" w:space="0" w:color="auto"/>
                    <w:right w:val="none" w:sz="0" w:space="0" w:color="auto"/>
                  </w:divBdr>
                  <w:divsChild>
                    <w:div w:id="1213805305">
                      <w:marLeft w:val="0"/>
                      <w:marRight w:val="0"/>
                      <w:marTop w:val="0"/>
                      <w:marBottom w:val="0"/>
                      <w:divBdr>
                        <w:top w:val="none" w:sz="0" w:space="0" w:color="auto"/>
                        <w:left w:val="none" w:sz="0" w:space="0" w:color="auto"/>
                        <w:bottom w:val="none" w:sz="0" w:space="0" w:color="auto"/>
                        <w:right w:val="none" w:sz="0" w:space="0" w:color="auto"/>
                      </w:divBdr>
                    </w:div>
                    <w:div w:id="423497885">
                      <w:marLeft w:val="0"/>
                      <w:marRight w:val="0"/>
                      <w:marTop w:val="0"/>
                      <w:marBottom w:val="0"/>
                      <w:divBdr>
                        <w:top w:val="none" w:sz="0" w:space="0" w:color="auto"/>
                        <w:left w:val="none" w:sz="0" w:space="0" w:color="auto"/>
                        <w:bottom w:val="none" w:sz="0" w:space="0" w:color="auto"/>
                        <w:right w:val="none" w:sz="0" w:space="0" w:color="auto"/>
                      </w:divBdr>
                    </w:div>
                  </w:divsChild>
                </w:div>
                <w:div w:id="5254056">
                  <w:marLeft w:val="0"/>
                  <w:marRight w:val="0"/>
                  <w:marTop w:val="0"/>
                  <w:marBottom w:val="0"/>
                  <w:divBdr>
                    <w:top w:val="none" w:sz="0" w:space="0" w:color="auto"/>
                    <w:left w:val="none" w:sz="0" w:space="0" w:color="auto"/>
                    <w:bottom w:val="none" w:sz="0" w:space="0" w:color="auto"/>
                    <w:right w:val="none" w:sz="0" w:space="0" w:color="auto"/>
                  </w:divBdr>
                  <w:divsChild>
                    <w:div w:id="705984560">
                      <w:marLeft w:val="0"/>
                      <w:marRight w:val="0"/>
                      <w:marTop w:val="0"/>
                      <w:marBottom w:val="0"/>
                      <w:divBdr>
                        <w:top w:val="none" w:sz="0" w:space="0" w:color="auto"/>
                        <w:left w:val="none" w:sz="0" w:space="0" w:color="auto"/>
                        <w:bottom w:val="none" w:sz="0" w:space="0" w:color="auto"/>
                        <w:right w:val="none" w:sz="0" w:space="0" w:color="auto"/>
                      </w:divBdr>
                    </w:div>
                  </w:divsChild>
                </w:div>
                <w:div w:id="1895849863">
                  <w:marLeft w:val="0"/>
                  <w:marRight w:val="0"/>
                  <w:marTop w:val="0"/>
                  <w:marBottom w:val="0"/>
                  <w:divBdr>
                    <w:top w:val="none" w:sz="0" w:space="0" w:color="auto"/>
                    <w:left w:val="none" w:sz="0" w:space="0" w:color="auto"/>
                    <w:bottom w:val="none" w:sz="0" w:space="0" w:color="auto"/>
                    <w:right w:val="none" w:sz="0" w:space="0" w:color="auto"/>
                  </w:divBdr>
                  <w:divsChild>
                    <w:div w:id="1548689073">
                      <w:marLeft w:val="0"/>
                      <w:marRight w:val="0"/>
                      <w:marTop w:val="0"/>
                      <w:marBottom w:val="0"/>
                      <w:divBdr>
                        <w:top w:val="none" w:sz="0" w:space="0" w:color="auto"/>
                        <w:left w:val="none" w:sz="0" w:space="0" w:color="auto"/>
                        <w:bottom w:val="none" w:sz="0" w:space="0" w:color="auto"/>
                        <w:right w:val="none" w:sz="0" w:space="0" w:color="auto"/>
                      </w:divBdr>
                    </w:div>
                  </w:divsChild>
                </w:div>
                <w:div w:id="258104356">
                  <w:marLeft w:val="0"/>
                  <w:marRight w:val="0"/>
                  <w:marTop w:val="0"/>
                  <w:marBottom w:val="0"/>
                  <w:divBdr>
                    <w:top w:val="none" w:sz="0" w:space="0" w:color="auto"/>
                    <w:left w:val="none" w:sz="0" w:space="0" w:color="auto"/>
                    <w:bottom w:val="none" w:sz="0" w:space="0" w:color="auto"/>
                    <w:right w:val="none" w:sz="0" w:space="0" w:color="auto"/>
                  </w:divBdr>
                  <w:divsChild>
                    <w:div w:id="1743796989">
                      <w:marLeft w:val="0"/>
                      <w:marRight w:val="0"/>
                      <w:marTop w:val="0"/>
                      <w:marBottom w:val="0"/>
                      <w:divBdr>
                        <w:top w:val="none" w:sz="0" w:space="0" w:color="auto"/>
                        <w:left w:val="none" w:sz="0" w:space="0" w:color="auto"/>
                        <w:bottom w:val="none" w:sz="0" w:space="0" w:color="auto"/>
                        <w:right w:val="none" w:sz="0" w:space="0" w:color="auto"/>
                      </w:divBdr>
                    </w:div>
                  </w:divsChild>
                </w:div>
                <w:div w:id="1343630870">
                  <w:marLeft w:val="0"/>
                  <w:marRight w:val="0"/>
                  <w:marTop w:val="0"/>
                  <w:marBottom w:val="0"/>
                  <w:divBdr>
                    <w:top w:val="none" w:sz="0" w:space="0" w:color="auto"/>
                    <w:left w:val="none" w:sz="0" w:space="0" w:color="auto"/>
                    <w:bottom w:val="none" w:sz="0" w:space="0" w:color="auto"/>
                    <w:right w:val="none" w:sz="0" w:space="0" w:color="auto"/>
                  </w:divBdr>
                  <w:divsChild>
                    <w:div w:id="1924795598">
                      <w:marLeft w:val="0"/>
                      <w:marRight w:val="0"/>
                      <w:marTop w:val="0"/>
                      <w:marBottom w:val="0"/>
                      <w:divBdr>
                        <w:top w:val="none" w:sz="0" w:space="0" w:color="auto"/>
                        <w:left w:val="none" w:sz="0" w:space="0" w:color="auto"/>
                        <w:bottom w:val="none" w:sz="0" w:space="0" w:color="auto"/>
                        <w:right w:val="none" w:sz="0" w:space="0" w:color="auto"/>
                      </w:divBdr>
                    </w:div>
                  </w:divsChild>
                </w:div>
                <w:div w:id="1089615970">
                  <w:marLeft w:val="0"/>
                  <w:marRight w:val="0"/>
                  <w:marTop w:val="0"/>
                  <w:marBottom w:val="0"/>
                  <w:divBdr>
                    <w:top w:val="none" w:sz="0" w:space="0" w:color="auto"/>
                    <w:left w:val="none" w:sz="0" w:space="0" w:color="auto"/>
                    <w:bottom w:val="none" w:sz="0" w:space="0" w:color="auto"/>
                    <w:right w:val="none" w:sz="0" w:space="0" w:color="auto"/>
                  </w:divBdr>
                  <w:divsChild>
                    <w:div w:id="641350081">
                      <w:marLeft w:val="0"/>
                      <w:marRight w:val="0"/>
                      <w:marTop w:val="0"/>
                      <w:marBottom w:val="0"/>
                      <w:divBdr>
                        <w:top w:val="none" w:sz="0" w:space="0" w:color="auto"/>
                        <w:left w:val="none" w:sz="0" w:space="0" w:color="auto"/>
                        <w:bottom w:val="none" w:sz="0" w:space="0" w:color="auto"/>
                        <w:right w:val="none" w:sz="0" w:space="0" w:color="auto"/>
                      </w:divBdr>
                    </w:div>
                  </w:divsChild>
                </w:div>
                <w:div w:id="1544244641">
                  <w:marLeft w:val="0"/>
                  <w:marRight w:val="0"/>
                  <w:marTop w:val="0"/>
                  <w:marBottom w:val="0"/>
                  <w:divBdr>
                    <w:top w:val="none" w:sz="0" w:space="0" w:color="auto"/>
                    <w:left w:val="none" w:sz="0" w:space="0" w:color="auto"/>
                    <w:bottom w:val="none" w:sz="0" w:space="0" w:color="auto"/>
                    <w:right w:val="none" w:sz="0" w:space="0" w:color="auto"/>
                  </w:divBdr>
                  <w:divsChild>
                    <w:div w:id="80721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372770">
          <w:marLeft w:val="0"/>
          <w:marRight w:val="0"/>
          <w:marTop w:val="0"/>
          <w:marBottom w:val="0"/>
          <w:divBdr>
            <w:top w:val="none" w:sz="0" w:space="0" w:color="auto"/>
            <w:left w:val="none" w:sz="0" w:space="0" w:color="auto"/>
            <w:bottom w:val="none" w:sz="0" w:space="0" w:color="auto"/>
            <w:right w:val="none" w:sz="0" w:space="0" w:color="auto"/>
          </w:divBdr>
          <w:divsChild>
            <w:div w:id="239296275">
              <w:marLeft w:val="0"/>
              <w:marRight w:val="0"/>
              <w:marTop w:val="0"/>
              <w:marBottom w:val="0"/>
              <w:divBdr>
                <w:top w:val="none" w:sz="0" w:space="0" w:color="auto"/>
                <w:left w:val="none" w:sz="0" w:space="0" w:color="auto"/>
                <w:bottom w:val="none" w:sz="0" w:space="0" w:color="auto"/>
                <w:right w:val="none" w:sz="0" w:space="0" w:color="auto"/>
              </w:divBdr>
            </w:div>
            <w:div w:id="1940331100">
              <w:marLeft w:val="0"/>
              <w:marRight w:val="0"/>
              <w:marTop w:val="0"/>
              <w:marBottom w:val="0"/>
              <w:divBdr>
                <w:top w:val="none" w:sz="0" w:space="0" w:color="auto"/>
                <w:left w:val="none" w:sz="0" w:space="0" w:color="auto"/>
                <w:bottom w:val="none" w:sz="0" w:space="0" w:color="auto"/>
                <w:right w:val="none" w:sz="0" w:space="0" w:color="auto"/>
              </w:divBdr>
            </w:div>
            <w:div w:id="1488012928">
              <w:marLeft w:val="0"/>
              <w:marRight w:val="0"/>
              <w:marTop w:val="0"/>
              <w:marBottom w:val="0"/>
              <w:divBdr>
                <w:top w:val="none" w:sz="0" w:space="0" w:color="auto"/>
                <w:left w:val="none" w:sz="0" w:space="0" w:color="auto"/>
                <w:bottom w:val="none" w:sz="0" w:space="0" w:color="auto"/>
                <w:right w:val="none" w:sz="0" w:space="0" w:color="auto"/>
              </w:divBdr>
            </w:div>
          </w:divsChild>
        </w:div>
        <w:div w:id="514459143">
          <w:marLeft w:val="0"/>
          <w:marRight w:val="0"/>
          <w:marTop w:val="0"/>
          <w:marBottom w:val="0"/>
          <w:divBdr>
            <w:top w:val="none" w:sz="0" w:space="0" w:color="auto"/>
            <w:left w:val="none" w:sz="0" w:space="0" w:color="auto"/>
            <w:bottom w:val="none" w:sz="0" w:space="0" w:color="auto"/>
            <w:right w:val="none" w:sz="0" w:space="0" w:color="auto"/>
          </w:divBdr>
          <w:divsChild>
            <w:div w:id="1541669061">
              <w:marLeft w:val="0"/>
              <w:marRight w:val="0"/>
              <w:marTop w:val="0"/>
              <w:marBottom w:val="0"/>
              <w:divBdr>
                <w:top w:val="none" w:sz="0" w:space="0" w:color="auto"/>
                <w:left w:val="none" w:sz="0" w:space="0" w:color="auto"/>
                <w:bottom w:val="none" w:sz="0" w:space="0" w:color="auto"/>
                <w:right w:val="none" w:sz="0" w:space="0" w:color="auto"/>
              </w:divBdr>
            </w:div>
          </w:divsChild>
        </w:div>
        <w:div w:id="860585148">
          <w:marLeft w:val="0"/>
          <w:marRight w:val="0"/>
          <w:marTop w:val="0"/>
          <w:marBottom w:val="0"/>
          <w:divBdr>
            <w:top w:val="none" w:sz="0" w:space="0" w:color="auto"/>
            <w:left w:val="none" w:sz="0" w:space="0" w:color="auto"/>
            <w:bottom w:val="none" w:sz="0" w:space="0" w:color="auto"/>
            <w:right w:val="none" w:sz="0" w:space="0" w:color="auto"/>
          </w:divBdr>
        </w:div>
        <w:div w:id="1601526897">
          <w:marLeft w:val="0"/>
          <w:marRight w:val="0"/>
          <w:marTop w:val="0"/>
          <w:marBottom w:val="0"/>
          <w:divBdr>
            <w:top w:val="none" w:sz="0" w:space="0" w:color="auto"/>
            <w:left w:val="none" w:sz="0" w:space="0" w:color="auto"/>
            <w:bottom w:val="none" w:sz="0" w:space="0" w:color="auto"/>
            <w:right w:val="none" w:sz="0" w:space="0" w:color="auto"/>
          </w:divBdr>
        </w:div>
        <w:div w:id="1927229302">
          <w:marLeft w:val="0"/>
          <w:marRight w:val="0"/>
          <w:marTop w:val="0"/>
          <w:marBottom w:val="0"/>
          <w:divBdr>
            <w:top w:val="none" w:sz="0" w:space="0" w:color="auto"/>
            <w:left w:val="none" w:sz="0" w:space="0" w:color="auto"/>
            <w:bottom w:val="none" w:sz="0" w:space="0" w:color="auto"/>
            <w:right w:val="none" w:sz="0" w:space="0" w:color="auto"/>
          </w:divBdr>
        </w:div>
        <w:div w:id="1419668579">
          <w:marLeft w:val="0"/>
          <w:marRight w:val="0"/>
          <w:marTop w:val="0"/>
          <w:marBottom w:val="0"/>
          <w:divBdr>
            <w:top w:val="none" w:sz="0" w:space="0" w:color="auto"/>
            <w:left w:val="none" w:sz="0" w:space="0" w:color="auto"/>
            <w:bottom w:val="none" w:sz="0" w:space="0" w:color="auto"/>
            <w:right w:val="none" w:sz="0" w:space="0" w:color="auto"/>
          </w:divBdr>
        </w:div>
        <w:div w:id="862086000">
          <w:marLeft w:val="0"/>
          <w:marRight w:val="0"/>
          <w:marTop w:val="0"/>
          <w:marBottom w:val="0"/>
          <w:divBdr>
            <w:top w:val="none" w:sz="0" w:space="0" w:color="auto"/>
            <w:left w:val="none" w:sz="0" w:space="0" w:color="auto"/>
            <w:bottom w:val="none" w:sz="0" w:space="0" w:color="auto"/>
            <w:right w:val="none" w:sz="0" w:space="0" w:color="auto"/>
          </w:divBdr>
        </w:div>
        <w:div w:id="1805846946">
          <w:marLeft w:val="0"/>
          <w:marRight w:val="0"/>
          <w:marTop w:val="0"/>
          <w:marBottom w:val="0"/>
          <w:divBdr>
            <w:top w:val="none" w:sz="0" w:space="0" w:color="auto"/>
            <w:left w:val="none" w:sz="0" w:space="0" w:color="auto"/>
            <w:bottom w:val="none" w:sz="0" w:space="0" w:color="auto"/>
            <w:right w:val="none" w:sz="0" w:space="0" w:color="auto"/>
          </w:divBdr>
        </w:div>
        <w:div w:id="1543858166">
          <w:marLeft w:val="0"/>
          <w:marRight w:val="0"/>
          <w:marTop w:val="0"/>
          <w:marBottom w:val="0"/>
          <w:divBdr>
            <w:top w:val="none" w:sz="0" w:space="0" w:color="auto"/>
            <w:left w:val="none" w:sz="0" w:space="0" w:color="auto"/>
            <w:bottom w:val="none" w:sz="0" w:space="0" w:color="auto"/>
            <w:right w:val="none" w:sz="0" w:space="0" w:color="auto"/>
          </w:divBdr>
          <w:divsChild>
            <w:div w:id="1084843985">
              <w:marLeft w:val="-75"/>
              <w:marRight w:val="0"/>
              <w:marTop w:val="30"/>
              <w:marBottom w:val="30"/>
              <w:divBdr>
                <w:top w:val="none" w:sz="0" w:space="0" w:color="auto"/>
                <w:left w:val="none" w:sz="0" w:space="0" w:color="auto"/>
                <w:bottom w:val="none" w:sz="0" w:space="0" w:color="auto"/>
                <w:right w:val="none" w:sz="0" w:space="0" w:color="auto"/>
              </w:divBdr>
              <w:divsChild>
                <w:div w:id="928464969">
                  <w:marLeft w:val="0"/>
                  <w:marRight w:val="0"/>
                  <w:marTop w:val="0"/>
                  <w:marBottom w:val="0"/>
                  <w:divBdr>
                    <w:top w:val="none" w:sz="0" w:space="0" w:color="auto"/>
                    <w:left w:val="none" w:sz="0" w:space="0" w:color="auto"/>
                    <w:bottom w:val="none" w:sz="0" w:space="0" w:color="auto"/>
                    <w:right w:val="none" w:sz="0" w:space="0" w:color="auto"/>
                  </w:divBdr>
                  <w:divsChild>
                    <w:div w:id="354037555">
                      <w:marLeft w:val="0"/>
                      <w:marRight w:val="0"/>
                      <w:marTop w:val="0"/>
                      <w:marBottom w:val="0"/>
                      <w:divBdr>
                        <w:top w:val="none" w:sz="0" w:space="0" w:color="auto"/>
                        <w:left w:val="none" w:sz="0" w:space="0" w:color="auto"/>
                        <w:bottom w:val="none" w:sz="0" w:space="0" w:color="auto"/>
                        <w:right w:val="none" w:sz="0" w:space="0" w:color="auto"/>
                      </w:divBdr>
                    </w:div>
                    <w:div w:id="1454248722">
                      <w:marLeft w:val="0"/>
                      <w:marRight w:val="0"/>
                      <w:marTop w:val="0"/>
                      <w:marBottom w:val="0"/>
                      <w:divBdr>
                        <w:top w:val="none" w:sz="0" w:space="0" w:color="auto"/>
                        <w:left w:val="none" w:sz="0" w:space="0" w:color="auto"/>
                        <w:bottom w:val="none" w:sz="0" w:space="0" w:color="auto"/>
                        <w:right w:val="none" w:sz="0" w:space="0" w:color="auto"/>
                      </w:divBdr>
                    </w:div>
                  </w:divsChild>
                </w:div>
                <w:div w:id="344137348">
                  <w:marLeft w:val="0"/>
                  <w:marRight w:val="0"/>
                  <w:marTop w:val="0"/>
                  <w:marBottom w:val="0"/>
                  <w:divBdr>
                    <w:top w:val="none" w:sz="0" w:space="0" w:color="auto"/>
                    <w:left w:val="none" w:sz="0" w:space="0" w:color="auto"/>
                    <w:bottom w:val="none" w:sz="0" w:space="0" w:color="auto"/>
                    <w:right w:val="none" w:sz="0" w:space="0" w:color="auto"/>
                  </w:divBdr>
                  <w:divsChild>
                    <w:div w:id="1457135792">
                      <w:marLeft w:val="0"/>
                      <w:marRight w:val="0"/>
                      <w:marTop w:val="0"/>
                      <w:marBottom w:val="0"/>
                      <w:divBdr>
                        <w:top w:val="none" w:sz="0" w:space="0" w:color="auto"/>
                        <w:left w:val="none" w:sz="0" w:space="0" w:color="auto"/>
                        <w:bottom w:val="none" w:sz="0" w:space="0" w:color="auto"/>
                        <w:right w:val="none" w:sz="0" w:space="0" w:color="auto"/>
                      </w:divBdr>
                    </w:div>
                    <w:div w:id="233204837">
                      <w:marLeft w:val="0"/>
                      <w:marRight w:val="0"/>
                      <w:marTop w:val="0"/>
                      <w:marBottom w:val="0"/>
                      <w:divBdr>
                        <w:top w:val="none" w:sz="0" w:space="0" w:color="auto"/>
                        <w:left w:val="none" w:sz="0" w:space="0" w:color="auto"/>
                        <w:bottom w:val="none" w:sz="0" w:space="0" w:color="auto"/>
                        <w:right w:val="none" w:sz="0" w:space="0" w:color="auto"/>
                      </w:divBdr>
                    </w:div>
                  </w:divsChild>
                </w:div>
                <w:div w:id="1224098886">
                  <w:marLeft w:val="0"/>
                  <w:marRight w:val="0"/>
                  <w:marTop w:val="0"/>
                  <w:marBottom w:val="0"/>
                  <w:divBdr>
                    <w:top w:val="none" w:sz="0" w:space="0" w:color="auto"/>
                    <w:left w:val="none" w:sz="0" w:space="0" w:color="auto"/>
                    <w:bottom w:val="none" w:sz="0" w:space="0" w:color="auto"/>
                    <w:right w:val="none" w:sz="0" w:space="0" w:color="auto"/>
                  </w:divBdr>
                  <w:divsChild>
                    <w:div w:id="917907056">
                      <w:marLeft w:val="0"/>
                      <w:marRight w:val="0"/>
                      <w:marTop w:val="0"/>
                      <w:marBottom w:val="0"/>
                      <w:divBdr>
                        <w:top w:val="none" w:sz="0" w:space="0" w:color="auto"/>
                        <w:left w:val="none" w:sz="0" w:space="0" w:color="auto"/>
                        <w:bottom w:val="none" w:sz="0" w:space="0" w:color="auto"/>
                        <w:right w:val="none" w:sz="0" w:space="0" w:color="auto"/>
                      </w:divBdr>
                    </w:div>
                    <w:div w:id="388580916">
                      <w:marLeft w:val="0"/>
                      <w:marRight w:val="0"/>
                      <w:marTop w:val="0"/>
                      <w:marBottom w:val="0"/>
                      <w:divBdr>
                        <w:top w:val="none" w:sz="0" w:space="0" w:color="auto"/>
                        <w:left w:val="none" w:sz="0" w:space="0" w:color="auto"/>
                        <w:bottom w:val="none" w:sz="0" w:space="0" w:color="auto"/>
                        <w:right w:val="none" w:sz="0" w:space="0" w:color="auto"/>
                      </w:divBdr>
                    </w:div>
                  </w:divsChild>
                </w:div>
                <w:div w:id="1224364414">
                  <w:marLeft w:val="0"/>
                  <w:marRight w:val="0"/>
                  <w:marTop w:val="0"/>
                  <w:marBottom w:val="0"/>
                  <w:divBdr>
                    <w:top w:val="none" w:sz="0" w:space="0" w:color="auto"/>
                    <w:left w:val="none" w:sz="0" w:space="0" w:color="auto"/>
                    <w:bottom w:val="none" w:sz="0" w:space="0" w:color="auto"/>
                    <w:right w:val="none" w:sz="0" w:space="0" w:color="auto"/>
                  </w:divBdr>
                  <w:divsChild>
                    <w:div w:id="1217161525">
                      <w:marLeft w:val="0"/>
                      <w:marRight w:val="0"/>
                      <w:marTop w:val="0"/>
                      <w:marBottom w:val="0"/>
                      <w:divBdr>
                        <w:top w:val="none" w:sz="0" w:space="0" w:color="auto"/>
                        <w:left w:val="none" w:sz="0" w:space="0" w:color="auto"/>
                        <w:bottom w:val="none" w:sz="0" w:space="0" w:color="auto"/>
                        <w:right w:val="none" w:sz="0" w:space="0" w:color="auto"/>
                      </w:divBdr>
                    </w:div>
                  </w:divsChild>
                </w:div>
                <w:div w:id="1279533862">
                  <w:marLeft w:val="0"/>
                  <w:marRight w:val="0"/>
                  <w:marTop w:val="0"/>
                  <w:marBottom w:val="0"/>
                  <w:divBdr>
                    <w:top w:val="none" w:sz="0" w:space="0" w:color="auto"/>
                    <w:left w:val="none" w:sz="0" w:space="0" w:color="auto"/>
                    <w:bottom w:val="none" w:sz="0" w:space="0" w:color="auto"/>
                    <w:right w:val="none" w:sz="0" w:space="0" w:color="auto"/>
                  </w:divBdr>
                  <w:divsChild>
                    <w:div w:id="1546017480">
                      <w:marLeft w:val="0"/>
                      <w:marRight w:val="0"/>
                      <w:marTop w:val="0"/>
                      <w:marBottom w:val="0"/>
                      <w:divBdr>
                        <w:top w:val="none" w:sz="0" w:space="0" w:color="auto"/>
                        <w:left w:val="none" w:sz="0" w:space="0" w:color="auto"/>
                        <w:bottom w:val="none" w:sz="0" w:space="0" w:color="auto"/>
                        <w:right w:val="none" w:sz="0" w:space="0" w:color="auto"/>
                      </w:divBdr>
                    </w:div>
                  </w:divsChild>
                </w:div>
                <w:div w:id="50740057">
                  <w:marLeft w:val="0"/>
                  <w:marRight w:val="0"/>
                  <w:marTop w:val="0"/>
                  <w:marBottom w:val="0"/>
                  <w:divBdr>
                    <w:top w:val="none" w:sz="0" w:space="0" w:color="auto"/>
                    <w:left w:val="none" w:sz="0" w:space="0" w:color="auto"/>
                    <w:bottom w:val="none" w:sz="0" w:space="0" w:color="auto"/>
                    <w:right w:val="none" w:sz="0" w:space="0" w:color="auto"/>
                  </w:divBdr>
                  <w:divsChild>
                    <w:div w:id="141585966">
                      <w:marLeft w:val="0"/>
                      <w:marRight w:val="0"/>
                      <w:marTop w:val="0"/>
                      <w:marBottom w:val="0"/>
                      <w:divBdr>
                        <w:top w:val="none" w:sz="0" w:space="0" w:color="auto"/>
                        <w:left w:val="none" w:sz="0" w:space="0" w:color="auto"/>
                        <w:bottom w:val="none" w:sz="0" w:space="0" w:color="auto"/>
                        <w:right w:val="none" w:sz="0" w:space="0" w:color="auto"/>
                      </w:divBdr>
                    </w:div>
                  </w:divsChild>
                </w:div>
                <w:div w:id="1189832577">
                  <w:marLeft w:val="0"/>
                  <w:marRight w:val="0"/>
                  <w:marTop w:val="0"/>
                  <w:marBottom w:val="0"/>
                  <w:divBdr>
                    <w:top w:val="none" w:sz="0" w:space="0" w:color="auto"/>
                    <w:left w:val="none" w:sz="0" w:space="0" w:color="auto"/>
                    <w:bottom w:val="none" w:sz="0" w:space="0" w:color="auto"/>
                    <w:right w:val="none" w:sz="0" w:space="0" w:color="auto"/>
                  </w:divBdr>
                  <w:divsChild>
                    <w:div w:id="1555433928">
                      <w:marLeft w:val="0"/>
                      <w:marRight w:val="0"/>
                      <w:marTop w:val="0"/>
                      <w:marBottom w:val="0"/>
                      <w:divBdr>
                        <w:top w:val="none" w:sz="0" w:space="0" w:color="auto"/>
                        <w:left w:val="none" w:sz="0" w:space="0" w:color="auto"/>
                        <w:bottom w:val="none" w:sz="0" w:space="0" w:color="auto"/>
                        <w:right w:val="none" w:sz="0" w:space="0" w:color="auto"/>
                      </w:divBdr>
                    </w:div>
                  </w:divsChild>
                </w:div>
                <w:div w:id="711006521">
                  <w:marLeft w:val="0"/>
                  <w:marRight w:val="0"/>
                  <w:marTop w:val="0"/>
                  <w:marBottom w:val="0"/>
                  <w:divBdr>
                    <w:top w:val="none" w:sz="0" w:space="0" w:color="auto"/>
                    <w:left w:val="none" w:sz="0" w:space="0" w:color="auto"/>
                    <w:bottom w:val="none" w:sz="0" w:space="0" w:color="auto"/>
                    <w:right w:val="none" w:sz="0" w:space="0" w:color="auto"/>
                  </w:divBdr>
                  <w:divsChild>
                    <w:div w:id="1549150032">
                      <w:marLeft w:val="0"/>
                      <w:marRight w:val="0"/>
                      <w:marTop w:val="0"/>
                      <w:marBottom w:val="0"/>
                      <w:divBdr>
                        <w:top w:val="none" w:sz="0" w:space="0" w:color="auto"/>
                        <w:left w:val="none" w:sz="0" w:space="0" w:color="auto"/>
                        <w:bottom w:val="none" w:sz="0" w:space="0" w:color="auto"/>
                        <w:right w:val="none" w:sz="0" w:space="0" w:color="auto"/>
                      </w:divBdr>
                    </w:div>
                  </w:divsChild>
                </w:div>
                <w:div w:id="1008295150">
                  <w:marLeft w:val="0"/>
                  <w:marRight w:val="0"/>
                  <w:marTop w:val="0"/>
                  <w:marBottom w:val="0"/>
                  <w:divBdr>
                    <w:top w:val="none" w:sz="0" w:space="0" w:color="auto"/>
                    <w:left w:val="none" w:sz="0" w:space="0" w:color="auto"/>
                    <w:bottom w:val="none" w:sz="0" w:space="0" w:color="auto"/>
                    <w:right w:val="none" w:sz="0" w:space="0" w:color="auto"/>
                  </w:divBdr>
                  <w:divsChild>
                    <w:div w:id="872304794">
                      <w:marLeft w:val="0"/>
                      <w:marRight w:val="0"/>
                      <w:marTop w:val="0"/>
                      <w:marBottom w:val="0"/>
                      <w:divBdr>
                        <w:top w:val="none" w:sz="0" w:space="0" w:color="auto"/>
                        <w:left w:val="none" w:sz="0" w:space="0" w:color="auto"/>
                        <w:bottom w:val="none" w:sz="0" w:space="0" w:color="auto"/>
                        <w:right w:val="none" w:sz="0" w:space="0" w:color="auto"/>
                      </w:divBdr>
                    </w:div>
                  </w:divsChild>
                </w:div>
                <w:div w:id="1426728263">
                  <w:marLeft w:val="0"/>
                  <w:marRight w:val="0"/>
                  <w:marTop w:val="0"/>
                  <w:marBottom w:val="0"/>
                  <w:divBdr>
                    <w:top w:val="none" w:sz="0" w:space="0" w:color="auto"/>
                    <w:left w:val="none" w:sz="0" w:space="0" w:color="auto"/>
                    <w:bottom w:val="none" w:sz="0" w:space="0" w:color="auto"/>
                    <w:right w:val="none" w:sz="0" w:space="0" w:color="auto"/>
                  </w:divBdr>
                  <w:divsChild>
                    <w:div w:id="725110445">
                      <w:marLeft w:val="0"/>
                      <w:marRight w:val="0"/>
                      <w:marTop w:val="0"/>
                      <w:marBottom w:val="0"/>
                      <w:divBdr>
                        <w:top w:val="none" w:sz="0" w:space="0" w:color="auto"/>
                        <w:left w:val="none" w:sz="0" w:space="0" w:color="auto"/>
                        <w:bottom w:val="none" w:sz="0" w:space="0" w:color="auto"/>
                        <w:right w:val="none" w:sz="0" w:space="0" w:color="auto"/>
                      </w:divBdr>
                    </w:div>
                  </w:divsChild>
                </w:div>
                <w:div w:id="1904755268">
                  <w:marLeft w:val="0"/>
                  <w:marRight w:val="0"/>
                  <w:marTop w:val="0"/>
                  <w:marBottom w:val="0"/>
                  <w:divBdr>
                    <w:top w:val="none" w:sz="0" w:space="0" w:color="auto"/>
                    <w:left w:val="none" w:sz="0" w:space="0" w:color="auto"/>
                    <w:bottom w:val="none" w:sz="0" w:space="0" w:color="auto"/>
                    <w:right w:val="none" w:sz="0" w:space="0" w:color="auto"/>
                  </w:divBdr>
                  <w:divsChild>
                    <w:div w:id="673263459">
                      <w:marLeft w:val="0"/>
                      <w:marRight w:val="0"/>
                      <w:marTop w:val="0"/>
                      <w:marBottom w:val="0"/>
                      <w:divBdr>
                        <w:top w:val="none" w:sz="0" w:space="0" w:color="auto"/>
                        <w:left w:val="none" w:sz="0" w:space="0" w:color="auto"/>
                        <w:bottom w:val="none" w:sz="0" w:space="0" w:color="auto"/>
                        <w:right w:val="none" w:sz="0" w:space="0" w:color="auto"/>
                      </w:divBdr>
                    </w:div>
                  </w:divsChild>
                </w:div>
                <w:div w:id="1544437266">
                  <w:marLeft w:val="0"/>
                  <w:marRight w:val="0"/>
                  <w:marTop w:val="0"/>
                  <w:marBottom w:val="0"/>
                  <w:divBdr>
                    <w:top w:val="none" w:sz="0" w:space="0" w:color="auto"/>
                    <w:left w:val="none" w:sz="0" w:space="0" w:color="auto"/>
                    <w:bottom w:val="none" w:sz="0" w:space="0" w:color="auto"/>
                    <w:right w:val="none" w:sz="0" w:space="0" w:color="auto"/>
                  </w:divBdr>
                  <w:divsChild>
                    <w:div w:id="1470633037">
                      <w:marLeft w:val="0"/>
                      <w:marRight w:val="0"/>
                      <w:marTop w:val="0"/>
                      <w:marBottom w:val="0"/>
                      <w:divBdr>
                        <w:top w:val="none" w:sz="0" w:space="0" w:color="auto"/>
                        <w:left w:val="none" w:sz="0" w:space="0" w:color="auto"/>
                        <w:bottom w:val="none" w:sz="0" w:space="0" w:color="auto"/>
                        <w:right w:val="none" w:sz="0" w:space="0" w:color="auto"/>
                      </w:divBdr>
                    </w:div>
                  </w:divsChild>
                </w:div>
                <w:div w:id="1137070404">
                  <w:marLeft w:val="0"/>
                  <w:marRight w:val="0"/>
                  <w:marTop w:val="0"/>
                  <w:marBottom w:val="0"/>
                  <w:divBdr>
                    <w:top w:val="none" w:sz="0" w:space="0" w:color="auto"/>
                    <w:left w:val="none" w:sz="0" w:space="0" w:color="auto"/>
                    <w:bottom w:val="none" w:sz="0" w:space="0" w:color="auto"/>
                    <w:right w:val="none" w:sz="0" w:space="0" w:color="auto"/>
                  </w:divBdr>
                  <w:divsChild>
                    <w:div w:id="1286891983">
                      <w:marLeft w:val="0"/>
                      <w:marRight w:val="0"/>
                      <w:marTop w:val="0"/>
                      <w:marBottom w:val="0"/>
                      <w:divBdr>
                        <w:top w:val="none" w:sz="0" w:space="0" w:color="auto"/>
                        <w:left w:val="none" w:sz="0" w:space="0" w:color="auto"/>
                        <w:bottom w:val="none" w:sz="0" w:space="0" w:color="auto"/>
                        <w:right w:val="none" w:sz="0" w:space="0" w:color="auto"/>
                      </w:divBdr>
                    </w:div>
                  </w:divsChild>
                </w:div>
                <w:div w:id="306597396">
                  <w:marLeft w:val="0"/>
                  <w:marRight w:val="0"/>
                  <w:marTop w:val="0"/>
                  <w:marBottom w:val="0"/>
                  <w:divBdr>
                    <w:top w:val="none" w:sz="0" w:space="0" w:color="auto"/>
                    <w:left w:val="none" w:sz="0" w:space="0" w:color="auto"/>
                    <w:bottom w:val="none" w:sz="0" w:space="0" w:color="auto"/>
                    <w:right w:val="none" w:sz="0" w:space="0" w:color="auto"/>
                  </w:divBdr>
                  <w:divsChild>
                    <w:div w:id="1262110495">
                      <w:marLeft w:val="0"/>
                      <w:marRight w:val="0"/>
                      <w:marTop w:val="0"/>
                      <w:marBottom w:val="0"/>
                      <w:divBdr>
                        <w:top w:val="none" w:sz="0" w:space="0" w:color="auto"/>
                        <w:left w:val="none" w:sz="0" w:space="0" w:color="auto"/>
                        <w:bottom w:val="none" w:sz="0" w:space="0" w:color="auto"/>
                        <w:right w:val="none" w:sz="0" w:space="0" w:color="auto"/>
                      </w:divBdr>
                    </w:div>
                  </w:divsChild>
                </w:div>
                <w:div w:id="1439327036">
                  <w:marLeft w:val="0"/>
                  <w:marRight w:val="0"/>
                  <w:marTop w:val="0"/>
                  <w:marBottom w:val="0"/>
                  <w:divBdr>
                    <w:top w:val="none" w:sz="0" w:space="0" w:color="auto"/>
                    <w:left w:val="none" w:sz="0" w:space="0" w:color="auto"/>
                    <w:bottom w:val="none" w:sz="0" w:space="0" w:color="auto"/>
                    <w:right w:val="none" w:sz="0" w:space="0" w:color="auto"/>
                  </w:divBdr>
                  <w:divsChild>
                    <w:div w:id="1998683067">
                      <w:marLeft w:val="0"/>
                      <w:marRight w:val="0"/>
                      <w:marTop w:val="0"/>
                      <w:marBottom w:val="0"/>
                      <w:divBdr>
                        <w:top w:val="none" w:sz="0" w:space="0" w:color="auto"/>
                        <w:left w:val="none" w:sz="0" w:space="0" w:color="auto"/>
                        <w:bottom w:val="none" w:sz="0" w:space="0" w:color="auto"/>
                        <w:right w:val="none" w:sz="0" w:space="0" w:color="auto"/>
                      </w:divBdr>
                    </w:div>
                  </w:divsChild>
                </w:div>
                <w:div w:id="1525749470">
                  <w:marLeft w:val="0"/>
                  <w:marRight w:val="0"/>
                  <w:marTop w:val="0"/>
                  <w:marBottom w:val="0"/>
                  <w:divBdr>
                    <w:top w:val="none" w:sz="0" w:space="0" w:color="auto"/>
                    <w:left w:val="none" w:sz="0" w:space="0" w:color="auto"/>
                    <w:bottom w:val="none" w:sz="0" w:space="0" w:color="auto"/>
                    <w:right w:val="none" w:sz="0" w:space="0" w:color="auto"/>
                  </w:divBdr>
                  <w:divsChild>
                    <w:div w:id="757100527">
                      <w:marLeft w:val="0"/>
                      <w:marRight w:val="0"/>
                      <w:marTop w:val="0"/>
                      <w:marBottom w:val="0"/>
                      <w:divBdr>
                        <w:top w:val="none" w:sz="0" w:space="0" w:color="auto"/>
                        <w:left w:val="none" w:sz="0" w:space="0" w:color="auto"/>
                        <w:bottom w:val="none" w:sz="0" w:space="0" w:color="auto"/>
                        <w:right w:val="none" w:sz="0" w:space="0" w:color="auto"/>
                      </w:divBdr>
                    </w:div>
                  </w:divsChild>
                </w:div>
                <w:div w:id="773600826">
                  <w:marLeft w:val="0"/>
                  <w:marRight w:val="0"/>
                  <w:marTop w:val="0"/>
                  <w:marBottom w:val="0"/>
                  <w:divBdr>
                    <w:top w:val="none" w:sz="0" w:space="0" w:color="auto"/>
                    <w:left w:val="none" w:sz="0" w:space="0" w:color="auto"/>
                    <w:bottom w:val="none" w:sz="0" w:space="0" w:color="auto"/>
                    <w:right w:val="none" w:sz="0" w:space="0" w:color="auto"/>
                  </w:divBdr>
                  <w:divsChild>
                    <w:div w:id="1391735739">
                      <w:marLeft w:val="0"/>
                      <w:marRight w:val="0"/>
                      <w:marTop w:val="0"/>
                      <w:marBottom w:val="0"/>
                      <w:divBdr>
                        <w:top w:val="none" w:sz="0" w:space="0" w:color="auto"/>
                        <w:left w:val="none" w:sz="0" w:space="0" w:color="auto"/>
                        <w:bottom w:val="none" w:sz="0" w:space="0" w:color="auto"/>
                        <w:right w:val="none" w:sz="0" w:space="0" w:color="auto"/>
                      </w:divBdr>
                    </w:div>
                  </w:divsChild>
                </w:div>
                <w:div w:id="897400032">
                  <w:marLeft w:val="0"/>
                  <w:marRight w:val="0"/>
                  <w:marTop w:val="0"/>
                  <w:marBottom w:val="0"/>
                  <w:divBdr>
                    <w:top w:val="none" w:sz="0" w:space="0" w:color="auto"/>
                    <w:left w:val="none" w:sz="0" w:space="0" w:color="auto"/>
                    <w:bottom w:val="none" w:sz="0" w:space="0" w:color="auto"/>
                    <w:right w:val="none" w:sz="0" w:space="0" w:color="auto"/>
                  </w:divBdr>
                  <w:divsChild>
                    <w:div w:id="1672566017">
                      <w:marLeft w:val="0"/>
                      <w:marRight w:val="0"/>
                      <w:marTop w:val="0"/>
                      <w:marBottom w:val="0"/>
                      <w:divBdr>
                        <w:top w:val="none" w:sz="0" w:space="0" w:color="auto"/>
                        <w:left w:val="none" w:sz="0" w:space="0" w:color="auto"/>
                        <w:bottom w:val="none" w:sz="0" w:space="0" w:color="auto"/>
                        <w:right w:val="none" w:sz="0" w:space="0" w:color="auto"/>
                      </w:divBdr>
                    </w:div>
                  </w:divsChild>
                </w:div>
                <w:div w:id="1077284690">
                  <w:marLeft w:val="0"/>
                  <w:marRight w:val="0"/>
                  <w:marTop w:val="0"/>
                  <w:marBottom w:val="0"/>
                  <w:divBdr>
                    <w:top w:val="none" w:sz="0" w:space="0" w:color="auto"/>
                    <w:left w:val="none" w:sz="0" w:space="0" w:color="auto"/>
                    <w:bottom w:val="none" w:sz="0" w:space="0" w:color="auto"/>
                    <w:right w:val="none" w:sz="0" w:space="0" w:color="auto"/>
                  </w:divBdr>
                  <w:divsChild>
                    <w:div w:id="46338144">
                      <w:marLeft w:val="0"/>
                      <w:marRight w:val="0"/>
                      <w:marTop w:val="0"/>
                      <w:marBottom w:val="0"/>
                      <w:divBdr>
                        <w:top w:val="none" w:sz="0" w:space="0" w:color="auto"/>
                        <w:left w:val="none" w:sz="0" w:space="0" w:color="auto"/>
                        <w:bottom w:val="none" w:sz="0" w:space="0" w:color="auto"/>
                        <w:right w:val="none" w:sz="0" w:space="0" w:color="auto"/>
                      </w:divBdr>
                    </w:div>
                  </w:divsChild>
                </w:div>
                <w:div w:id="1658534270">
                  <w:marLeft w:val="0"/>
                  <w:marRight w:val="0"/>
                  <w:marTop w:val="0"/>
                  <w:marBottom w:val="0"/>
                  <w:divBdr>
                    <w:top w:val="none" w:sz="0" w:space="0" w:color="auto"/>
                    <w:left w:val="none" w:sz="0" w:space="0" w:color="auto"/>
                    <w:bottom w:val="none" w:sz="0" w:space="0" w:color="auto"/>
                    <w:right w:val="none" w:sz="0" w:space="0" w:color="auto"/>
                  </w:divBdr>
                  <w:divsChild>
                    <w:div w:id="996306214">
                      <w:marLeft w:val="0"/>
                      <w:marRight w:val="0"/>
                      <w:marTop w:val="0"/>
                      <w:marBottom w:val="0"/>
                      <w:divBdr>
                        <w:top w:val="none" w:sz="0" w:space="0" w:color="auto"/>
                        <w:left w:val="none" w:sz="0" w:space="0" w:color="auto"/>
                        <w:bottom w:val="none" w:sz="0" w:space="0" w:color="auto"/>
                        <w:right w:val="none" w:sz="0" w:space="0" w:color="auto"/>
                      </w:divBdr>
                    </w:div>
                  </w:divsChild>
                </w:div>
                <w:div w:id="258026976">
                  <w:marLeft w:val="0"/>
                  <w:marRight w:val="0"/>
                  <w:marTop w:val="0"/>
                  <w:marBottom w:val="0"/>
                  <w:divBdr>
                    <w:top w:val="none" w:sz="0" w:space="0" w:color="auto"/>
                    <w:left w:val="none" w:sz="0" w:space="0" w:color="auto"/>
                    <w:bottom w:val="none" w:sz="0" w:space="0" w:color="auto"/>
                    <w:right w:val="none" w:sz="0" w:space="0" w:color="auto"/>
                  </w:divBdr>
                  <w:divsChild>
                    <w:div w:id="1085764299">
                      <w:marLeft w:val="0"/>
                      <w:marRight w:val="0"/>
                      <w:marTop w:val="0"/>
                      <w:marBottom w:val="0"/>
                      <w:divBdr>
                        <w:top w:val="none" w:sz="0" w:space="0" w:color="auto"/>
                        <w:left w:val="none" w:sz="0" w:space="0" w:color="auto"/>
                        <w:bottom w:val="none" w:sz="0" w:space="0" w:color="auto"/>
                        <w:right w:val="none" w:sz="0" w:space="0" w:color="auto"/>
                      </w:divBdr>
                    </w:div>
                  </w:divsChild>
                </w:div>
                <w:div w:id="1127237402">
                  <w:marLeft w:val="0"/>
                  <w:marRight w:val="0"/>
                  <w:marTop w:val="0"/>
                  <w:marBottom w:val="0"/>
                  <w:divBdr>
                    <w:top w:val="none" w:sz="0" w:space="0" w:color="auto"/>
                    <w:left w:val="none" w:sz="0" w:space="0" w:color="auto"/>
                    <w:bottom w:val="none" w:sz="0" w:space="0" w:color="auto"/>
                    <w:right w:val="none" w:sz="0" w:space="0" w:color="auto"/>
                  </w:divBdr>
                  <w:divsChild>
                    <w:div w:id="190412239">
                      <w:marLeft w:val="0"/>
                      <w:marRight w:val="0"/>
                      <w:marTop w:val="0"/>
                      <w:marBottom w:val="0"/>
                      <w:divBdr>
                        <w:top w:val="none" w:sz="0" w:space="0" w:color="auto"/>
                        <w:left w:val="none" w:sz="0" w:space="0" w:color="auto"/>
                        <w:bottom w:val="none" w:sz="0" w:space="0" w:color="auto"/>
                        <w:right w:val="none" w:sz="0" w:space="0" w:color="auto"/>
                      </w:divBdr>
                    </w:div>
                  </w:divsChild>
                </w:div>
                <w:div w:id="720520289">
                  <w:marLeft w:val="0"/>
                  <w:marRight w:val="0"/>
                  <w:marTop w:val="0"/>
                  <w:marBottom w:val="0"/>
                  <w:divBdr>
                    <w:top w:val="none" w:sz="0" w:space="0" w:color="auto"/>
                    <w:left w:val="none" w:sz="0" w:space="0" w:color="auto"/>
                    <w:bottom w:val="none" w:sz="0" w:space="0" w:color="auto"/>
                    <w:right w:val="none" w:sz="0" w:space="0" w:color="auto"/>
                  </w:divBdr>
                  <w:divsChild>
                    <w:div w:id="1548639259">
                      <w:marLeft w:val="0"/>
                      <w:marRight w:val="0"/>
                      <w:marTop w:val="0"/>
                      <w:marBottom w:val="0"/>
                      <w:divBdr>
                        <w:top w:val="none" w:sz="0" w:space="0" w:color="auto"/>
                        <w:left w:val="none" w:sz="0" w:space="0" w:color="auto"/>
                        <w:bottom w:val="none" w:sz="0" w:space="0" w:color="auto"/>
                        <w:right w:val="none" w:sz="0" w:space="0" w:color="auto"/>
                      </w:divBdr>
                    </w:div>
                  </w:divsChild>
                </w:div>
                <w:div w:id="923683558">
                  <w:marLeft w:val="0"/>
                  <w:marRight w:val="0"/>
                  <w:marTop w:val="0"/>
                  <w:marBottom w:val="0"/>
                  <w:divBdr>
                    <w:top w:val="none" w:sz="0" w:space="0" w:color="auto"/>
                    <w:left w:val="none" w:sz="0" w:space="0" w:color="auto"/>
                    <w:bottom w:val="none" w:sz="0" w:space="0" w:color="auto"/>
                    <w:right w:val="none" w:sz="0" w:space="0" w:color="auto"/>
                  </w:divBdr>
                  <w:divsChild>
                    <w:div w:id="1421607173">
                      <w:marLeft w:val="0"/>
                      <w:marRight w:val="0"/>
                      <w:marTop w:val="0"/>
                      <w:marBottom w:val="0"/>
                      <w:divBdr>
                        <w:top w:val="none" w:sz="0" w:space="0" w:color="auto"/>
                        <w:left w:val="none" w:sz="0" w:space="0" w:color="auto"/>
                        <w:bottom w:val="none" w:sz="0" w:space="0" w:color="auto"/>
                        <w:right w:val="none" w:sz="0" w:space="0" w:color="auto"/>
                      </w:divBdr>
                    </w:div>
                  </w:divsChild>
                </w:div>
                <w:div w:id="1603562586">
                  <w:marLeft w:val="0"/>
                  <w:marRight w:val="0"/>
                  <w:marTop w:val="0"/>
                  <w:marBottom w:val="0"/>
                  <w:divBdr>
                    <w:top w:val="none" w:sz="0" w:space="0" w:color="auto"/>
                    <w:left w:val="none" w:sz="0" w:space="0" w:color="auto"/>
                    <w:bottom w:val="none" w:sz="0" w:space="0" w:color="auto"/>
                    <w:right w:val="none" w:sz="0" w:space="0" w:color="auto"/>
                  </w:divBdr>
                  <w:divsChild>
                    <w:div w:id="2114474175">
                      <w:marLeft w:val="0"/>
                      <w:marRight w:val="0"/>
                      <w:marTop w:val="0"/>
                      <w:marBottom w:val="0"/>
                      <w:divBdr>
                        <w:top w:val="none" w:sz="0" w:space="0" w:color="auto"/>
                        <w:left w:val="none" w:sz="0" w:space="0" w:color="auto"/>
                        <w:bottom w:val="none" w:sz="0" w:space="0" w:color="auto"/>
                        <w:right w:val="none" w:sz="0" w:space="0" w:color="auto"/>
                      </w:divBdr>
                    </w:div>
                  </w:divsChild>
                </w:div>
                <w:div w:id="1495028563">
                  <w:marLeft w:val="0"/>
                  <w:marRight w:val="0"/>
                  <w:marTop w:val="0"/>
                  <w:marBottom w:val="0"/>
                  <w:divBdr>
                    <w:top w:val="none" w:sz="0" w:space="0" w:color="auto"/>
                    <w:left w:val="none" w:sz="0" w:space="0" w:color="auto"/>
                    <w:bottom w:val="none" w:sz="0" w:space="0" w:color="auto"/>
                    <w:right w:val="none" w:sz="0" w:space="0" w:color="auto"/>
                  </w:divBdr>
                  <w:divsChild>
                    <w:div w:id="1445153336">
                      <w:marLeft w:val="0"/>
                      <w:marRight w:val="0"/>
                      <w:marTop w:val="0"/>
                      <w:marBottom w:val="0"/>
                      <w:divBdr>
                        <w:top w:val="none" w:sz="0" w:space="0" w:color="auto"/>
                        <w:left w:val="none" w:sz="0" w:space="0" w:color="auto"/>
                        <w:bottom w:val="none" w:sz="0" w:space="0" w:color="auto"/>
                        <w:right w:val="none" w:sz="0" w:space="0" w:color="auto"/>
                      </w:divBdr>
                    </w:div>
                  </w:divsChild>
                </w:div>
                <w:div w:id="369763859">
                  <w:marLeft w:val="0"/>
                  <w:marRight w:val="0"/>
                  <w:marTop w:val="0"/>
                  <w:marBottom w:val="0"/>
                  <w:divBdr>
                    <w:top w:val="none" w:sz="0" w:space="0" w:color="auto"/>
                    <w:left w:val="none" w:sz="0" w:space="0" w:color="auto"/>
                    <w:bottom w:val="none" w:sz="0" w:space="0" w:color="auto"/>
                    <w:right w:val="none" w:sz="0" w:space="0" w:color="auto"/>
                  </w:divBdr>
                  <w:divsChild>
                    <w:div w:id="916130927">
                      <w:marLeft w:val="0"/>
                      <w:marRight w:val="0"/>
                      <w:marTop w:val="0"/>
                      <w:marBottom w:val="0"/>
                      <w:divBdr>
                        <w:top w:val="none" w:sz="0" w:space="0" w:color="auto"/>
                        <w:left w:val="none" w:sz="0" w:space="0" w:color="auto"/>
                        <w:bottom w:val="none" w:sz="0" w:space="0" w:color="auto"/>
                        <w:right w:val="none" w:sz="0" w:space="0" w:color="auto"/>
                      </w:divBdr>
                    </w:div>
                  </w:divsChild>
                </w:div>
                <w:div w:id="1924602757">
                  <w:marLeft w:val="0"/>
                  <w:marRight w:val="0"/>
                  <w:marTop w:val="0"/>
                  <w:marBottom w:val="0"/>
                  <w:divBdr>
                    <w:top w:val="none" w:sz="0" w:space="0" w:color="auto"/>
                    <w:left w:val="none" w:sz="0" w:space="0" w:color="auto"/>
                    <w:bottom w:val="none" w:sz="0" w:space="0" w:color="auto"/>
                    <w:right w:val="none" w:sz="0" w:space="0" w:color="auto"/>
                  </w:divBdr>
                  <w:divsChild>
                    <w:div w:id="711030782">
                      <w:marLeft w:val="0"/>
                      <w:marRight w:val="0"/>
                      <w:marTop w:val="0"/>
                      <w:marBottom w:val="0"/>
                      <w:divBdr>
                        <w:top w:val="none" w:sz="0" w:space="0" w:color="auto"/>
                        <w:left w:val="none" w:sz="0" w:space="0" w:color="auto"/>
                        <w:bottom w:val="none" w:sz="0" w:space="0" w:color="auto"/>
                        <w:right w:val="none" w:sz="0" w:space="0" w:color="auto"/>
                      </w:divBdr>
                    </w:div>
                  </w:divsChild>
                </w:div>
                <w:div w:id="1621646521">
                  <w:marLeft w:val="0"/>
                  <w:marRight w:val="0"/>
                  <w:marTop w:val="0"/>
                  <w:marBottom w:val="0"/>
                  <w:divBdr>
                    <w:top w:val="none" w:sz="0" w:space="0" w:color="auto"/>
                    <w:left w:val="none" w:sz="0" w:space="0" w:color="auto"/>
                    <w:bottom w:val="none" w:sz="0" w:space="0" w:color="auto"/>
                    <w:right w:val="none" w:sz="0" w:space="0" w:color="auto"/>
                  </w:divBdr>
                  <w:divsChild>
                    <w:div w:id="1316226668">
                      <w:marLeft w:val="0"/>
                      <w:marRight w:val="0"/>
                      <w:marTop w:val="0"/>
                      <w:marBottom w:val="0"/>
                      <w:divBdr>
                        <w:top w:val="none" w:sz="0" w:space="0" w:color="auto"/>
                        <w:left w:val="none" w:sz="0" w:space="0" w:color="auto"/>
                        <w:bottom w:val="none" w:sz="0" w:space="0" w:color="auto"/>
                        <w:right w:val="none" w:sz="0" w:space="0" w:color="auto"/>
                      </w:divBdr>
                    </w:div>
                  </w:divsChild>
                </w:div>
                <w:div w:id="1967271660">
                  <w:marLeft w:val="0"/>
                  <w:marRight w:val="0"/>
                  <w:marTop w:val="0"/>
                  <w:marBottom w:val="0"/>
                  <w:divBdr>
                    <w:top w:val="none" w:sz="0" w:space="0" w:color="auto"/>
                    <w:left w:val="none" w:sz="0" w:space="0" w:color="auto"/>
                    <w:bottom w:val="none" w:sz="0" w:space="0" w:color="auto"/>
                    <w:right w:val="none" w:sz="0" w:space="0" w:color="auto"/>
                  </w:divBdr>
                  <w:divsChild>
                    <w:div w:id="1103916263">
                      <w:marLeft w:val="0"/>
                      <w:marRight w:val="0"/>
                      <w:marTop w:val="0"/>
                      <w:marBottom w:val="0"/>
                      <w:divBdr>
                        <w:top w:val="none" w:sz="0" w:space="0" w:color="auto"/>
                        <w:left w:val="none" w:sz="0" w:space="0" w:color="auto"/>
                        <w:bottom w:val="none" w:sz="0" w:space="0" w:color="auto"/>
                        <w:right w:val="none" w:sz="0" w:space="0" w:color="auto"/>
                      </w:divBdr>
                    </w:div>
                  </w:divsChild>
                </w:div>
                <w:div w:id="531303246">
                  <w:marLeft w:val="0"/>
                  <w:marRight w:val="0"/>
                  <w:marTop w:val="0"/>
                  <w:marBottom w:val="0"/>
                  <w:divBdr>
                    <w:top w:val="none" w:sz="0" w:space="0" w:color="auto"/>
                    <w:left w:val="none" w:sz="0" w:space="0" w:color="auto"/>
                    <w:bottom w:val="none" w:sz="0" w:space="0" w:color="auto"/>
                    <w:right w:val="none" w:sz="0" w:space="0" w:color="auto"/>
                  </w:divBdr>
                  <w:divsChild>
                    <w:div w:id="107493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852616">
          <w:marLeft w:val="0"/>
          <w:marRight w:val="0"/>
          <w:marTop w:val="0"/>
          <w:marBottom w:val="0"/>
          <w:divBdr>
            <w:top w:val="none" w:sz="0" w:space="0" w:color="auto"/>
            <w:left w:val="none" w:sz="0" w:space="0" w:color="auto"/>
            <w:bottom w:val="none" w:sz="0" w:space="0" w:color="auto"/>
            <w:right w:val="none" w:sz="0" w:space="0" w:color="auto"/>
          </w:divBdr>
        </w:div>
        <w:div w:id="776557810">
          <w:marLeft w:val="0"/>
          <w:marRight w:val="0"/>
          <w:marTop w:val="0"/>
          <w:marBottom w:val="0"/>
          <w:divBdr>
            <w:top w:val="none" w:sz="0" w:space="0" w:color="auto"/>
            <w:left w:val="none" w:sz="0" w:space="0" w:color="auto"/>
            <w:bottom w:val="none" w:sz="0" w:space="0" w:color="auto"/>
            <w:right w:val="none" w:sz="0" w:space="0" w:color="auto"/>
          </w:divBdr>
        </w:div>
        <w:div w:id="2005040256">
          <w:marLeft w:val="0"/>
          <w:marRight w:val="0"/>
          <w:marTop w:val="0"/>
          <w:marBottom w:val="0"/>
          <w:divBdr>
            <w:top w:val="none" w:sz="0" w:space="0" w:color="auto"/>
            <w:left w:val="none" w:sz="0" w:space="0" w:color="auto"/>
            <w:bottom w:val="none" w:sz="0" w:space="0" w:color="auto"/>
            <w:right w:val="none" w:sz="0" w:space="0" w:color="auto"/>
          </w:divBdr>
        </w:div>
        <w:div w:id="1537503360">
          <w:marLeft w:val="0"/>
          <w:marRight w:val="0"/>
          <w:marTop w:val="0"/>
          <w:marBottom w:val="0"/>
          <w:divBdr>
            <w:top w:val="none" w:sz="0" w:space="0" w:color="auto"/>
            <w:left w:val="none" w:sz="0" w:space="0" w:color="auto"/>
            <w:bottom w:val="none" w:sz="0" w:space="0" w:color="auto"/>
            <w:right w:val="none" w:sz="0" w:space="0" w:color="auto"/>
          </w:divBdr>
        </w:div>
        <w:div w:id="212083276">
          <w:marLeft w:val="0"/>
          <w:marRight w:val="0"/>
          <w:marTop w:val="0"/>
          <w:marBottom w:val="0"/>
          <w:divBdr>
            <w:top w:val="none" w:sz="0" w:space="0" w:color="auto"/>
            <w:left w:val="none" w:sz="0" w:space="0" w:color="auto"/>
            <w:bottom w:val="none" w:sz="0" w:space="0" w:color="auto"/>
            <w:right w:val="none" w:sz="0" w:space="0" w:color="auto"/>
          </w:divBdr>
        </w:div>
        <w:div w:id="1316569997">
          <w:marLeft w:val="0"/>
          <w:marRight w:val="0"/>
          <w:marTop w:val="0"/>
          <w:marBottom w:val="0"/>
          <w:divBdr>
            <w:top w:val="none" w:sz="0" w:space="0" w:color="auto"/>
            <w:left w:val="none" w:sz="0" w:space="0" w:color="auto"/>
            <w:bottom w:val="none" w:sz="0" w:space="0" w:color="auto"/>
            <w:right w:val="none" w:sz="0" w:space="0" w:color="auto"/>
          </w:divBdr>
        </w:div>
        <w:div w:id="1227691743">
          <w:marLeft w:val="0"/>
          <w:marRight w:val="0"/>
          <w:marTop w:val="0"/>
          <w:marBottom w:val="0"/>
          <w:divBdr>
            <w:top w:val="none" w:sz="0" w:space="0" w:color="auto"/>
            <w:left w:val="none" w:sz="0" w:space="0" w:color="auto"/>
            <w:bottom w:val="none" w:sz="0" w:space="0" w:color="auto"/>
            <w:right w:val="none" w:sz="0" w:space="0" w:color="auto"/>
          </w:divBdr>
          <w:divsChild>
            <w:div w:id="794257317">
              <w:marLeft w:val="-75"/>
              <w:marRight w:val="0"/>
              <w:marTop w:val="30"/>
              <w:marBottom w:val="30"/>
              <w:divBdr>
                <w:top w:val="none" w:sz="0" w:space="0" w:color="auto"/>
                <w:left w:val="none" w:sz="0" w:space="0" w:color="auto"/>
                <w:bottom w:val="none" w:sz="0" w:space="0" w:color="auto"/>
                <w:right w:val="none" w:sz="0" w:space="0" w:color="auto"/>
              </w:divBdr>
              <w:divsChild>
                <w:div w:id="699084696">
                  <w:marLeft w:val="0"/>
                  <w:marRight w:val="0"/>
                  <w:marTop w:val="0"/>
                  <w:marBottom w:val="0"/>
                  <w:divBdr>
                    <w:top w:val="none" w:sz="0" w:space="0" w:color="auto"/>
                    <w:left w:val="none" w:sz="0" w:space="0" w:color="auto"/>
                    <w:bottom w:val="none" w:sz="0" w:space="0" w:color="auto"/>
                    <w:right w:val="none" w:sz="0" w:space="0" w:color="auto"/>
                  </w:divBdr>
                  <w:divsChild>
                    <w:div w:id="612709898">
                      <w:marLeft w:val="0"/>
                      <w:marRight w:val="0"/>
                      <w:marTop w:val="0"/>
                      <w:marBottom w:val="0"/>
                      <w:divBdr>
                        <w:top w:val="none" w:sz="0" w:space="0" w:color="auto"/>
                        <w:left w:val="none" w:sz="0" w:space="0" w:color="auto"/>
                        <w:bottom w:val="none" w:sz="0" w:space="0" w:color="auto"/>
                        <w:right w:val="none" w:sz="0" w:space="0" w:color="auto"/>
                      </w:divBdr>
                    </w:div>
                  </w:divsChild>
                </w:div>
                <w:div w:id="1639457444">
                  <w:marLeft w:val="0"/>
                  <w:marRight w:val="0"/>
                  <w:marTop w:val="0"/>
                  <w:marBottom w:val="0"/>
                  <w:divBdr>
                    <w:top w:val="none" w:sz="0" w:space="0" w:color="auto"/>
                    <w:left w:val="none" w:sz="0" w:space="0" w:color="auto"/>
                    <w:bottom w:val="none" w:sz="0" w:space="0" w:color="auto"/>
                    <w:right w:val="none" w:sz="0" w:space="0" w:color="auto"/>
                  </w:divBdr>
                  <w:divsChild>
                    <w:div w:id="1819415549">
                      <w:marLeft w:val="0"/>
                      <w:marRight w:val="0"/>
                      <w:marTop w:val="0"/>
                      <w:marBottom w:val="0"/>
                      <w:divBdr>
                        <w:top w:val="none" w:sz="0" w:space="0" w:color="auto"/>
                        <w:left w:val="none" w:sz="0" w:space="0" w:color="auto"/>
                        <w:bottom w:val="none" w:sz="0" w:space="0" w:color="auto"/>
                        <w:right w:val="none" w:sz="0" w:space="0" w:color="auto"/>
                      </w:divBdr>
                    </w:div>
                  </w:divsChild>
                </w:div>
                <w:div w:id="185827081">
                  <w:marLeft w:val="0"/>
                  <w:marRight w:val="0"/>
                  <w:marTop w:val="0"/>
                  <w:marBottom w:val="0"/>
                  <w:divBdr>
                    <w:top w:val="none" w:sz="0" w:space="0" w:color="auto"/>
                    <w:left w:val="none" w:sz="0" w:space="0" w:color="auto"/>
                    <w:bottom w:val="none" w:sz="0" w:space="0" w:color="auto"/>
                    <w:right w:val="none" w:sz="0" w:space="0" w:color="auto"/>
                  </w:divBdr>
                  <w:divsChild>
                    <w:div w:id="250627574">
                      <w:marLeft w:val="0"/>
                      <w:marRight w:val="0"/>
                      <w:marTop w:val="0"/>
                      <w:marBottom w:val="0"/>
                      <w:divBdr>
                        <w:top w:val="none" w:sz="0" w:space="0" w:color="auto"/>
                        <w:left w:val="none" w:sz="0" w:space="0" w:color="auto"/>
                        <w:bottom w:val="none" w:sz="0" w:space="0" w:color="auto"/>
                        <w:right w:val="none" w:sz="0" w:space="0" w:color="auto"/>
                      </w:divBdr>
                    </w:div>
                  </w:divsChild>
                </w:div>
                <w:div w:id="1886063319">
                  <w:marLeft w:val="0"/>
                  <w:marRight w:val="0"/>
                  <w:marTop w:val="0"/>
                  <w:marBottom w:val="0"/>
                  <w:divBdr>
                    <w:top w:val="none" w:sz="0" w:space="0" w:color="auto"/>
                    <w:left w:val="none" w:sz="0" w:space="0" w:color="auto"/>
                    <w:bottom w:val="none" w:sz="0" w:space="0" w:color="auto"/>
                    <w:right w:val="none" w:sz="0" w:space="0" w:color="auto"/>
                  </w:divBdr>
                  <w:divsChild>
                    <w:div w:id="550380976">
                      <w:marLeft w:val="0"/>
                      <w:marRight w:val="0"/>
                      <w:marTop w:val="0"/>
                      <w:marBottom w:val="0"/>
                      <w:divBdr>
                        <w:top w:val="none" w:sz="0" w:space="0" w:color="auto"/>
                        <w:left w:val="none" w:sz="0" w:space="0" w:color="auto"/>
                        <w:bottom w:val="none" w:sz="0" w:space="0" w:color="auto"/>
                        <w:right w:val="none" w:sz="0" w:space="0" w:color="auto"/>
                      </w:divBdr>
                    </w:div>
                  </w:divsChild>
                </w:div>
                <w:div w:id="819232154">
                  <w:marLeft w:val="0"/>
                  <w:marRight w:val="0"/>
                  <w:marTop w:val="0"/>
                  <w:marBottom w:val="0"/>
                  <w:divBdr>
                    <w:top w:val="none" w:sz="0" w:space="0" w:color="auto"/>
                    <w:left w:val="none" w:sz="0" w:space="0" w:color="auto"/>
                    <w:bottom w:val="none" w:sz="0" w:space="0" w:color="auto"/>
                    <w:right w:val="none" w:sz="0" w:space="0" w:color="auto"/>
                  </w:divBdr>
                  <w:divsChild>
                    <w:div w:id="1797139120">
                      <w:marLeft w:val="0"/>
                      <w:marRight w:val="0"/>
                      <w:marTop w:val="0"/>
                      <w:marBottom w:val="0"/>
                      <w:divBdr>
                        <w:top w:val="none" w:sz="0" w:space="0" w:color="auto"/>
                        <w:left w:val="none" w:sz="0" w:space="0" w:color="auto"/>
                        <w:bottom w:val="none" w:sz="0" w:space="0" w:color="auto"/>
                        <w:right w:val="none" w:sz="0" w:space="0" w:color="auto"/>
                      </w:divBdr>
                    </w:div>
                  </w:divsChild>
                </w:div>
                <w:div w:id="1097673172">
                  <w:marLeft w:val="0"/>
                  <w:marRight w:val="0"/>
                  <w:marTop w:val="0"/>
                  <w:marBottom w:val="0"/>
                  <w:divBdr>
                    <w:top w:val="none" w:sz="0" w:space="0" w:color="auto"/>
                    <w:left w:val="none" w:sz="0" w:space="0" w:color="auto"/>
                    <w:bottom w:val="none" w:sz="0" w:space="0" w:color="auto"/>
                    <w:right w:val="none" w:sz="0" w:space="0" w:color="auto"/>
                  </w:divBdr>
                  <w:divsChild>
                    <w:div w:id="780690481">
                      <w:marLeft w:val="0"/>
                      <w:marRight w:val="0"/>
                      <w:marTop w:val="0"/>
                      <w:marBottom w:val="0"/>
                      <w:divBdr>
                        <w:top w:val="none" w:sz="0" w:space="0" w:color="auto"/>
                        <w:left w:val="none" w:sz="0" w:space="0" w:color="auto"/>
                        <w:bottom w:val="none" w:sz="0" w:space="0" w:color="auto"/>
                        <w:right w:val="none" w:sz="0" w:space="0" w:color="auto"/>
                      </w:divBdr>
                    </w:div>
                  </w:divsChild>
                </w:div>
                <w:div w:id="1010567453">
                  <w:marLeft w:val="0"/>
                  <w:marRight w:val="0"/>
                  <w:marTop w:val="0"/>
                  <w:marBottom w:val="0"/>
                  <w:divBdr>
                    <w:top w:val="none" w:sz="0" w:space="0" w:color="auto"/>
                    <w:left w:val="none" w:sz="0" w:space="0" w:color="auto"/>
                    <w:bottom w:val="none" w:sz="0" w:space="0" w:color="auto"/>
                    <w:right w:val="none" w:sz="0" w:space="0" w:color="auto"/>
                  </w:divBdr>
                  <w:divsChild>
                    <w:div w:id="919023320">
                      <w:marLeft w:val="0"/>
                      <w:marRight w:val="0"/>
                      <w:marTop w:val="0"/>
                      <w:marBottom w:val="0"/>
                      <w:divBdr>
                        <w:top w:val="none" w:sz="0" w:space="0" w:color="auto"/>
                        <w:left w:val="none" w:sz="0" w:space="0" w:color="auto"/>
                        <w:bottom w:val="none" w:sz="0" w:space="0" w:color="auto"/>
                        <w:right w:val="none" w:sz="0" w:space="0" w:color="auto"/>
                      </w:divBdr>
                    </w:div>
                  </w:divsChild>
                </w:div>
                <w:div w:id="1911580315">
                  <w:marLeft w:val="0"/>
                  <w:marRight w:val="0"/>
                  <w:marTop w:val="0"/>
                  <w:marBottom w:val="0"/>
                  <w:divBdr>
                    <w:top w:val="none" w:sz="0" w:space="0" w:color="auto"/>
                    <w:left w:val="none" w:sz="0" w:space="0" w:color="auto"/>
                    <w:bottom w:val="none" w:sz="0" w:space="0" w:color="auto"/>
                    <w:right w:val="none" w:sz="0" w:space="0" w:color="auto"/>
                  </w:divBdr>
                  <w:divsChild>
                    <w:div w:id="461264541">
                      <w:marLeft w:val="0"/>
                      <w:marRight w:val="0"/>
                      <w:marTop w:val="0"/>
                      <w:marBottom w:val="0"/>
                      <w:divBdr>
                        <w:top w:val="none" w:sz="0" w:space="0" w:color="auto"/>
                        <w:left w:val="none" w:sz="0" w:space="0" w:color="auto"/>
                        <w:bottom w:val="none" w:sz="0" w:space="0" w:color="auto"/>
                        <w:right w:val="none" w:sz="0" w:space="0" w:color="auto"/>
                      </w:divBdr>
                    </w:div>
                  </w:divsChild>
                </w:div>
                <w:div w:id="17196955">
                  <w:marLeft w:val="0"/>
                  <w:marRight w:val="0"/>
                  <w:marTop w:val="0"/>
                  <w:marBottom w:val="0"/>
                  <w:divBdr>
                    <w:top w:val="none" w:sz="0" w:space="0" w:color="auto"/>
                    <w:left w:val="none" w:sz="0" w:space="0" w:color="auto"/>
                    <w:bottom w:val="none" w:sz="0" w:space="0" w:color="auto"/>
                    <w:right w:val="none" w:sz="0" w:space="0" w:color="auto"/>
                  </w:divBdr>
                  <w:divsChild>
                    <w:div w:id="1974754440">
                      <w:marLeft w:val="0"/>
                      <w:marRight w:val="0"/>
                      <w:marTop w:val="0"/>
                      <w:marBottom w:val="0"/>
                      <w:divBdr>
                        <w:top w:val="none" w:sz="0" w:space="0" w:color="auto"/>
                        <w:left w:val="none" w:sz="0" w:space="0" w:color="auto"/>
                        <w:bottom w:val="none" w:sz="0" w:space="0" w:color="auto"/>
                        <w:right w:val="none" w:sz="0" w:space="0" w:color="auto"/>
                      </w:divBdr>
                    </w:div>
                  </w:divsChild>
                </w:div>
                <w:div w:id="1794589820">
                  <w:marLeft w:val="0"/>
                  <w:marRight w:val="0"/>
                  <w:marTop w:val="0"/>
                  <w:marBottom w:val="0"/>
                  <w:divBdr>
                    <w:top w:val="none" w:sz="0" w:space="0" w:color="auto"/>
                    <w:left w:val="none" w:sz="0" w:space="0" w:color="auto"/>
                    <w:bottom w:val="none" w:sz="0" w:space="0" w:color="auto"/>
                    <w:right w:val="none" w:sz="0" w:space="0" w:color="auto"/>
                  </w:divBdr>
                  <w:divsChild>
                    <w:div w:id="1341351002">
                      <w:marLeft w:val="0"/>
                      <w:marRight w:val="0"/>
                      <w:marTop w:val="0"/>
                      <w:marBottom w:val="0"/>
                      <w:divBdr>
                        <w:top w:val="none" w:sz="0" w:space="0" w:color="auto"/>
                        <w:left w:val="none" w:sz="0" w:space="0" w:color="auto"/>
                        <w:bottom w:val="none" w:sz="0" w:space="0" w:color="auto"/>
                        <w:right w:val="none" w:sz="0" w:space="0" w:color="auto"/>
                      </w:divBdr>
                    </w:div>
                  </w:divsChild>
                </w:div>
                <w:div w:id="1218198306">
                  <w:marLeft w:val="0"/>
                  <w:marRight w:val="0"/>
                  <w:marTop w:val="0"/>
                  <w:marBottom w:val="0"/>
                  <w:divBdr>
                    <w:top w:val="none" w:sz="0" w:space="0" w:color="auto"/>
                    <w:left w:val="none" w:sz="0" w:space="0" w:color="auto"/>
                    <w:bottom w:val="none" w:sz="0" w:space="0" w:color="auto"/>
                    <w:right w:val="none" w:sz="0" w:space="0" w:color="auto"/>
                  </w:divBdr>
                  <w:divsChild>
                    <w:div w:id="1731221792">
                      <w:marLeft w:val="0"/>
                      <w:marRight w:val="0"/>
                      <w:marTop w:val="0"/>
                      <w:marBottom w:val="0"/>
                      <w:divBdr>
                        <w:top w:val="none" w:sz="0" w:space="0" w:color="auto"/>
                        <w:left w:val="none" w:sz="0" w:space="0" w:color="auto"/>
                        <w:bottom w:val="none" w:sz="0" w:space="0" w:color="auto"/>
                        <w:right w:val="none" w:sz="0" w:space="0" w:color="auto"/>
                      </w:divBdr>
                    </w:div>
                  </w:divsChild>
                </w:div>
                <w:div w:id="792285859">
                  <w:marLeft w:val="0"/>
                  <w:marRight w:val="0"/>
                  <w:marTop w:val="0"/>
                  <w:marBottom w:val="0"/>
                  <w:divBdr>
                    <w:top w:val="none" w:sz="0" w:space="0" w:color="auto"/>
                    <w:left w:val="none" w:sz="0" w:space="0" w:color="auto"/>
                    <w:bottom w:val="none" w:sz="0" w:space="0" w:color="auto"/>
                    <w:right w:val="none" w:sz="0" w:space="0" w:color="auto"/>
                  </w:divBdr>
                  <w:divsChild>
                    <w:div w:id="602342481">
                      <w:marLeft w:val="0"/>
                      <w:marRight w:val="0"/>
                      <w:marTop w:val="0"/>
                      <w:marBottom w:val="0"/>
                      <w:divBdr>
                        <w:top w:val="none" w:sz="0" w:space="0" w:color="auto"/>
                        <w:left w:val="none" w:sz="0" w:space="0" w:color="auto"/>
                        <w:bottom w:val="none" w:sz="0" w:space="0" w:color="auto"/>
                        <w:right w:val="none" w:sz="0" w:space="0" w:color="auto"/>
                      </w:divBdr>
                    </w:div>
                  </w:divsChild>
                </w:div>
                <w:div w:id="1719814535">
                  <w:marLeft w:val="0"/>
                  <w:marRight w:val="0"/>
                  <w:marTop w:val="0"/>
                  <w:marBottom w:val="0"/>
                  <w:divBdr>
                    <w:top w:val="none" w:sz="0" w:space="0" w:color="auto"/>
                    <w:left w:val="none" w:sz="0" w:space="0" w:color="auto"/>
                    <w:bottom w:val="none" w:sz="0" w:space="0" w:color="auto"/>
                    <w:right w:val="none" w:sz="0" w:space="0" w:color="auto"/>
                  </w:divBdr>
                  <w:divsChild>
                    <w:div w:id="1349678151">
                      <w:marLeft w:val="0"/>
                      <w:marRight w:val="0"/>
                      <w:marTop w:val="0"/>
                      <w:marBottom w:val="0"/>
                      <w:divBdr>
                        <w:top w:val="none" w:sz="0" w:space="0" w:color="auto"/>
                        <w:left w:val="none" w:sz="0" w:space="0" w:color="auto"/>
                        <w:bottom w:val="none" w:sz="0" w:space="0" w:color="auto"/>
                        <w:right w:val="none" w:sz="0" w:space="0" w:color="auto"/>
                      </w:divBdr>
                    </w:div>
                  </w:divsChild>
                </w:div>
                <w:div w:id="787506787">
                  <w:marLeft w:val="0"/>
                  <w:marRight w:val="0"/>
                  <w:marTop w:val="0"/>
                  <w:marBottom w:val="0"/>
                  <w:divBdr>
                    <w:top w:val="none" w:sz="0" w:space="0" w:color="auto"/>
                    <w:left w:val="none" w:sz="0" w:space="0" w:color="auto"/>
                    <w:bottom w:val="none" w:sz="0" w:space="0" w:color="auto"/>
                    <w:right w:val="none" w:sz="0" w:space="0" w:color="auto"/>
                  </w:divBdr>
                  <w:divsChild>
                    <w:div w:id="1659336260">
                      <w:marLeft w:val="0"/>
                      <w:marRight w:val="0"/>
                      <w:marTop w:val="0"/>
                      <w:marBottom w:val="0"/>
                      <w:divBdr>
                        <w:top w:val="none" w:sz="0" w:space="0" w:color="auto"/>
                        <w:left w:val="none" w:sz="0" w:space="0" w:color="auto"/>
                        <w:bottom w:val="none" w:sz="0" w:space="0" w:color="auto"/>
                        <w:right w:val="none" w:sz="0" w:space="0" w:color="auto"/>
                      </w:divBdr>
                    </w:div>
                  </w:divsChild>
                </w:div>
                <w:div w:id="312873286">
                  <w:marLeft w:val="0"/>
                  <w:marRight w:val="0"/>
                  <w:marTop w:val="0"/>
                  <w:marBottom w:val="0"/>
                  <w:divBdr>
                    <w:top w:val="none" w:sz="0" w:space="0" w:color="auto"/>
                    <w:left w:val="none" w:sz="0" w:space="0" w:color="auto"/>
                    <w:bottom w:val="none" w:sz="0" w:space="0" w:color="auto"/>
                    <w:right w:val="none" w:sz="0" w:space="0" w:color="auto"/>
                  </w:divBdr>
                  <w:divsChild>
                    <w:div w:id="2122066941">
                      <w:marLeft w:val="0"/>
                      <w:marRight w:val="0"/>
                      <w:marTop w:val="0"/>
                      <w:marBottom w:val="0"/>
                      <w:divBdr>
                        <w:top w:val="none" w:sz="0" w:space="0" w:color="auto"/>
                        <w:left w:val="none" w:sz="0" w:space="0" w:color="auto"/>
                        <w:bottom w:val="none" w:sz="0" w:space="0" w:color="auto"/>
                        <w:right w:val="none" w:sz="0" w:space="0" w:color="auto"/>
                      </w:divBdr>
                    </w:div>
                  </w:divsChild>
                </w:div>
                <w:div w:id="1930187356">
                  <w:marLeft w:val="0"/>
                  <w:marRight w:val="0"/>
                  <w:marTop w:val="0"/>
                  <w:marBottom w:val="0"/>
                  <w:divBdr>
                    <w:top w:val="none" w:sz="0" w:space="0" w:color="auto"/>
                    <w:left w:val="none" w:sz="0" w:space="0" w:color="auto"/>
                    <w:bottom w:val="none" w:sz="0" w:space="0" w:color="auto"/>
                    <w:right w:val="none" w:sz="0" w:space="0" w:color="auto"/>
                  </w:divBdr>
                  <w:divsChild>
                    <w:div w:id="112573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397318">
          <w:marLeft w:val="0"/>
          <w:marRight w:val="0"/>
          <w:marTop w:val="0"/>
          <w:marBottom w:val="0"/>
          <w:divBdr>
            <w:top w:val="none" w:sz="0" w:space="0" w:color="auto"/>
            <w:left w:val="none" w:sz="0" w:space="0" w:color="auto"/>
            <w:bottom w:val="none" w:sz="0" w:space="0" w:color="auto"/>
            <w:right w:val="none" w:sz="0" w:space="0" w:color="auto"/>
          </w:divBdr>
        </w:div>
        <w:div w:id="1128624033">
          <w:marLeft w:val="0"/>
          <w:marRight w:val="0"/>
          <w:marTop w:val="0"/>
          <w:marBottom w:val="0"/>
          <w:divBdr>
            <w:top w:val="none" w:sz="0" w:space="0" w:color="auto"/>
            <w:left w:val="none" w:sz="0" w:space="0" w:color="auto"/>
            <w:bottom w:val="none" w:sz="0" w:space="0" w:color="auto"/>
            <w:right w:val="none" w:sz="0" w:space="0" w:color="auto"/>
          </w:divBdr>
        </w:div>
        <w:div w:id="295649947">
          <w:marLeft w:val="0"/>
          <w:marRight w:val="0"/>
          <w:marTop w:val="0"/>
          <w:marBottom w:val="0"/>
          <w:divBdr>
            <w:top w:val="none" w:sz="0" w:space="0" w:color="auto"/>
            <w:left w:val="none" w:sz="0" w:space="0" w:color="auto"/>
            <w:bottom w:val="none" w:sz="0" w:space="0" w:color="auto"/>
            <w:right w:val="none" w:sz="0" w:space="0" w:color="auto"/>
          </w:divBdr>
        </w:div>
        <w:div w:id="1529292681">
          <w:marLeft w:val="0"/>
          <w:marRight w:val="0"/>
          <w:marTop w:val="0"/>
          <w:marBottom w:val="0"/>
          <w:divBdr>
            <w:top w:val="none" w:sz="0" w:space="0" w:color="auto"/>
            <w:left w:val="none" w:sz="0" w:space="0" w:color="auto"/>
            <w:bottom w:val="none" w:sz="0" w:space="0" w:color="auto"/>
            <w:right w:val="none" w:sz="0" w:space="0" w:color="auto"/>
          </w:divBdr>
        </w:div>
        <w:div w:id="1002581865">
          <w:marLeft w:val="0"/>
          <w:marRight w:val="0"/>
          <w:marTop w:val="0"/>
          <w:marBottom w:val="0"/>
          <w:divBdr>
            <w:top w:val="none" w:sz="0" w:space="0" w:color="auto"/>
            <w:left w:val="none" w:sz="0" w:space="0" w:color="auto"/>
            <w:bottom w:val="none" w:sz="0" w:space="0" w:color="auto"/>
            <w:right w:val="none" w:sz="0" w:space="0" w:color="auto"/>
          </w:divBdr>
        </w:div>
        <w:div w:id="1711226801">
          <w:marLeft w:val="0"/>
          <w:marRight w:val="0"/>
          <w:marTop w:val="0"/>
          <w:marBottom w:val="0"/>
          <w:divBdr>
            <w:top w:val="none" w:sz="0" w:space="0" w:color="auto"/>
            <w:left w:val="none" w:sz="0" w:space="0" w:color="auto"/>
            <w:bottom w:val="none" w:sz="0" w:space="0" w:color="auto"/>
            <w:right w:val="none" w:sz="0" w:space="0" w:color="auto"/>
          </w:divBdr>
        </w:div>
        <w:div w:id="194120492">
          <w:marLeft w:val="0"/>
          <w:marRight w:val="0"/>
          <w:marTop w:val="0"/>
          <w:marBottom w:val="0"/>
          <w:divBdr>
            <w:top w:val="none" w:sz="0" w:space="0" w:color="auto"/>
            <w:left w:val="none" w:sz="0" w:space="0" w:color="auto"/>
            <w:bottom w:val="none" w:sz="0" w:space="0" w:color="auto"/>
            <w:right w:val="none" w:sz="0" w:space="0" w:color="auto"/>
          </w:divBdr>
        </w:div>
        <w:div w:id="758985055">
          <w:marLeft w:val="0"/>
          <w:marRight w:val="0"/>
          <w:marTop w:val="0"/>
          <w:marBottom w:val="0"/>
          <w:divBdr>
            <w:top w:val="none" w:sz="0" w:space="0" w:color="auto"/>
            <w:left w:val="none" w:sz="0" w:space="0" w:color="auto"/>
            <w:bottom w:val="none" w:sz="0" w:space="0" w:color="auto"/>
            <w:right w:val="none" w:sz="0" w:space="0" w:color="auto"/>
          </w:divBdr>
        </w:div>
        <w:div w:id="856701613">
          <w:marLeft w:val="0"/>
          <w:marRight w:val="0"/>
          <w:marTop w:val="0"/>
          <w:marBottom w:val="0"/>
          <w:divBdr>
            <w:top w:val="none" w:sz="0" w:space="0" w:color="auto"/>
            <w:left w:val="none" w:sz="0" w:space="0" w:color="auto"/>
            <w:bottom w:val="none" w:sz="0" w:space="0" w:color="auto"/>
            <w:right w:val="none" w:sz="0" w:space="0" w:color="auto"/>
          </w:divBdr>
        </w:div>
        <w:div w:id="149491573">
          <w:marLeft w:val="0"/>
          <w:marRight w:val="0"/>
          <w:marTop w:val="0"/>
          <w:marBottom w:val="0"/>
          <w:divBdr>
            <w:top w:val="none" w:sz="0" w:space="0" w:color="auto"/>
            <w:left w:val="none" w:sz="0" w:space="0" w:color="auto"/>
            <w:bottom w:val="none" w:sz="0" w:space="0" w:color="auto"/>
            <w:right w:val="none" w:sz="0" w:space="0" w:color="auto"/>
          </w:divBdr>
        </w:div>
        <w:div w:id="876966917">
          <w:marLeft w:val="0"/>
          <w:marRight w:val="0"/>
          <w:marTop w:val="0"/>
          <w:marBottom w:val="0"/>
          <w:divBdr>
            <w:top w:val="none" w:sz="0" w:space="0" w:color="auto"/>
            <w:left w:val="none" w:sz="0" w:space="0" w:color="auto"/>
            <w:bottom w:val="none" w:sz="0" w:space="0" w:color="auto"/>
            <w:right w:val="none" w:sz="0" w:space="0" w:color="auto"/>
          </w:divBdr>
          <w:divsChild>
            <w:div w:id="2089879619">
              <w:marLeft w:val="0"/>
              <w:marRight w:val="0"/>
              <w:marTop w:val="0"/>
              <w:marBottom w:val="0"/>
              <w:divBdr>
                <w:top w:val="none" w:sz="0" w:space="0" w:color="auto"/>
                <w:left w:val="none" w:sz="0" w:space="0" w:color="auto"/>
                <w:bottom w:val="none" w:sz="0" w:space="0" w:color="auto"/>
                <w:right w:val="none" w:sz="0" w:space="0" w:color="auto"/>
              </w:divBdr>
            </w:div>
            <w:div w:id="2083135520">
              <w:marLeft w:val="0"/>
              <w:marRight w:val="0"/>
              <w:marTop w:val="0"/>
              <w:marBottom w:val="0"/>
              <w:divBdr>
                <w:top w:val="none" w:sz="0" w:space="0" w:color="auto"/>
                <w:left w:val="none" w:sz="0" w:space="0" w:color="auto"/>
                <w:bottom w:val="none" w:sz="0" w:space="0" w:color="auto"/>
                <w:right w:val="none" w:sz="0" w:space="0" w:color="auto"/>
              </w:divBdr>
            </w:div>
            <w:div w:id="1899628855">
              <w:marLeft w:val="0"/>
              <w:marRight w:val="0"/>
              <w:marTop w:val="0"/>
              <w:marBottom w:val="0"/>
              <w:divBdr>
                <w:top w:val="none" w:sz="0" w:space="0" w:color="auto"/>
                <w:left w:val="none" w:sz="0" w:space="0" w:color="auto"/>
                <w:bottom w:val="none" w:sz="0" w:space="0" w:color="auto"/>
                <w:right w:val="none" w:sz="0" w:space="0" w:color="auto"/>
              </w:divBdr>
            </w:div>
            <w:div w:id="432632953">
              <w:marLeft w:val="0"/>
              <w:marRight w:val="0"/>
              <w:marTop w:val="0"/>
              <w:marBottom w:val="0"/>
              <w:divBdr>
                <w:top w:val="none" w:sz="0" w:space="0" w:color="auto"/>
                <w:left w:val="none" w:sz="0" w:space="0" w:color="auto"/>
                <w:bottom w:val="none" w:sz="0" w:space="0" w:color="auto"/>
                <w:right w:val="none" w:sz="0" w:space="0" w:color="auto"/>
              </w:divBdr>
            </w:div>
            <w:div w:id="1072197441">
              <w:marLeft w:val="0"/>
              <w:marRight w:val="0"/>
              <w:marTop w:val="0"/>
              <w:marBottom w:val="0"/>
              <w:divBdr>
                <w:top w:val="none" w:sz="0" w:space="0" w:color="auto"/>
                <w:left w:val="none" w:sz="0" w:space="0" w:color="auto"/>
                <w:bottom w:val="none" w:sz="0" w:space="0" w:color="auto"/>
                <w:right w:val="none" w:sz="0" w:space="0" w:color="auto"/>
              </w:divBdr>
            </w:div>
          </w:divsChild>
        </w:div>
        <w:div w:id="1578704769">
          <w:marLeft w:val="0"/>
          <w:marRight w:val="0"/>
          <w:marTop w:val="0"/>
          <w:marBottom w:val="0"/>
          <w:divBdr>
            <w:top w:val="none" w:sz="0" w:space="0" w:color="auto"/>
            <w:left w:val="none" w:sz="0" w:space="0" w:color="auto"/>
            <w:bottom w:val="none" w:sz="0" w:space="0" w:color="auto"/>
            <w:right w:val="none" w:sz="0" w:space="0" w:color="auto"/>
          </w:divBdr>
          <w:divsChild>
            <w:div w:id="1991396197">
              <w:marLeft w:val="0"/>
              <w:marRight w:val="0"/>
              <w:marTop w:val="0"/>
              <w:marBottom w:val="0"/>
              <w:divBdr>
                <w:top w:val="none" w:sz="0" w:space="0" w:color="auto"/>
                <w:left w:val="none" w:sz="0" w:space="0" w:color="auto"/>
                <w:bottom w:val="none" w:sz="0" w:space="0" w:color="auto"/>
                <w:right w:val="none" w:sz="0" w:space="0" w:color="auto"/>
              </w:divBdr>
            </w:div>
            <w:div w:id="176041696">
              <w:marLeft w:val="0"/>
              <w:marRight w:val="0"/>
              <w:marTop w:val="0"/>
              <w:marBottom w:val="0"/>
              <w:divBdr>
                <w:top w:val="none" w:sz="0" w:space="0" w:color="auto"/>
                <w:left w:val="none" w:sz="0" w:space="0" w:color="auto"/>
                <w:bottom w:val="none" w:sz="0" w:space="0" w:color="auto"/>
                <w:right w:val="none" w:sz="0" w:space="0" w:color="auto"/>
              </w:divBdr>
            </w:div>
          </w:divsChild>
        </w:div>
        <w:div w:id="414597506">
          <w:marLeft w:val="0"/>
          <w:marRight w:val="0"/>
          <w:marTop w:val="0"/>
          <w:marBottom w:val="0"/>
          <w:divBdr>
            <w:top w:val="none" w:sz="0" w:space="0" w:color="auto"/>
            <w:left w:val="none" w:sz="0" w:space="0" w:color="auto"/>
            <w:bottom w:val="none" w:sz="0" w:space="0" w:color="auto"/>
            <w:right w:val="none" w:sz="0" w:space="0" w:color="auto"/>
          </w:divBdr>
          <w:divsChild>
            <w:div w:id="760376985">
              <w:marLeft w:val="0"/>
              <w:marRight w:val="0"/>
              <w:marTop w:val="0"/>
              <w:marBottom w:val="0"/>
              <w:divBdr>
                <w:top w:val="none" w:sz="0" w:space="0" w:color="auto"/>
                <w:left w:val="none" w:sz="0" w:space="0" w:color="auto"/>
                <w:bottom w:val="none" w:sz="0" w:space="0" w:color="auto"/>
                <w:right w:val="none" w:sz="0" w:space="0" w:color="auto"/>
              </w:divBdr>
            </w:div>
            <w:div w:id="1537964218">
              <w:marLeft w:val="0"/>
              <w:marRight w:val="0"/>
              <w:marTop w:val="0"/>
              <w:marBottom w:val="0"/>
              <w:divBdr>
                <w:top w:val="none" w:sz="0" w:space="0" w:color="auto"/>
                <w:left w:val="none" w:sz="0" w:space="0" w:color="auto"/>
                <w:bottom w:val="none" w:sz="0" w:space="0" w:color="auto"/>
                <w:right w:val="none" w:sz="0" w:space="0" w:color="auto"/>
              </w:divBdr>
            </w:div>
          </w:divsChild>
        </w:div>
        <w:div w:id="58528766">
          <w:marLeft w:val="0"/>
          <w:marRight w:val="0"/>
          <w:marTop w:val="0"/>
          <w:marBottom w:val="0"/>
          <w:divBdr>
            <w:top w:val="none" w:sz="0" w:space="0" w:color="auto"/>
            <w:left w:val="none" w:sz="0" w:space="0" w:color="auto"/>
            <w:bottom w:val="none" w:sz="0" w:space="0" w:color="auto"/>
            <w:right w:val="none" w:sz="0" w:space="0" w:color="auto"/>
          </w:divBdr>
          <w:divsChild>
            <w:div w:id="983970258">
              <w:marLeft w:val="0"/>
              <w:marRight w:val="0"/>
              <w:marTop w:val="0"/>
              <w:marBottom w:val="0"/>
              <w:divBdr>
                <w:top w:val="none" w:sz="0" w:space="0" w:color="auto"/>
                <w:left w:val="none" w:sz="0" w:space="0" w:color="auto"/>
                <w:bottom w:val="none" w:sz="0" w:space="0" w:color="auto"/>
                <w:right w:val="none" w:sz="0" w:space="0" w:color="auto"/>
              </w:divBdr>
            </w:div>
            <w:div w:id="1825462237">
              <w:marLeft w:val="0"/>
              <w:marRight w:val="0"/>
              <w:marTop w:val="0"/>
              <w:marBottom w:val="0"/>
              <w:divBdr>
                <w:top w:val="none" w:sz="0" w:space="0" w:color="auto"/>
                <w:left w:val="none" w:sz="0" w:space="0" w:color="auto"/>
                <w:bottom w:val="none" w:sz="0" w:space="0" w:color="auto"/>
                <w:right w:val="none" w:sz="0" w:space="0" w:color="auto"/>
              </w:divBdr>
            </w:div>
            <w:div w:id="1452288266">
              <w:marLeft w:val="0"/>
              <w:marRight w:val="0"/>
              <w:marTop w:val="0"/>
              <w:marBottom w:val="0"/>
              <w:divBdr>
                <w:top w:val="none" w:sz="0" w:space="0" w:color="auto"/>
                <w:left w:val="none" w:sz="0" w:space="0" w:color="auto"/>
                <w:bottom w:val="none" w:sz="0" w:space="0" w:color="auto"/>
                <w:right w:val="none" w:sz="0" w:space="0" w:color="auto"/>
              </w:divBdr>
            </w:div>
            <w:div w:id="1730691188">
              <w:marLeft w:val="0"/>
              <w:marRight w:val="0"/>
              <w:marTop w:val="0"/>
              <w:marBottom w:val="0"/>
              <w:divBdr>
                <w:top w:val="none" w:sz="0" w:space="0" w:color="auto"/>
                <w:left w:val="none" w:sz="0" w:space="0" w:color="auto"/>
                <w:bottom w:val="none" w:sz="0" w:space="0" w:color="auto"/>
                <w:right w:val="none" w:sz="0" w:space="0" w:color="auto"/>
              </w:divBdr>
            </w:div>
            <w:div w:id="1312175224">
              <w:marLeft w:val="0"/>
              <w:marRight w:val="0"/>
              <w:marTop w:val="0"/>
              <w:marBottom w:val="0"/>
              <w:divBdr>
                <w:top w:val="none" w:sz="0" w:space="0" w:color="auto"/>
                <w:left w:val="none" w:sz="0" w:space="0" w:color="auto"/>
                <w:bottom w:val="none" w:sz="0" w:space="0" w:color="auto"/>
                <w:right w:val="none" w:sz="0" w:space="0" w:color="auto"/>
              </w:divBdr>
            </w:div>
          </w:divsChild>
        </w:div>
        <w:div w:id="131027288">
          <w:marLeft w:val="0"/>
          <w:marRight w:val="0"/>
          <w:marTop w:val="0"/>
          <w:marBottom w:val="0"/>
          <w:divBdr>
            <w:top w:val="none" w:sz="0" w:space="0" w:color="auto"/>
            <w:left w:val="none" w:sz="0" w:space="0" w:color="auto"/>
            <w:bottom w:val="none" w:sz="0" w:space="0" w:color="auto"/>
            <w:right w:val="none" w:sz="0" w:space="0" w:color="auto"/>
          </w:divBdr>
        </w:div>
        <w:div w:id="1279869251">
          <w:marLeft w:val="0"/>
          <w:marRight w:val="0"/>
          <w:marTop w:val="0"/>
          <w:marBottom w:val="0"/>
          <w:divBdr>
            <w:top w:val="none" w:sz="0" w:space="0" w:color="auto"/>
            <w:left w:val="none" w:sz="0" w:space="0" w:color="auto"/>
            <w:bottom w:val="none" w:sz="0" w:space="0" w:color="auto"/>
            <w:right w:val="none" w:sz="0" w:space="0" w:color="auto"/>
          </w:divBdr>
        </w:div>
        <w:div w:id="1109474282">
          <w:marLeft w:val="0"/>
          <w:marRight w:val="0"/>
          <w:marTop w:val="0"/>
          <w:marBottom w:val="0"/>
          <w:divBdr>
            <w:top w:val="none" w:sz="0" w:space="0" w:color="auto"/>
            <w:left w:val="none" w:sz="0" w:space="0" w:color="auto"/>
            <w:bottom w:val="none" w:sz="0" w:space="0" w:color="auto"/>
            <w:right w:val="none" w:sz="0" w:space="0" w:color="auto"/>
          </w:divBdr>
        </w:div>
      </w:divsChild>
    </w:div>
    <w:div w:id="214776615">
      <w:bodyDiv w:val="1"/>
      <w:marLeft w:val="0"/>
      <w:marRight w:val="0"/>
      <w:marTop w:val="0"/>
      <w:marBottom w:val="0"/>
      <w:divBdr>
        <w:top w:val="none" w:sz="0" w:space="0" w:color="auto"/>
        <w:left w:val="none" w:sz="0" w:space="0" w:color="auto"/>
        <w:bottom w:val="none" w:sz="0" w:space="0" w:color="auto"/>
        <w:right w:val="none" w:sz="0" w:space="0" w:color="auto"/>
      </w:divBdr>
    </w:div>
    <w:div w:id="227544499">
      <w:bodyDiv w:val="1"/>
      <w:marLeft w:val="0"/>
      <w:marRight w:val="0"/>
      <w:marTop w:val="0"/>
      <w:marBottom w:val="0"/>
      <w:divBdr>
        <w:top w:val="none" w:sz="0" w:space="0" w:color="auto"/>
        <w:left w:val="none" w:sz="0" w:space="0" w:color="auto"/>
        <w:bottom w:val="none" w:sz="0" w:space="0" w:color="auto"/>
        <w:right w:val="none" w:sz="0" w:space="0" w:color="auto"/>
      </w:divBdr>
    </w:div>
    <w:div w:id="236281642">
      <w:bodyDiv w:val="1"/>
      <w:marLeft w:val="0"/>
      <w:marRight w:val="0"/>
      <w:marTop w:val="0"/>
      <w:marBottom w:val="0"/>
      <w:divBdr>
        <w:top w:val="none" w:sz="0" w:space="0" w:color="auto"/>
        <w:left w:val="none" w:sz="0" w:space="0" w:color="auto"/>
        <w:bottom w:val="none" w:sz="0" w:space="0" w:color="auto"/>
        <w:right w:val="none" w:sz="0" w:space="0" w:color="auto"/>
      </w:divBdr>
    </w:div>
    <w:div w:id="237248296">
      <w:bodyDiv w:val="1"/>
      <w:marLeft w:val="0"/>
      <w:marRight w:val="0"/>
      <w:marTop w:val="0"/>
      <w:marBottom w:val="0"/>
      <w:divBdr>
        <w:top w:val="none" w:sz="0" w:space="0" w:color="auto"/>
        <w:left w:val="none" w:sz="0" w:space="0" w:color="auto"/>
        <w:bottom w:val="none" w:sz="0" w:space="0" w:color="auto"/>
        <w:right w:val="none" w:sz="0" w:space="0" w:color="auto"/>
      </w:divBdr>
    </w:div>
    <w:div w:id="240261115">
      <w:bodyDiv w:val="1"/>
      <w:marLeft w:val="0"/>
      <w:marRight w:val="0"/>
      <w:marTop w:val="0"/>
      <w:marBottom w:val="0"/>
      <w:divBdr>
        <w:top w:val="none" w:sz="0" w:space="0" w:color="auto"/>
        <w:left w:val="none" w:sz="0" w:space="0" w:color="auto"/>
        <w:bottom w:val="none" w:sz="0" w:space="0" w:color="auto"/>
        <w:right w:val="none" w:sz="0" w:space="0" w:color="auto"/>
      </w:divBdr>
      <w:divsChild>
        <w:div w:id="496773383">
          <w:marLeft w:val="0"/>
          <w:marRight w:val="0"/>
          <w:marTop w:val="0"/>
          <w:marBottom w:val="0"/>
          <w:divBdr>
            <w:top w:val="none" w:sz="0" w:space="0" w:color="auto"/>
            <w:left w:val="none" w:sz="0" w:space="0" w:color="auto"/>
            <w:bottom w:val="none" w:sz="0" w:space="0" w:color="auto"/>
            <w:right w:val="none" w:sz="0" w:space="0" w:color="auto"/>
          </w:divBdr>
          <w:divsChild>
            <w:div w:id="922766322">
              <w:marLeft w:val="0"/>
              <w:marRight w:val="0"/>
              <w:marTop w:val="0"/>
              <w:marBottom w:val="0"/>
              <w:divBdr>
                <w:top w:val="none" w:sz="0" w:space="0" w:color="auto"/>
                <w:left w:val="none" w:sz="0" w:space="0" w:color="auto"/>
                <w:bottom w:val="none" w:sz="0" w:space="0" w:color="auto"/>
                <w:right w:val="none" w:sz="0" w:space="0" w:color="auto"/>
              </w:divBdr>
              <w:divsChild>
                <w:div w:id="1826239723">
                  <w:marLeft w:val="0"/>
                  <w:marRight w:val="0"/>
                  <w:marTop w:val="0"/>
                  <w:marBottom w:val="0"/>
                  <w:divBdr>
                    <w:top w:val="none" w:sz="0" w:space="0" w:color="auto"/>
                    <w:left w:val="none" w:sz="0" w:space="0" w:color="auto"/>
                    <w:bottom w:val="none" w:sz="0" w:space="0" w:color="auto"/>
                    <w:right w:val="none" w:sz="0" w:space="0" w:color="auto"/>
                  </w:divBdr>
                  <w:divsChild>
                    <w:div w:id="1731002371">
                      <w:marLeft w:val="0"/>
                      <w:marRight w:val="0"/>
                      <w:marTop w:val="0"/>
                      <w:marBottom w:val="0"/>
                      <w:divBdr>
                        <w:top w:val="none" w:sz="0" w:space="0" w:color="auto"/>
                        <w:left w:val="none" w:sz="0" w:space="0" w:color="auto"/>
                        <w:bottom w:val="none" w:sz="0" w:space="0" w:color="auto"/>
                        <w:right w:val="none" w:sz="0" w:space="0" w:color="auto"/>
                      </w:divBdr>
                      <w:divsChild>
                        <w:div w:id="1551649089">
                          <w:marLeft w:val="0"/>
                          <w:marRight w:val="0"/>
                          <w:marTop w:val="0"/>
                          <w:marBottom w:val="0"/>
                          <w:divBdr>
                            <w:top w:val="none" w:sz="0" w:space="0" w:color="auto"/>
                            <w:left w:val="none" w:sz="0" w:space="0" w:color="auto"/>
                            <w:bottom w:val="none" w:sz="0" w:space="0" w:color="auto"/>
                            <w:right w:val="none" w:sz="0" w:space="0" w:color="auto"/>
                          </w:divBdr>
                          <w:divsChild>
                            <w:div w:id="317658793">
                              <w:marLeft w:val="0"/>
                              <w:marRight w:val="0"/>
                              <w:marTop w:val="0"/>
                              <w:marBottom w:val="0"/>
                              <w:divBdr>
                                <w:top w:val="none" w:sz="0" w:space="0" w:color="auto"/>
                                <w:left w:val="none" w:sz="0" w:space="0" w:color="auto"/>
                                <w:bottom w:val="none" w:sz="0" w:space="0" w:color="auto"/>
                                <w:right w:val="none" w:sz="0" w:space="0" w:color="auto"/>
                              </w:divBdr>
                              <w:divsChild>
                                <w:div w:id="2074228250">
                                  <w:marLeft w:val="0"/>
                                  <w:marRight w:val="0"/>
                                  <w:marTop w:val="0"/>
                                  <w:marBottom w:val="0"/>
                                  <w:divBdr>
                                    <w:top w:val="none" w:sz="0" w:space="0" w:color="auto"/>
                                    <w:left w:val="none" w:sz="0" w:space="0" w:color="auto"/>
                                    <w:bottom w:val="none" w:sz="0" w:space="0" w:color="auto"/>
                                    <w:right w:val="none" w:sz="0" w:space="0" w:color="auto"/>
                                  </w:divBdr>
                                  <w:divsChild>
                                    <w:div w:id="1922830507">
                                      <w:marLeft w:val="0"/>
                                      <w:marRight w:val="0"/>
                                      <w:marTop w:val="0"/>
                                      <w:marBottom w:val="0"/>
                                      <w:divBdr>
                                        <w:top w:val="none" w:sz="0" w:space="0" w:color="auto"/>
                                        <w:left w:val="none" w:sz="0" w:space="0" w:color="auto"/>
                                        <w:bottom w:val="none" w:sz="0" w:space="0" w:color="auto"/>
                                        <w:right w:val="none" w:sz="0" w:space="0" w:color="auto"/>
                                      </w:divBdr>
                                      <w:divsChild>
                                        <w:div w:id="321008113">
                                          <w:marLeft w:val="0"/>
                                          <w:marRight w:val="0"/>
                                          <w:marTop w:val="0"/>
                                          <w:marBottom w:val="0"/>
                                          <w:divBdr>
                                            <w:top w:val="none" w:sz="0" w:space="0" w:color="auto"/>
                                            <w:left w:val="none" w:sz="0" w:space="0" w:color="auto"/>
                                            <w:bottom w:val="none" w:sz="0" w:space="0" w:color="auto"/>
                                            <w:right w:val="none" w:sz="0" w:space="0" w:color="auto"/>
                                          </w:divBdr>
                                          <w:divsChild>
                                            <w:div w:id="1952936962">
                                              <w:marLeft w:val="0"/>
                                              <w:marRight w:val="0"/>
                                              <w:marTop w:val="0"/>
                                              <w:marBottom w:val="0"/>
                                              <w:divBdr>
                                                <w:top w:val="none" w:sz="0" w:space="0" w:color="auto"/>
                                                <w:left w:val="none" w:sz="0" w:space="0" w:color="auto"/>
                                                <w:bottom w:val="none" w:sz="0" w:space="0" w:color="auto"/>
                                                <w:right w:val="none" w:sz="0" w:space="0" w:color="auto"/>
                                              </w:divBdr>
                                              <w:divsChild>
                                                <w:div w:id="1508473521">
                                                  <w:marLeft w:val="0"/>
                                                  <w:marRight w:val="0"/>
                                                  <w:marTop w:val="0"/>
                                                  <w:marBottom w:val="0"/>
                                                  <w:divBdr>
                                                    <w:top w:val="none" w:sz="0" w:space="0" w:color="auto"/>
                                                    <w:left w:val="none" w:sz="0" w:space="0" w:color="auto"/>
                                                    <w:bottom w:val="none" w:sz="0" w:space="0" w:color="auto"/>
                                                    <w:right w:val="none" w:sz="0" w:space="0" w:color="auto"/>
                                                  </w:divBdr>
                                                  <w:divsChild>
                                                    <w:div w:id="471795201">
                                                      <w:marLeft w:val="0"/>
                                                      <w:marRight w:val="0"/>
                                                      <w:marTop w:val="0"/>
                                                      <w:marBottom w:val="0"/>
                                                      <w:divBdr>
                                                        <w:top w:val="none" w:sz="0" w:space="0" w:color="auto"/>
                                                        <w:left w:val="none" w:sz="0" w:space="0" w:color="auto"/>
                                                        <w:bottom w:val="none" w:sz="0" w:space="0" w:color="auto"/>
                                                        <w:right w:val="none" w:sz="0" w:space="0" w:color="auto"/>
                                                      </w:divBdr>
                                                      <w:divsChild>
                                                        <w:div w:id="1278416174">
                                                          <w:marLeft w:val="0"/>
                                                          <w:marRight w:val="0"/>
                                                          <w:marTop w:val="0"/>
                                                          <w:marBottom w:val="0"/>
                                                          <w:divBdr>
                                                            <w:top w:val="none" w:sz="0" w:space="0" w:color="auto"/>
                                                            <w:left w:val="none" w:sz="0" w:space="0" w:color="auto"/>
                                                            <w:bottom w:val="none" w:sz="0" w:space="0" w:color="auto"/>
                                                            <w:right w:val="none" w:sz="0" w:space="0" w:color="auto"/>
                                                          </w:divBdr>
                                                          <w:divsChild>
                                                            <w:div w:id="1885873777">
                                                              <w:marLeft w:val="0"/>
                                                              <w:marRight w:val="150"/>
                                                              <w:marTop w:val="0"/>
                                                              <w:marBottom w:val="150"/>
                                                              <w:divBdr>
                                                                <w:top w:val="none" w:sz="0" w:space="0" w:color="auto"/>
                                                                <w:left w:val="none" w:sz="0" w:space="0" w:color="auto"/>
                                                                <w:bottom w:val="none" w:sz="0" w:space="0" w:color="auto"/>
                                                                <w:right w:val="none" w:sz="0" w:space="0" w:color="auto"/>
                                                              </w:divBdr>
                                                              <w:divsChild>
                                                                <w:div w:id="949551714">
                                                                  <w:marLeft w:val="0"/>
                                                                  <w:marRight w:val="0"/>
                                                                  <w:marTop w:val="0"/>
                                                                  <w:marBottom w:val="0"/>
                                                                  <w:divBdr>
                                                                    <w:top w:val="none" w:sz="0" w:space="0" w:color="auto"/>
                                                                    <w:left w:val="none" w:sz="0" w:space="0" w:color="auto"/>
                                                                    <w:bottom w:val="none" w:sz="0" w:space="0" w:color="auto"/>
                                                                    <w:right w:val="none" w:sz="0" w:space="0" w:color="auto"/>
                                                                  </w:divBdr>
                                                                  <w:divsChild>
                                                                    <w:div w:id="50006378">
                                                                      <w:marLeft w:val="0"/>
                                                                      <w:marRight w:val="0"/>
                                                                      <w:marTop w:val="0"/>
                                                                      <w:marBottom w:val="0"/>
                                                                      <w:divBdr>
                                                                        <w:top w:val="none" w:sz="0" w:space="0" w:color="auto"/>
                                                                        <w:left w:val="none" w:sz="0" w:space="0" w:color="auto"/>
                                                                        <w:bottom w:val="none" w:sz="0" w:space="0" w:color="auto"/>
                                                                        <w:right w:val="none" w:sz="0" w:space="0" w:color="auto"/>
                                                                      </w:divBdr>
                                                                      <w:divsChild>
                                                                        <w:div w:id="260921487">
                                                                          <w:marLeft w:val="0"/>
                                                                          <w:marRight w:val="0"/>
                                                                          <w:marTop w:val="0"/>
                                                                          <w:marBottom w:val="0"/>
                                                                          <w:divBdr>
                                                                            <w:top w:val="none" w:sz="0" w:space="0" w:color="auto"/>
                                                                            <w:left w:val="none" w:sz="0" w:space="0" w:color="auto"/>
                                                                            <w:bottom w:val="none" w:sz="0" w:space="0" w:color="auto"/>
                                                                            <w:right w:val="none" w:sz="0" w:space="0" w:color="auto"/>
                                                                          </w:divBdr>
                                                                          <w:divsChild>
                                                                            <w:div w:id="612060726">
                                                                              <w:marLeft w:val="0"/>
                                                                              <w:marRight w:val="0"/>
                                                                              <w:marTop w:val="0"/>
                                                                              <w:marBottom w:val="0"/>
                                                                              <w:divBdr>
                                                                                <w:top w:val="none" w:sz="0" w:space="0" w:color="auto"/>
                                                                                <w:left w:val="none" w:sz="0" w:space="0" w:color="auto"/>
                                                                                <w:bottom w:val="none" w:sz="0" w:space="0" w:color="auto"/>
                                                                                <w:right w:val="none" w:sz="0" w:space="0" w:color="auto"/>
                                                                              </w:divBdr>
                                                                              <w:divsChild>
                                                                                <w:div w:id="836850244">
                                                                                  <w:marLeft w:val="0"/>
                                                                                  <w:marRight w:val="0"/>
                                                                                  <w:marTop w:val="0"/>
                                                                                  <w:marBottom w:val="0"/>
                                                                                  <w:divBdr>
                                                                                    <w:top w:val="none" w:sz="0" w:space="0" w:color="auto"/>
                                                                                    <w:left w:val="none" w:sz="0" w:space="0" w:color="auto"/>
                                                                                    <w:bottom w:val="none" w:sz="0" w:space="0" w:color="auto"/>
                                                                                    <w:right w:val="none" w:sz="0" w:space="0" w:color="auto"/>
                                                                                  </w:divBdr>
                                                                                  <w:divsChild>
                                                                                    <w:div w:id="1736900916">
                                                                                      <w:marLeft w:val="0"/>
                                                                                      <w:marRight w:val="0"/>
                                                                                      <w:marTop w:val="0"/>
                                                                                      <w:marBottom w:val="0"/>
                                                                                      <w:divBdr>
                                                                                        <w:top w:val="none" w:sz="0" w:space="0" w:color="auto"/>
                                                                                        <w:left w:val="none" w:sz="0" w:space="0" w:color="auto"/>
                                                                                        <w:bottom w:val="none" w:sz="0" w:space="0" w:color="auto"/>
                                                                                        <w:right w:val="none" w:sz="0" w:space="0" w:color="auto"/>
                                                                                      </w:divBdr>
                                                                                    </w:div>
                                                                                    <w:div w:id="502667537">
                                                                                      <w:marLeft w:val="0"/>
                                                                                      <w:marRight w:val="0"/>
                                                                                      <w:marTop w:val="0"/>
                                                                                      <w:marBottom w:val="0"/>
                                                                                      <w:divBdr>
                                                                                        <w:top w:val="none" w:sz="0" w:space="0" w:color="auto"/>
                                                                                        <w:left w:val="none" w:sz="0" w:space="0" w:color="auto"/>
                                                                                        <w:bottom w:val="none" w:sz="0" w:space="0" w:color="auto"/>
                                                                                        <w:right w:val="none" w:sz="0" w:space="0" w:color="auto"/>
                                                                                      </w:divBdr>
                                                                                    </w:div>
                                                                                    <w:div w:id="1040394330">
                                                                                      <w:marLeft w:val="0"/>
                                                                                      <w:marRight w:val="0"/>
                                                                                      <w:marTop w:val="0"/>
                                                                                      <w:marBottom w:val="0"/>
                                                                                      <w:divBdr>
                                                                                        <w:top w:val="none" w:sz="0" w:space="0" w:color="auto"/>
                                                                                        <w:left w:val="none" w:sz="0" w:space="0" w:color="auto"/>
                                                                                        <w:bottom w:val="none" w:sz="0" w:space="0" w:color="auto"/>
                                                                                        <w:right w:val="none" w:sz="0" w:space="0" w:color="auto"/>
                                                                                      </w:divBdr>
                                                                                    </w:div>
                                                                                    <w:div w:id="202013681">
                                                                                      <w:marLeft w:val="0"/>
                                                                                      <w:marRight w:val="0"/>
                                                                                      <w:marTop w:val="0"/>
                                                                                      <w:marBottom w:val="0"/>
                                                                                      <w:divBdr>
                                                                                        <w:top w:val="none" w:sz="0" w:space="0" w:color="auto"/>
                                                                                        <w:left w:val="none" w:sz="0" w:space="0" w:color="auto"/>
                                                                                        <w:bottom w:val="none" w:sz="0" w:space="0" w:color="auto"/>
                                                                                        <w:right w:val="none" w:sz="0" w:space="0" w:color="auto"/>
                                                                                      </w:divBdr>
                                                                                    </w:div>
                                                                                    <w:div w:id="1994019762">
                                                                                      <w:marLeft w:val="0"/>
                                                                                      <w:marRight w:val="0"/>
                                                                                      <w:marTop w:val="0"/>
                                                                                      <w:marBottom w:val="0"/>
                                                                                      <w:divBdr>
                                                                                        <w:top w:val="none" w:sz="0" w:space="0" w:color="auto"/>
                                                                                        <w:left w:val="none" w:sz="0" w:space="0" w:color="auto"/>
                                                                                        <w:bottom w:val="none" w:sz="0" w:space="0" w:color="auto"/>
                                                                                        <w:right w:val="none" w:sz="0" w:space="0" w:color="auto"/>
                                                                                      </w:divBdr>
                                                                                    </w:div>
                                                                                    <w:div w:id="2062051076">
                                                                                      <w:marLeft w:val="0"/>
                                                                                      <w:marRight w:val="0"/>
                                                                                      <w:marTop w:val="0"/>
                                                                                      <w:marBottom w:val="0"/>
                                                                                      <w:divBdr>
                                                                                        <w:top w:val="none" w:sz="0" w:space="0" w:color="auto"/>
                                                                                        <w:left w:val="none" w:sz="0" w:space="0" w:color="auto"/>
                                                                                        <w:bottom w:val="none" w:sz="0" w:space="0" w:color="auto"/>
                                                                                        <w:right w:val="none" w:sz="0" w:space="0" w:color="auto"/>
                                                                                      </w:divBdr>
                                                                                    </w:div>
                                                                                    <w:div w:id="442458414">
                                                                                      <w:marLeft w:val="0"/>
                                                                                      <w:marRight w:val="0"/>
                                                                                      <w:marTop w:val="0"/>
                                                                                      <w:marBottom w:val="0"/>
                                                                                      <w:divBdr>
                                                                                        <w:top w:val="none" w:sz="0" w:space="0" w:color="auto"/>
                                                                                        <w:left w:val="none" w:sz="0" w:space="0" w:color="auto"/>
                                                                                        <w:bottom w:val="none" w:sz="0" w:space="0" w:color="auto"/>
                                                                                        <w:right w:val="none" w:sz="0" w:space="0" w:color="auto"/>
                                                                                      </w:divBdr>
                                                                                    </w:div>
                                                                                    <w:div w:id="1346398311">
                                                                                      <w:marLeft w:val="0"/>
                                                                                      <w:marRight w:val="0"/>
                                                                                      <w:marTop w:val="0"/>
                                                                                      <w:marBottom w:val="0"/>
                                                                                      <w:divBdr>
                                                                                        <w:top w:val="none" w:sz="0" w:space="0" w:color="auto"/>
                                                                                        <w:left w:val="none" w:sz="0" w:space="0" w:color="auto"/>
                                                                                        <w:bottom w:val="none" w:sz="0" w:space="0" w:color="auto"/>
                                                                                        <w:right w:val="none" w:sz="0" w:space="0" w:color="auto"/>
                                                                                      </w:divBdr>
                                                                                    </w:div>
                                                                                    <w:div w:id="1806970050">
                                                                                      <w:marLeft w:val="0"/>
                                                                                      <w:marRight w:val="0"/>
                                                                                      <w:marTop w:val="0"/>
                                                                                      <w:marBottom w:val="0"/>
                                                                                      <w:divBdr>
                                                                                        <w:top w:val="none" w:sz="0" w:space="0" w:color="auto"/>
                                                                                        <w:left w:val="none" w:sz="0" w:space="0" w:color="auto"/>
                                                                                        <w:bottom w:val="none" w:sz="0" w:space="0" w:color="auto"/>
                                                                                        <w:right w:val="none" w:sz="0" w:space="0" w:color="auto"/>
                                                                                      </w:divBdr>
                                                                                    </w:div>
                                                                                    <w:div w:id="442117110">
                                                                                      <w:marLeft w:val="0"/>
                                                                                      <w:marRight w:val="0"/>
                                                                                      <w:marTop w:val="0"/>
                                                                                      <w:marBottom w:val="0"/>
                                                                                      <w:divBdr>
                                                                                        <w:top w:val="none" w:sz="0" w:space="0" w:color="auto"/>
                                                                                        <w:left w:val="none" w:sz="0" w:space="0" w:color="auto"/>
                                                                                        <w:bottom w:val="none" w:sz="0" w:space="0" w:color="auto"/>
                                                                                        <w:right w:val="none" w:sz="0" w:space="0" w:color="auto"/>
                                                                                      </w:divBdr>
                                                                                    </w:div>
                                                                                    <w:div w:id="113141823">
                                                                                      <w:marLeft w:val="0"/>
                                                                                      <w:marRight w:val="0"/>
                                                                                      <w:marTop w:val="0"/>
                                                                                      <w:marBottom w:val="0"/>
                                                                                      <w:divBdr>
                                                                                        <w:top w:val="none" w:sz="0" w:space="0" w:color="auto"/>
                                                                                        <w:left w:val="none" w:sz="0" w:space="0" w:color="auto"/>
                                                                                        <w:bottom w:val="none" w:sz="0" w:space="0" w:color="auto"/>
                                                                                        <w:right w:val="none" w:sz="0" w:space="0" w:color="auto"/>
                                                                                      </w:divBdr>
                                                                                    </w:div>
                                                                                    <w:div w:id="1356417730">
                                                                                      <w:marLeft w:val="0"/>
                                                                                      <w:marRight w:val="0"/>
                                                                                      <w:marTop w:val="0"/>
                                                                                      <w:marBottom w:val="0"/>
                                                                                      <w:divBdr>
                                                                                        <w:top w:val="none" w:sz="0" w:space="0" w:color="auto"/>
                                                                                        <w:left w:val="none" w:sz="0" w:space="0" w:color="auto"/>
                                                                                        <w:bottom w:val="none" w:sz="0" w:space="0" w:color="auto"/>
                                                                                        <w:right w:val="none" w:sz="0" w:space="0" w:color="auto"/>
                                                                                      </w:divBdr>
                                                                                    </w:div>
                                                                                    <w:div w:id="367338598">
                                                                                      <w:marLeft w:val="0"/>
                                                                                      <w:marRight w:val="0"/>
                                                                                      <w:marTop w:val="0"/>
                                                                                      <w:marBottom w:val="0"/>
                                                                                      <w:divBdr>
                                                                                        <w:top w:val="none" w:sz="0" w:space="0" w:color="auto"/>
                                                                                        <w:left w:val="none" w:sz="0" w:space="0" w:color="auto"/>
                                                                                        <w:bottom w:val="none" w:sz="0" w:space="0" w:color="auto"/>
                                                                                        <w:right w:val="none" w:sz="0" w:space="0" w:color="auto"/>
                                                                                      </w:divBdr>
                                                                                    </w:div>
                                                                                    <w:div w:id="1660160104">
                                                                                      <w:marLeft w:val="0"/>
                                                                                      <w:marRight w:val="0"/>
                                                                                      <w:marTop w:val="0"/>
                                                                                      <w:marBottom w:val="0"/>
                                                                                      <w:divBdr>
                                                                                        <w:top w:val="none" w:sz="0" w:space="0" w:color="auto"/>
                                                                                        <w:left w:val="none" w:sz="0" w:space="0" w:color="auto"/>
                                                                                        <w:bottom w:val="none" w:sz="0" w:space="0" w:color="auto"/>
                                                                                        <w:right w:val="none" w:sz="0" w:space="0" w:color="auto"/>
                                                                                      </w:divBdr>
                                                                                    </w:div>
                                                                                    <w:div w:id="336805575">
                                                                                      <w:marLeft w:val="0"/>
                                                                                      <w:marRight w:val="0"/>
                                                                                      <w:marTop w:val="0"/>
                                                                                      <w:marBottom w:val="0"/>
                                                                                      <w:divBdr>
                                                                                        <w:top w:val="none" w:sz="0" w:space="0" w:color="auto"/>
                                                                                        <w:left w:val="none" w:sz="0" w:space="0" w:color="auto"/>
                                                                                        <w:bottom w:val="none" w:sz="0" w:space="0" w:color="auto"/>
                                                                                        <w:right w:val="none" w:sz="0" w:space="0" w:color="auto"/>
                                                                                      </w:divBdr>
                                                                                    </w:div>
                                                                                    <w:div w:id="2139831733">
                                                                                      <w:marLeft w:val="0"/>
                                                                                      <w:marRight w:val="0"/>
                                                                                      <w:marTop w:val="0"/>
                                                                                      <w:marBottom w:val="0"/>
                                                                                      <w:divBdr>
                                                                                        <w:top w:val="none" w:sz="0" w:space="0" w:color="auto"/>
                                                                                        <w:left w:val="none" w:sz="0" w:space="0" w:color="auto"/>
                                                                                        <w:bottom w:val="none" w:sz="0" w:space="0" w:color="auto"/>
                                                                                        <w:right w:val="none" w:sz="0" w:space="0" w:color="auto"/>
                                                                                      </w:divBdr>
                                                                                    </w:div>
                                                                                    <w:div w:id="1602106859">
                                                                                      <w:marLeft w:val="0"/>
                                                                                      <w:marRight w:val="0"/>
                                                                                      <w:marTop w:val="0"/>
                                                                                      <w:marBottom w:val="0"/>
                                                                                      <w:divBdr>
                                                                                        <w:top w:val="none" w:sz="0" w:space="0" w:color="auto"/>
                                                                                        <w:left w:val="none" w:sz="0" w:space="0" w:color="auto"/>
                                                                                        <w:bottom w:val="none" w:sz="0" w:space="0" w:color="auto"/>
                                                                                        <w:right w:val="none" w:sz="0" w:space="0" w:color="auto"/>
                                                                                      </w:divBdr>
                                                                                    </w:div>
                                                                                    <w:div w:id="118644905">
                                                                                      <w:marLeft w:val="0"/>
                                                                                      <w:marRight w:val="0"/>
                                                                                      <w:marTop w:val="0"/>
                                                                                      <w:marBottom w:val="0"/>
                                                                                      <w:divBdr>
                                                                                        <w:top w:val="none" w:sz="0" w:space="0" w:color="auto"/>
                                                                                        <w:left w:val="none" w:sz="0" w:space="0" w:color="auto"/>
                                                                                        <w:bottom w:val="none" w:sz="0" w:space="0" w:color="auto"/>
                                                                                        <w:right w:val="none" w:sz="0" w:space="0" w:color="auto"/>
                                                                                      </w:divBdr>
                                                                                    </w:div>
                                                                                    <w:div w:id="1700232701">
                                                                                      <w:marLeft w:val="720"/>
                                                                                      <w:marRight w:val="0"/>
                                                                                      <w:marTop w:val="0"/>
                                                                                      <w:marBottom w:val="0"/>
                                                                                      <w:divBdr>
                                                                                        <w:top w:val="none" w:sz="0" w:space="0" w:color="auto"/>
                                                                                        <w:left w:val="none" w:sz="0" w:space="0" w:color="auto"/>
                                                                                        <w:bottom w:val="none" w:sz="0" w:space="0" w:color="auto"/>
                                                                                        <w:right w:val="none" w:sz="0" w:space="0" w:color="auto"/>
                                                                                      </w:divBdr>
                                                                                    </w:div>
                                                                                    <w:div w:id="1999070410">
                                                                                      <w:marLeft w:val="720"/>
                                                                                      <w:marRight w:val="0"/>
                                                                                      <w:marTop w:val="0"/>
                                                                                      <w:marBottom w:val="0"/>
                                                                                      <w:divBdr>
                                                                                        <w:top w:val="none" w:sz="0" w:space="0" w:color="auto"/>
                                                                                        <w:left w:val="none" w:sz="0" w:space="0" w:color="auto"/>
                                                                                        <w:bottom w:val="none" w:sz="0" w:space="0" w:color="auto"/>
                                                                                        <w:right w:val="none" w:sz="0" w:space="0" w:color="auto"/>
                                                                                      </w:divBdr>
                                                                                    </w:div>
                                                                                    <w:div w:id="970403120">
                                                                                      <w:marLeft w:val="720"/>
                                                                                      <w:marRight w:val="0"/>
                                                                                      <w:marTop w:val="0"/>
                                                                                      <w:marBottom w:val="0"/>
                                                                                      <w:divBdr>
                                                                                        <w:top w:val="none" w:sz="0" w:space="0" w:color="auto"/>
                                                                                        <w:left w:val="none" w:sz="0" w:space="0" w:color="auto"/>
                                                                                        <w:bottom w:val="none" w:sz="0" w:space="0" w:color="auto"/>
                                                                                        <w:right w:val="none" w:sz="0" w:space="0" w:color="auto"/>
                                                                                      </w:divBdr>
                                                                                    </w:div>
                                                                                    <w:div w:id="255217182">
                                                                                      <w:marLeft w:val="720"/>
                                                                                      <w:marRight w:val="0"/>
                                                                                      <w:marTop w:val="0"/>
                                                                                      <w:marBottom w:val="0"/>
                                                                                      <w:divBdr>
                                                                                        <w:top w:val="none" w:sz="0" w:space="0" w:color="auto"/>
                                                                                        <w:left w:val="none" w:sz="0" w:space="0" w:color="auto"/>
                                                                                        <w:bottom w:val="none" w:sz="0" w:space="0" w:color="auto"/>
                                                                                        <w:right w:val="none" w:sz="0" w:space="0" w:color="auto"/>
                                                                                      </w:divBdr>
                                                                                    </w:div>
                                                                                    <w:div w:id="1971010787">
                                                                                      <w:marLeft w:val="720"/>
                                                                                      <w:marRight w:val="0"/>
                                                                                      <w:marTop w:val="0"/>
                                                                                      <w:marBottom w:val="0"/>
                                                                                      <w:divBdr>
                                                                                        <w:top w:val="none" w:sz="0" w:space="0" w:color="auto"/>
                                                                                        <w:left w:val="none" w:sz="0" w:space="0" w:color="auto"/>
                                                                                        <w:bottom w:val="none" w:sz="0" w:space="0" w:color="auto"/>
                                                                                        <w:right w:val="none" w:sz="0" w:space="0" w:color="auto"/>
                                                                                      </w:divBdr>
                                                                                    </w:div>
                                                                                    <w:div w:id="186621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44845892">
      <w:bodyDiv w:val="1"/>
      <w:marLeft w:val="0"/>
      <w:marRight w:val="0"/>
      <w:marTop w:val="0"/>
      <w:marBottom w:val="0"/>
      <w:divBdr>
        <w:top w:val="none" w:sz="0" w:space="0" w:color="auto"/>
        <w:left w:val="none" w:sz="0" w:space="0" w:color="auto"/>
        <w:bottom w:val="none" w:sz="0" w:space="0" w:color="auto"/>
        <w:right w:val="none" w:sz="0" w:space="0" w:color="auto"/>
      </w:divBdr>
    </w:div>
    <w:div w:id="255133312">
      <w:bodyDiv w:val="1"/>
      <w:marLeft w:val="0"/>
      <w:marRight w:val="0"/>
      <w:marTop w:val="0"/>
      <w:marBottom w:val="0"/>
      <w:divBdr>
        <w:top w:val="none" w:sz="0" w:space="0" w:color="auto"/>
        <w:left w:val="none" w:sz="0" w:space="0" w:color="auto"/>
        <w:bottom w:val="none" w:sz="0" w:space="0" w:color="auto"/>
        <w:right w:val="none" w:sz="0" w:space="0" w:color="auto"/>
      </w:divBdr>
    </w:div>
    <w:div w:id="264654383">
      <w:bodyDiv w:val="1"/>
      <w:marLeft w:val="0"/>
      <w:marRight w:val="0"/>
      <w:marTop w:val="0"/>
      <w:marBottom w:val="0"/>
      <w:divBdr>
        <w:top w:val="none" w:sz="0" w:space="0" w:color="auto"/>
        <w:left w:val="none" w:sz="0" w:space="0" w:color="auto"/>
        <w:bottom w:val="none" w:sz="0" w:space="0" w:color="auto"/>
        <w:right w:val="none" w:sz="0" w:space="0" w:color="auto"/>
      </w:divBdr>
    </w:div>
    <w:div w:id="265770927">
      <w:bodyDiv w:val="1"/>
      <w:marLeft w:val="0"/>
      <w:marRight w:val="0"/>
      <w:marTop w:val="0"/>
      <w:marBottom w:val="0"/>
      <w:divBdr>
        <w:top w:val="none" w:sz="0" w:space="0" w:color="auto"/>
        <w:left w:val="none" w:sz="0" w:space="0" w:color="auto"/>
        <w:bottom w:val="none" w:sz="0" w:space="0" w:color="auto"/>
        <w:right w:val="none" w:sz="0" w:space="0" w:color="auto"/>
      </w:divBdr>
    </w:div>
    <w:div w:id="268853858">
      <w:bodyDiv w:val="1"/>
      <w:marLeft w:val="0"/>
      <w:marRight w:val="0"/>
      <w:marTop w:val="0"/>
      <w:marBottom w:val="0"/>
      <w:divBdr>
        <w:top w:val="none" w:sz="0" w:space="0" w:color="auto"/>
        <w:left w:val="none" w:sz="0" w:space="0" w:color="auto"/>
        <w:bottom w:val="none" w:sz="0" w:space="0" w:color="auto"/>
        <w:right w:val="none" w:sz="0" w:space="0" w:color="auto"/>
      </w:divBdr>
    </w:div>
    <w:div w:id="272593402">
      <w:bodyDiv w:val="1"/>
      <w:marLeft w:val="0"/>
      <w:marRight w:val="0"/>
      <w:marTop w:val="0"/>
      <w:marBottom w:val="0"/>
      <w:divBdr>
        <w:top w:val="none" w:sz="0" w:space="0" w:color="auto"/>
        <w:left w:val="none" w:sz="0" w:space="0" w:color="auto"/>
        <w:bottom w:val="none" w:sz="0" w:space="0" w:color="auto"/>
        <w:right w:val="none" w:sz="0" w:space="0" w:color="auto"/>
      </w:divBdr>
    </w:div>
    <w:div w:id="272791524">
      <w:bodyDiv w:val="1"/>
      <w:marLeft w:val="0"/>
      <w:marRight w:val="0"/>
      <w:marTop w:val="0"/>
      <w:marBottom w:val="0"/>
      <w:divBdr>
        <w:top w:val="none" w:sz="0" w:space="0" w:color="auto"/>
        <w:left w:val="none" w:sz="0" w:space="0" w:color="auto"/>
        <w:bottom w:val="none" w:sz="0" w:space="0" w:color="auto"/>
        <w:right w:val="none" w:sz="0" w:space="0" w:color="auto"/>
      </w:divBdr>
    </w:div>
    <w:div w:id="275480129">
      <w:bodyDiv w:val="1"/>
      <w:marLeft w:val="0"/>
      <w:marRight w:val="0"/>
      <w:marTop w:val="0"/>
      <w:marBottom w:val="0"/>
      <w:divBdr>
        <w:top w:val="none" w:sz="0" w:space="0" w:color="auto"/>
        <w:left w:val="none" w:sz="0" w:space="0" w:color="auto"/>
        <w:bottom w:val="none" w:sz="0" w:space="0" w:color="auto"/>
        <w:right w:val="none" w:sz="0" w:space="0" w:color="auto"/>
      </w:divBdr>
    </w:div>
    <w:div w:id="278419212">
      <w:bodyDiv w:val="1"/>
      <w:marLeft w:val="0"/>
      <w:marRight w:val="0"/>
      <w:marTop w:val="0"/>
      <w:marBottom w:val="0"/>
      <w:divBdr>
        <w:top w:val="none" w:sz="0" w:space="0" w:color="auto"/>
        <w:left w:val="none" w:sz="0" w:space="0" w:color="auto"/>
        <w:bottom w:val="none" w:sz="0" w:space="0" w:color="auto"/>
        <w:right w:val="none" w:sz="0" w:space="0" w:color="auto"/>
      </w:divBdr>
    </w:div>
    <w:div w:id="278755384">
      <w:bodyDiv w:val="1"/>
      <w:marLeft w:val="0"/>
      <w:marRight w:val="0"/>
      <w:marTop w:val="0"/>
      <w:marBottom w:val="0"/>
      <w:divBdr>
        <w:top w:val="none" w:sz="0" w:space="0" w:color="auto"/>
        <w:left w:val="none" w:sz="0" w:space="0" w:color="auto"/>
        <w:bottom w:val="none" w:sz="0" w:space="0" w:color="auto"/>
        <w:right w:val="none" w:sz="0" w:space="0" w:color="auto"/>
      </w:divBdr>
    </w:div>
    <w:div w:id="285358744">
      <w:bodyDiv w:val="1"/>
      <w:marLeft w:val="0"/>
      <w:marRight w:val="0"/>
      <w:marTop w:val="0"/>
      <w:marBottom w:val="0"/>
      <w:divBdr>
        <w:top w:val="none" w:sz="0" w:space="0" w:color="auto"/>
        <w:left w:val="none" w:sz="0" w:space="0" w:color="auto"/>
        <w:bottom w:val="none" w:sz="0" w:space="0" w:color="auto"/>
        <w:right w:val="none" w:sz="0" w:space="0" w:color="auto"/>
      </w:divBdr>
    </w:div>
    <w:div w:id="297346292">
      <w:bodyDiv w:val="1"/>
      <w:marLeft w:val="0"/>
      <w:marRight w:val="0"/>
      <w:marTop w:val="0"/>
      <w:marBottom w:val="0"/>
      <w:divBdr>
        <w:top w:val="none" w:sz="0" w:space="0" w:color="auto"/>
        <w:left w:val="none" w:sz="0" w:space="0" w:color="auto"/>
        <w:bottom w:val="none" w:sz="0" w:space="0" w:color="auto"/>
        <w:right w:val="none" w:sz="0" w:space="0" w:color="auto"/>
      </w:divBdr>
    </w:div>
    <w:div w:id="297538064">
      <w:bodyDiv w:val="1"/>
      <w:marLeft w:val="0"/>
      <w:marRight w:val="0"/>
      <w:marTop w:val="0"/>
      <w:marBottom w:val="0"/>
      <w:divBdr>
        <w:top w:val="none" w:sz="0" w:space="0" w:color="auto"/>
        <w:left w:val="none" w:sz="0" w:space="0" w:color="auto"/>
        <w:bottom w:val="none" w:sz="0" w:space="0" w:color="auto"/>
        <w:right w:val="none" w:sz="0" w:space="0" w:color="auto"/>
      </w:divBdr>
    </w:div>
    <w:div w:id="302274147">
      <w:bodyDiv w:val="1"/>
      <w:marLeft w:val="0"/>
      <w:marRight w:val="0"/>
      <w:marTop w:val="0"/>
      <w:marBottom w:val="0"/>
      <w:divBdr>
        <w:top w:val="none" w:sz="0" w:space="0" w:color="auto"/>
        <w:left w:val="none" w:sz="0" w:space="0" w:color="auto"/>
        <w:bottom w:val="none" w:sz="0" w:space="0" w:color="auto"/>
        <w:right w:val="none" w:sz="0" w:space="0" w:color="auto"/>
      </w:divBdr>
    </w:div>
    <w:div w:id="313417199">
      <w:bodyDiv w:val="1"/>
      <w:marLeft w:val="0"/>
      <w:marRight w:val="0"/>
      <w:marTop w:val="0"/>
      <w:marBottom w:val="0"/>
      <w:divBdr>
        <w:top w:val="none" w:sz="0" w:space="0" w:color="auto"/>
        <w:left w:val="none" w:sz="0" w:space="0" w:color="auto"/>
        <w:bottom w:val="none" w:sz="0" w:space="0" w:color="auto"/>
        <w:right w:val="none" w:sz="0" w:space="0" w:color="auto"/>
      </w:divBdr>
    </w:div>
    <w:div w:id="314532472">
      <w:bodyDiv w:val="1"/>
      <w:marLeft w:val="0"/>
      <w:marRight w:val="0"/>
      <w:marTop w:val="0"/>
      <w:marBottom w:val="0"/>
      <w:divBdr>
        <w:top w:val="none" w:sz="0" w:space="0" w:color="auto"/>
        <w:left w:val="none" w:sz="0" w:space="0" w:color="auto"/>
        <w:bottom w:val="none" w:sz="0" w:space="0" w:color="auto"/>
        <w:right w:val="none" w:sz="0" w:space="0" w:color="auto"/>
      </w:divBdr>
    </w:div>
    <w:div w:id="315693830">
      <w:bodyDiv w:val="1"/>
      <w:marLeft w:val="0"/>
      <w:marRight w:val="0"/>
      <w:marTop w:val="0"/>
      <w:marBottom w:val="0"/>
      <w:divBdr>
        <w:top w:val="none" w:sz="0" w:space="0" w:color="auto"/>
        <w:left w:val="none" w:sz="0" w:space="0" w:color="auto"/>
        <w:bottom w:val="none" w:sz="0" w:space="0" w:color="auto"/>
        <w:right w:val="none" w:sz="0" w:space="0" w:color="auto"/>
      </w:divBdr>
    </w:div>
    <w:div w:id="320936282">
      <w:bodyDiv w:val="1"/>
      <w:marLeft w:val="0"/>
      <w:marRight w:val="0"/>
      <w:marTop w:val="0"/>
      <w:marBottom w:val="0"/>
      <w:divBdr>
        <w:top w:val="none" w:sz="0" w:space="0" w:color="auto"/>
        <w:left w:val="none" w:sz="0" w:space="0" w:color="auto"/>
        <w:bottom w:val="none" w:sz="0" w:space="0" w:color="auto"/>
        <w:right w:val="none" w:sz="0" w:space="0" w:color="auto"/>
      </w:divBdr>
    </w:div>
    <w:div w:id="321929544">
      <w:bodyDiv w:val="1"/>
      <w:marLeft w:val="0"/>
      <w:marRight w:val="0"/>
      <w:marTop w:val="0"/>
      <w:marBottom w:val="0"/>
      <w:divBdr>
        <w:top w:val="none" w:sz="0" w:space="0" w:color="auto"/>
        <w:left w:val="none" w:sz="0" w:space="0" w:color="auto"/>
        <w:bottom w:val="none" w:sz="0" w:space="0" w:color="auto"/>
        <w:right w:val="none" w:sz="0" w:space="0" w:color="auto"/>
      </w:divBdr>
    </w:div>
    <w:div w:id="325207242">
      <w:bodyDiv w:val="1"/>
      <w:marLeft w:val="0"/>
      <w:marRight w:val="0"/>
      <w:marTop w:val="0"/>
      <w:marBottom w:val="0"/>
      <w:divBdr>
        <w:top w:val="none" w:sz="0" w:space="0" w:color="auto"/>
        <w:left w:val="none" w:sz="0" w:space="0" w:color="auto"/>
        <w:bottom w:val="none" w:sz="0" w:space="0" w:color="auto"/>
        <w:right w:val="none" w:sz="0" w:space="0" w:color="auto"/>
      </w:divBdr>
    </w:div>
    <w:div w:id="326399905">
      <w:bodyDiv w:val="1"/>
      <w:marLeft w:val="0"/>
      <w:marRight w:val="0"/>
      <w:marTop w:val="0"/>
      <w:marBottom w:val="0"/>
      <w:divBdr>
        <w:top w:val="none" w:sz="0" w:space="0" w:color="auto"/>
        <w:left w:val="none" w:sz="0" w:space="0" w:color="auto"/>
        <w:bottom w:val="none" w:sz="0" w:space="0" w:color="auto"/>
        <w:right w:val="none" w:sz="0" w:space="0" w:color="auto"/>
      </w:divBdr>
    </w:div>
    <w:div w:id="331494683">
      <w:bodyDiv w:val="1"/>
      <w:marLeft w:val="0"/>
      <w:marRight w:val="0"/>
      <w:marTop w:val="0"/>
      <w:marBottom w:val="0"/>
      <w:divBdr>
        <w:top w:val="none" w:sz="0" w:space="0" w:color="auto"/>
        <w:left w:val="none" w:sz="0" w:space="0" w:color="auto"/>
        <w:bottom w:val="none" w:sz="0" w:space="0" w:color="auto"/>
        <w:right w:val="none" w:sz="0" w:space="0" w:color="auto"/>
      </w:divBdr>
    </w:div>
    <w:div w:id="333992505">
      <w:bodyDiv w:val="1"/>
      <w:marLeft w:val="0"/>
      <w:marRight w:val="0"/>
      <w:marTop w:val="0"/>
      <w:marBottom w:val="0"/>
      <w:divBdr>
        <w:top w:val="none" w:sz="0" w:space="0" w:color="auto"/>
        <w:left w:val="none" w:sz="0" w:space="0" w:color="auto"/>
        <w:bottom w:val="none" w:sz="0" w:space="0" w:color="auto"/>
        <w:right w:val="none" w:sz="0" w:space="0" w:color="auto"/>
      </w:divBdr>
    </w:div>
    <w:div w:id="356079507">
      <w:bodyDiv w:val="1"/>
      <w:marLeft w:val="0"/>
      <w:marRight w:val="0"/>
      <w:marTop w:val="0"/>
      <w:marBottom w:val="0"/>
      <w:divBdr>
        <w:top w:val="none" w:sz="0" w:space="0" w:color="auto"/>
        <w:left w:val="none" w:sz="0" w:space="0" w:color="auto"/>
        <w:bottom w:val="none" w:sz="0" w:space="0" w:color="auto"/>
        <w:right w:val="none" w:sz="0" w:space="0" w:color="auto"/>
      </w:divBdr>
    </w:div>
    <w:div w:id="361056511">
      <w:bodyDiv w:val="1"/>
      <w:marLeft w:val="0"/>
      <w:marRight w:val="0"/>
      <w:marTop w:val="0"/>
      <w:marBottom w:val="0"/>
      <w:divBdr>
        <w:top w:val="none" w:sz="0" w:space="0" w:color="auto"/>
        <w:left w:val="none" w:sz="0" w:space="0" w:color="auto"/>
        <w:bottom w:val="none" w:sz="0" w:space="0" w:color="auto"/>
        <w:right w:val="none" w:sz="0" w:space="0" w:color="auto"/>
      </w:divBdr>
    </w:div>
    <w:div w:id="362217891">
      <w:bodyDiv w:val="1"/>
      <w:marLeft w:val="0"/>
      <w:marRight w:val="0"/>
      <w:marTop w:val="0"/>
      <w:marBottom w:val="0"/>
      <w:divBdr>
        <w:top w:val="none" w:sz="0" w:space="0" w:color="auto"/>
        <w:left w:val="none" w:sz="0" w:space="0" w:color="auto"/>
        <w:bottom w:val="none" w:sz="0" w:space="0" w:color="auto"/>
        <w:right w:val="none" w:sz="0" w:space="0" w:color="auto"/>
      </w:divBdr>
    </w:div>
    <w:div w:id="368721188">
      <w:bodyDiv w:val="1"/>
      <w:marLeft w:val="0"/>
      <w:marRight w:val="0"/>
      <w:marTop w:val="0"/>
      <w:marBottom w:val="0"/>
      <w:divBdr>
        <w:top w:val="none" w:sz="0" w:space="0" w:color="auto"/>
        <w:left w:val="none" w:sz="0" w:space="0" w:color="auto"/>
        <w:bottom w:val="none" w:sz="0" w:space="0" w:color="auto"/>
        <w:right w:val="none" w:sz="0" w:space="0" w:color="auto"/>
      </w:divBdr>
    </w:div>
    <w:div w:id="377095291">
      <w:bodyDiv w:val="1"/>
      <w:marLeft w:val="0"/>
      <w:marRight w:val="0"/>
      <w:marTop w:val="0"/>
      <w:marBottom w:val="0"/>
      <w:divBdr>
        <w:top w:val="none" w:sz="0" w:space="0" w:color="auto"/>
        <w:left w:val="none" w:sz="0" w:space="0" w:color="auto"/>
        <w:bottom w:val="none" w:sz="0" w:space="0" w:color="auto"/>
        <w:right w:val="none" w:sz="0" w:space="0" w:color="auto"/>
      </w:divBdr>
      <w:divsChild>
        <w:div w:id="832918623">
          <w:marLeft w:val="0"/>
          <w:marRight w:val="0"/>
          <w:marTop w:val="0"/>
          <w:marBottom w:val="0"/>
          <w:divBdr>
            <w:top w:val="none" w:sz="0" w:space="0" w:color="auto"/>
            <w:left w:val="none" w:sz="0" w:space="0" w:color="auto"/>
            <w:bottom w:val="none" w:sz="0" w:space="0" w:color="auto"/>
            <w:right w:val="none" w:sz="0" w:space="0" w:color="auto"/>
          </w:divBdr>
        </w:div>
        <w:div w:id="1567380300">
          <w:marLeft w:val="0"/>
          <w:marRight w:val="0"/>
          <w:marTop w:val="0"/>
          <w:marBottom w:val="0"/>
          <w:divBdr>
            <w:top w:val="none" w:sz="0" w:space="0" w:color="auto"/>
            <w:left w:val="none" w:sz="0" w:space="0" w:color="auto"/>
            <w:bottom w:val="none" w:sz="0" w:space="0" w:color="auto"/>
            <w:right w:val="none" w:sz="0" w:space="0" w:color="auto"/>
          </w:divBdr>
        </w:div>
        <w:div w:id="1692292740">
          <w:marLeft w:val="0"/>
          <w:marRight w:val="0"/>
          <w:marTop w:val="0"/>
          <w:marBottom w:val="0"/>
          <w:divBdr>
            <w:top w:val="none" w:sz="0" w:space="0" w:color="auto"/>
            <w:left w:val="none" w:sz="0" w:space="0" w:color="auto"/>
            <w:bottom w:val="none" w:sz="0" w:space="0" w:color="auto"/>
            <w:right w:val="none" w:sz="0" w:space="0" w:color="auto"/>
          </w:divBdr>
        </w:div>
        <w:div w:id="1915238547">
          <w:marLeft w:val="0"/>
          <w:marRight w:val="0"/>
          <w:marTop w:val="0"/>
          <w:marBottom w:val="0"/>
          <w:divBdr>
            <w:top w:val="none" w:sz="0" w:space="0" w:color="auto"/>
            <w:left w:val="none" w:sz="0" w:space="0" w:color="auto"/>
            <w:bottom w:val="none" w:sz="0" w:space="0" w:color="auto"/>
            <w:right w:val="none" w:sz="0" w:space="0" w:color="auto"/>
          </w:divBdr>
        </w:div>
        <w:div w:id="2090225208">
          <w:marLeft w:val="0"/>
          <w:marRight w:val="0"/>
          <w:marTop w:val="0"/>
          <w:marBottom w:val="0"/>
          <w:divBdr>
            <w:top w:val="none" w:sz="0" w:space="0" w:color="auto"/>
            <w:left w:val="none" w:sz="0" w:space="0" w:color="auto"/>
            <w:bottom w:val="none" w:sz="0" w:space="0" w:color="auto"/>
            <w:right w:val="none" w:sz="0" w:space="0" w:color="auto"/>
          </w:divBdr>
        </w:div>
      </w:divsChild>
    </w:div>
    <w:div w:id="380445945">
      <w:bodyDiv w:val="1"/>
      <w:marLeft w:val="0"/>
      <w:marRight w:val="0"/>
      <w:marTop w:val="0"/>
      <w:marBottom w:val="0"/>
      <w:divBdr>
        <w:top w:val="none" w:sz="0" w:space="0" w:color="auto"/>
        <w:left w:val="none" w:sz="0" w:space="0" w:color="auto"/>
        <w:bottom w:val="none" w:sz="0" w:space="0" w:color="auto"/>
        <w:right w:val="none" w:sz="0" w:space="0" w:color="auto"/>
      </w:divBdr>
    </w:div>
    <w:div w:id="383601275">
      <w:bodyDiv w:val="1"/>
      <w:marLeft w:val="0"/>
      <w:marRight w:val="0"/>
      <w:marTop w:val="0"/>
      <w:marBottom w:val="0"/>
      <w:divBdr>
        <w:top w:val="none" w:sz="0" w:space="0" w:color="auto"/>
        <w:left w:val="none" w:sz="0" w:space="0" w:color="auto"/>
        <w:bottom w:val="none" w:sz="0" w:space="0" w:color="auto"/>
        <w:right w:val="none" w:sz="0" w:space="0" w:color="auto"/>
      </w:divBdr>
    </w:div>
    <w:div w:id="397554447">
      <w:bodyDiv w:val="1"/>
      <w:marLeft w:val="0"/>
      <w:marRight w:val="0"/>
      <w:marTop w:val="0"/>
      <w:marBottom w:val="0"/>
      <w:divBdr>
        <w:top w:val="none" w:sz="0" w:space="0" w:color="auto"/>
        <w:left w:val="none" w:sz="0" w:space="0" w:color="auto"/>
        <w:bottom w:val="none" w:sz="0" w:space="0" w:color="auto"/>
        <w:right w:val="none" w:sz="0" w:space="0" w:color="auto"/>
      </w:divBdr>
    </w:div>
    <w:div w:id="401948313">
      <w:bodyDiv w:val="1"/>
      <w:marLeft w:val="0"/>
      <w:marRight w:val="0"/>
      <w:marTop w:val="0"/>
      <w:marBottom w:val="0"/>
      <w:divBdr>
        <w:top w:val="none" w:sz="0" w:space="0" w:color="auto"/>
        <w:left w:val="none" w:sz="0" w:space="0" w:color="auto"/>
        <w:bottom w:val="none" w:sz="0" w:space="0" w:color="auto"/>
        <w:right w:val="none" w:sz="0" w:space="0" w:color="auto"/>
      </w:divBdr>
      <w:divsChild>
        <w:div w:id="1095325679">
          <w:marLeft w:val="0"/>
          <w:marRight w:val="0"/>
          <w:marTop w:val="0"/>
          <w:marBottom w:val="0"/>
          <w:divBdr>
            <w:top w:val="none" w:sz="0" w:space="0" w:color="auto"/>
            <w:left w:val="none" w:sz="0" w:space="0" w:color="auto"/>
            <w:bottom w:val="none" w:sz="0" w:space="0" w:color="auto"/>
            <w:right w:val="none" w:sz="0" w:space="0" w:color="auto"/>
          </w:divBdr>
          <w:divsChild>
            <w:div w:id="1249509451">
              <w:marLeft w:val="0"/>
              <w:marRight w:val="0"/>
              <w:marTop w:val="0"/>
              <w:marBottom w:val="0"/>
              <w:divBdr>
                <w:top w:val="none" w:sz="0" w:space="0" w:color="auto"/>
                <w:left w:val="none" w:sz="0" w:space="0" w:color="auto"/>
                <w:bottom w:val="none" w:sz="0" w:space="0" w:color="auto"/>
                <w:right w:val="none" w:sz="0" w:space="0" w:color="auto"/>
              </w:divBdr>
              <w:divsChild>
                <w:div w:id="584413197">
                  <w:marLeft w:val="0"/>
                  <w:marRight w:val="0"/>
                  <w:marTop w:val="0"/>
                  <w:marBottom w:val="0"/>
                  <w:divBdr>
                    <w:top w:val="none" w:sz="0" w:space="0" w:color="auto"/>
                    <w:left w:val="none" w:sz="0" w:space="0" w:color="auto"/>
                    <w:bottom w:val="none" w:sz="0" w:space="0" w:color="auto"/>
                    <w:right w:val="none" w:sz="0" w:space="0" w:color="auto"/>
                  </w:divBdr>
                  <w:divsChild>
                    <w:div w:id="462231204">
                      <w:marLeft w:val="0"/>
                      <w:marRight w:val="0"/>
                      <w:marTop w:val="0"/>
                      <w:marBottom w:val="0"/>
                      <w:divBdr>
                        <w:top w:val="none" w:sz="0" w:space="0" w:color="auto"/>
                        <w:left w:val="none" w:sz="0" w:space="0" w:color="auto"/>
                        <w:bottom w:val="none" w:sz="0" w:space="0" w:color="auto"/>
                        <w:right w:val="none" w:sz="0" w:space="0" w:color="auto"/>
                      </w:divBdr>
                      <w:divsChild>
                        <w:div w:id="1336376546">
                          <w:marLeft w:val="0"/>
                          <w:marRight w:val="0"/>
                          <w:marTop w:val="0"/>
                          <w:marBottom w:val="0"/>
                          <w:divBdr>
                            <w:top w:val="none" w:sz="0" w:space="0" w:color="auto"/>
                            <w:left w:val="none" w:sz="0" w:space="0" w:color="auto"/>
                            <w:bottom w:val="none" w:sz="0" w:space="0" w:color="auto"/>
                            <w:right w:val="none" w:sz="0" w:space="0" w:color="auto"/>
                          </w:divBdr>
                          <w:divsChild>
                            <w:div w:id="883903639">
                              <w:marLeft w:val="0"/>
                              <w:marRight w:val="0"/>
                              <w:marTop w:val="0"/>
                              <w:marBottom w:val="0"/>
                              <w:divBdr>
                                <w:top w:val="none" w:sz="0" w:space="0" w:color="auto"/>
                                <w:left w:val="none" w:sz="0" w:space="0" w:color="auto"/>
                                <w:bottom w:val="none" w:sz="0" w:space="0" w:color="auto"/>
                                <w:right w:val="none" w:sz="0" w:space="0" w:color="auto"/>
                              </w:divBdr>
                              <w:divsChild>
                                <w:div w:id="192571918">
                                  <w:marLeft w:val="0"/>
                                  <w:marRight w:val="0"/>
                                  <w:marTop w:val="0"/>
                                  <w:marBottom w:val="0"/>
                                  <w:divBdr>
                                    <w:top w:val="none" w:sz="0" w:space="0" w:color="auto"/>
                                    <w:left w:val="none" w:sz="0" w:space="0" w:color="auto"/>
                                    <w:bottom w:val="none" w:sz="0" w:space="0" w:color="auto"/>
                                    <w:right w:val="none" w:sz="0" w:space="0" w:color="auto"/>
                                  </w:divBdr>
                                  <w:divsChild>
                                    <w:div w:id="1996302045">
                                      <w:marLeft w:val="0"/>
                                      <w:marRight w:val="0"/>
                                      <w:marTop w:val="0"/>
                                      <w:marBottom w:val="0"/>
                                      <w:divBdr>
                                        <w:top w:val="none" w:sz="0" w:space="0" w:color="auto"/>
                                        <w:left w:val="none" w:sz="0" w:space="0" w:color="auto"/>
                                        <w:bottom w:val="none" w:sz="0" w:space="0" w:color="auto"/>
                                        <w:right w:val="none" w:sz="0" w:space="0" w:color="auto"/>
                                      </w:divBdr>
                                      <w:divsChild>
                                        <w:div w:id="536507863">
                                          <w:marLeft w:val="0"/>
                                          <w:marRight w:val="0"/>
                                          <w:marTop w:val="0"/>
                                          <w:marBottom w:val="0"/>
                                          <w:divBdr>
                                            <w:top w:val="none" w:sz="0" w:space="0" w:color="auto"/>
                                            <w:left w:val="none" w:sz="0" w:space="0" w:color="auto"/>
                                            <w:bottom w:val="none" w:sz="0" w:space="0" w:color="auto"/>
                                            <w:right w:val="none" w:sz="0" w:space="0" w:color="auto"/>
                                          </w:divBdr>
                                          <w:divsChild>
                                            <w:div w:id="386345484">
                                              <w:marLeft w:val="0"/>
                                              <w:marRight w:val="0"/>
                                              <w:marTop w:val="0"/>
                                              <w:marBottom w:val="0"/>
                                              <w:divBdr>
                                                <w:top w:val="none" w:sz="0" w:space="0" w:color="auto"/>
                                                <w:left w:val="none" w:sz="0" w:space="0" w:color="auto"/>
                                                <w:bottom w:val="none" w:sz="0" w:space="0" w:color="auto"/>
                                                <w:right w:val="none" w:sz="0" w:space="0" w:color="auto"/>
                                              </w:divBdr>
                                              <w:divsChild>
                                                <w:div w:id="243730546">
                                                  <w:marLeft w:val="0"/>
                                                  <w:marRight w:val="0"/>
                                                  <w:marTop w:val="0"/>
                                                  <w:marBottom w:val="0"/>
                                                  <w:divBdr>
                                                    <w:top w:val="none" w:sz="0" w:space="0" w:color="auto"/>
                                                    <w:left w:val="none" w:sz="0" w:space="0" w:color="auto"/>
                                                    <w:bottom w:val="none" w:sz="0" w:space="0" w:color="auto"/>
                                                    <w:right w:val="none" w:sz="0" w:space="0" w:color="auto"/>
                                                  </w:divBdr>
                                                  <w:divsChild>
                                                    <w:div w:id="2030176670">
                                                      <w:marLeft w:val="0"/>
                                                      <w:marRight w:val="0"/>
                                                      <w:marTop w:val="0"/>
                                                      <w:marBottom w:val="0"/>
                                                      <w:divBdr>
                                                        <w:top w:val="none" w:sz="0" w:space="0" w:color="auto"/>
                                                        <w:left w:val="none" w:sz="0" w:space="0" w:color="auto"/>
                                                        <w:bottom w:val="none" w:sz="0" w:space="0" w:color="auto"/>
                                                        <w:right w:val="none" w:sz="0" w:space="0" w:color="auto"/>
                                                      </w:divBdr>
                                                      <w:divsChild>
                                                        <w:div w:id="1314984451">
                                                          <w:marLeft w:val="0"/>
                                                          <w:marRight w:val="0"/>
                                                          <w:marTop w:val="0"/>
                                                          <w:marBottom w:val="0"/>
                                                          <w:divBdr>
                                                            <w:top w:val="none" w:sz="0" w:space="0" w:color="auto"/>
                                                            <w:left w:val="none" w:sz="0" w:space="0" w:color="auto"/>
                                                            <w:bottom w:val="none" w:sz="0" w:space="0" w:color="auto"/>
                                                            <w:right w:val="none" w:sz="0" w:space="0" w:color="auto"/>
                                                          </w:divBdr>
                                                          <w:divsChild>
                                                            <w:div w:id="373703066">
                                                              <w:marLeft w:val="0"/>
                                                              <w:marRight w:val="150"/>
                                                              <w:marTop w:val="0"/>
                                                              <w:marBottom w:val="150"/>
                                                              <w:divBdr>
                                                                <w:top w:val="none" w:sz="0" w:space="0" w:color="auto"/>
                                                                <w:left w:val="none" w:sz="0" w:space="0" w:color="auto"/>
                                                                <w:bottom w:val="none" w:sz="0" w:space="0" w:color="auto"/>
                                                                <w:right w:val="none" w:sz="0" w:space="0" w:color="auto"/>
                                                              </w:divBdr>
                                                              <w:divsChild>
                                                                <w:div w:id="131681506">
                                                                  <w:marLeft w:val="0"/>
                                                                  <w:marRight w:val="0"/>
                                                                  <w:marTop w:val="0"/>
                                                                  <w:marBottom w:val="0"/>
                                                                  <w:divBdr>
                                                                    <w:top w:val="none" w:sz="0" w:space="0" w:color="auto"/>
                                                                    <w:left w:val="none" w:sz="0" w:space="0" w:color="auto"/>
                                                                    <w:bottom w:val="none" w:sz="0" w:space="0" w:color="auto"/>
                                                                    <w:right w:val="none" w:sz="0" w:space="0" w:color="auto"/>
                                                                  </w:divBdr>
                                                                  <w:divsChild>
                                                                    <w:div w:id="1979798451">
                                                                      <w:marLeft w:val="0"/>
                                                                      <w:marRight w:val="0"/>
                                                                      <w:marTop w:val="0"/>
                                                                      <w:marBottom w:val="0"/>
                                                                      <w:divBdr>
                                                                        <w:top w:val="none" w:sz="0" w:space="0" w:color="auto"/>
                                                                        <w:left w:val="none" w:sz="0" w:space="0" w:color="auto"/>
                                                                        <w:bottom w:val="none" w:sz="0" w:space="0" w:color="auto"/>
                                                                        <w:right w:val="none" w:sz="0" w:space="0" w:color="auto"/>
                                                                      </w:divBdr>
                                                                      <w:divsChild>
                                                                        <w:div w:id="2011910860">
                                                                          <w:marLeft w:val="0"/>
                                                                          <w:marRight w:val="0"/>
                                                                          <w:marTop w:val="0"/>
                                                                          <w:marBottom w:val="0"/>
                                                                          <w:divBdr>
                                                                            <w:top w:val="none" w:sz="0" w:space="0" w:color="auto"/>
                                                                            <w:left w:val="none" w:sz="0" w:space="0" w:color="auto"/>
                                                                            <w:bottom w:val="none" w:sz="0" w:space="0" w:color="auto"/>
                                                                            <w:right w:val="none" w:sz="0" w:space="0" w:color="auto"/>
                                                                          </w:divBdr>
                                                                          <w:divsChild>
                                                                            <w:div w:id="47191351">
                                                                              <w:marLeft w:val="0"/>
                                                                              <w:marRight w:val="0"/>
                                                                              <w:marTop w:val="0"/>
                                                                              <w:marBottom w:val="0"/>
                                                                              <w:divBdr>
                                                                                <w:top w:val="none" w:sz="0" w:space="0" w:color="auto"/>
                                                                                <w:left w:val="none" w:sz="0" w:space="0" w:color="auto"/>
                                                                                <w:bottom w:val="none" w:sz="0" w:space="0" w:color="auto"/>
                                                                                <w:right w:val="none" w:sz="0" w:space="0" w:color="auto"/>
                                                                              </w:divBdr>
                                                                              <w:divsChild>
                                                                                <w:div w:id="958099017">
                                                                                  <w:marLeft w:val="0"/>
                                                                                  <w:marRight w:val="0"/>
                                                                                  <w:marTop w:val="0"/>
                                                                                  <w:marBottom w:val="0"/>
                                                                                  <w:divBdr>
                                                                                    <w:top w:val="none" w:sz="0" w:space="0" w:color="auto"/>
                                                                                    <w:left w:val="none" w:sz="0" w:space="0" w:color="auto"/>
                                                                                    <w:bottom w:val="none" w:sz="0" w:space="0" w:color="auto"/>
                                                                                    <w:right w:val="none" w:sz="0" w:space="0" w:color="auto"/>
                                                                                  </w:divBdr>
                                                                                  <w:divsChild>
                                                                                    <w:div w:id="1782067025">
                                                                                      <w:marLeft w:val="0"/>
                                                                                      <w:marRight w:val="0"/>
                                                                                      <w:marTop w:val="0"/>
                                                                                      <w:marBottom w:val="0"/>
                                                                                      <w:divBdr>
                                                                                        <w:top w:val="none" w:sz="0" w:space="0" w:color="auto"/>
                                                                                        <w:left w:val="none" w:sz="0" w:space="0" w:color="auto"/>
                                                                                        <w:bottom w:val="none" w:sz="0" w:space="0" w:color="auto"/>
                                                                                        <w:right w:val="none" w:sz="0" w:space="0" w:color="auto"/>
                                                                                      </w:divBdr>
                                                                                    </w:div>
                                                                                    <w:div w:id="1049842954">
                                                                                      <w:marLeft w:val="0"/>
                                                                                      <w:marRight w:val="0"/>
                                                                                      <w:marTop w:val="0"/>
                                                                                      <w:marBottom w:val="0"/>
                                                                                      <w:divBdr>
                                                                                        <w:top w:val="none" w:sz="0" w:space="0" w:color="auto"/>
                                                                                        <w:left w:val="none" w:sz="0" w:space="0" w:color="auto"/>
                                                                                        <w:bottom w:val="none" w:sz="0" w:space="0" w:color="auto"/>
                                                                                        <w:right w:val="none" w:sz="0" w:space="0" w:color="auto"/>
                                                                                      </w:divBdr>
                                                                                    </w:div>
                                                                                    <w:div w:id="1961260591">
                                                                                      <w:marLeft w:val="0"/>
                                                                                      <w:marRight w:val="0"/>
                                                                                      <w:marTop w:val="0"/>
                                                                                      <w:marBottom w:val="0"/>
                                                                                      <w:divBdr>
                                                                                        <w:top w:val="none" w:sz="0" w:space="0" w:color="auto"/>
                                                                                        <w:left w:val="none" w:sz="0" w:space="0" w:color="auto"/>
                                                                                        <w:bottom w:val="none" w:sz="0" w:space="0" w:color="auto"/>
                                                                                        <w:right w:val="none" w:sz="0" w:space="0" w:color="auto"/>
                                                                                      </w:divBdr>
                                                                                    </w:div>
                                                                                    <w:div w:id="507603535">
                                                                                      <w:marLeft w:val="0"/>
                                                                                      <w:marRight w:val="0"/>
                                                                                      <w:marTop w:val="0"/>
                                                                                      <w:marBottom w:val="0"/>
                                                                                      <w:divBdr>
                                                                                        <w:top w:val="none" w:sz="0" w:space="0" w:color="auto"/>
                                                                                        <w:left w:val="none" w:sz="0" w:space="0" w:color="auto"/>
                                                                                        <w:bottom w:val="none" w:sz="0" w:space="0" w:color="auto"/>
                                                                                        <w:right w:val="none" w:sz="0" w:space="0" w:color="auto"/>
                                                                                      </w:divBdr>
                                                                                    </w:div>
                                                                                    <w:div w:id="1920628865">
                                                                                      <w:marLeft w:val="0"/>
                                                                                      <w:marRight w:val="0"/>
                                                                                      <w:marTop w:val="0"/>
                                                                                      <w:marBottom w:val="0"/>
                                                                                      <w:divBdr>
                                                                                        <w:top w:val="none" w:sz="0" w:space="0" w:color="auto"/>
                                                                                        <w:left w:val="none" w:sz="0" w:space="0" w:color="auto"/>
                                                                                        <w:bottom w:val="none" w:sz="0" w:space="0" w:color="auto"/>
                                                                                        <w:right w:val="none" w:sz="0" w:space="0" w:color="auto"/>
                                                                                      </w:divBdr>
                                                                                    </w:div>
                                                                                    <w:div w:id="114570071">
                                                                                      <w:marLeft w:val="0"/>
                                                                                      <w:marRight w:val="0"/>
                                                                                      <w:marTop w:val="0"/>
                                                                                      <w:marBottom w:val="0"/>
                                                                                      <w:divBdr>
                                                                                        <w:top w:val="none" w:sz="0" w:space="0" w:color="auto"/>
                                                                                        <w:left w:val="none" w:sz="0" w:space="0" w:color="auto"/>
                                                                                        <w:bottom w:val="none" w:sz="0" w:space="0" w:color="auto"/>
                                                                                        <w:right w:val="none" w:sz="0" w:space="0" w:color="auto"/>
                                                                                      </w:divBdr>
                                                                                    </w:div>
                                                                                    <w:div w:id="740715296">
                                                                                      <w:marLeft w:val="0"/>
                                                                                      <w:marRight w:val="0"/>
                                                                                      <w:marTop w:val="0"/>
                                                                                      <w:marBottom w:val="0"/>
                                                                                      <w:divBdr>
                                                                                        <w:top w:val="none" w:sz="0" w:space="0" w:color="auto"/>
                                                                                        <w:left w:val="none" w:sz="0" w:space="0" w:color="auto"/>
                                                                                        <w:bottom w:val="none" w:sz="0" w:space="0" w:color="auto"/>
                                                                                        <w:right w:val="none" w:sz="0" w:space="0" w:color="auto"/>
                                                                                      </w:divBdr>
                                                                                    </w:div>
                                                                                    <w:div w:id="1150054534">
                                                                                      <w:marLeft w:val="0"/>
                                                                                      <w:marRight w:val="0"/>
                                                                                      <w:marTop w:val="0"/>
                                                                                      <w:marBottom w:val="0"/>
                                                                                      <w:divBdr>
                                                                                        <w:top w:val="none" w:sz="0" w:space="0" w:color="auto"/>
                                                                                        <w:left w:val="none" w:sz="0" w:space="0" w:color="auto"/>
                                                                                        <w:bottom w:val="none" w:sz="0" w:space="0" w:color="auto"/>
                                                                                        <w:right w:val="none" w:sz="0" w:space="0" w:color="auto"/>
                                                                                      </w:divBdr>
                                                                                    </w:div>
                                                                                    <w:div w:id="2129740169">
                                                                                      <w:marLeft w:val="0"/>
                                                                                      <w:marRight w:val="0"/>
                                                                                      <w:marTop w:val="0"/>
                                                                                      <w:marBottom w:val="0"/>
                                                                                      <w:divBdr>
                                                                                        <w:top w:val="none" w:sz="0" w:space="0" w:color="auto"/>
                                                                                        <w:left w:val="none" w:sz="0" w:space="0" w:color="auto"/>
                                                                                        <w:bottom w:val="none" w:sz="0" w:space="0" w:color="auto"/>
                                                                                        <w:right w:val="none" w:sz="0" w:space="0" w:color="auto"/>
                                                                                      </w:divBdr>
                                                                                    </w:div>
                                                                                    <w:div w:id="764692565">
                                                                                      <w:marLeft w:val="0"/>
                                                                                      <w:marRight w:val="0"/>
                                                                                      <w:marTop w:val="0"/>
                                                                                      <w:marBottom w:val="0"/>
                                                                                      <w:divBdr>
                                                                                        <w:top w:val="none" w:sz="0" w:space="0" w:color="auto"/>
                                                                                        <w:left w:val="none" w:sz="0" w:space="0" w:color="auto"/>
                                                                                        <w:bottom w:val="none" w:sz="0" w:space="0" w:color="auto"/>
                                                                                        <w:right w:val="none" w:sz="0" w:space="0" w:color="auto"/>
                                                                                      </w:divBdr>
                                                                                    </w:div>
                                                                                    <w:div w:id="177814443">
                                                                                      <w:marLeft w:val="0"/>
                                                                                      <w:marRight w:val="0"/>
                                                                                      <w:marTop w:val="0"/>
                                                                                      <w:marBottom w:val="0"/>
                                                                                      <w:divBdr>
                                                                                        <w:top w:val="none" w:sz="0" w:space="0" w:color="auto"/>
                                                                                        <w:left w:val="none" w:sz="0" w:space="0" w:color="auto"/>
                                                                                        <w:bottom w:val="none" w:sz="0" w:space="0" w:color="auto"/>
                                                                                        <w:right w:val="none" w:sz="0" w:space="0" w:color="auto"/>
                                                                                      </w:divBdr>
                                                                                    </w:div>
                                                                                    <w:div w:id="645208920">
                                                                                      <w:marLeft w:val="0"/>
                                                                                      <w:marRight w:val="0"/>
                                                                                      <w:marTop w:val="0"/>
                                                                                      <w:marBottom w:val="0"/>
                                                                                      <w:divBdr>
                                                                                        <w:top w:val="none" w:sz="0" w:space="0" w:color="auto"/>
                                                                                        <w:left w:val="none" w:sz="0" w:space="0" w:color="auto"/>
                                                                                        <w:bottom w:val="none" w:sz="0" w:space="0" w:color="auto"/>
                                                                                        <w:right w:val="none" w:sz="0" w:space="0" w:color="auto"/>
                                                                                      </w:divBdr>
                                                                                    </w:div>
                                                                                    <w:div w:id="214049267">
                                                                                      <w:marLeft w:val="0"/>
                                                                                      <w:marRight w:val="0"/>
                                                                                      <w:marTop w:val="0"/>
                                                                                      <w:marBottom w:val="0"/>
                                                                                      <w:divBdr>
                                                                                        <w:top w:val="none" w:sz="0" w:space="0" w:color="auto"/>
                                                                                        <w:left w:val="none" w:sz="0" w:space="0" w:color="auto"/>
                                                                                        <w:bottom w:val="none" w:sz="0" w:space="0" w:color="auto"/>
                                                                                        <w:right w:val="none" w:sz="0" w:space="0" w:color="auto"/>
                                                                                      </w:divBdr>
                                                                                    </w:div>
                                                                                    <w:div w:id="1876427289">
                                                                                      <w:marLeft w:val="0"/>
                                                                                      <w:marRight w:val="0"/>
                                                                                      <w:marTop w:val="0"/>
                                                                                      <w:marBottom w:val="0"/>
                                                                                      <w:divBdr>
                                                                                        <w:top w:val="none" w:sz="0" w:space="0" w:color="auto"/>
                                                                                        <w:left w:val="none" w:sz="0" w:space="0" w:color="auto"/>
                                                                                        <w:bottom w:val="none" w:sz="0" w:space="0" w:color="auto"/>
                                                                                        <w:right w:val="none" w:sz="0" w:space="0" w:color="auto"/>
                                                                                      </w:divBdr>
                                                                                    </w:div>
                                                                                    <w:div w:id="88233474">
                                                                                      <w:marLeft w:val="0"/>
                                                                                      <w:marRight w:val="0"/>
                                                                                      <w:marTop w:val="0"/>
                                                                                      <w:marBottom w:val="0"/>
                                                                                      <w:divBdr>
                                                                                        <w:top w:val="none" w:sz="0" w:space="0" w:color="auto"/>
                                                                                        <w:left w:val="none" w:sz="0" w:space="0" w:color="auto"/>
                                                                                        <w:bottom w:val="none" w:sz="0" w:space="0" w:color="auto"/>
                                                                                        <w:right w:val="none" w:sz="0" w:space="0" w:color="auto"/>
                                                                                      </w:divBdr>
                                                                                    </w:div>
                                                                                    <w:div w:id="913079944">
                                                                                      <w:marLeft w:val="0"/>
                                                                                      <w:marRight w:val="0"/>
                                                                                      <w:marTop w:val="0"/>
                                                                                      <w:marBottom w:val="0"/>
                                                                                      <w:divBdr>
                                                                                        <w:top w:val="none" w:sz="0" w:space="0" w:color="auto"/>
                                                                                        <w:left w:val="none" w:sz="0" w:space="0" w:color="auto"/>
                                                                                        <w:bottom w:val="none" w:sz="0" w:space="0" w:color="auto"/>
                                                                                        <w:right w:val="none" w:sz="0" w:space="0" w:color="auto"/>
                                                                                      </w:divBdr>
                                                                                    </w:div>
                                                                                    <w:div w:id="1540587388">
                                                                                      <w:marLeft w:val="0"/>
                                                                                      <w:marRight w:val="0"/>
                                                                                      <w:marTop w:val="0"/>
                                                                                      <w:marBottom w:val="0"/>
                                                                                      <w:divBdr>
                                                                                        <w:top w:val="none" w:sz="0" w:space="0" w:color="auto"/>
                                                                                        <w:left w:val="none" w:sz="0" w:space="0" w:color="auto"/>
                                                                                        <w:bottom w:val="none" w:sz="0" w:space="0" w:color="auto"/>
                                                                                        <w:right w:val="none" w:sz="0" w:space="0" w:color="auto"/>
                                                                                      </w:divBdr>
                                                                                    </w:div>
                                                                                    <w:div w:id="1818954421">
                                                                                      <w:marLeft w:val="0"/>
                                                                                      <w:marRight w:val="0"/>
                                                                                      <w:marTop w:val="0"/>
                                                                                      <w:marBottom w:val="0"/>
                                                                                      <w:divBdr>
                                                                                        <w:top w:val="none" w:sz="0" w:space="0" w:color="auto"/>
                                                                                        <w:left w:val="none" w:sz="0" w:space="0" w:color="auto"/>
                                                                                        <w:bottom w:val="none" w:sz="0" w:space="0" w:color="auto"/>
                                                                                        <w:right w:val="none" w:sz="0" w:space="0" w:color="auto"/>
                                                                                      </w:divBdr>
                                                                                    </w:div>
                                                                                    <w:div w:id="1178469760">
                                                                                      <w:marLeft w:val="0"/>
                                                                                      <w:marRight w:val="0"/>
                                                                                      <w:marTop w:val="0"/>
                                                                                      <w:marBottom w:val="0"/>
                                                                                      <w:divBdr>
                                                                                        <w:top w:val="none" w:sz="0" w:space="0" w:color="auto"/>
                                                                                        <w:left w:val="none" w:sz="0" w:space="0" w:color="auto"/>
                                                                                        <w:bottom w:val="none" w:sz="0" w:space="0" w:color="auto"/>
                                                                                        <w:right w:val="none" w:sz="0" w:space="0" w:color="auto"/>
                                                                                      </w:divBdr>
                                                                                    </w:div>
                                                                                    <w:div w:id="262422438">
                                                                                      <w:marLeft w:val="0"/>
                                                                                      <w:marRight w:val="0"/>
                                                                                      <w:marTop w:val="0"/>
                                                                                      <w:marBottom w:val="0"/>
                                                                                      <w:divBdr>
                                                                                        <w:top w:val="none" w:sz="0" w:space="0" w:color="auto"/>
                                                                                        <w:left w:val="none" w:sz="0" w:space="0" w:color="auto"/>
                                                                                        <w:bottom w:val="none" w:sz="0" w:space="0" w:color="auto"/>
                                                                                        <w:right w:val="none" w:sz="0" w:space="0" w:color="auto"/>
                                                                                      </w:divBdr>
                                                                                    </w:div>
                                                                                    <w:div w:id="1400980742">
                                                                                      <w:marLeft w:val="0"/>
                                                                                      <w:marRight w:val="0"/>
                                                                                      <w:marTop w:val="0"/>
                                                                                      <w:marBottom w:val="0"/>
                                                                                      <w:divBdr>
                                                                                        <w:top w:val="none" w:sz="0" w:space="0" w:color="auto"/>
                                                                                        <w:left w:val="none" w:sz="0" w:space="0" w:color="auto"/>
                                                                                        <w:bottom w:val="none" w:sz="0" w:space="0" w:color="auto"/>
                                                                                        <w:right w:val="none" w:sz="0" w:space="0" w:color="auto"/>
                                                                                      </w:divBdr>
                                                                                    </w:div>
                                                                                    <w:div w:id="211500669">
                                                                                      <w:marLeft w:val="0"/>
                                                                                      <w:marRight w:val="0"/>
                                                                                      <w:marTop w:val="0"/>
                                                                                      <w:marBottom w:val="0"/>
                                                                                      <w:divBdr>
                                                                                        <w:top w:val="none" w:sz="0" w:space="0" w:color="auto"/>
                                                                                        <w:left w:val="none" w:sz="0" w:space="0" w:color="auto"/>
                                                                                        <w:bottom w:val="none" w:sz="0" w:space="0" w:color="auto"/>
                                                                                        <w:right w:val="none" w:sz="0" w:space="0" w:color="auto"/>
                                                                                      </w:divBdr>
                                                                                    </w:div>
                                                                                    <w:div w:id="1361662071">
                                                                                      <w:marLeft w:val="0"/>
                                                                                      <w:marRight w:val="0"/>
                                                                                      <w:marTop w:val="0"/>
                                                                                      <w:marBottom w:val="0"/>
                                                                                      <w:divBdr>
                                                                                        <w:top w:val="none" w:sz="0" w:space="0" w:color="auto"/>
                                                                                        <w:left w:val="none" w:sz="0" w:space="0" w:color="auto"/>
                                                                                        <w:bottom w:val="none" w:sz="0" w:space="0" w:color="auto"/>
                                                                                        <w:right w:val="none" w:sz="0" w:space="0" w:color="auto"/>
                                                                                      </w:divBdr>
                                                                                    </w:div>
                                                                                    <w:div w:id="210188853">
                                                                                      <w:marLeft w:val="0"/>
                                                                                      <w:marRight w:val="0"/>
                                                                                      <w:marTop w:val="0"/>
                                                                                      <w:marBottom w:val="0"/>
                                                                                      <w:divBdr>
                                                                                        <w:top w:val="none" w:sz="0" w:space="0" w:color="auto"/>
                                                                                        <w:left w:val="none" w:sz="0" w:space="0" w:color="auto"/>
                                                                                        <w:bottom w:val="none" w:sz="0" w:space="0" w:color="auto"/>
                                                                                        <w:right w:val="none" w:sz="0" w:space="0" w:color="auto"/>
                                                                                      </w:divBdr>
                                                                                    </w:div>
                                                                                    <w:div w:id="510030839">
                                                                                      <w:marLeft w:val="0"/>
                                                                                      <w:marRight w:val="0"/>
                                                                                      <w:marTop w:val="0"/>
                                                                                      <w:marBottom w:val="0"/>
                                                                                      <w:divBdr>
                                                                                        <w:top w:val="none" w:sz="0" w:space="0" w:color="auto"/>
                                                                                        <w:left w:val="none" w:sz="0" w:space="0" w:color="auto"/>
                                                                                        <w:bottom w:val="none" w:sz="0" w:space="0" w:color="auto"/>
                                                                                        <w:right w:val="none" w:sz="0" w:space="0" w:color="auto"/>
                                                                                      </w:divBdr>
                                                                                    </w:div>
                                                                                    <w:div w:id="78601968">
                                                                                      <w:marLeft w:val="0"/>
                                                                                      <w:marRight w:val="0"/>
                                                                                      <w:marTop w:val="0"/>
                                                                                      <w:marBottom w:val="0"/>
                                                                                      <w:divBdr>
                                                                                        <w:top w:val="none" w:sz="0" w:space="0" w:color="auto"/>
                                                                                        <w:left w:val="none" w:sz="0" w:space="0" w:color="auto"/>
                                                                                        <w:bottom w:val="none" w:sz="0" w:space="0" w:color="auto"/>
                                                                                        <w:right w:val="none" w:sz="0" w:space="0" w:color="auto"/>
                                                                                      </w:divBdr>
                                                                                    </w:div>
                                                                                    <w:div w:id="1271929987">
                                                                                      <w:marLeft w:val="0"/>
                                                                                      <w:marRight w:val="0"/>
                                                                                      <w:marTop w:val="0"/>
                                                                                      <w:marBottom w:val="0"/>
                                                                                      <w:divBdr>
                                                                                        <w:top w:val="none" w:sz="0" w:space="0" w:color="auto"/>
                                                                                        <w:left w:val="none" w:sz="0" w:space="0" w:color="auto"/>
                                                                                        <w:bottom w:val="none" w:sz="0" w:space="0" w:color="auto"/>
                                                                                        <w:right w:val="none" w:sz="0" w:space="0" w:color="auto"/>
                                                                                      </w:divBdr>
                                                                                    </w:div>
                                                                                    <w:div w:id="1752388124">
                                                                                      <w:marLeft w:val="0"/>
                                                                                      <w:marRight w:val="0"/>
                                                                                      <w:marTop w:val="0"/>
                                                                                      <w:marBottom w:val="0"/>
                                                                                      <w:divBdr>
                                                                                        <w:top w:val="none" w:sz="0" w:space="0" w:color="auto"/>
                                                                                        <w:left w:val="none" w:sz="0" w:space="0" w:color="auto"/>
                                                                                        <w:bottom w:val="none" w:sz="0" w:space="0" w:color="auto"/>
                                                                                        <w:right w:val="none" w:sz="0" w:space="0" w:color="auto"/>
                                                                                      </w:divBdr>
                                                                                    </w:div>
                                                                                    <w:div w:id="392435791">
                                                                                      <w:marLeft w:val="0"/>
                                                                                      <w:marRight w:val="0"/>
                                                                                      <w:marTop w:val="0"/>
                                                                                      <w:marBottom w:val="0"/>
                                                                                      <w:divBdr>
                                                                                        <w:top w:val="none" w:sz="0" w:space="0" w:color="auto"/>
                                                                                        <w:left w:val="none" w:sz="0" w:space="0" w:color="auto"/>
                                                                                        <w:bottom w:val="none" w:sz="0" w:space="0" w:color="auto"/>
                                                                                        <w:right w:val="none" w:sz="0" w:space="0" w:color="auto"/>
                                                                                      </w:divBdr>
                                                                                    </w:div>
                                                                                    <w:div w:id="419569991">
                                                                                      <w:marLeft w:val="0"/>
                                                                                      <w:marRight w:val="0"/>
                                                                                      <w:marTop w:val="0"/>
                                                                                      <w:marBottom w:val="0"/>
                                                                                      <w:divBdr>
                                                                                        <w:top w:val="none" w:sz="0" w:space="0" w:color="auto"/>
                                                                                        <w:left w:val="none" w:sz="0" w:space="0" w:color="auto"/>
                                                                                        <w:bottom w:val="none" w:sz="0" w:space="0" w:color="auto"/>
                                                                                        <w:right w:val="none" w:sz="0" w:space="0" w:color="auto"/>
                                                                                      </w:divBdr>
                                                                                    </w:div>
                                                                                    <w:div w:id="1140153044">
                                                                                      <w:marLeft w:val="0"/>
                                                                                      <w:marRight w:val="0"/>
                                                                                      <w:marTop w:val="0"/>
                                                                                      <w:marBottom w:val="0"/>
                                                                                      <w:divBdr>
                                                                                        <w:top w:val="none" w:sz="0" w:space="0" w:color="auto"/>
                                                                                        <w:left w:val="none" w:sz="0" w:space="0" w:color="auto"/>
                                                                                        <w:bottom w:val="none" w:sz="0" w:space="0" w:color="auto"/>
                                                                                        <w:right w:val="none" w:sz="0" w:space="0" w:color="auto"/>
                                                                                      </w:divBdr>
                                                                                    </w:div>
                                                                                    <w:div w:id="210580538">
                                                                                      <w:marLeft w:val="0"/>
                                                                                      <w:marRight w:val="0"/>
                                                                                      <w:marTop w:val="0"/>
                                                                                      <w:marBottom w:val="0"/>
                                                                                      <w:divBdr>
                                                                                        <w:top w:val="none" w:sz="0" w:space="0" w:color="auto"/>
                                                                                        <w:left w:val="none" w:sz="0" w:space="0" w:color="auto"/>
                                                                                        <w:bottom w:val="none" w:sz="0" w:space="0" w:color="auto"/>
                                                                                        <w:right w:val="none" w:sz="0" w:space="0" w:color="auto"/>
                                                                                      </w:divBdr>
                                                                                    </w:div>
                                                                                    <w:div w:id="540703169">
                                                                                      <w:marLeft w:val="0"/>
                                                                                      <w:marRight w:val="0"/>
                                                                                      <w:marTop w:val="0"/>
                                                                                      <w:marBottom w:val="0"/>
                                                                                      <w:divBdr>
                                                                                        <w:top w:val="none" w:sz="0" w:space="0" w:color="auto"/>
                                                                                        <w:left w:val="none" w:sz="0" w:space="0" w:color="auto"/>
                                                                                        <w:bottom w:val="none" w:sz="0" w:space="0" w:color="auto"/>
                                                                                        <w:right w:val="none" w:sz="0" w:space="0" w:color="auto"/>
                                                                                      </w:divBdr>
                                                                                    </w:div>
                                                                                    <w:div w:id="546576589">
                                                                                      <w:marLeft w:val="0"/>
                                                                                      <w:marRight w:val="0"/>
                                                                                      <w:marTop w:val="0"/>
                                                                                      <w:marBottom w:val="0"/>
                                                                                      <w:divBdr>
                                                                                        <w:top w:val="none" w:sz="0" w:space="0" w:color="auto"/>
                                                                                        <w:left w:val="none" w:sz="0" w:space="0" w:color="auto"/>
                                                                                        <w:bottom w:val="none" w:sz="0" w:space="0" w:color="auto"/>
                                                                                        <w:right w:val="none" w:sz="0" w:space="0" w:color="auto"/>
                                                                                      </w:divBdr>
                                                                                    </w:div>
                                                                                    <w:div w:id="1923292337">
                                                                                      <w:marLeft w:val="0"/>
                                                                                      <w:marRight w:val="0"/>
                                                                                      <w:marTop w:val="0"/>
                                                                                      <w:marBottom w:val="0"/>
                                                                                      <w:divBdr>
                                                                                        <w:top w:val="none" w:sz="0" w:space="0" w:color="auto"/>
                                                                                        <w:left w:val="none" w:sz="0" w:space="0" w:color="auto"/>
                                                                                        <w:bottom w:val="none" w:sz="0" w:space="0" w:color="auto"/>
                                                                                        <w:right w:val="none" w:sz="0" w:space="0" w:color="auto"/>
                                                                                      </w:divBdr>
                                                                                    </w:div>
                                                                                    <w:div w:id="1391155439">
                                                                                      <w:marLeft w:val="0"/>
                                                                                      <w:marRight w:val="0"/>
                                                                                      <w:marTop w:val="0"/>
                                                                                      <w:marBottom w:val="0"/>
                                                                                      <w:divBdr>
                                                                                        <w:top w:val="none" w:sz="0" w:space="0" w:color="auto"/>
                                                                                        <w:left w:val="none" w:sz="0" w:space="0" w:color="auto"/>
                                                                                        <w:bottom w:val="none" w:sz="0" w:space="0" w:color="auto"/>
                                                                                        <w:right w:val="none" w:sz="0" w:space="0" w:color="auto"/>
                                                                                      </w:divBdr>
                                                                                    </w:div>
                                                                                    <w:div w:id="1738015747">
                                                                                      <w:marLeft w:val="0"/>
                                                                                      <w:marRight w:val="0"/>
                                                                                      <w:marTop w:val="0"/>
                                                                                      <w:marBottom w:val="0"/>
                                                                                      <w:divBdr>
                                                                                        <w:top w:val="none" w:sz="0" w:space="0" w:color="auto"/>
                                                                                        <w:left w:val="none" w:sz="0" w:space="0" w:color="auto"/>
                                                                                        <w:bottom w:val="none" w:sz="0" w:space="0" w:color="auto"/>
                                                                                        <w:right w:val="none" w:sz="0" w:space="0" w:color="auto"/>
                                                                                      </w:divBdr>
                                                                                    </w:div>
                                                                                    <w:div w:id="1863129664">
                                                                                      <w:marLeft w:val="0"/>
                                                                                      <w:marRight w:val="0"/>
                                                                                      <w:marTop w:val="0"/>
                                                                                      <w:marBottom w:val="0"/>
                                                                                      <w:divBdr>
                                                                                        <w:top w:val="none" w:sz="0" w:space="0" w:color="auto"/>
                                                                                        <w:left w:val="none" w:sz="0" w:space="0" w:color="auto"/>
                                                                                        <w:bottom w:val="none" w:sz="0" w:space="0" w:color="auto"/>
                                                                                        <w:right w:val="none" w:sz="0" w:space="0" w:color="auto"/>
                                                                                      </w:divBdr>
                                                                                    </w:div>
                                                                                    <w:div w:id="104543594">
                                                                                      <w:marLeft w:val="0"/>
                                                                                      <w:marRight w:val="0"/>
                                                                                      <w:marTop w:val="0"/>
                                                                                      <w:marBottom w:val="0"/>
                                                                                      <w:divBdr>
                                                                                        <w:top w:val="none" w:sz="0" w:space="0" w:color="auto"/>
                                                                                        <w:left w:val="none" w:sz="0" w:space="0" w:color="auto"/>
                                                                                        <w:bottom w:val="none" w:sz="0" w:space="0" w:color="auto"/>
                                                                                        <w:right w:val="none" w:sz="0" w:space="0" w:color="auto"/>
                                                                                      </w:divBdr>
                                                                                    </w:div>
                                                                                    <w:div w:id="1296133191">
                                                                                      <w:marLeft w:val="0"/>
                                                                                      <w:marRight w:val="0"/>
                                                                                      <w:marTop w:val="0"/>
                                                                                      <w:marBottom w:val="0"/>
                                                                                      <w:divBdr>
                                                                                        <w:top w:val="none" w:sz="0" w:space="0" w:color="auto"/>
                                                                                        <w:left w:val="none" w:sz="0" w:space="0" w:color="auto"/>
                                                                                        <w:bottom w:val="none" w:sz="0" w:space="0" w:color="auto"/>
                                                                                        <w:right w:val="none" w:sz="0" w:space="0" w:color="auto"/>
                                                                                      </w:divBdr>
                                                                                    </w:div>
                                                                                    <w:div w:id="2042321984">
                                                                                      <w:marLeft w:val="0"/>
                                                                                      <w:marRight w:val="0"/>
                                                                                      <w:marTop w:val="0"/>
                                                                                      <w:marBottom w:val="0"/>
                                                                                      <w:divBdr>
                                                                                        <w:top w:val="none" w:sz="0" w:space="0" w:color="auto"/>
                                                                                        <w:left w:val="none" w:sz="0" w:space="0" w:color="auto"/>
                                                                                        <w:bottom w:val="none" w:sz="0" w:space="0" w:color="auto"/>
                                                                                        <w:right w:val="none" w:sz="0" w:space="0" w:color="auto"/>
                                                                                      </w:divBdr>
                                                                                    </w:div>
                                                                                    <w:div w:id="418600516">
                                                                                      <w:marLeft w:val="0"/>
                                                                                      <w:marRight w:val="0"/>
                                                                                      <w:marTop w:val="0"/>
                                                                                      <w:marBottom w:val="0"/>
                                                                                      <w:divBdr>
                                                                                        <w:top w:val="none" w:sz="0" w:space="0" w:color="auto"/>
                                                                                        <w:left w:val="none" w:sz="0" w:space="0" w:color="auto"/>
                                                                                        <w:bottom w:val="none" w:sz="0" w:space="0" w:color="auto"/>
                                                                                        <w:right w:val="none" w:sz="0" w:space="0" w:color="auto"/>
                                                                                      </w:divBdr>
                                                                                    </w:div>
                                                                                    <w:div w:id="552621650">
                                                                                      <w:marLeft w:val="0"/>
                                                                                      <w:marRight w:val="0"/>
                                                                                      <w:marTop w:val="0"/>
                                                                                      <w:marBottom w:val="0"/>
                                                                                      <w:divBdr>
                                                                                        <w:top w:val="none" w:sz="0" w:space="0" w:color="auto"/>
                                                                                        <w:left w:val="none" w:sz="0" w:space="0" w:color="auto"/>
                                                                                        <w:bottom w:val="none" w:sz="0" w:space="0" w:color="auto"/>
                                                                                        <w:right w:val="none" w:sz="0" w:space="0" w:color="auto"/>
                                                                                      </w:divBdr>
                                                                                    </w:div>
                                                                                    <w:div w:id="878781024">
                                                                                      <w:marLeft w:val="0"/>
                                                                                      <w:marRight w:val="0"/>
                                                                                      <w:marTop w:val="0"/>
                                                                                      <w:marBottom w:val="0"/>
                                                                                      <w:divBdr>
                                                                                        <w:top w:val="none" w:sz="0" w:space="0" w:color="auto"/>
                                                                                        <w:left w:val="none" w:sz="0" w:space="0" w:color="auto"/>
                                                                                        <w:bottom w:val="none" w:sz="0" w:space="0" w:color="auto"/>
                                                                                        <w:right w:val="none" w:sz="0" w:space="0" w:color="auto"/>
                                                                                      </w:divBdr>
                                                                                    </w:div>
                                                                                    <w:div w:id="1295066704">
                                                                                      <w:marLeft w:val="0"/>
                                                                                      <w:marRight w:val="0"/>
                                                                                      <w:marTop w:val="0"/>
                                                                                      <w:marBottom w:val="0"/>
                                                                                      <w:divBdr>
                                                                                        <w:top w:val="none" w:sz="0" w:space="0" w:color="auto"/>
                                                                                        <w:left w:val="none" w:sz="0" w:space="0" w:color="auto"/>
                                                                                        <w:bottom w:val="none" w:sz="0" w:space="0" w:color="auto"/>
                                                                                        <w:right w:val="none" w:sz="0" w:space="0" w:color="auto"/>
                                                                                      </w:divBdr>
                                                                                    </w:div>
                                                                                    <w:div w:id="1563712199">
                                                                                      <w:marLeft w:val="0"/>
                                                                                      <w:marRight w:val="0"/>
                                                                                      <w:marTop w:val="0"/>
                                                                                      <w:marBottom w:val="0"/>
                                                                                      <w:divBdr>
                                                                                        <w:top w:val="none" w:sz="0" w:space="0" w:color="auto"/>
                                                                                        <w:left w:val="none" w:sz="0" w:space="0" w:color="auto"/>
                                                                                        <w:bottom w:val="none" w:sz="0" w:space="0" w:color="auto"/>
                                                                                        <w:right w:val="none" w:sz="0" w:space="0" w:color="auto"/>
                                                                                      </w:divBdr>
                                                                                    </w:div>
                                                                                    <w:div w:id="613362617">
                                                                                      <w:marLeft w:val="0"/>
                                                                                      <w:marRight w:val="0"/>
                                                                                      <w:marTop w:val="0"/>
                                                                                      <w:marBottom w:val="0"/>
                                                                                      <w:divBdr>
                                                                                        <w:top w:val="none" w:sz="0" w:space="0" w:color="auto"/>
                                                                                        <w:left w:val="none" w:sz="0" w:space="0" w:color="auto"/>
                                                                                        <w:bottom w:val="none" w:sz="0" w:space="0" w:color="auto"/>
                                                                                        <w:right w:val="none" w:sz="0" w:space="0" w:color="auto"/>
                                                                                      </w:divBdr>
                                                                                    </w:div>
                                                                                    <w:div w:id="1931543228">
                                                                                      <w:marLeft w:val="0"/>
                                                                                      <w:marRight w:val="0"/>
                                                                                      <w:marTop w:val="0"/>
                                                                                      <w:marBottom w:val="0"/>
                                                                                      <w:divBdr>
                                                                                        <w:top w:val="none" w:sz="0" w:space="0" w:color="auto"/>
                                                                                        <w:left w:val="none" w:sz="0" w:space="0" w:color="auto"/>
                                                                                        <w:bottom w:val="none" w:sz="0" w:space="0" w:color="auto"/>
                                                                                        <w:right w:val="none" w:sz="0" w:space="0" w:color="auto"/>
                                                                                      </w:divBdr>
                                                                                    </w:div>
                                                                                    <w:div w:id="1828863581">
                                                                                      <w:marLeft w:val="0"/>
                                                                                      <w:marRight w:val="0"/>
                                                                                      <w:marTop w:val="0"/>
                                                                                      <w:marBottom w:val="0"/>
                                                                                      <w:divBdr>
                                                                                        <w:top w:val="none" w:sz="0" w:space="0" w:color="auto"/>
                                                                                        <w:left w:val="none" w:sz="0" w:space="0" w:color="auto"/>
                                                                                        <w:bottom w:val="none" w:sz="0" w:space="0" w:color="auto"/>
                                                                                        <w:right w:val="none" w:sz="0" w:space="0" w:color="auto"/>
                                                                                      </w:divBdr>
                                                                                    </w:div>
                                                                                    <w:div w:id="24869125">
                                                                                      <w:marLeft w:val="0"/>
                                                                                      <w:marRight w:val="0"/>
                                                                                      <w:marTop w:val="0"/>
                                                                                      <w:marBottom w:val="0"/>
                                                                                      <w:divBdr>
                                                                                        <w:top w:val="none" w:sz="0" w:space="0" w:color="auto"/>
                                                                                        <w:left w:val="none" w:sz="0" w:space="0" w:color="auto"/>
                                                                                        <w:bottom w:val="none" w:sz="0" w:space="0" w:color="auto"/>
                                                                                        <w:right w:val="none" w:sz="0" w:space="0" w:color="auto"/>
                                                                                      </w:divBdr>
                                                                                    </w:div>
                                                                                    <w:div w:id="1615206832">
                                                                                      <w:marLeft w:val="0"/>
                                                                                      <w:marRight w:val="0"/>
                                                                                      <w:marTop w:val="0"/>
                                                                                      <w:marBottom w:val="0"/>
                                                                                      <w:divBdr>
                                                                                        <w:top w:val="none" w:sz="0" w:space="0" w:color="auto"/>
                                                                                        <w:left w:val="none" w:sz="0" w:space="0" w:color="auto"/>
                                                                                        <w:bottom w:val="none" w:sz="0" w:space="0" w:color="auto"/>
                                                                                        <w:right w:val="none" w:sz="0" w:space="0" w:color="auto"/>
                                                                                      </w:divBdr>
                                                                                    </w:div>
                                                                                    <w:div w:id="2083525790">
                                                                                      <w:marLeft w:val="0"/>
                                                                                      <w:marRight w:val="0"/>
                                                                                      <w:marTop w:val="0"/>
                                                                                      <w:marBottom w:val="0"/>
                                                                                      <w:divBdr>
                                                                                        <w:top w:val="none" w:sz="0" w:space="0" w:color="auto"/>
                                                                                        <w:left w:val="none" w:sz="0" w:space="0" w:color="auto"/>
                                                                                        <w:bottom w:val="none" w:sz="0" w:space="0" w:color="auto"/>
                                                                                        <w:right w:val="none" w:sz="0" w:space="0" w:color="auto"/>
                                                                                      </w:divBdr>
                                                                                    </w:div>
                                                                                    <w:div w:id="1939866093">
                                                                                      <w:marLeft w:val="0"/>
                                                                                      <w:marRight w:val="0"/>
                                                                                      <w:marTop w:val="0"/>
                                                                                      <w:marBottom w:val="0"/>
                                                                                      <w:divBdr>
                                                                                        <w:top w:val="none" w:sz="0" w:space="0" w:color="auto"/>
                                                                                        <w:left w:val="none" w:sz="0" w:space="0" w:color="auto"/>
                                                                                        <w:bottom w:val="none" w:sz="0" w:space="0" w:color="auto"/>
                                                                                        <w:right w:val="none" w:sz="0" w:space="0" w:color="auto"/>
                                                                                      </w:divBdr>
                                                                                    </w:div>
                                                                                    <w:div w:id="1834904610">
                                                                                      <w:marLeft w:val="0"/>
                                                                                      <w:marRight w:val="0"/>
                                                                                      <w:marTop w:val="0"/>
                                                                                      <w:marBottom w:val="0"/>
                                                                                      <w:divBdr>
                                                                                        <w:top w:val="none" w:sz="0" w:space="0" w:color="auto"/>
                                                                                        <w:left w:val="none" w:sz="0" w:space="0" w:color="auto"/>
                                                                                        <w:bottom w:val="none" w:sz="0" w:space="0" w:color="auto"/>
                                                                                        <w:right w:val="none" w:sz="0" w:space="0" w:color="auto"/>
                                                                                      </w:divBdr>
                                                                                    </w:div>
                                                                                    <w:div w:id="205725798">
                                                                                      <w:marLeft w:val="0"/>
                                                                                      <w:marRight w:val="0"/>
                                                                                      <w:marTop w:val="0"/>
                                                                                      <w:marBottom w:val="0"/>
                                                                                      <w:divBdr>
                                                                                        <w:top w:val="none" w:sz="0" w:space="0" w:color="auto"/>
                                                                                        <w:left w:val="none" w:sz="0" w:space="0" w:color="auto"/>
                                                                                        <w:bottom w:val="none" w:sz="0" w:space="0" w:color="auto"/>
                                                                                        <w:right w:val="none" w:sz="0" w:space="0" w:color="auto"/>
                                                                                      </w:divBdr>
                                                                                    </w:div>
                                                                                    <w:div w:id="1775320057">
                                                                                      <w:marLeft w:val="0"/>
                                                                                      <w:marRight w:val="0"/>
                                                                                      <w:marTop w:val="0"/>
                                                                                      <w:marBottom w:val="0"/>
                                                                                      <w:divBdr>
                                                                                        <w:top w:val="none" w:sz="0" w:space="0" w:color="auto"/>
                                                                                        <w:left w:val="none" w:sz="0" w:space="0" w:color="auto"/>
                                                                                        <w:bottom w:val="none" w:sz="0" w:space="0" w:color="auto"/>
                                                                                        <w:right w:val="none" w:sz="0" w:space="0" w:color="auto"/>
                                                                                      </w:divBdr>
                                                                                    </w:div>
                                                                                    <w:div w:id="1226840690">
                                                                                      <w:marLeft w:val="0"/>
                                                                                      <w:marRight w:val="0"/>
                                                                                      <w:marTop w:val="0"/>
                                                                                      <w:marBottom w:val="0"/>
                                                                                      <w:divBdr>
                                                                                        <w:top w:val="none" w:sz="0" w:space="0" w:color="auto"/>
                                                                                        <w:left w:val="none" w:sz="0" w:space="0" w:color="auto"/>
                                                                                        <w:bottom w:val="none" w:sz="0" w:space="0" w:color="auto"/>
                                                                                        <w:right w:val="none" w:sz="0" w:space="0" w:color="auto"/>
                                                                                      </w:divBdr>
                                                                                    </w:div>
                                                                                    <w:div w:id="457795523">
                                                                                      <w:marLeft w:val="0"/>
                                                                                      <w:marRight w:val="0"/>
                                                                                      <w:marTop w:val="0"/>
                                                                                      <w:marBottom w:val="0"/>
                                                                                      <w:divBdr>
                                                                                        <w:top w:val="none" w:sz="0" w:space="0" w:color="auto"/>
                                                                                        <w:left w:val="none" w:sz="0" w:space="0" w:color="auto"/>
                                                                                        <w:bottom w:val="none" w:sz="0" w:space="0" w:color="auto"/>
                                                                                        <w:right w:val="none" w:sz="0" w:space="0" w:color="auto"/>
                                                                                      </w:divBdr>
                                                                                    </w:div>
                                                                                    <w:div w:id="1553034136">
                                                                                      <w:marLeft w:val="0"/>
                                                                                      <w:marRight w:val="0"/>
                                                                                      <w:marTop w:val="0"/>
                                                                                      <w:marBottom w:val="0"/>
                                                                                      <w:divBdr>
                                                                                        <w:top w:val="none" w:sz="0" w:space="0" w:color="auto"/>
                                                                                        <w:left w:val="none" w:sz="0" w:space="0" w:color="auto"/>
                                                                                        <w:bottom w:val="none" w:sz="0" w:space="0" w:color="auto"/>
                                                                                        <w:right w:val="none" w:sz="0" w:space="0" w:color="auto"/>
                                                                                      </w:divBdr>
                                                                                    </w:div>
                                                                                    <w:div w:id="1396079054">
                                                                                      <w:marLeft w:val="0"/>
                                                                                      <w:marRight w:val="0"/>
                                                                                      <w:marTop w:val="0"/>
                                                                                      <w:marBottom w:val="0"/>
                                                                                      <w:divBdr>
                                                                                        <w:top w:val="none" w:sz="0" w:space="0" w:color="auto"/>
                                                                                        <w:left w:val="none" w:sz="0" w:space="0" w:color="auto"/>
                                                                                        <w:bottom w:val="none" w:sz="0" w:space="0" w:color="auto"/>
                                                                                        <w:right w:val="none" w:sz="0" w:space="0" w:color="auto"/>
                                                                                      </w:divBdr>
                                                                                    </w:div>
                                                                                    <w:div w:id="63920661">
                                                                                      <w:marLeft w:val="0"/>
                                                                                      <w:marRight w:val="0"/>
                                                                                      <w:marTop w:val="0"/>
                                                                                      <w:marBottom w:val="0"/>
                                                                                      <w:divBdr>
                                                                                        <w:top w:val="none" w:sz="0" w:space="0" w:color="auto"/>
                                                                                        <w:left w:val="none" w:sz="0" w:space="0" w:color="auto"/>
                                                                                        <w:bottom w:val="none" w:sz="0" w:space="0" w:color="auto"/>
                                                                                        <w:right w:val="none" w:sz="0" w:space="0" w:color="auto"/>
                                                                                      </w:divBdr>
                                                                                    </w:div>
                                                                                    <w:div w:id="2078697441">
                                                                                      <w:marLeft w:val="0"/>
                                                                                      <w:marRight w:val="0"/>
                                                                                      <w:marTop w:val="0"/>
                                                                                      <w:marBottom w:val="0"/>
                                                                                      <w:divBdr>
                                                                                        <w:top w:val="none" w:sz="0" w:space="0" w:color="auto"/>
                                                                                        <w:left w:val="none" w:sz="0" w:space="0" w:color="auto"/>
                                                                                        <w:bottom w:val="none" w:sz="0" w:space="0" w:color="auto"/>
                                                                                        <w:right w:val="none" w:sz="0" w:space="0" w:color="auto"/>
                                                                                      </w:divBdr>
                                                                                    </w:div>
                                                                                    <w:div w:id="1465778764">
                                                                                      <w:marLeft w:val="0"/>
                                                                                      <w:marRight w:val="0"/>
                                                                                      <w:marTop w:val="0"/>
                                                                                      <w:marBottom w:val="0"/>
                                                                                      <w:divBdr>
                                                                                        <w:top w:val="none" w:sz="0" w:space="0" w:color="auto"/>
                                                                                        <w:left w:val="none" w:sz="0" w:space="0" w:color="auto"/>
                                                                                        <w:bottom w:val="none" w:sz="0" w:space="0" w:color="auto"/>
                                                                                        <w:right w:val="none" w:sz="0" w:space="0" w:color="auto"/>
                                                                                      </w:divBdr>
                                                                                    </w:div>
                                                                                    <w:div w:id="378936235">
                                                                                      <w:marLeft w:val="0"/>
                                                                                      <w:marRight w:val="0"/>
                                                                                      <w:marTop w:val="0"/>
                                                                                      <w:marBottom w:val="0"/>
                                                                                      <w:divBdr>
                                                                                        <w:top w:val="none" w:sz="0" w:space="0" w:color="auto"/>
                                                                                        <w:left w:val="none" w:sz="0" w:space="0" w:color="auto"/>
                                                                                        <w:bottom w:val="none" w:sz="0" w:space="0" w:color="auto"/>
                                                                                        <w:right w:val="none" w:sz="0" w:space="0" w:color="auto"/>
                                                                                      </w:divBdr>
                                                                                    </w:div>
                                                                                    <w:div w:id="2063555310">
                                                                                      <w:marLeft w:val="0"/>
                                                                                      <w:marRight w:val="0"/>
                                                                                      <w:marTop w:val="0"/>
                                                                                      <w:marBottom w:val="0"/>
                                                                                      <w:divBdr>
                                                                                        <w:top w:val="none" w:sz="0" w:space="0" w:color="auto"/>
                                                                                        <w:left w:val="none" w:sz="0" w:space="0" w:color="auto"/>
                                                                                        <w:bottom w:val="none" w:sz="0" w:space="0" w:color="auto"/>
                                                                                        <w:right w:val="none" w:sz="0" w:space="0" w:color="auto"/>
                                                                                      </w:divBdr>
                                                                                    </w:div>
                                                                                    <w:div w:id="175658193">
                                                                                      <w:marLeft w:val="0"/>
                                                                                      <w:marRight w:val="0"/>
                                                                                      <w:marTop w:val="0"/>
                                                                                      <w:marBottom w:val="0"/>
                                                                                      <w:divBdr>
                                                                                        <w:top w:val="none" w:sz="0" w:space="0" w:color="auto"/>
                                                                                        <w:left w:val="none" w:sz="0" w:space="0" w:color="auto"/>
                                                                                        <w:bottom w:val="none" w:sz="0" w:space="0" w:color="auto"/>
                                                                                        <w:right w:val="none" w:sz="0" w:space="0" w:color="auto"/>
                                                                                      </w:divBdr>
                                                                                    </w:div>
                                                                                    <w:div w:id="127674111">
                                                                                      <w:marLeft w:val="0"/>
                                                                                      <w:marRight w:val="0"/>
                                                                                      <w:marTop w:val="0"/>
                                                                                      <w:marBottom w:val="0"/>
                                                                                      <w:divBdr>
                                                                                        <w:top w:val="none" w:sz="0" w:space="0" w:color="auto"/>
                                                                                        <w:left w:val="none" w:sz="0" w:space="0" w:color="auto"/>
                                                                                        <w:bottom w:val="none" w:sz="0" w:space="0" w:color="auto"/>
                                                                                        <w:right w:val="none" w:sz="0" w:space="0" w:color="auto"/>
                                                                                      </w:divBdr>
                                                                                    </w:div>
                                                                                    <w:div w:id="527790852">
                                                                                      <w:marLeft w:val="0"/>
                                                                                      <w:marRight w:val="0"/>
                                                                                      <w:marTop w:val="0"/>
                                                                                      <w:marBottom w:val="0"/>
                                                                                      <w:divBdr>
                                                                                        <w:top w:val="none" w:sz="0" w:space="0" w:color="auto"/>
                                                                                        <w:left w:val="none" w:sz="0" w:space="0" w:color="auto"/>
                                                                                        <w:bottom w:val="none" w:sz="0" w:space="0" w:color="auto"/>
                                                                                        <w:right w:val="none" w:sz="0" w:space="0" w:color="auto"/>
                                                                                      </w:divBdr>
                                                                                    </w:div>
                                                                                    <w:div w:id="494688043">
                                                                                      <w:marLeft w:val="0"/>
                                                                                      <w:marRight w:val="0"/>
                                                                                      <w:marTop w:val="0"/>
                                                                                      <w:marBottom w:val="0"/>
                                                                                      <w:divBdr>
                                                                                        <w:top w:val="none" w:sz="0" w:space="0" w:color="auto"/>
                                                                                        <w:left w:val="none" w:sz="0" w:space="0" w:color="auto"/>
                                                                                        <w:bottom w:val="none" w:sz="0" w:space="0" w:color="auto"/>
                                                                                        <w:right w:val="none" w:sz="0" w:space="0" w:color="auto"/>
                                                                                      </w:divBdr>
                                                                                    </w:div>
                                                                                    <w:div w:id="1805612902">
                                                                                      <w:marLeft w:val="0"/>
                                                                                      <w:marRight w:val="0"/>
                                                                                      <w:marTop w:val="0"/>
                                                                                      <w:marBottom w:val="0"/>
                                                                                      <w:divBdr>
                                                                                        <w:top w:val="none" w:sz="0" w:space="0" w:color="auto"/>
                                                                                        <w:left w:val="none" w:sz="0" w:space="0" w:color="auto"/>
                                                                                        <w:bottom w:val="none" w:sz="0" w:space="0" w:color="auto"/>
                                                                                        <w:right w:val="none" w:sz="0" w:space="0" w:color="auto"/>
                                                                                      </w:divBdr>
                                                                                    </w:div>
                                                                                    <w:div w:id="755513058">
                                                                                      <w:marLeft w:val="0"/>
                                                                                      <w:marRight w:val="0"/>
                                                                                      <w:marTop w:val="0"/>
                                                                                      <w:marBottom w:val="0"/>
                                                                                      <w:divBdr>
                                                                                        <w:top w:val="none" w:sz="0" w:space="0" w:color="auto"/>
                                                                                        <w:left w:val="none" w:sz="0" w:space="0" w:color="auto"/>
                                                                                        <w:bottom w:val="none" w:sz="0" w:space="0" w:color="auto"/>
                                                                                        <w:right w:val="none" w:sz="0" w:space="0" w:color="auto"/>
                                                                                      </w:divBdr>
                                                                                    </w:div>
                                                                                    <w:div w:id="532184604">
                                                                                      <w:marLeft w:val="0"/>
                                                                                      <w:marRight w:val="0"/>
                                                                                      <w:marTop w:val="0"/>
                                                                                      <w:marBottom w:val="0"/>
                                                                                      <w:divBdr>
                                                                                        <w:top w:val="none" w:sz="0" w:space="0" w:color="auto"/>
                                                                                        <w:left w:val="none" w:sz="0" w:space="0" w:color="auto"/>
                                                                                        <w:bottom w:val="none" w:sz="0" w:space="0" w:color="auto"/>
                                                                                        <w:right w:val="none" w:sz="0" w:space="0" w:color="auto"/>
                                                                                      </w:divBdr>
                                                                                    </w:div>
                                                                                    <w:div w:id="667169910">
                                                                                      <w:marLeft w:val="0"/>
                                                                                      <w:marRight w:val="0"/>
                                                                                      <w:marTop w:val="0"/>
                                                                                      <w:marBottom w:val="0"/>
                                                                                      <w:divBdr>
                                                                                        <w:top w:val="none" w:sz="0" w:space="0" w:color="auto"/>
                                                                                        <w:left w:val="none" w:sz="0" w:space="0" w:color="auto"/>
                                                                                        <w:bottom w:val="none" w:sz="0" w:space="0" w:color="auto"/>
                                                                                        <w:right w:val="none" w:sz="0" w:space="0" w:color="auto"/>
                                                                                      </w:divBdr>
                                                                                    </w:div>
                                                                                    <w:div w:id="959728899">
                                                                                      <w:marLeft w:val="0"/>
                                                                                      <w:marRight w:val="0"/>
                                                                                      <w:marTop w:val="0"/>
                                                                                      <w:marBottom w:val="0"/>
                                                                                      <w:divBdr>
                                                                                        <w:top w:val="none" w:sz="0" w:space="0" w:color="auto"/>
                                                                                        <w:left w:val="none" w:sz="0" w:space="0" w:color="auto"/>
                                                                                        <w:bottom w:val="none" w:sz="0" w:space="0" w:color="auto"/>
                                                                                        <w:right w:val="none" w:sz="0" w:space="0" w:color="auto"/>
                                                                                      </w:divBdr>
                                                                                    </w:div>
                                                                                    <w:div w:id="174274017">
                                                                                      <w:marLeft w:val="0"/>
                                                                                      <w:marRight w:val="0"/>
                                                                                      <w:marTop w:val="0"/>
                                                                                      <w:marBottom w:val="0"/>
                                                                                      <w:divBdr>
                                                                                        <w:top w:val="none" w:sz="0" w:space="0" w:color="auto"/>
                                                                                        <w:left w:val="none" w:sz="0" w:space="0" w:color="auto"/>
                                                                                        <w:bottom w:val="none" w:sz="0" w:space="0" w:color="auto"/>
                                                                                        <w:right w:val="none" w:sz="0" w:space="0" w:color="auto"/>
                                                                                      </w:divBdr>
                                                                                    </w:div>
                                                                                    <w:div w:id="85660983">
                                                                                      <w:marLeft w:val="0"/>
                                                                                      <w:marRight w:val="0"/>
                                                                                      <w:marTop w:val="0"/>
                                                                                      <w:marBottom w:val="0"/>
                                                                                      <w:divBdr>
                                                                                        <w:top w:val="none" w:sz="0" w:space="0" w:color="auto"/>
                                                                                        <w:left w:val="none" w:sz="0" w:space="0" w:color="auto"/>
                                                                                        <w:bottom w:val="none" w:sz="0" w:space="0" w:color="auto"/>
                                                                                        <w:right w:val="none" w:sz="0" w:space="0" w:color="auto"/>
                                                                                      </w:divBdr>
                                                                                    </w:div>
                                                                                    <w:div w:id="2004507808">
                                                                                      <w:marLeft w:val="0"/>
                                                                                      <w:marRight w:val="0"/>
                                                                                      <w:marTop w:val="0"/>
                                                                                      <w:marBottom w:val="0"/>
                                                                                      <w:divBdr>
                                                                                        <w:top w:val="none" w:sz="0" w:space="0" w:color="auto"/>
                                                                                        <w:left w:val="none" w:sz="0" w:space="0" w:color="auto"/>
                                                                                        <w:bottom w:val="none" w:sz="0" w:space="0" w:color="auto"/>
                                                                                        <w:right w:val="none" w:sz="0" w:space="0" w:color="auto"/>
                                                                                      </w:divBdr>
                                                                                    </w:div>
                                                                                    <w:div w:id="11928956">
                                                                                      <w:marLeft w:val="0"/>
                                                                                      <w:marRight w:val="0"/>
                                                                                      <w:marTop w:val="0"/>
                                                                                      <w:marBottom w:val="0"/>
                                                                                      <w:divBdr>
                                                                                        <w:top w:val="none" w:sz="0" w:space="0" w:color="auto"/>
                                                                                        <w:left w:val="none" w:sz="0" w:space="0" w:color="auto"/>
                                                                                        <w:bottom w:val="none" w:sz="0" w:space="0" w:color="auto"/>
                                                                                        <w:right w:val="none" w:sz="0" w:space="0" w:color="auto"/>
                                                                                      </w:divBdr>
                                                                                    </w:div>
                                                                                    <w:div w:id="1761952438">
                                                                                      <w:marLeft w:val="0"/>
                                                                                      <w:marRight w:val="0"/>
                                                                                      <w:marTop w:val="0"/>
                                                                                      <w:marBottom w:val="0"/>
                                                                                      <w:divBdr>
                                                                                        <w:top w:val="none" w:sz="0" w:space="0" w:color="auto"/>
                                                                                        <w:left w:val="none" w:sz="0" w:space="0" w:color="auto"/>
                                                                                        <w:bottom w:val="none" w:sz="0" w:space="0" w:color="auto"/>
                                                                                        <w:right w:val="none" w:sz="0" w:space="0" w:color="auto"/>
                                                                                      </w:divBdr>
                                                                                    </w:div>
                                                                                    <w:div w:id="1809780913">
                                                                                      <w:marLeft w:val="0"/>
                                                                                      <w:marRight w:val="0"/>
                                                                                      <w:marTop w:val="0"/>
                                                                                      <w:marBottom w:val="0"/>
                                                                                      <w:divBdr>
                                                                                        <w:top w:val="none" w:sz="0" w:space="0" w:color="auto"/>
                                                                                        <w:left w:val="none" w:sz="0" w:space="0" w:color="auto"/>
                                                                                        <w:bottom w:val="none" w:sz="0" w:space="0" w:color="auto"/>
                                                                                        <w:right w:val="none" w:sz="0" w:space="0" w:color="auto"/>
                                                                                      </w:divBdr>
                                                                                    </w:div>
                                                                                    <w:div w:id="1929997325">
                                                                                      <w:marLeft w:val="0"/>
                                                                                      <w:marRight w:val="0"/>
                                                                                      <w:marTop w:val="0"/>
                                                                                      <w:marBottom w:val="0"/>
                                                                                      <w:divBdr>
                                                                                        <w:top w:val="none" w:sz="0" w:space="0" w:color="auto"/>
                                                                                        <w:left w:val="none" w:sz="0" w:space="0" w:color="auto"/>
                                                                                        <w:bottom w:val="none" w:sz="0" w:space="0" w:color="auto"/>
                                                                                        <w:right w:val="none" w:sz="0" w:space="0" w:color="auto"/>
                                                                                      </w:divBdr>
                                                                                    </w:div>
                                                                                    <w:div w:id="1248268213">
                                                                                      <w:marLeft w:val="0"/>
                                                                                      <w:marRight w:val="0"/>
                                                                                      <w:marTop w:val="0"/>
                                                                                      <w:marBottom w:val="0"/>
                                                                                      <w:divBdr>
                                                                                        <w:top w:val="none" w:sz="0" w:space="0" w:color="auto"/>
                                                                                        <w:left w:val="none" w:sz="0" w:space="0" w:color="auto"/>
                                                                                        <w:bottom w:val="none" w:sz="0" w:space="0" w:color="auto"/>
                                                                                        <w:right w:val="none" w:sz="0" w:space="0" w:color="auto"/>
                                                                                      </w:divBdr>
                                                                                    </w:div>
                                                                                    <w:div w:id="216667898">
                                                                                      <w:marLeft w:val="0"/>
                                                                                      <w:marRight w:val="0"/>
                                                                                      <w:marTop w:val="0"/>
                                                                                      <w:marBottom w:val="0"/>
                                                                                      <w:divBdr>
                                                                                        <w:top w:val="none" w:sz="0" w:space="0" w:color="auto"/>
                                                                                        <w:left w:val="none" w:sz="0" w:space="0" w:color="auto"/>
                                                                                        <w:bottom w:val="none" w:sz="0" w:space="0" w:color="auto"/>
                                                                                        <w:right w:val="none" w:sz="0" w:space="0" w:color="auto"/>
                                                                                      </w:divBdr>
                                                                                    </w:div>
                                                                                    <w:div w:id="232351584">
                                                                                      <w:marLeft w:val="0"/>
                                                                                      <w:marRight w:val="0"/>
                                                                                      <w:marTop w:val="0"/>
                                                                                      <w:marBottom w:val="0"/>
                                                                                      <w:divBdr>
                                                                                        <w:top w:val="none" w:sz="0" w:space="0" w:color="auto"/>
                                                                                        <w:left w:val="none" w:sz="0" w:space="0" w:color="auto"/>
                                                                                        <w:bottom w:val="none" w:sz="0" w:space="0" w:color="auto"/>
                                                                                        <w:right w:val="none" w:sz="0" w:space="0" w:color="auto"/>
                                                                                      </w:divBdr>
                                                                                    </w:div>
                                                                                    <w:div w:id="1696883852">
                                                                                      <w:marLeft w:val="0"/>
                                                                                      <w:marRight w:val="0"/>
                                                                                      <w:marTop w:val="0"/>
                                                                                      <w:marBottom w:val="0"/>
                                                                                      <w:divBdr>
                                                                                        <w:top w:val="none" w:sz="0" w:space="0" w:color="auto"/>
                                                                                        <w:left w:val="none" w:sz="0" w:space="0" w:color="auto"/>
                                                                                        <w:bottom w:val="none" w:sz="0" w:space="0" w:color="auto"/>
                                                                                        <w:right w:val="none" w:sz="0" w:space="0" w:color="auto"/>
                                                                                      </w:divBdr>
                                                                                    </w:div>
                                                                                    <w:div w:id="2043241397">
                                                                                      <w:marLeft w:val="0"/>
                                                                                      <w:marRight w:val="0"/>
                                                                                      <w:marTop w:val="0"/>
                                                                                      <w:marBottom w:val="0"/>
                                                                                      <w:divBdr>
                                                                                        <w:top w:val="none" w:sz="0" w:space="0" w:color="auto"/>
                                                                                        <w:left w:val="none" w:sz="0" w:space="0" w:color="auto"/>
                                                                                        <w:bottom w:val="none" w:sz="0" w:space="0" w:color="auto"/>
                                                                                        <w:right w:val="none" w:sz="0" w:space="0" w:color="auto"/>
                                                                                      </w:divBdr>
                                                                                    </w:div>
                                                                                    <w:div w:id="948006713">
                                                                                      <w:marLeft w:val="0"/>
                                                                                      <w:marRight w:val="0"/>
                                                                                      <w:marTop w:val="0"/>
                                                                                      <w:marBottom w:val="0"/>
                                                                                      <w:divBdr>
                                                                                        <w:top w:val="none" w:sz="0" w:space="0" w:color="auto"/>
                                                                                        <w:left w:val="none" w:sz="0" w:space="0" w:color="auto"/>
                                                                                        <w:bottom w:val="none" w:sz="0" w:space="0" w:color="auto"/>
                                                                                        <w:right w:val="none" w:sz="0" w:space="0" w:color="auto"/>
                                                                                      </w:divBdr>
                                                                                    </w:div>
                                                                                    <w:div w:id="369107437">
                                                                                      <w:marLeft w:val="0"/>
                                                                                      <w:marRight w:val="0"/>
                                                                                      <w:marTop w:val="0"/>
                                                                                      <w:marBottom w:val="0"/>
                                                                                      <w:divBdr>
                                                                                        <w:top w:val="none" w:sz="0" w:space="0" w:color="auto"/>
                                                                                        <w:left w:val="none" w:sz="0" w:space="0" w:color="auto"/>
                                                                                        <w:bottom w:val="none" w:sz="0" w:space="0" w:color="auto"/>
                                                                                        <w:right w:val="none" w:sz="0" w:space="0" w:color="auto"/>
                                                                                      </w:divBdr>
                                                                                    </w:div>
                                                                                    <w:div w:id="577061561">
                                                                                      <w:marLeft w:val="0"/>
                                                                                      <w:marRight w:val="0"/>
                                                                                      <w:marTop w:val="0"/>
                                                                                      <w:marBottom w:val="0"/>
                                                                                      <w:divBdr>
                                                                                        <w:top w:val="none" w:sz="0" w:space="0" w:color="auto"/>
                                                                                        <w:left w:val="none" w:sz="0" w:space="0" w:color="auto"/>
                                                                                        <w:bottom w:val="none" w:sz="0" w:space="0" w:color="auto"/>
                                                                                        <w:right w:val="none" w:sz="0" w:space="0" w:color="auto"/>
                                                                                      </w:divBdr>
                                                                                    </w:div>
                                                                                    <w:div w:id="1111898578">
                                                                                      <w:marLeft w:val="0"/>
                                                                                      <w:marRight w:val="0"/>
                                                                                      <w:marTop w:val="0"/>
                                                                                      <w:marBottom w:val="0"/>
                                                                                      <w:divBdr>
                                                                                        <w:top w:val="none" w:sz="0" w:space="0" w:color="auto"/>
                                                                                        <w:left w:val="none" w:sz="0" w:space="0" w:color="auto"/>
                                                                                        <w:bottom w:val="none" w:sz="0" w:space="0" w:color="auto"/>
                                                                                        <w:right w:val="none" w:sz="0" w:space="0" w:color="auto"/>
                                                                                      </w:divBdr>
                                                                                    </w:div>
                                                                                    <w:div w:id="1098794697">
                                                                                      <w:marLeft w:val="0"/>
                                                                                      <w:marRight w:val="0"/>
                                                                                      <w:marTop w:val="0"/>
                                                                                      <w:marBottom w:val="0"/>
                                                                                      <w:divBdr>
                                                                                        <w:top w:val="none" w:sz="0" w:space="0" w:color="auto"/>
                                                                                        <w:left w:val="none" w:sz="0" w:space="0" w:color="auto"/>
                                                                                        <w:bottom w:val="none" w:sz="0" w:space="0" w:color="auto"/>
                                                                                        <w:right w:val="none" w:sz="0" w:space="0" w:color="auto"/>
                                                                                      </w:divBdr>
                                                                                    </w:div>
                                                                                    <w:div w:id="437258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07388130">
      <w:bodyDiv w:val="1"/>
      <w:marLeft w:val="0"/>
      <w:marRight w:val="0"/>
      <w:marTop w:val="0"/>
      <w:marBottom w:val="0"/>
      <w:divBdr>
        <w:top w:val="none" w:sz="0" w:space="0" w:color="auto"/>
        <w:left w:val="none" w:sz="0" w:space="0" w:color="auto"/>
        <w:bottom w:val="none" w:sz="0" w:space="0" w:color="auto"/>
        <w:right w:val="none" w:sz="0" w:space="0" w:color="auto"/>
      </w:divBdr>
    </w:div>
    <w:div w:id="423766157">
      <w:bodyDiv w:val="1"/>
      <w:marLeft w:val="0"/>
      <w:marRight w:val="0"/>
      <w:marTop w:val="0"/>
      <w:marBottom w:val="0"/>
      <w:divBdr>
        <w:top w:val="none" w:sz="0" w:space="0" w:color="auto"/>
        <w:left w:val="none" w:sz="0" w:space="0" w:color="auto"/>
        <w:bottom w:val="none" w:sz="0" w:space="0" w:color="auto"/>
        <w:right w:val="none" w:sz="0" w:space="0" w:color="auto"/>
      </w:divBdr>
    </w:div>
    <w:div w:id="424888425">
      <w:bodyDiv w:val="1"/>
      <w:marLeft w:val="0"/>
      <w:marRight w:val="0"/>
      <w:marTop w:val="0"/>
      <w:marBottom w:val="0"/>
      <w:divBdr>
        <w:top w:val="none" w:sz="0" w:space="0" w:color="auto"/>
        <w:left w:val="none" w:sz="0" w:space="0" w:color="auto"/>
        <w:bottom w:val="none" w:sz="0" w:space="0" w:color="auto"/>
        <w:right w:val="none" w:sz="0" w:space="0" w:color="auto"/>
      </w:divBdr>
    </w:div>
    <w:div w:id="425420807">
      <w:bodyDiv w:val="1"/>
      <w:marLeft w:val="0"/>
      <w:marRight w:val="0"/>
      <w:marTop w:val="0"/>
      <w:marBottom w:val="0"/>
      <w:divBdr>
        <w:top w:val="none" w:sz="0" w:space="0" w:color="auto"/>
        <w:left w:val="none" w:sz="0" w:space="0" w:color="auto"/>
        <w:bottom w:val="none" w:sz="0" w:space="0" w:color="auto"/>
        <w:right w:val="none" w:sz="0" w:space="0" w:color="auto"/>
      </w:divBdr>
    </w:div>
    <w:div w:id="435757791">
      <w:bodyDiv w:val="1"/>
      <w:marLeft w:val="0"/>
      <w:marRight w:val="0"/>
      <w:marTop w:val="0"/>
      <w:marBottom w:val="0"/>
      <w:divBdr>
        <w:top w:val="none" w:sz="0" w:space="0" w:color="auto"/>
        <w:left w:val="none" w:sz="0" w:space="0" w:color="auto"/>
        <w:bottom w:val="none" w:sz="0" w:space="0" w:color="auto"/>
        <w:right w:val="none" w:sz="0" w:space="0" w:color="auto"/>
      </w:divBdr>
    </w:div>
    <w:div w:id="445806472">
      <w:bodyDiv w:val="1"/>
      <w:marLeft w:val="0"/>
      <w:marRight w:val="0"/>
      <w:marTop w:val="0"/>
      <w:marBottom w:val="0"/>
      <w:divBdr>
        <w:top w:val="none" w:sz="0" w:space="0" w:color="auto"/>
        <w:left w:val="none" w:sz="0" w:space="0" w:color="auto"/>
        <w:bottom w:val="none" w:sz="0" w:space="0" w:color="auto"/>
        <w:right w:val="none" w:sz="0" w:space="0" w:color="auto"/>
      </w:divBdr>
    </w:div>
    <w:div w:id="445926432">
      <w:bodyDiv w:val="1"/>
      <w:marLeft w:val="0"/>
      <w:marRight w:val="0"/>
      <w:marTop w:val="0"/>
      <w:marBottom w:val="0"/>
      <w:divBdr>
        <w:top w:val="none" w:sz="0" w:space="0" w:color="auto"/>
        <w:left w:val="none" w:sz="0" w:space="0" w:color="auto"/>
        <w:bottom w:val="none" w:sz="0" w:space="0" w:color="auto"/>
        <w:right w:val="none" w:sz="0" w:space="0" w:color="auto"/>
      </w:divBdr>
    </w:div>
    <w:div w:id="448547644">
      <w:bodyDiv w:val="1"/>
      <w:marLeft w:val="0"/>
      <w:marRight w:val="0"/>
      <w:marTop w:val="0"/>
      <w:marBottom w:val="0"/>
      <w:divBdr>
        <w:top w:val="none" w:sz="0" w:space="0" w:color="auto"/>
        <w:left w:val="none" w:sz="0" w:space="0" w:color="auto"/>
        <w:bottom w:val="none" w:sz="0" w:space="0" w:color="auto"/>
        <w:right w:val="none" w:sz="0" w:space="0" w:color="auto"/>
      </w:divBdr>
    </w:div>
    <w:div w:id="450899275">
      <w:bodyDiv w:val="1"/>
      <w:marLeft w:val="0"/>
      <w:marRight w:val="0"/>
      <w:marTop w:val="0"/>
      <w:marBottom w:val="0"/>
      <w:divBdr>
        <w:top w:val="none" w:sz="0" w:space="0" w:color="auto"/>
        <w:left w:val="none" w:sz="0" w:space="0" w:color="auto"/>
        <w:bottom w:val="none" w:sz="0" w:space="0" w:color="auto"/>
        <w:right w:val="none" w:sz="0" w:space="0" w:color="auto"/>
      </w:divBdr>
    </w:div>
    <w:div w:id="458766484">
      <w:bodyDiv w:val="1"/>
      <w:marLeft w:val="0"/>
      <w:marRight w:val="0"/>
      <w:marTop w:val="0"/>
      <w:marBottom w:val="0"/>
      <w:divBdr>
        <w:top w:val="none" w:sz="0" w:space="0" w:color="auto"/>
        <w:left w:val="none" w:sz="0" w:space="0" w:color="auto"/>
        <w:bottom w:val="none" w:sz="0" w:space="0" w:color="auto"/>
        <w:right w:val="none" w:sz="0" w:space="0" w:color="auto"/>
      </w:divBdr>
    </w:div>
    <w:div w:id="460995782">
      <w:bodyDiv w:val="1"/>
      <w:marLeft w:val="0"/>
      <w:marRight w:val="0"/>
      <w:marTop w:val="0"/>
      <w:marBottom w:val="0"/>
      <w:divBdr>
        <w:top w:val="none" w:sz="0" w:space="0" w:color="auto"/>
        <w:left w:val="none" w:sz="0" w:space="0" w:color="auto"/>
        <w:bottom w:val="none" w:sz="0" w:space="0" w:color="auto"/>
        <w:right w:val="none" w:sz="0" w:space="0" w:color="auto"/>
      </w:divBdr>
      <w:divsChild>
        <w:div w:id="1002006186">
          <w:marLeft w:val="0"/>
          <w:marRight w:val="0"/>
          <w:marTop w:val="0"/>
          <w:marBottom w:val="0"/>
          <w:divBdr>
            <w:top w:val="none" w:sz="0" w:space="0" w:color="auto"/>
            <w:left w:val="none" w:sz="0" w:space="0" w:color="auto"/>
            <w:bottom w:val="none" w:sz="0" w:space="0" w:color="auto"/>
            <w:right w:val="none" w:sz="0" w:space="0" w:color="auto"/>
          </w:divBdr>
          <w:divsChild>
            <w:div w:id="706566368">
              <w:marLeft w:val="0"/>
              <w:marRight w:val="0"/>
              <w:marTop w:val="0"/>
              <w:marBottom w:val="0"/>
              <w:divBdr>
                <w:top w:val="none" w:sz="0" w:space="0" w:color="auto"/>
                <w:left w:val="none" w:sz="0" w:space="0" w:color="auto"/>
                <w:bottom w:val="none" w:sz="0" w:space="0" w:color="auto"/>
                <w:right w:val="none" w:sz="0" w:space="0" w:color="auto"/>
              </w:divBdr>
              <w:divsChild>
                <w:div w:id="152570625">
                  <w:marLeft w:val="0"/>
                  <w:marRight w:val="0"/>
                  <w:marTop w:val="0"/>
                  <w:marBottom w:val="0"/>
                  <w:divBdr>
                    <w:top w:val="none" w:sz="0" w:space="0" w:color="auto"/>
                    <w:left w:val="none" w:sz="0" w:space="0" w:color="auto"/>
                    <w:bottom w:val="none" w:sz="0" w:space="0" w:color="auto"/>
                    <w:right w:val="none" w:sz="0" w:space="0" w:color="auto"/>
                  </w:divBdr>
                  <w:divsChild>
                    <w:div w:id="869804569">
                      <w:marLeft w:val="0"/>
                      <w:marRight w:val="0"/>
                      <w:marTop w:val="0"/>
                      <w:marBottom w:val="0"/>
                      <w:divBdr>
                        <w:top w:val="none" w:sz="0" w:space="0" w:color="auto"/>
                        <w:left w:val="none" w:sz="0" w:space="0" w:color="auto"/>
                        <w:bottom w:val="none" w:sz="0" w:space="0" w:color="auto"/>
                        <w:right w:val="none" w:sz="0" w:space="0" w:color="auto"/>
                      </w:divBdr>
                      <w:divsChild>
                        <w:div w:id="929922922">
                          <w:marLeft w:val="0"/>
                          <w:marRight w:val="0"/>
                          <w:marTop w:val="0"/>
                          <w:marBottom w:val="0"/>
                          <w:divBdr>
                            <w:top w:val="none" w:sz="0" w:space="0" w:color="auto"/>
                            <w:left w:val="none" w:sz="0" w:space="0" w:color="auto"/>
                            <w:bottom w:val="none" w:sz="0" w:space="0" w:color="auto"/>
                            <w:right w:val="none" w:sz="0" w:space="0" w:color="auto"/>
                          </w:divBdr>
                          <w:divsChild>
                            <w:div w:id="1484662895">
                              <w:marLeft w:val="0"/>
                              <w:marRight w:val="0"/>
                              <w:marTop w:val="0"/>
                              <w:marBottom w:val="0"/>
                              <w:divBdr>
                                <w:top w:val="none" w:sz="0" w:space="0" w:color="auto"/>
                                <w:left w:val="none" w:sz="0" w:space="0" w:color="auto"/>
                                <w:bottom w:val="none" w:sz="0" w:space="0" w:color="auto"/>
                                <w:right w:val="none" w:sz="0" w:space="0" w:color="auto"/>
                              </w:divBdr>
                              <w:divsChild>
                                <w:div w:id="1235504659">
                                  <w:marLeft w:val="0"/>
                                  <w:marRight w:val="0"/>
                                  <w:marTop w:val="0"/>
                                  <w:marBottom w:val="0"/>
                                  <w:divBdr>
                                    <w:top w:val="none" w:sz="0" w:space="0" w:color="auto"/>
                                    <w:left w:val="none" w:sz="0" w:space="0" w:color="auto"/>
                                    <w:bottom w:val="none" w:sz="0" w:space="0" w:color="auto"/>
                                    <w:right w:val="none" w:sz="0" w:space="0" w:color="auto"/>
                                  </w:divBdr>
                                  <w:divsChild>
                                    <w:div w:id="127551038">
                                      <w:marLeft w:val="0"/>
                                      <w:marRight w:val="0"/>
                                      <w:marTop w:val="0"/>
                                      <w:marBottom w:val="0"/>
                                      <w:divBdr>
                                        <w:top w:val="none" w:sz="0" w:space="0" w:color="auto"/>
                                        <w:left w:val="none" w:sz="0" w:space="0" w:color="auto"/>
                                        <w:bottom w:val="none" w:sz="0" w:space="0" w:color="auto"/>
                                        <w:right w:val="none" w:sz="0" w:space="0" w:color="auto"/>
                                      </w:divBdr>
                                      <w:divsChild>
                                        <w:div w:id="2031685730">
                                          <w:marLeft w:val="0"/>
                                          <w:marRight w:val="0"/>
                                          <w:marTop w:val="0"/>
                                          <w:marBottom w:val="0"/>
                                          <w:divBdr>
                                            <w:top w:val="none" w:sz="0" w:space="0" w:color="auto"/>
                                            <w:left w:val="none" w:sz="0" w:space="0" w:color="auto"/>
                                            <w:bottom w:val="none" w:sz="0" w:space="0" w:color="auto"/>
                                            <w:right w:val="none" w:sz="0" w:space="0" w:color="auto"/>
                                          </w:divBdr>
                                          <w:divsChild>
                                            <w:div w:id="6299229">
                                              <w:marLeft w:val="0"/>
                                              <w:marRight w:val="0"/>
                                              <w:marTop w:val="0"/>
                                              <w:marBottom w:val="0"/>
                                              <w:divBdr>
                                                <w:top w:val="none" w:sz="0" w:space="0" w:color="auto"/>
                                                <w:left w:val="none" w:sz="0" w:space="0" w:color="auto"/>
                                                <w:bottom w:val="none" w:sz="0" w:space="0" w:color="auto"/>
                                                <w:right w:val="none" w:sz="0" w:space="0" w:color="auto"/>
                                              </w:divBdr>
                                              <w:divsChild>
                                                <w:div w:id="2044864488">
                                                  <w:marLeft w:val="0"/>
                                                  <w:marRight w:val="0"/>
                                                  <w:marTop w:val="0"/>
                                                  <w:marBottom w:val="0"/>
                                                  <w:divBdr>
                                                    <w:top w:val="none" w:sz="0" w:space="0" w:color="auto"/>
                                                    <w:left w:val="none" w:sz="0" w:space="0" w:color="auto"/>
                                                    <w:bottom w:val="none" w:sz="0" w:space="0" w:color="auto"/>
                                                    <w:right w:val="none" w:sz="0" w:space="0" w:color="auto"/>
                                                  </w:divBdr>
                                                  <w:divsChild>
                                                    <w:div w:id="1211571362">
                                                      <w:marLeft w:val="0"/>
                                                      <w:marRight w:val="0"/>
                                                      <w:marTop w:val="0"/>
                                                      <w:marBottom w:val="0"/>
                                                      <w:divBdr>
                                                        <w:top w:val="none" w:sz="0" w:space="0" w:color="auto"/>
                                                        <w:left w:val="none" w:sz="0" w:space="0" w:color="auto"/>
                                                        <w:bottom w:val="none" w:sz="0" w:space="0" w:color="auto"/>
                                                        <w:right w:val="none" w:sz="0" w:space="0" w:color="auto"/>
                                                      </w:divBdr>
                                                      <w:divsChild>
                                                        <w:div w:id="1811894746">
                                                          <w:marLeft w:val="0"/>
                                                          <w:marRight w:val="0"/>
                                                          <w:marTop w:val="0"/>
                                                          <w:marBottom w:val="0"/>
                                                          <w:divBdr>
                                                            <w:top w:val="none" w:sz="0" w:space="0" w:color="auto"/>
                                                            <w:left w:val="none" w:sz="0" w:space="0" w:color="auto"/>
                                                            <w:bottom w:val="none" w:sz="0" w:space="0" w:color="auto"/>
                                                            <w:right w:val="none" w:sz="0" w:space="0" w:color="auto"/>
                                                          </w:divBdr>
                                                          <w:divsChild>
                                                            <w:div w:id="816149211">
                                                              <w:marLeft w:val="0"/>
                                                              <w:marRight w:val="150"/>
                                                              <w:marTop w:val="0"/>
                                                              <w:marBottom w:val="150"/>
                                                              <w:divBdr>
                                                                <w:top w:val="none" w:sz="0" w:space="0" w:color="auto"/>
                                                                <w:left w:val="none" w:sz="0" w:space="0" w:color="auto"/>
                                                                <w:bottom w:val="none" w:sz="0" w:space="0" w:color="auto"/>
                                                                <w:right w:val="none" w:sz="0" w:space="0" w:color="auto"/>
                                                              </w:divBdr>
                                                              <w:divsChild>
                                                                <w:div w:id="1856964857">
                                                                  <w:marLeft w:val="0"/>
                                                                  <w:marRight w:val="0"/>
                                                                  <w:marTop w:val="0"/>
                                                                  <w:marBottom w:val="0"/>
                                                                  <w:divBdr>
                                                                    <w:top w:val="none" w:sz="0" w:space="0" w:color="auto"/>
                                                                    <w:left w:val="none" w:sz="0" w:space="0" w:color="auto"/>
                                                                    <w:bottom w:val="none" w:sz="0" w:space="0" w:color="auto"/>
                                                                    <w:right w:val="none" w:sz="0" w:space="0" w:color="auto"/>
                                                                  </w:divBdr>
                                                                  <w:divsChild>
                                                                    <w:div w:id="1227838736">
                                                                      <w:marLeft w:val="0"/>
                                                                      <w:marRight w:val="0"/>
                                                                      <w:marTop w:val="0"/>
                                                                      <w:marBottom w:val="0"/>
                                                                      <w:divBdr>
                                                                        <w:top w:val="none" w:sz="0" w:space="0" w:color="auto"/>
                                                                        <w:left w:val="none" w:sz="0" w:space="0" w:color="auto"/>
                                                                        <w:bottom w:val="none" w:sz="0" w:space="0" w:color="auto"/>
                                                                        <w:right w:val="none" w:sz="0" w:space="0" w:color="auto"/>
                                                                      </w:divBdr>
                                                                      <w:divsChild>
                                                                        <w:div w:id="2030570192">
                                                                          <w:marLeft w:val="0"/>
                                                                          <w:marRight w:val="0"/>
                                                                          <w:marTop w:val="0"/>
                                                                          <w:marBottom w:val="0"/>
                                                                          <w:divBdr>
                                                                            <w:top w:val="none" w:sz="0" w:space="0" w:color="auto"/>
                                                                            <w:left w:val="none" w:sz="0" w:space="0" w:color="auto"/>
                                                                            <w:bottom w:val="none" w:sz="0" w:space="0" w:color="auto"/>
                                                                            <w:right w:val="none" w:sz="0" w:space="0" w:color="auto"/>
                                                                          </w:divBdr>
                                                                          <w:divsChild>
                                                                            <w:div w:id="1236625695">
                                                                              <w:marLeft w:val="0"/>
                                                                              <w:marRight w:val="0"/>
                                                                              <w:marTop w:val="0"/>
                                                                              <w:marBottom w:val="0"/>
                                                                              <w:divBdr>
                                                                                <w:top w:val="none" w:sz="0" w:space="0" w:color="auto"/>
                                                                                <w:left w:val="none" w:sz="0" w:space="0" w:color="auto"/>
                                                                                <w:bottom w:val="none" w:sz="0" w:space="0" w:color="auto"/>
                                                                                <w:right w:val="none" w:sz="0" w:space="0" w:color="auto"/>
                                                                              </w:divBdr>
                                                                              <w:divsChild>
                                                                                <w:div w:id="83915362">
                                                                                  <w:marLeft w:val="0"/>
                                                                                  <w:marRight w:val="0"/>
                                                                                  <w:marTop w:val="0"/>
                                                                                  <w:marBottom w:val="0"/>
                                                                                  <w:divBdr>
                                                                                    <w:top w:val="none" w:sz="0" w:space="0" w:color="auto"/>
                                                                                    <w:left w:val="none" w:sz="0" w:space="0" w:color="auto"/>
                                                                                    <w:bottom w:val="none" w:sz="0" w:space="0" w:color="auto"/>
                                                                                    <w:right w:val="none" w:sz="0" w:space="0" w:color="auto"/>
                                                                                  </w:divBdr>
                                                                                  <w:divsChild>
                                                                                    <w:div w:id="261689992">
                                                                                      <w:marLeft w:val="0"/>
                                                                                      <w:marRight w:val="0"/>
                                                                                      <w:marTop w:val="0"/>
                                                                                      <w:marBottom w:val="0"/>
                                                                                      <w:divBdr>
                                                                                        <w:top w:val="none" w:sz="0" w:space="0" w:color="auto"/>
                                                                                        <w:left w:val="none" w:sz="0" w:space="0" w:color="auto"/>
                                                                                        <w:bottom w:val="none" w:sz="0" w:space="0" w:color="auto"/>
                                                                                        <w:right w:val="none" w:sz="0" w:space="0" w:color="auto"/>
                                                                                      </w:divBdr>
                                                                                    </w:div>
                                                                                    <w:div w:id="1926305957">
                                                                                      <w:marLeft w:val="0"/>
                                                                                      <w:marRight w:val="0"/>
                                                                                      <w:marTop w:val="0"/>
                                                                                      <w:marBottom w:val="0"/>
                                                                                      <w:divBdr>
                                                                                        <w:top w:val="none" w:sz="0" w:space="0" w:color="auto"/>
                                                                                        <w:left w:val="none" w:sz="0" w:space="0" w:color="auto"/>
                                                                                        <w:bottom w:val="none" w:sz="0" w:space="0" w:color="auto"/>
                                                                                        <w:right w:val="none" w:sz="0" w:space="0" w:color="auto"/>
                                                                                      </w:divBdr>
                                                                                    </w:div>
                                                                                    <w:div w:id="2100174134">
                                                                                      <w:marLeft w:val="0"/>
                                                                                      <w:marRight w:val="0"/>
                                                                                      <w:marTop w:val="0"/>
                                                                                      <w:marBottom w:val="0"/>
                                                                                      <w:divBdr>
                                                                                        <w:top w:val="none" w:sz="0" w:space="0" w:color="auto"/>
                                                                                        <w:left w:val="none" w:sz="0" w:space="0" w:color="auto"/>
                                                                                        <w:bottom w:val="none" w:sz="0" w:space="0" w:color="auto"/>
                                                                                        <w:right w:val="none" w:sz="0" w:space="0" w:color="auto"/>
                                                                                      </w:divBdr>
                                                                                    </w:div>
                                                                                    <w:div w:id="571277997">
                                                                                      <w:marLeft w:val="0"/>
                                                                                      <w:marRight w:val="0"/>
                                                                                      <w:marTop w:val="0"/>
                                                                                      <w:marBottom w:val="0"/>
                                                                                      <w:divBdr>
                                                                                        <w:top w:val="none" w:sz="0" w:space="0" w:color="auto"/>
                                                                                        <w:left w:val="none" w:sz="0" w:space="0" w:color="auto"/>
                                                                                        <w:bottom w:val="none" w:sz="0" w:space="0" w:color="auto"/>
                                                                                        <w:right w:val="none" w:sz="0" w:space="0" w:color="auto"/>
                                                                                      </w:divBdr>
                                                                                    </w:div>
                                                                                    <w:div w:id="77078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8405166">
      <w:bodyDiv w:val="1"/>
      <w:marLeft w:val="0"/>
      <w:marRight w:val="0"/>
      <w:marTop w:val="0"/>
      <w:marBottom w:val="0"/>
      <w:divBdr>
        <w:top w:val="none" w:sz="0" w:space="0" w:color="auto"/>
        <w:left w:val="none" w:sz="0" w:space="0" w:color="auto"/>
        <w:bottom w:val="none" w:sz="0" w:space="0" w:color="auto"/>
        <w:right w:val="none" w:sz="0" w:space="0" w:color="auto"/>
      </w:divBdr>
    </w:div>
    <w:div w:id="470051180">
      <w:bodyDiv w:val="1"/>
      <w:marLeft w:val="0"/>
      <w:marRight w:val="0"/>
      <w:marTop w:val="0"/>
      <w:marBottom w:val="0"/>
      <w:divBdr>
        <w:top w:val="none" w:sz="0" w:space="0" w:color="auto"/>
        <w:left w:val="none" w:sz="0" w:space="0" w:color="auto"/>
        <w:bottom w:val="none" w:sz="0" w:space="0" w:color="auto"/>
        <w:right w:val="none" w:sz="0" w:space="0" w:color="auto"/>
      </w:divBdr>
    </w:div>
    <w:div w:id="479658832">
      <w:bodyDiv w:val="1"/>
      <w:marLeft w:val="0"/>
      <w:marRight w:val="0"/>
      <w:marTop w:val="0"/>
      <w:marBottom w:val="0"/>
      <w:divBdr>
        <w:top w:val="none" w:sz="0" w:space="0" w:color="auto"/>
        <w:left w:val="none" w:sz="0" w:space="0" w:color="auto"/>
        <w:bottom w:val="none" w:sz="0" w:space="0" w:color="auto"/>
        <w:right w:val="none" w:sz="0" w:space="0" w:color="auto"/>
      </w:divBdr>
    </w:div>
    <w:div w:id="486745117">
      <w:bodyDiv w:val="1"/>
      <w:marLeft w:val="0"/>
      <w:marRight w:val="0"/>
      <w:marTop w:val="0"/>
      <w:marBottom w:val="0"/>
      <w:divBdr>
        <w:top w:val="none" w:sz="0" w:space="0" w:color="auto"/>
        <w:left w:val="none" w:sz="0" w:space="0" w:color="auto"/>
        <w:bottom w:val="none" w:sz="0" w:space="0" w:color="auto"/>
        <w:right w:val="none" w:sz="0" w:space="0" w:color="auto"/>
      </w:divBdr>
    </w:div>
    <w:div w:id="491994059">
      <w:bodyDiv w:val="1"/>
      <w:marLeft w:val="0"/>
      <w:marRight w:val="0"/>
      <w:marTop w:val="0"/>
      <w:marBottom w:val="0"/>
      <w:divBdr>
        <w:top w:val="none" w:sz="0" w:space="0" w:color="auto"/>
        <w:left w:val="none" w:sz="0" w:space="0" w:color="auto"/>
        <w:bottom w:val="none" w:sz="0" w:space="0" w:color="auto"/>
        <w:right w:val="none" w:sz="0" w:space="0" w:color="auto"/>
      </w:divBdr>
    </w:div>
    <w:div w:id="493374660">
      <w:bodyDiv w:val="1"/>
      <w:marLeft w:val="0"/>
      <w:marRight w:val="0"/>
      <w:marTop w:val="0"/>
      <w:marBottom w:val="0"/>
      <w:divBdr>
        <w:top w:val="none" w:sz="0" w:space="0" w:color="auto"/>
        <w:left w:val="none" w:sz="0" w:space="0" w:color="auto"/>
        <w:bottom w:val="none" w:sz="0" w:space="0" w:color="auto"/>
        <w:right w:val="none" w:sz="0" w:space="0" w:color="auto"/>
      </w:divBdr>
    </w:div>
    <w:div w:id="495926778">
      <w:bodyDiv w:val="1"/>
      <w:marLeft w:val="0"/>
      <w:marRight w:val="0"/>
      <w:marTop w:val="0"/>
      <w:marBottom w:val="0"/>
      <w:divBdr>
        <w:top w:val="none" w:sz="0" w:space="0" w:color="auto"/>
        <w:left w:val="none" w:sz="0" w:space="0" w:color="auto"/>
        <w:bottom w:val="none" w:sz="0" w:space="0" w:color="auto"/>
        <w:right w:val="none" w:sz="0" w:space="0" w:color="auto"/>
      </w:divBdr>
    </w:div>
    <w:div w:id="501703861">
      <w:bodyDiv w:val="1"/>
      <w:marLeft w:val="0"/>
      <w:marRight w:val="0"/>
      <w:marTop w:val="0"/>
      <w:marBottom w:val="0"/>
      <w:divBdr>
        <w:top w:val="none" w:sz="0" w:space="0" w:color="auto"/>
        <w:left w:val="none" w:sz="0" w:space="0" w:color="auto"/>
        <w:bottom w:val="none" w:sz="0" w:space="0" w:color="auto"/>
        <w:right w:val="none" w:sz="0" w:space="0" w:color="auto"/>
      </w:divBdr>
    </w:div>
    <w:div w:id="512954959">
      <w:bodyDiv w:val="1"/>
      <w:marLeft w:val="0"/>
      <w:marRight w:val="0"/>
      <w:marTop w:val="0"/>
      <w:marBottom w:val="0"/>
      <w:divBdr>
        <w:top w:val="none" w:sz="0" w:space="0" w:color="auto"/>
        <w:left w:val="none" w:sz="0" w:space="0" w:color="auto"/>
        <w:bottom w:val="none" w:sz="0" w:space="0" w:color="auto"/>
        <w:right w:val="none" w:sz="0" w:space="0" w:color="auto"/>
      </w:divBdr>
    </w:div>
    <w:div w:id="524369577">
      <w:bodyDiv w:val="1"/>
      <w:marLeft w:val="0"/>
      <w:marRight w:val="0"/>
      <w:marTop w:val="0"/>
      <w:marBottom w:val="0"/>
      <w:divBdr>
        <w:top w:val="none" w:sz="0" w:space="0" w:color="auto"/>
        <w:left w:val="none" w:sz="0" w:space="0" w:color="auto"/>
        <w:bottom w:val="none" w:sz="0" w:space="0" w:color="auto"/>
        <w:right w:val="none" w:sz="0" w:space="0" w:color="auto"/>
      </w:divBdr>
    </w:div>
    <w:div w:id="537474807">
      <w:bodyDiv w:val="1"/>
      <w:marLeft w:val="0"/>
      <w:marRight w:val="0"/>
      <w:marTop w:val="0"/>
      <w:marBottom w:val="0"/>
      <w:divBdr>
        <w:top w:val="none" w:sz="0" w:space="0" w:color="auto"/>
        <w:left w:val="none" w:sz="0" w:space="0" w:color="auto"/>
        <w:bottom w:val="none" w:sz="0" w:space="0" w:color="auto"/>
        <w:right w:val="none" w:sz="0" w:space="0" w:color="auto"/>
      </w:divBdr>
    </w:div>
    <w:div w:id="539050841">
      <w:bodyDiv w:val="1"/>
      <w:marLeft w:val="0"/>
      <w:marRight w:val="0"/>
      <w:marTop w:val="0"/>
      <w:marBottom w:val="0"/>
      <w:divBdr>
        <w:top w:val="none" w:sz="0" w:space="0" w:color="auto"/>
        <w:left w:val="none" w:sz="0" w:space="0" w:color="auto"/>
        <w:bottom w:val="none" w:sz="0" w:space="0" w:color="auto"/>
        <w:right w:val="none" w:sz="0" w:space="0" w:color="auto"/>
      </w:divBdr>
    </w:div>
    <w:div w:id="539173665">
      <w:bodyDiv w:val="1"/>
      <w:marLeft w:val="0"/>
      <w:marRight w:val="0"/>
      <w:marTop w:val="0"/>
      <w:marBottom w:val="0"/>
      <w:divBdr>
        <w:top w:val="none" w:sz="0" w:space="0" w:color="auto"/>
        <w:left w:val="none" w:sz="0" w:space="0" w:color="auto"/>
        <w:bottom w:val="none" w:sz="0" w:space="0" w:color="auto"/>
        <w:right w:val="none" w:sz="0" w:space="0" w:color="auto"/>
      </w:divBdr>
    </w:div>
    <w:div w:id="544752573">
      <w:bodyDiv w:val="1"/>
      <w:marLeft w:val="0"/>
      <w:marRight w:val="0"/>
      <w:marTop w:val="0"/>
      <w:marBottom w:val="0"/>
      <w:divBdr>
        <w:top w:val="none" w:sz="0" w:space="0" w:color="auto"/>
        <w:left w:val="none" w:sz="0" w:space="0" w:color="auto"/>
        <w:bottom w:val="none" w:sz="0" w:space="0" w:color="auto"/>
        <w:right w:val="none" w:sz="0" w:space="0" w:color="auto"/>
      </w:divBdr>
    </w:div>
    <w:div w:id="560751035">
      <w:bodyDiv w:val="1"/>
      <w:marLeft w:val="0"/>
      <w:marRight w:val="0"/>
      <w:marTop w:val="0"/>
      <w:marBottom w:val="0"/>
      <w:divBdr>
        <w:top w:val="none" w:sz="0" w:space="0" w:color="auto"/>
        <w:left w:val="none" w:sz="0" w:space="0" w:color="auto"/>
        <w:bottom w:val="none" w:sz="0" w:space="0" w:color="auto"/>
        <w:right w:val="none" w:sz="0" w:space="0" w:color="auto"/>
      </w:divBdr>
    </w:div>
    <w:div w:id="564729594">
      <w:bodyDiv w:val="1"/>
      <w:marLeft w:val="0"/>
      <w:marRight w:val="0"/>
      <w:marTop w:val="0"/>
      <w:marBottom w:val="0"/>
      <w:divBdr>
        <w:top w:val="none" w:sz="0" w:space="0" w:color="auto"/>
        <w:left w:val="none" w:sz="0" w:space="0" w:color="auto"/>
        <w:bottom w:val="none" w:sz="0" w:space="0" w:color="auto"/>
        <w:right w:val="none" w:sz="0" w:space="0" w:color="auto"/>
      </w:divBdr>
    </w:div>
    <w:div w:id="567617937">
      <w:bodyDiv w:val="1"/>
      <w:marLeft w:val="0"/>
      <w:marRight w:val="0"/>
      <w:marTop w:val="0"/>
      <w:marBottom w:val="0"/>
      <w:divBdr>
        <w:top w:val="none" w:sz="0" w:space="0" w:color="auto"/>
        <w:left w:val="none" w:sz="0" w:space="0" w:color="auto"/>
        <w:bottom w:val="none" w:sz="0" w:space="0" w:color="auto"/>
        <w:right w:val="none" w:sz="0" w:space="0" w:color="auto"/>
      </w:divBdr>
    </w:div>
    <w:div w:id="569773553">
      <w:bodyDiv w:val="1"/>
      <w:marLeft w:val="0"/>
      <w:marRight w:val="0"/>
      <w:marTop w:val="0"/>
      <w:marBottom w:val="0"/>
      <w:divBdr>
        <w:top w:val="none" w:sz="0" w:space="0" w:color="auto"/>
        <w:left w:val="none" w:sz="0" w:space="0" w:color="auto"/>
        <w:bottom w:val="none" w:sz="0" w:space="0" w:color="auto"/>
        <w:right w:val="none" w:sz="0" w:space="0" w:color="auto"/>
      </w:divBdr>
    </w:div>
    <w:div w:id="572547938">
      <w:bodyDiv w:val="1"/>
      <w:marLeft w:val="0"/>
      <w:marRight w:val="0"/>
      <w:marTop w:val="0"/>
      <w:marBottom w:val="0"/>
      <w:divBdr>
        <w:top w:val="none" w:sz="0" w:space="0" w:color="auto"/>
        <w:left w:val="none" w:sz="0" w:space="0" w:color="auto"/>
        <w:bottom w:val="none" w:sz="0" w:space="0" w:color="auto"/>
        <w:right w:val="none" w:sz="0" w:space="0" w:color="auto"/>
      </w:divBdr>
    </w:div>
    <w:div w:id="573247741">
      <w:bodyDiv w:val="1"/>
      <w:marLeft w:val="0"/>
      <w:marRight w:val="0"/>
      <w:marTop w:val="0"/>
      <w:marBottom w:val="0"/>
      <w:divBdr>
        <w:top w:val="none" w:sz="0" w:space="0" w:color="auto"/>
        <w:left w:val="none" w:sz="0" w:space="0" w:color="auto"/>
        <w:bottom w:val="none" w:sz="0" w:space="0" w:color="auto"/>
        <w:right w:val="none" w:sz="0" w:space="0" w:color="auto"/>
      </w:divBdr>
    </w:div>
    <w:div w:id="576473818">
      <w:bodyDiv w:val="1"/>
      <w:marLeft w:val="0"/>
      <w:marRight w:val="0"/>
      <w:marTop w:val="0"/>
      <w:marBottom w:val="0"/>
      <w:divBdr>
        <w:top w:val="none" w:sz="0" w:space="0" w:color="auto"/>
        <w:left w:val="none" w:sz="0" w:space="0" w:color="auto"/>
        <w:bottom w:val="none" w:sz="0" w:space="0" w:color="auto"/>
        <w:right w:val="none" w:sz="0" w:space="0" w:color="auto"/>
      </w:divBdr>
    </w:div>
    <w:div w:id="582377782">
      <w:bodyDiv w:val="1"/>
      <w:marLeft w:val="0"/>
      <w:marRight w:val="0"/>
      <w:marTop w:val="0"/>
      <w:marBottom w:val="0"/>
      <w:divBdr>
        <w:top w:val="none" w:sz="0" w:space="0" w:color="auto"/>
        <w:left w:val="none" w:sz="0" w:space="0" w:color="auto"/>
        <w:bottom w:val="none" w:sz="0" w:space="0" w:color="auto"/>
        <w:right w:val="none" w:sz="0" w:space="0" w:color="auto"/>
      </w:divBdr>
    </w:div>
    <w:div w:id="600644870">
      <w:bodyDiv w:val="1"/>
      <w:marLeft w:val="0"/>
      <w:marRight w:val="0"/>
      <w:marTop w:val="0"/>
      <w:marBottom w:val="0"/>
      <w:divBdr>
        <w:top w:val="none" w:sz="0" w:space="0" w:color="auto"/>
        <w:left w:val="none" w:sz="0" w:space="0" w:color="auto"/>
        <w:bottom w:val="none" w:sz="0" w:space="0" w:color="auto"/>
        <w:right w:val="none" w:sz="0" w:space="0" w:color="auto"/>
      </w:divBdr>
    </w:div>
    <w:div w:id="604768679">
      <w:bodyDiv w:val="1"/>
      <w:marLeft w:val="0"/>
      <w:marRight w:val="0"/>
      <w:marTop w:val="0"/>
      <w:marBottom w:val="0"/>
      <w:divBdr>
        <w:top w:val="none" w:sz="0" w:space="0" w:color="auto"/>
        <w:left w:val="none" w:sz="0" w:space="0" w:color="auto"/>
        <w:bottom w:val="none" w:sz="0" w:space="0" w:color="auto"/>
        <w:right w:val="none" w:sz="0" w:space="0" w:color="auto"/>
      </w:divBdr>
    </w:div>
    <w:div w:id="617763297">
      <w:bodyDiv w:val="1"/>
      <w:marLeft w:val="0"/>
      <w:marRight w:val="0"/>
      <w:marTop w:val="0"/>
      <w:marBottom w:val="0"/>
      <w:divBdr>
        <w:top w:val="none" w:sz="0" w:space="0" w:color="auto"/>
        <w:left w:val="none" w:sz="0" w:space="0" w:color="auto"/>
        <w:bottom w:val="none" w:sz="0" w:space="0" w:color="auto"/>
        <w:right w:val="none" w:sz="0" w:space="0" w:color="auto"/>
      </w:divBdr>
    </w:div>
    <w:div w:id="618419961">
      <w:bodyDiv w:val="1"/>
      <w:marLeft w:val="0"/>
      <w:marRight w:val="0"/>
      <w:marTop w:val="0"/>
      <w:marBottom w:val="0"/>
      <w:divBdr>
        <w:top w:val="none" w:sz="0" w:space="0" w:color="auto"/>
        <w:left w:val="none" w:sz="0" w:space="0" w:color="auto"/>
        <w:bottom w:val="none" w:sz="0" w:space="0" w:color="auto"/>
        <w:right w:val="none" w:sz="0" w:space="0" w:color="auto"/>
      </w:divBdr>
    </w:div>
    <w:div w:id="618800942">
      <w:bodyDiv w:val="1"/>
      <w:marLeft w:val="0"/>
      <w:marRight w:val="0"/>
      <w:marTop w:val="0"/>
      <w:marBottom w:val="0"/>
      <w:divBdr>
        <w:top w:val="none" w:sz="0" w:space="0" w:color="auto"/>
        <w:left w:val="none" w:sz="0" w:space="0" w:color="auto"/>
        <w:bottom w:val="none" w:sz="0" w:space="0" w:color="auto"/>
        <w:right w:val="none" w:sz="0" w:space="0" w:color="auto"/>
      </w:divBdr>
    </w:div>
    <w:div w:id="619605638">
      <w:bodyDiv w:val="1"/>
      <w:marLeft w:val="0"/>
      <w:marRight w:val="0"/>
      <w:marTop w:val="0"/>
      <w:marBottom w:val="0"/>
      <w:divBdr>
        <w:top w:val="none" w:sz="0" w:space="0" w:color="auto"/>
        <w:left w:val="none" w:sz="0" w:space="0" w:color="auto"/>
        <w:bottom w:val="none" w:sz="0" w:space="0" w:color="auto"/>
        <w:right w:val="none" w:sz="0" w:space="0" w:color="auto"/>
      </w:divBdr>
    </w:div>
    <w:div w:id="630863842">
      <w:bodyDiv w:val="1"/>
      <w:marLeft w:val="0"/>
      <w:marRight w:val="0"/>
      <w:marTop w:val="0"/>
      <w:marBottom w:val="0"/>
      <w:divBdr>
        <w:top w:val="none" w:sz="0" w:space="0" w:color="auto"/>
        <w:left w:val="none" w:sz="0" w:space="0" w:color="auto"/>
        <w:bottom w:val="none" w:sz="0" w:space="0" w:color="auto"/>
        <w:right w:val="none" w:sz="0" w:space="0" w:color="auto"/>
      </w:divBdr>
    </w:div>
    <w:div w:id="633095129">
      <w:bodyDiv w:val="1"/>
      <w:marLeft w:val="0"/>
      <w:marRight w:val="0"/>
      <w:marTop w:val="0"/>
      <w:marBottom w:val="0"/>
      <w:divBdr>
        <w:top w:val="none" w:sz="0" w:space="0" w:color="auto"/>
        <w:left w:val="none" w:sz="0" w:space="0" w:color="auto"/>
        <w:bottom w:val="none" w:sz="0" w:space="0" w:color="auto"/>
        <w:right w:val="none" w:sz="0" w:space="0" w:color="auto"/>
      </w:divBdr>
    </w:div>
    <w:div w:id="649210189">
      <w:bodyDiv w:val="1"/>
      <w:marLeft w:val="0"/>
      <w:marRight w:val="0"/>
      <w:marTop w:val="0"/>
      <w:marBottom w:val="0"/>
      <w:divBdr>
        <w:top w:val="none" w:sz="0" w:space="0" w:color="auto"/>
        <w:left w:val="none" w:sz="0" w:space="0" w:color="auto"/>
        <w:bottom w:val="none" w:sz="0" w:space="0" w:color="auto"/>
        <w:right w:val="none" w:sz="0" w:space="0" w:color="auto"/>
      </w:divBdr>
    </w:div>
    <w:div w:id="659237669">
      <w:bodyDiv w:val="1"/>
      <w:marLeft w:val="0"/>
      <w:marRight w:val="0"/>
      <w:marTop w:val="0"/>
      <w:marBottom w:val="0"/>
      <w:divBdr>
        <w:top w:val="none" w:sz="0" w:space="0" w:color="auto"/>
        <w:left w:val="none" w:sz="0" w:space="0" w:color="auto"/>
        <w:bottom w:val="none" w:sz="0" w:space="0" w:color="auto"/>
        <w:right w:val="none" w:sz="0" w:space="0" w:color="auto"/>
      </w:divBdr>
    </w:div>
    <w:div w:id="659315278">
      <w:bodyDiv w:val="1"/>
      <w:marLeft w:val="0"/>
      <w:marRight w:val="0"/>
      <w:marTop w:val="0"/>
      <w:marBottom w:val="0"/>
      <w:divBdr>
        <w:top w:val="none" w:sz="0" w:space="0" w:color="auto"/>
        <w:left w:val="none" w:sz="0" w:space="0" w:color="auto"/>
        <w:bottom w:val="none" w:sz="0" w:space="0" w:color="auto"/>
        <w:right w:val="none" w:sz="0" w:space="0" w:color="auto"/>
      </w:divBdr>
    </w:div>
    <w:div w:id="664433530">
      <w:bodyDiv w:val="1"/>
      <w:marLeft w:val="0"/>
      <w:marRight w:val="0"/>
      <w:marTop w:val="0"/>
      <w:marBottom w:val="0"/>
      <w:divBdr>
        <w:top w:val="none" w:sz="0" w:space="0" w:color="auto"/>
        <w:left w:val="none" w:sz="0" w:space="0" w:color="auto"/>
        <w:bottom w:val="none" w:sz="0" w:space="0" w:color="auto"/>
        <w:right w:val="none" w:sz="0" w:space="0" w:color="auto"/>
      </w:divBdr>
    </w:div>
    <w:div w:id="670564884">
      <w:bodyDiv w:val="1"/>
      <w:marLeft w:val="0"/>
      <w:marRight w:val="0"/>
      <w:marTop w:val="0"/>
      <w:marBottom w:val="0"/>
      <w:divBdr>
        <w:top w:val="none" w:sz="0" w:space="0" w:color="auto"/>
        <w:left w:val="none" w:sz="0" w:space="0" w:color="auto"/>
        <w:bottom w:val="none" w:sz="0" w:space="0" w:color="auto"/>
        <w:right w:val="none" w:sz="0" w:space="0" w:color="auto"/>
      </w:divBdr>
    </w:div>
    <w:div w:id="679936017">
      <w:bodyDiv w:val="1"/>
      <w:marLeft w:val="0"/>
      <w:marRight w:val="0"/>
      <w:marTop w:val="0"/>
      <w:marBottom w:val="0"/>
      <w:divBdr>
        <w:top w:val="none" w:sz="0" w:space="0" w:color="auto"/>
        <w:left w:val="none" w:sz="0" w:space="0" w:color="auto"/>
        <w:bottom w:val="none" w:sz="0" w:space="0" w:color="auto"/>
        <w:right w:val="none" w:sz="0" w:space="0" w:color="auto"/>
      </w:divBdr>
    </w:div>
    <w:div w:id="680084533">
      <w:bodyDiv w:val="1"/>
      <w:marLeft w:val="0"/>
      <w:marRight w:val="0"/>
      <w:marTop w:val="0"/>
      <w:marBottom w:val="0"/>
      <w:divBdr>
        <w:top w:val="none" w:sz="0" w:space="0" w:color="auto"/>
        <w:left w:val="none" w:sz="0" w:space="0" w:color="auto"/>
        <w:bottom w:val="none" w:sz="0" w:space="0" w:color="auto"/>
        <w:right w:val="none" w:sz="0" w:space="0" w:color="auto"/>
      </w:divBdr>
    </w:div>
    <w:div w:id="682047841">
      <w:bodyDiv w:val="1"/>
      <w:marLeft w:val="0"/>
      <w:marRight w:val="0"/>
      <w:marTop w:val="0"/>
      <w:marBottom w:val="0"/>
      <w:divBdr>
        <w:top w:val="none" w:sz="0" w:space="0" w:color="auto"/>
        <w:left w:val="none" w:sz="0" w:space="0" w:color="auto"/>
        <w:bottom w:val="none" w:sz="0" w:space="0" w:color="auto"/>
        <w:right w:val="none" w:sz="0" w:space="0" w:color="auto"/>
      </w:divBdr>
    </w:div>
    <w:div w:id="685595778">
      <w:bodyDiv w:val="1"/>
      <w:marLeft w:val="0"/>
      <w:marRight w:val="0"/>
      <w:marTop w:val="0"/>
      <w:marBottom w:val="0"/>
      <w:divBdr>
        <w:top w:val="none" w:sz="0" w:space="0" w:color="auto"/>
        <w:left w:val="none" w:sz="0" w:space="0" w:color="auto"/>
        <w:bottom w:val="none" w:sz="0" w:space="0" w:color="auto"/>
        <w:right w:val="none" w:sz="0" w:space="0" w:color="auto"/>
      </w:divBdr>
    </w:div>
    <w:div w:id="695933996">
      <w:bodyDiv w:val="1"/>
      <w:marLeft w:val="0"/>
      <w:marRight w:val="0"/>
      <w:marTop w:val="0"/>
      <w:marBottom w:val="0"/>
      <w:divBdr>
        <w:top w:val="none" w:sz="0" w:space="0" w:color="auto"/>
        <w:left w:val="none" w:sz="0" w:space="0" w:color="auto"/>
        <w:bottom w:val="none" w:sz="0" w:space="0" w:color="auto"/>
        <w:right w:val="none" w:sz="0" w:space="0" w:color="auto"/>
      </w:divBdr>
    </w:div>
    <w:div w:id="708725242">
      <w:bodyDiv w:val="1"/>
      <w:marLeft w:val="0"/>
      <w:marRight w:val="0"/>
      <w:marTop w:val="0"/>
      <w:marBottom w:val="0"/>
      <w:divBdr>
        <w:top w:val="none" w:sz="0" w:space="0" w:color="auto"/>
        <w:left w:val="none" w:sz="0" w:space="0" w:color="auto"/>
        <w:bottom w:val="none" w:sz="0" w:space="0" w:color="auto"/>
        <w:right w:val="none" w:sz="0" w:space="0" w:color="auto"/>
      </w:divBdr>
    </w:div>
    <w:div w:id="717558429">
      <w:bodyDiv w:val="1"/>
      <w:marLeft w:val="0"/>
      <w:marRight w:val="0"/>
      <w:marTop w:val="0"/>
      <w:marBottom w:val="0"/>
      <w:divBdr>
        <w:top w:val="none" w:sz="0" w:space="0" w:color="auto"/>
        <w:left w:val="none" w:sz="0" w:space="0" w:color="auto"/>
        <w:bottom w:val="none" w:sz="0" w:space="0" w:color="auto"/>
        <w:right w:val="none" w:sz="0" w:space="0" w:color="auto"/>
      </w:divBdr>
    </w:div>
    <w:div w:id="732195297">
      <w:bodyDiv w:val="1"/>
      <w:marLeft w:val="0"/>
      <w:marRight w:val="0"/>
      <w:marTop w:val="0"/>
      <w:marBottom w:val="0"/>
      <w:divBdr>
        <w:top w:val="none" w:sz="0" w:space="0" w:color="auto"/>
        <w:left w:val="none" w:sz="0" w:space="0" w:color="auto"/>
        <w:bottom w:val="none" w:sz="0" w:space="0" w:color="auto"/>
        <w:right w:val="none" w:sz="0" w:space="0" w:color="auto"/>
      </w:divBdr>
    </w:div>
    <w:div w:id="743532396">
      <w:bodyDiv w:val="1"/>
      <w:marLeft w:val="0"/>
      <w:marRight w:val="0"/>
      <w:marTop w:val="0"/>
      <w:marBottom w:val="0"/>
      <w:divBdr>
        <w:top w:val="none" w:sz="0" w:space="0" w:color="auto"/>
        <w:left w:val="none" w:sz="0" w:space="0" w:color="auto"/>
        <w:bottom w:val="none" w:sz="0" w:space="0" w:color="auto"/>
        <w:right w:val="none" w:sz="0" w:space="0" w:color="auto"/>
      </w:divBdr>
    </w:div>
    <w:div w:id="745957055">
      <w:bodyDiv w:val="1"/>
      <w:marLeft w:val="0"/>
      <w:marRight w:val="0"/>
      <w:marTop w:val="0"/>
      <w:marBottom w:val="0"/>
      <w:divBdr>
        <w:top w:val="none" w:sz="0" w:space="0" w:color="auto"/>
        <w:left w:val="none" w:sz="0" w:space="0" w:color="auto"/>
        <w:bottom w:val="none" w:sz="0" w:space="0" w:color="auto"/>
        <w:right w:val="none" w:sz="0" w:space="0" w:color="auto"/>
      </w:divBdr>
    </w:div>
    <w:div w:id="746193801">
      <w:bodyDiv w:val="1"/>
      <w:marLeft w:val="0"/>
      <w:marRight w:val="0"/>
      <w:marTop w:val="0"/>
      <w:marBottom w:val="0"/>
      <w:divBdr>
        <w:top w:val="none" w:sz="0" w:space="0" w:color="auto"/>
        <w:left w:val="none" w:sz="0" w:space="0" w:color="auto"/>
        <w:bottom w:val="none" w:sz="0" w:space="0" w:color="auto"/>
        <w:right w:val="none" w:sz="0" w:space="0" w:color="auto"/>
      </w:divBdr>
    </w:div>
    <w:div w:id="746997576">
      <w:bodyDiv w:val="1"/>
      <w:marLeft w:val="0"/>
      <w:marRight w:val="0"/>
      <w:marTop w:val="0"/>
      <w:marBottom w:val="0"/>
      <w:divBdr>
        <w:top w:val="none" w:sz="0" w:space="0" w:color="auto"/>
        <w:left w:val="none" w:sz="0" w:space="0" w:color="auto"/>
        <w:bottom w:val="none" w:sz="0" w:space="0" w:color="auto"/>
        <w:right w:val="none" w:sz="0" w:space="0" w:color="auto"/>
      </w:divBdr>
    </w:div>
    <w:div w:id="749042148">
      <w:bodyDiv w:val="1"/>
      <w:marLeft w:val="0"/>
      <w:marRight w:val="0"/>
      <w:marTop w:val="0"/>
      <w:marBottom w:val="0"/>
      <w:divBdr>
        <w:top w:val="none" w:sz="0" w:space="0" w:color="auto"/>
        <w:left w:val="none" w:sz="0" w:space="0" w:color="auto"/>
        <w:bottom w:val="none" w:sz="0" w:space="0" w:color="auto"/>
        <w:right w:val="none" w:sz="0" w:space="0" w:color="auto"/>
      </w:divBdr>
    </w:div>
    <w:div w:id="753475846">
      <w:bodyDiv w:val="1"/>
      <w:marLeft w:val="0"/>
      <w:marRight w:val="0"/>
      <w:marTop w:val="0"/>
      <w:marBottom w:val="0"/>
      <w:divBdr>
        <w:top w:val="none" w:sz="0" w:space="0" w:color="auto"/>
        <w:left w:val="none" w:sz="0" w:space="0" w:color="auto"/>
        <w:bottom w:val="none" w:sz="0" w:space="0" w:color="auto"/>
        <w:right w:val="none" w:sz="0" w:space="0" w:color="auto"/>
      </w:divBdr>
    </w:div>
    <w:div w:id="760103963">
      <w:bodyDiv w:val="1"/>
      <w:marLeft w:val="0"/>
      <w:marRight w:val="0"/>
      <w:marTop w:val="0"/>
      <w:marBottom w:val="0"/>
      <w:divBdr>
        <w:top w:val="none" w:sz="0" w:space="0" w:color="auto"/>
        <w:left w:val="none" w:sz="0" w:space="0" w:color="auto"/>
        <w:bottom w:val="none" w:sz="0" w:space="0" w:color="auto"/>
        <w:right w:val="none" w:sz="0" w:space="0" w:color="auto"/>
      </w:divBdr>
    </w:div>
    <w:div w:id="760611527">
      <w:bodyDiv w:val="1"/>
      <w:marLeft w:val="0"/>
      <w:marRight w:val="0"/>
      <w:marTop w:val="0"/>
      <w:marBottom w:val="0"/>
      <w:divBdr>
        <w:top w:val="none" w:sz="0" w:space="0" w:color="auto"/>
        <w:left w:val="none" w:sz="0" w:space="0" w:color="auto"/>
        <w:bottom w:val="none" w:sz="0" w:space="0" w:color="auto"/>
        <w:right w:val="none" w:sz="0" w:space="0" w:color="auto"/>
      </w:divBdr>
    </w:div>
    <w:div w:id="765274307">
      <w:bodyDiv w:val="1"/>
      <w:marLeft w:val="0"/>
      <w:marRight w:val="0"/>
      <w:marTop w:val="0"/>
      <w:marBottom w:val="0"/>
      <w:divBdr>
        <w:top w:val="none" w:sz="0" w:space="0" w:color="auto"/>
        <w:left w:val="none" w:sz="0" w:space="0" w:color="auto"/>
        <w:bottom w:val="none" w:sz="0" w:space="0" w:color="auto"/>
        <w:right w:val="none" w:sz="0" w:space="0" w:color="auto"/>
      </w:divBdr>
    </w:div>
    <w:div w:id="771046263">
      <w:bodyDiv w:val="1"/>
      <w:marLeft w:val="0"/>
      <w:marRight w:val="0"/>
      <w:marTop w:val="0"/>
      <w:marBottom w:val="0"/>
      <w:divBdr>
        <w:top w:val="none" w:sz="0" w:space="0" w:color="auto"/>
        <w:left w:val="none" w:sz="0" w:space="0" w:color="auto"/>
        <w:bottom w:val="none" w:sz="0" w:space="0" w:color="auto"/>
        <w:right w:val="none" w:sz="0" w:space="0" w:color="auto"/>
      </w:divBdr>
    </w:div>
    <w:div w:id="772281632">
      <w:bodyDiv w:val="1"/>
      <w:marLeft w:val="0"/>
      <w:marRight w:val="0"/>
      <w:marTop w:val="0"/>
      <w:marBottom w:val="0"/>
      <w:divBdr>
        <w:top w:val="none" w:sz="0" w:space="0" w:color="auto"/>
        <w:left w:val="none" w:sz="0" w:space="0" w:color="auto"/>
        <w:bottom w:val="none" w:sz="0" w:space="0" w:color="auto"/>
        <w:right w:val="none" w:sz="0" w:space="0" w:color="auto"/>
      </w:divBdr>
      <w:divsChild>
        <w:div w:id="1035932311">
          <w:marLeft w:val="0"/>
          <w:marRight w:val="0"/>
          <w:marTop w:val="0"/>
          <w:marBottom w:val="0"/>
          <w:divBdr>
            <w:top w:val="none" w:sz="0" w:space="0" w:color="auto"/>
            <w:left w:val="none" w:sz="0" w:space="0" w:color="auto"/>
            <w:bottom w:val="none" w:sz="0" w:space="0" w:color="auto"/>
            <w:right w:val="none" w:sz="0" w:space="0" w:color="auto"/>
          </w:divBdr>
          <w:divsChild>
            <w:div w:id="424887065">
              <w:marLeft w:val="0"/>
              <w:marRight w:val="0"/>
              <w:marTop w:val="0"/>
              <w:marBottom w:val="0"/>
              <w:divBdr>
                <w:top w:val="none" w:sz="0" w:space="0" w:color="auto"/>
                <w:left w:val="none" w:sz="0" w:space="0" w:color="auto"/>
                <w:bottom w:val="none" w:sz="0" w:space="0" w:color="auto"/>
                <w:right w:val="none" w:sz="0" w:space="0" w:color="auto"/>
              </w:divBdr>
              <w:divsChild>
                <w:div w:id="114064857">
                  <w:marLeft w:val="0"/>
                  <w:marRight w:val="0"/>
                  <w:marTop w:val="0"/>
                  <w:marBottom w:val="0"/>
                  <w:divBdr>
                    <w:top w:val="none" w:sz="0" w:space="0" w:color="auto"/>
                    <w:left w:val="none" w:sz="0" w:space="0" w:color="auto"/>
                    <w:bottom w:val="none" w:sz="0" w:space="0" w:color="auto"/>
                    <w:right w:val="none" w:sz="0" w:space="0" w:color="auto"/>
                  </w:divBdr>
                  <w:divsChild>
                    <w:div w:id="337004255">
                      <w:marLeft w:val="0"/>
                      <w:marRight w:val="0"/>
                      <w:marTop w:val="0"/>
                      <w:marBottom w:val="0"/>
                      <w:divBdr>
                        <w:top w:val="none" w:sz="0" w:space="0" w:color="auto"/>
                        <w:left w:val="none" w:sz="0" w:space="0" w:color="auto"/>
                        <w:bottom w:val="none" w:sz="0" w:space="0" w:color="auto"/>
                        <w:right w:val="none" w:sz="0" w:space="0" w:color="auto"/>
                      </w:divBdr>
                      <w:divsChild>
                        <w:div w:id="1870684728">
                          <w:marLeft w:val="0"/>
                          <w:marRight w:val="0"/>
                          <w:marTop w:val="0"/>
                          <w:marBottom w:val="0"/>
                          <w:divBdr>
                            <w:top w:val="none" w:sz="0" w:space="0" w:color="auto"/>
                            <w:left w:val="none" w:sz="0" w:space="0" w:color="auto"/>
                            <w:bottom w:val="none" w:sz="0" w:space="0" w:color="auto"/>
                            <w:right w:val="none" w:sz="0" w:space="0" w:color="auto"/>
                          </w:divBdr>
                          <w:divsChild>
                            <w:div w:id="463043782">
                              <w:marLeft w:val="0"/>
                              <w:marRight w:val="0"/>
                              <w:marTop w:val="0"/>
                              <w:marBottom w:val="0"/>
                              <w:divBdr>
                                <w:top w:val="none" w:sz="0" w:space="0" w:color="auto"/>
                                <w:left w:val="none" w:sz="0" w:space="0" w:color="auto"/>
                                <w:bottom w:val="none" w:sz="0" w:space="0" w:color="auto"/>
                                <w:right w:val="none" w:sz="0" w:space="0" w:color="auto"/>
                              </w:divBdr>
                              <w:divsChild>
                                <w:div w:id="272515758">
                                  <w:marLeft w:val="0"/>
                                  <w:marRight w:val="0"/>
                                  <w:marTop w:val="0"/>
                                  <w:marBottom w:val="0"/>
                                  <w:divBdr>
                                    <w:top w:val="none" w:sz="0" w:space="0" w:color="auto"/>
                                    <w:left w:val="none" w:sz="0" w:space="0" w:color="auto"/>
                                    <w:bottom w:val="none" w:sz="0" w:space="0" w:color="auto"/>
                                    <w:right w:val="none" w:sz="0" w:space="0" w:color="auto"/>
                                  </w:divBdr>
                                  <w:divsChild>
                                    <w:div w:id="1149402528">
                                      <w:marLeft w:val="0"/>
                                      <w:marRight w:val="0"/>
                                      <w:marTop w:val="0"/>
                                      <w:marBottom w:val="0"/>
                                      <w:divBdr>
                                        <w:top w:val="none" w:sz="0" w:space="0" w:color="auto"/>
                                        <w:left w:val="none" w:sz="0" w:space="0" w:color="auto"/>
                                        <w:bottom w:val="none" w:sz="0" w:space="0" w:color="auto"/>
                                        <w:right w:val="none" w:sz="0" w:space="0" w:color="auto"/>
                                      </w:divBdr>
                                      <w:divsChild>
                                        <w:div w:id="1770663614">
                                          <w:marLeft w:val="0"/>
                                          <w:marRight w:val="0"/>
                                          <w:marTop w:val="0"/>
                                          <w:marBottom w:val="0"/>
                                          <w:divBdr>
                                            <w:top w:val="none" w:sz="0" w:space="0" w:color="auto"/>
                                            <w:left w:val="none" w:sz="0" w:space="0" w:color="auto"/>
                                            <w:bottom w:val="none" w:sz="0" w:space="0" w:color="auto"/>
                                            <w:right w:val="none" w:sz="0" w:space="0" w:color="auto"/>
                                          </w:divBdr>
                                          <w:divsChild>
                                            <w:div w:id="2064675267">
                                              <w:marLeft w:val="0"/>
                                              <w:marRight w:val="0"/>
                                              <w:marTop w:val="0"/>
                                              <w:marBottom w:val="0"/>
                                              <w:divBdr>
                                                <w:top w:val="none" w:sz="0" w:space="0" w:color="auto"/>
                                                <w:left w:val="none" w:sz="0" w:space="0" w:color="auto"/>
                                                <w:bottom w:val="none" w:sz="0" w:space="0" w:color="auto"/>
                                                <w:right w:val="none" w:sz="0" w:space="0" w:color="auto"/>
                                              </w:divBdr>
                                              <w:divsChild>
                                                <w:div w:id="1580943879">
                                                  <w:marLeft w:val="0"/>
                                                  <w:marRight w:val="0"/>
                                                  <w:marTop w:val="0"/>
                                                  <w:marBottom w:val="0"/>
                                                  <w:divBdr>
                                                    <w:top w:val="none" w:sz="0" w:space="0" w:color="auto"/>
                                                    <w:left w:val="none" w:sz="0" w:space="0" w:color="auto"/>
                                                    <w:bottom w:val="none" w:sz="0" w:space="0" w:color="auto"/>
                                                    <w:right w:val="none" w:sz="0" w:space="0" w:color="auto"/>
                                                  </w:divBdr>
                                                  <w:divsChild>
                                                    <w:div w:id="1314211200">
                                                      <w:marLeft w:val="0"/>
                                                      <w:marRight w:val="0"/>
                                                      <w:marTop w:val="0"/>
                                                      <w:marBottom w:val="0"/>
                                                      <w:divBdr>
                                                        <w:top w:val="none" w:sz="0" w:space="0" w:color="auto"/>
                                                        <w:left w:val="none" w:sz="0" w:space="0" w:color="auto"/>
                                                        <w:bottom w:val="none" w:sz="0" w:space="0" w:color="auto"/>
                                                        <w:right w:val="none" w:sz="0" w:space="0" w:color="auto"/>
                                                      </w:divBdr>
                                                      <w:divsChild>
                                                        <w:div w:id="90441420">
                                                          <w:marLeft w:val="0"/>
                                                          <w:marRight w:val="0"/>
                                                          <w:marTop w:val="0"/>
                                                          <w:marBottom w:val="0"/>
                                                          <w:divBdr>
                                                            <w:top w:val="none" w:sz="0" w:space="0" w:color="auto"/>
                                                            <w:left w:val="none" w:sz="0" w:space="0" w:color="auto"/>
                                                            <w:bottom w:val="none" w:sz="0" w:space="0" w:color="auto"/>
                                                            <w:right w:val="none" w:sz="0" w:space="0" w:color="auto"/>
                                                          </w:divBdr>
                                                          <w:divsChild>
                                                            <w:div w:id="1116755694">
                                                              <w:marLeft w:val="0"/>
                                                              <w:marRight w:val="150"/>
                                                              <w:marTop w:val="0"/>
                                                              <w:marBottom w:val="150"/>
                                                              <w:divBdr>
                                                                <w:top w:val="none" w:sz="0" w:space="0" w:color="auto"/>
                                                                <w:left w:val="none" w:sz="0" w:space="0" w:color="auto"/>
                                                                <w:bottom w:val="none" w:sz="0" w:space="0" w:color="auto"/>
                                                                <w:right w:val="none" w:sz="0" w:space="0" w:color="auto"/>
                                                              </w:divBdr>
                                                              <w:divsChild>
                                                                <w:div w:id="1772625714">
                                                                  <w:marLeft w:val="0"/>
                                                                  <w:marRight w:val="0"/>
                                                                  <w:marTop w:val="0"/>
                                                                  <w:marBottom w:val="0"/>
                                                                  <w:divBdr>
                                                                    <w:top w:val="none" w:sz="0" w:space="0" w:color="auto"/>
                                                                    <w:left w:val="none" w:sz="0" w:space="0" w:color="auto"/>
                                                                    <w:bottom w:val="none" w:sz="0" w:space="0" w:color="auto"/>
                                                                    <w:right w:val="none" w:sz="0" w:space="0" w:color="auto"/>
                                                                  </w:divBdr>
                                                                  <w:divsChild>
                                                                    <w:div w:id="2121728536">
                                                                      <w:marLeft w:val="0"/>
                                                                      <w:marRight w:val="0"/>
                                                                      <w:marTop w:val="0"/>
                                                                      <w:marBottom w:val="0"/>
                                                                      <w:divBdr>
                                                                        <w:top w:val="none" w:sz="0" w:space="0" w:color="auto"/>
                                                                        <w:left w:val="none" w:sz="0" w:space="0" w:color="auto"/>
                                                                        <w:bottom w:val="none" w:sz="0" w:space="0" w:color="auto"/>
                                                                        <w:right w:val="none" w:sz="0" w:space="0" w:color="auto"/>
                                                                      </w:divBdr>
                                                                      <w:divsChild>
                                                                        <w:div w:id="802380856">
                                                                          <w:marLeft w:val="0"/>
                                                                          <w:marRight w:val="0"/>
                                                                          <w:marTop w:val="0"/>
                                                                          <w:marBottom w:val="0"/>
                                                                          <w:divBdr>
                                                                            <w:top w:val="none" w:sz="0" w:space="0" w:color="auto"/>
                                                                            <w:left w:val="none" w:sz="0" w:space="0" w:color="auto"/>
                                                                            <w:bottom w:val="none" w:sz="0" w:space="0" w:color="auto"/>
                                                                            <w:right w:val="none" w:sz="0" w:space="0" w:color="auto"/>
                                                                          </w:divBdr>
                                                                          <w:divsChild>
                                                                            <w:div w:id="183639140">
                                                                              <w:marLeft w:val="0"/>
                                                                              <w:marRight w:val="0"/>
                                                                              <w:marTop w:val="0"/>
                                                                              <w:marBottom w:val="0"/>
                                                                              <w:divBdr>
                                                                                <w:top w:val="none" w:sz="0" w:space="0" w:color="auto"/>
                                                                                <w:left w:val="none" w:sz="0" w:space="0" w:color="auto"/>
                                                                                <w:bottom w:val="none" w:sz="0" w:space="0" w:color="auto"/>
                                                                                <w:right w:val="none" w:sz="0" w:space="0" w:color="auto"/>
                                                                              </w:divBdr>
                                                                              <w:divsChild>
                                                                                <w:div w:id="281428420">
                                                                                  <w:marLeft w:val="0"/>
                                                                                  <w:marRight w:val="0"/>
                                                                                  <w:marTop w:val="0"/>
                                                                                  <w:marBottom w:val="0"/>
                                                                                  <w:divBdr>
                                                                                    <w:top w:val="none" w:sz="0" w:space="0" w:color="auto"/>
                                                                                    <w:left w:val="none" w:sz="0" w:space="0" w:color="auto"/>
                                                                                    <w:bottom w:val="none" w:sz="0" w:space="0" w:color="auto"/>
                                                                                    <w:right w:val="none" w:sz="0" w:space="0" w:color="auto"/>
                                                                                  </w:divBdr>
                                                                                  <w:divsChild>
                                                                                    <w:div w:id="564031312">
                                                                                      <w:marLeft w:val="0"/>
                                                                                      <w:marRight w:val="0"/>
                                                                                      <w:marTop w:val="0"/>
                                                                                      <w:marBottom w:val="0"/>
                                                                                      <w:divBdr>
                                                                                        <w:top w:val="none" w:sz="0" w:space="0" w:color="auto"/>
                                                                                        <w:left w:val="none" w:sz="0" w:space="0" w:color="auto"/>
                                                                                        <w:bottom w:val="none" w:sz="0" w:space="0" w:color="auto"/>
                                                                                        <w:right w:val="none" w:sz="0" w:space="0" w:color="auto"/>
                                                                                      </w:divBdr>
                                                                                    </w:div>
                                                                                    <w:div w:id="1928806823">
                                                                                      <w:marLeft w:val="0"/>
                                                                                      <w:marRight w:val="0"/>
                                                                                      <w:marTop w:val="0"/>
                                                                                      <w:marBottom w:val="0"/>
                                                                                      <w:divBdr>
                                                                                        <w:top w:val="none" w:sz="0" w:space="0" w:color="auto"/>
                                                                                        <w:left w:val="none" w:sz="0" w:space="0" w:color="auto"/>
                                                                                        <w:bottom w:val="none" w:sz="0" w:space="0" w:color="auto"/>
                                                                                        <w:right w:val="none" w:sz="0" w:space="0" w:color="auto"/>
                                                                                      </w:divBdr>
                                                                                    </w:div>
                                                                                    <w:div w:id="1167134360">
                                                                                      <w:marLeft w:val="0"/>
                                                                                      <w:marRight w:val="0"/>
                                                                                      <w:marTop w:val="0"/>
                                                                                      <w:marBottom w:val="0"/>
                                                                                      <w:divBdr>
                                                                                        <w:top w:val="none" w:sz="0" w:space="0" w:color="auto"/>
                                                                                        <w:left w:val="none" w:sz="0" w:space="0" w:color="auto"/>
                                                                                        <w:bottom w:val="none" w:sz="0" w:space="0" w:color="auto"/>
                                                                                        <w:right w:val="none" w:sz="0" w:space="0" w:color="auto"/>
                                                                                      </w:divBdr>
                                                                                    </w:div>
                                                                                    <w:div w:id="1470396305">
                                                                                      <w:marLeft w:val="0"/>
                                                                                      <w:marRight w:val="0"/>
                                                                                      <w:marTop w:val="0"/>
                                                                                      <w:marBottom w:val="0"/>
                                                                                      <w:divBdr>
                                                                                        <w:top w:val="none" w:sz="0" w:space="0" w:color="auto"/>
                                                                                        <w:left w:val="none" w:sz="0" w:space="0" w:color="auto"/>
                                                                                        <w:bottom w:val="none" w:sz="0" w:space="0" w:color="auto"/>
                                                                                        <w:right w:val="none" w:sz="0" w:space="0" w:color="auto"/>
                                                                                      </w:divBdr>
                                                                                    </w:div>
                                                                                    <w:div w:id="624888509">
                                                                                      <w:marLeft w:val="0"/>
                                                                                      <w:marRight w:val="0"/>
                                                                                      <w:marTop w:val="0"/>
                                                                                      <w:marBottom w:val="0"/>
                                                                                      <w:divBdr>
                                                                                        <w:top w:val="none" w:sz="0" w:space="0" w:color="auto"/>
                                                                                        <w:left w:val="none" w:sz="0" w:space="0" w:color="auto"/>
                                                                                        <w:bottom w:val="none" w:sz="0" w:space="0" w:color="auto"/>
                                                                                        <w:right w:val="none" w:sz="0" w:space="0" w:color="auto"/>
                                                                                      </w:divBdr>
                                                                                    </w:div>
                                                                                    <w:div w:id="159858565">
                                                                                      <w:marLeft w:val="0"/>
                                                                                      <w:marRight w:val="0"/>
                                                                                      <w:marTop w:val="0"/>
                                                                                      <w:marBottom w:val="0"/>
                                                                                      <w:divBdr>
                                                                                        <w:top w:val="none" w:sz="0" w:space="0" w:color="auto"/>
                                                                                        <w:left w:val="none" w:sz="0" w:space="0" w:color="auto"/>
                                                                                        <w:bottom w:val="none" w:sz="0" w:space="0" w:color="auto"/>
                                                                                        <w:right w:val="none" w:sz="0" w:space="0" w:color="auto"/>
                                                                                      </w:divBdr>
                                                                                    </w:div>
                                                                                    <w:div w:id="1721250330">
                                                                                      <w:marLeft w:val="0"/>
                                                                                      <w:marRight w:val="0"/>
                                                                                      <w:marTop w:val="0"/>
                                                                                      <w:marBottom w:val="0"/>
                                                                                      <w:divBdr>
                                                                                        <w:top w:val="none" w:sz="0" w:space="0" w:color="auto"/>
                                                                                        <w:left w:val="none" w:sz="0" w:space="0" w:color="auto"/>
                                                                                        <w:bottom w:val="none" w:sz="0" w:space="0" w:color="auto"/>
                                                                                        <w:right w:val="none" w:sz="0" w:space="0" w:color="auto"/>
                                                                                      </w:divBdr>
                                                                                    </w:div>
                                                                                    <w:div w:id="743260406">
                                                                                      <w:marLeft w:val="0"/>
                                                                                      <w:marRight w:val="0"/>
                                                                                      <w:marTop w:val="0"/>
                                                                                      <w:marBottom w:val="0"/>
                                                                                      <w:divBdr>
                                                                                        <w:top w:val="none" w:sz="0" w:space="0" w:color="auto"/>
                                                                                        <w:left w:val="none" w:sz="0" w:space="0" w:color="auto"/>
                                                                                        <w:bottom w:val="none" w:sz="0" w:space="0" w:color="auto"/>
                                                                                        <w:right w:val="none" w:sz="0" w:space="0" w:color="auto"/>
                                                                                      </w:divBdr>
                                                                                    </w:div>
                                                                                    <w:div w:id="876434837">
                                                                                      <w:marLeft w:val="0"/>
                                                                                      <w:marRight w:val="0"/>
                                                                                      <w:marTop w:val="0"/>
                                                                                      <w:marBottom w:val="0"/>
                                                                                      <w:divBdr>
                                                                                        <w:top w:val="none" w:sz="0" w:space="0" w:color="auto"/>
                                                                                        <w:left w:val="none" w:sz="0" w:space="0" w:color="auto"/>
                                                                                        <w:bottom w:val="none" w:sz="0" w:space="0" w:color="auto"/>
                                                                                        <w:right w:val="none" w:sz="0" w:space="0" w:color="auto"/>
                                                                                      </w:divBdr>
                                                                                    </w:div>
                                                                                    <w:div w:id="1368751208">
                                                                                      <w:marLeft w:val="0"/>
                                                                                      <w:marRight w:val="0"/>
                                                                                      <w:marTop w:val="0"/>
                                                                                      <w:marBottom w:val="0"/>
                                                                                      <w:divBdr>
                                                                                        <w:top w:val="none" w:sz="0" w:space="0" w:color="auto"/>
                                                                                        <w:left w:val="none" w:sz="0" w:space="0" w:color="auto"/>
                                                                                        <w:bottom w:val="none" w:sz="0" w:space="0" w:color="auto"/>
                                                                                        <w:right w:val="none" w:sz="0" w:space="0" w:color="auto"/>
                                                                                      </w:divBdr>
                                                                                    </w:div>
                                                                                    <w:div w:id="1120757197">
                                                                                      <w:marLeft w:val="0"/>
                                                                                      <w:marRight w:val="0"/>
                                                                                      <w:marTop w:val="0"/>
                                                                                      <w:marBottom w:val="0"/>
                                                                                      <w:divBdr>
                                                                                        <w:top w:val="none" w:sz="0" w:space="0" w:color="auto"/>
                                                                                        <w:left w:val="none" w:sz="0" w:space="0" w:color="auto"/>
                                                                                        <w:bottom w:val="none" w:sz="0" w:space="0" w:color="auto"/>
                                                                                        <w:right w:val="none" w:sz="0" w:space="0" w:color="auto"/>
                                                                                      </w:divBdr>
                                                                                    </w:div>
                                                                                    <w:div w:id="445739109">
                                                                                      <w:marLeft w:val="0"/>
                                                                                      <w:marRight w:val="0"/>
                                                                                      <w:marTop w:val="0"/>
                                                                                      <w:marBottom w:val="0"/>
                                                                                      <w:divBdr>
                                                                                        <w:top w:val="none" w:sz="0" w:space="0" w:color="auto"/>
                                                                                        <w:left w:val="none" w:sz="0" w:space="0" w:color="auto"/>
                                                                                        <w:bottom w:val="none" w:sz="0" w:space="0" w:color="auto"/>
                                                                                        <w:right w:val="none" w:sz="0" w:space="0" w:color="auto"/>
                                                                                      </w:divBdr>
                                                                                    </w:div>
                                                                                    <w:div w:id="1916161914">
                                                                                      <w:marLeft w:val="0"/>
                                                                                      <w:marRight w:val="0"/>
                                                                                      <w:marTop w:val="0"/>
                                                                                      <w:marBottom w:val="0"/>
                                                                                      <w:divBdr>
                                                                                        <w:top w:val="none" w:sz="0" w:space="0" w:color="auto"/>
                                                                                        <w:left w:val="none" w:sz="0" w:space="0" w:color="auto"/>
                                                                                        <w:bottom w:val="none" w:sz="0" w:space="0" w:color="auto"/>
                                                                                        <w:right w:val="none" w:sz="0" w:space="0" w:color="auto"/>
                                                                                      </w:divBdr>
                                                                                    </w:div>
                                                                                    <w:div w:id="158691122">
                                                                                      <w:marLeft w:val="0"/>
                                                                                      <w:marRight w:val="0"/>
                                                                                      <w:marTop w:val="0"/>
                                                                                      <w:marBottom w:val="0"/>
                                                                                      <w:divBdr>
                                                                                        <w:top w:val="none" w:sz="0" w:space="0" w:color="auto"/>
                                                                                        <w:left w:val="none" w:sz="0" w:space="0" w:color="auto"/>
                                                                                        <w:bottom w:val="none" w:sz="0" w:space="0" w:color="auto"/>
                                                                                        <w:right w:val="none" w:sz="0" w:space="0" w:color="auto"/>
                                                                                      </w:divBdr>
                                                                                    </w:div>
                                                                                    <w:div w:id="1786271475">
                                                                                      <w:marLeft w:val="0"/>
                                                                                      <w:marRight w:val="0"/>
                                                                                      <w:marTop w:val="0"/>
                                                                                      <w:marBottom w:val="0"/>
                                                                                      <w:divBdr>
                                                                                        <w:top w:val="none" w:sz="0" w:space="0" w:color="auto"/>
                                                                                        <w:left w:val="none" w:sz="0" w:space="0" w:color="auto"/>
                                                                                        <w:bottom w:val="none" w:sz="0" w:space="0" w:color="auto"/>
                                                                                        <w:right w:val="none" w:sz="0" w:space="0" w:color="auto"/>
                                                                                      </w:divBdr>
                                                                                    </w:div>
                                                                                    <w:div w:id="1502768475">
                                                                                      <w:marLeft w:val="0"/>
                                                                                      <w:marRight w:val="0"/>
                                                                                      <w:marTop w:val="0"/>
                                                                                      <w:marBottom w:val="0"/>
                                                                                      <w:divBdr>
                                                                                        <w:top w:val="none" w:sz="0" w:space="0" w:color="auto"/>
                                                                                        <w:left w:val="none" w:sz="0" w:space="0" w:color="auto"/>
                                                                                        <w:bottom w:val="none" w:sz="0" w:space="0" w:color="auto"/>
                                                                                        <w:right w:val="none" w:sz="0" w:space="0" w:color="auto"/>
                                                                                      </w:divBdr>
                                                                                    </w:div>
                                                                                    <w:div w:id="1396316396">
                                                                                      <w:marLeft w:val="0"/>
                                                                                      <w:marRight w:val="0"/>
                                                                                      <w:marTop w:val="0"/>
                                                                                      <w:marBottom w:val="0"/>
                                                                                      <w:divBdr>
                                                                                        <w:top w:val="none" w:sz="0" w:space="0" w:color="auto"/>
                                                                                        <w:left w:val="none" w:sz="0" w:space="0" w:color="auto"/>
                                                                                        <w:bottom w:val="none" w:sz="0" w:space="0" w:color="auto"/>
                                                                                        <w:right w:val="none" w:sz="0" w:space="0" w:color="auto"/>
                                                                                      </w:divBdr>
                                                                                    </w:div>
                                                                                    <w:div w:id="610669433">
                                                                                      <w:marLeft w:val="0"/>
                                                                                      <w:marRight w:val="0"/>
                                                                                      <w:marTop w:val="0"/>
                                                                                      <w:marBottom w:val="0"/>
                                                                                      <w:divBdr>
                                                                                        <w:top w:val="none" w:sz="0" w:space="0" w:color="auto"/>
                                                                                        <w:left w:val="none" w:sz="0" w:space="0" w:color="auto"/>
                                                                                        <w:bottom w:val="none" w:sz="0" w:space="0" w:color="auto"/>
                                                                                        <w:right w:val="none" w:sz="0" w:space="0" w:color="auto"/>
                                                                                      </w:divBdr>
                                                                                    </w:div>
                                                                                    <w:div w:id="692729267">
                                                                                      <w:marLeft w:val="720"/>
                                                                                      <w:marRight w:val="0"/>
                                                                                      <w:marTop w:val="0"/>
                                                                                      <w:marBottom w:val="0"/>
                                                                                      <w:divBdr>
                                                                                        <w:top w:val="none" w:sz="0" w:space="0" w:color="auto"/>
                                                                                        <w:left w:val="none" w:sz="0" w:space="0" w:color="auto"/>
                                                                                        <w:bottom w:val="none" w:sz="0" w:space="0" w:color="auto"/>
                                                                                        <w:right w:val="none" w:sz="0" w:space="0" w:color="auto"/>
                                                                                      </w:divBdr>
                                                                                    </w:div>
                                                                                    <w:div w:id="827136822">
                                                                                      <w:marLeft w:val="720"/>
                                                                                      <w:marRight w:val="0"/>
                                                                                      <w:marTop w:val="0"/>
                                                                                      <w:marBottom w:val="0"/>
                                                                                      <w:divBdr>
                                                                                        <w:top w:val="none" w:sz="0" w:space="0" w:color="auto"/>
                                                                                        <w:left w:val="none" w:sz="0" w:space="0" w:color="auto"/>
                                                                                        <w:bottom w:val="none" w:sz="0" w:space="0" w:color="auto"/>
                                                                                        <w:right w:val="none" w:sz="0" w:space="0" w:color="auto"/>
                                                                                      </w:divBdr>
                                                                                    </w:div>
                                                                                    <w:div w:id="2042510308">
                                                                                      <w:marLeft w:val="720"/>
                                                                                      <w:marRight w:val="0"/>
                                                                                      <w:marTop w:val="0"/>
                                                                                      <w:marBottom w:val="0"/>
                                                                                      <w:divBdr>
                                                                                        <w:top w:val="none" w:sz="0" w:space="0" w:color="auto"/>
                                                                                        <w:left w:val="none" w:sz="0" w:space="0" w:color="auto"/>
                                                                                        <w:bottom w:val="none" w:sz="0" w:space="0" w:color="auto"/>
                                                                                        <w:right w:val="none" w:sz="0" w:space="0" w:color="auto"/>
                                                                                      </w:divBdr>
                                                                                    </w:div>
                                                                                    <w:div w:id="1045520364">
                                                                                      <w:marLeft w:val="720"/>
                                                                                      <w:marRight w:val="0"/>
                                                                                      <w:marTop w:val="0"/>
                                                                                      <w:marBottom w:val="0"/>
                                                                                      <w:divBdr>
                                                                                        <w:top w:val="none" w:sz="0" w:space="0" w:color="auto"/>
                                                                                        <w:left w:val="none" w:sz="0" w:space="0" w:color="auto"/>
                                                                                        <w:bottom w:val="none" w:sz="0" w:space="0" w:color="auto"/>
                                                                                        <w:right w:val="none" w:sz="0" w:space="0" w:color="auto"/>
                                                                                      </w:divBdr>
                                                                                    </w:div>
                                                                                    <w:div w:id="1995253723">
                                                                                      <w:marLeft w:val="720"/>
                                                                                      <w:marRight w:val="0"/>
                                                                                      <w:marTop w:val="0"/>
                                                                                      <w:marBottom w:val="0"/>
                                                                                      <w:divBdr>
                                                                                        <w:top w:val="none" w:sz="0" w:space="0" w:color="auto"/>
                                                                                        <w:left w:val="none" w:sz="0" w:space="0" w:color="auto"/>
                                                                                        <w:bottom w:val="none" w:sz="0" w:space="0" w:color="auto"/>
                                                                                        <w:right w:val="none" w:sz="0" w:space="0" w:color="auto"/>
                                                                                      </w:divBdr>
                                                                                    </w:div>
                                                                                    <w:div w:id="447285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83965976">
      <w:bodyDiv w:val="1"/>
      <w:marLeft w:val="0"/>
      <w:marRight w:val="0"/>
      <w:marTop w:val="0"/>
      <w:marBottom w:val="0"/>
      <w:divBdr>
        <w:top w:val="none" w:sz="0" w:space="0" w:color="auto"/>
        <w:left w:val="none" w:sz="0" w:space="0" w:color="auto"/>
        <w:bottom w:val="none" w:sz="0" w:space="0" w:color="auto"/>
        <w:right w:val="none" w:sz="0" w:space="0" w:color="auto"/>
      </w:divBdr>
      <w:divsChild>
        <w:div w:id="265424241">
          <w:marLeft w:val="720"/>
          <w:marRight w:val="0"/>
          <w:marTop w:val="0"/>
          <w:marBottom w:val="0"/>
          <w:divBdr>
            <w:top w:val="none" w:sz="0" w:space="0" w:color="auto"/>
            <w:left w:val="none" w:sz="0" w:space="0" w:color="auto"/>
            <w:bottom w:val="none" w:sz="0" w:space="0" w:color="auto"/>
            <w:right w:val="none" w:sz="0" w:space="0" w:color="auto"/>
          </w:divBdr>
        </w:div>
        <w:div w:id="953947329">
          <w:marLeft w:val="720"/>
          <w:marRight w:val="0"/>
          <w:marTop w:val="0"/>
          <w:marBottom w:val="0"/>
          <w:divBdr>
            <w:top w:val="none" w:sz="0" w:space="0" w:color="auto"/>
            <w:left w:val="none" w:sz="0" w:space="0" w:color="auto"/>
            <w:bottom w:val="none" w:sz="0" w:space="0" w:color="auto"/>
            <w:right w:val="none" w:sz="0" w:space="0" w:color="auto"/>
          </w:divBdr>
        </w:div>
        <w:div w:id="805901013">
          <w:marLeft w:val="720"/>
          <w:marRight w:val="0"/>
          <w:marTop w:val="0"/>
          <w:marBottom w:val="0"/>
          <w:divBdr>
            <w:top w:val="none" w:sz="0" w:space="0" w:color="auto"/>
            <w:left w:val="none" w:sz="0" w:space="0" w:color="auto"/>
            <w:bottom w:val="none" w:sz="0" w:space="0" w:color="auto"/>
            <w:right w:val="none" w:sz="0" w:space="0" w:color="auto"/>
          </w:divBdr>
        </w:div>
        <w:div w:id="1977567856">
          <w:marLeft w:val="720"/>
          <w:marRight w:val="0"/>
          <w:marTop w:val="0"/>
          <w:marBottom w:val="0"/>
          <w:divBdr>
            <w:top w:val="none" w:sz="0" w:space="0" w:color="auto"/>
            <w:left w:val="none" w:sz="0" w:space="0" w:color="auto"/>
            <w:bottom w:val="none" w:sz="0" w:space="0" w:color="auto"/>
            <w:right w:val="none" w:sz="0" w:space="0" w:color="auto"/>
          </w:divBdr>
        </w:div>
        <w:div w:id="1249585022">
          <w:marLeft w:val="720"/>
          <w:marRight w:val="0"/>
          <w:marTop w:val="0"/>
          <w:marBottom w:val="0"/>
          <w:divBdr>
            <w:top w:val="none" w:sz="0" w:space="0" w:color="auto"/>
            <w:left w:val="none" w:sz="0" w:space="0" w:color="auto"/>
            <w:bottom w:val="none" w:sz="0" w:space="0" w:color="auto"/>
            <w:right w:val="none" w:sz="0" w:space="0" w:color="auto"/>
          </w:divBdr>
        </w:div>
        <w:div w:id="388845479">
          <w:marLeft w:val="720"/>
          <w:marRight w:val="0"/>
          <w:marTop w:val="0"/>
          <w:marBottom w:val="0"/>
          <w:divBdr>
            <w:top w:val="none" w:sz="0" w:space="0" w:color="auto"/>
            <w:left w:val="none" w:sz="0" w:space="0" w:color="auto"/>
            <w:bottom w:val="none" w:sz="0" w:space="0" w:color="auto"/>
            <w:right w:val="none" w:sz="0" w:space="0" w:color="auto"/>
          </w:divBdr>
        </w:div>
        <w:div w:id="1632859230">
          <w:marLeft w:val="720"/>
          <w:marRight w:val="0"/>
          <w:marTop w:val="0"/>
          <w:marBottom w:val="0"/>
          <w:divBdr>
            <w:top w:val="none" w:sz="0" w:space="0" w:color="auto"/>
            <w:left w:val="none" w:sz="0" w:space="0" w:color="auto"/>
            <w:bottom w:val="none" w:sz="0" w:space="0" w:color="auto"/>
            <w:right w:val="none" w:sz="0" w:space="0" w:color="auto"/>
          </w:divBdr>
        </w:div>
        <w:div w:id="1647509978">
          <w:marLeft w:val="720"/>
          <w:marRight w:val="0"/>
          <w:marTop w:val="0"/>
          <w:marBottom w:val="0"/>
          <w:divBdr>
            <w:top w:val="none" w:sz="0" w:space="0" w:color="auto"/>
            <w:left w:val="none" w:sz="0" w:space="0" w:color="auto"/>
            <w:bottom w:val="none" w:sz="0" w:space="0" w:color="auto"/>
            <w:right w:val="none" w:sz="0" w:space="0" w:color="auto"/>
          </w:divBdr>
        </w:div>
        <w:div w:id="551961632">
          <w:marLeft w:val="720"/>
          <w:marRight w:val="0"/>
          <w:marTop w:val="0"/>
          <w:marBottom w:val="0"/>
          <w:divBdr>
            <w:top w:val="none" w:sz="0" w:space="0" w:color="auto"/>
            <w:left w:val="none" w:sz="0" w:space="0" w:color="auto"/>
            <w:bottom w:val="none" w:sz="0" w:space="0" w:color="auto"/>
            <w:right w:val="none" w:sz="0" w:space="0" w:color="auto"/>
          </w:divBdr>
        </w:div>
      </w:divsChild>
    </w:div>
    <w:div w:id="785153032">
      <w:bodyDiv w:val="1"/>
      <w:marLeft w:val="0"/>
      <w:marRight w:val="0"/>
      <w:marTop w:val="0"/>
      <w:marBottom w:val="0"/>
      <w:divBdr>
        <w:top w:val="none" w:sz="0" w:space="0" w:color="auto"/>
        <w:left w:val="none" w:sz="0" w:space="0" w:color="auto"/>
        <w:bottom w:val="none" w:sz="0" w:space="0" w:color="auto"/>
        <w:right w:val="none" w:sz="0" w:space="0" w:color="auto"/>
      </w:divBdr>
    </w:div>
    <w:div w:id="796726037">
      <w:bodyDiv w:val="1"/>
      <w:marLeft w:val="0"/>
      <w:marRight w:val="0"/>
      <w:marTop w:val="0"/>
      <w:marBottom w:val="0"/>
      <w:divBdr>
        <w:top w:val="none" w:sz="0" w:space="0" w:color="auto"/>
        <w:left w:val="none" w:sz="0" w:space="0" w:color="auto"/>
        <w:bottom w:val="none" w:sz="0" w:space="0" w:color="auto"/>
        <w:right w:val="none" w:sz="0" w:space="0" w:color="auto"/>
      </w:divBdr>
    </w:div>
    <w:div w:id="799961104">
      <w:bodyDiv w:val="1"/>
      <w:marLeft w:val="0"/>
      <w:marRight w:val="0"/>
      <w:marTop w:val="0"/>
      <w:marBottom w:val="0"/>
      <w:divBdr>
        <w:top w:val="none" w:sz="0" w:space="0" w:color="auto"/>
        <w:left w:val="none" w:sz="0" w:space="0" w:color="auto"/>
        <w:bottom w:val="none" w:sz="0" w:space="0" w:color="auto"/>
        <w:right w:val="none" w:sz="0" w:space="0" w:color="auto"/>
      </w:divBdr>
    </w:div>
    <w:div w:id="803350706">
      <w:bodyDiv w:val="1"/>
      <w:marLeft w:val="0"/>
      <w:marRight w:val="0"/>
      <w:marTop w:val="0"/>
      <w:marBottom w:val="0"/>
      <w:divBdr>
        <w:top w:val="none" w:sz="0" w:space="0" w:color="auto"/>
        <w:left w:val="none" w:sz="0" w:space="0" w:color="auto"/>
        <w:bottom w:val="none" w:sz="0" w:space="0" w:color="auto"/>
        <w:right w:val="none" w:sz="0" w:space="0" w:color="auto"/>
      </w:divBdr>
    </w:div>
    <w:div w:id="809831240">
      <w:bodyDiv w:val="1"/>
      <w:marLeft w:val="0"/>
      <w:marRight w:val="0"/>
      <w:marTop w:val="0"/>
      <w:marBottom w:val="0"/>
      <w:divBdr>
        <w:top w:val="none" w:sz="0" w:space="0" w:color="auto"/>
        <w:left w:val="none" w:sz="0" w:space="0" w:color="auto"/>
        <w:bottom w:val="none" w:sz="0" w:space="0" w:color="auto"/>
        <w:right w:val="none" w:sz="0" w:space="0" w:color="auto"/>
      </w:divBdr>
    </w:div>
    <w:div w:id="809831816">
      <w:bodyDiv w:val="1"/>
      <w:marLeft w:val="0"/>
      <w:marRight w:val="0"/>
      <w:marTop w:val="0"/>
      <w:marBottom w:val="0"/>
      <w:divBdr>
        <w:top w:val="none" w:sz="0" w:space="0" w:color="auto"/>
        <w:left w:val="none" w:sz="0" w:space="0" w:color="auto"/>
        <w:bottom w:val="none" w:sz="0" w:space="0" w:color="auto"/>
        <w:right w:val="none" w:sz="0" w:space="0" w:color="auto"/>
      </w:divBdr>
    </w:div>
    <w:div w:id="811094933">
      <w:bodyDiv w:val="1"/>
      <w:marLeft w:val="0"/>
      <w:marRight w:val="0"/>
      <w:marTop w:val="0"/>
      <w:marBottom w:val="0"/>
      <w:divBdr>
        <w:top w:val="none" w:sz="0" w:space="0" w:color="auto"/>
        <w:left w:val="none" w:sz="0" w:space="0" w:color="auto"/>
        <w:bottom w:val="none" w:sz="0" w:space="0" w:color="auto"/>
        <w:right w:val="none" w:sz="0" w:space="0" w:color="auto"/>
      </w:divBdr>
    </w:div>
    <w:div w:id="815343544">
      <w:bodyDiv w:val="1"/>
      <w:marLeft w:val="0"/>
      <w:marRight w:val="0"/>
      <w:marTop w:val="0"/>
      <w:marBottom w:val="0"/>
      <w:divBdr>
        <w:top w:val="none" w:sz="0" w:space="0" w:color="auto"/>
        <w:left w:val="none" w:sz="0" w:space="0" w:color="auto"/>
        <w:bottom w:val="none" w:sz="0" w:space="0" w:color="auto"/>
        <w:right w:val="none" w:sz="0" w:space="0" w:color="auto"/>
      </w:divBdr>
    </w:div>
    <w:div w:id="829756304">
      <w:bodyDiv w:val="1"/>
      <w:marLeft w:val="0"/>
      <w:marRight w:val="0"/>
      <w:marTop w:val="0"/>
      <w:marBottom w:val="0"/>
      <w:divBdr>
        <w:top w:val="none" w:sz="0" w:space="0" w:color="auto"/>
        <w:left w:val="none" w:sz="0" w:space="0" w:color="auto"/>
        <w:bottom w:val="none" w:sz="0" w:space="0" w:color="auto"/>
        <w:right w:val="none" w:sz="0" w:space="0" w:color="auto"/>
      </w:divBdr>
    </w:div>
    <w:div w:id="840201714">
      <w:bodyDiv w:val="1"/>
      <w:marLeft w:val="0"/>
      <w:marRight w:val="0"/>
      <w:marTop w:val="0"/>
      <w:marBottom w:val="0"/>
      <w:divBdr>
        <w:top w:val="none" w:sz="0" w:space="0" w:color="auto"/>
        <w:left w:val="none" w:sz="0" w:space="0" w:color="auto"/>
        <w:bottom w:val="none" w:sz="0" w:space="0" w:color="auto"/>
        <w:right w:val="none" w:sz="0" w:space="0" w:color="auto"/>
      </w:divBdr>
    </w:div>
    <w:div w:id="843520634">
      <w:bodyDiv w:val="1"/>
      <w:marLeft w:val="0"/>
      <w:marRight w:val="0"/>
      <w:marTop w:val="0"/>
      <w:marBottom w:val="0"/>
      <w:divBdr>
        <w:top w:val="none" w:sz="0" w:space="0" w:color="auto"/>
        <w:left w:val="none" w:sz="0" w:space="0" w:color="auto"/>
        <w:bottom w:val="none" w:sz="0" w:space="0" w:color="auto"/>
        <w:right w:val="none" w:sz="0" w:space="0" w:color="auto"/>
      </w:divBdr>
    </w:div>
    <w:div w:id="849216687">
      <w:bodyDiv w:val="1"/>
      <w:marLeft w:val="0"/>
      <w:marRight w:val="0"/>
      <w:marTop w:val="0"/>
      <w:marBottom w:val="0"/>
      <w:divBdr>
        <w:top w:val="none" w:sz="0" w:space="0" w:color="auto"/>
        <w:left w:val="none" w:sz="0" w:space="0" w:color="auto"/>
        <w:bottom w:val="none" w:sz="0" w:space="0" w:color="auto"/>
        <w:right w:val="none" w:sz="0" w:space="0" w:color="auto"/>
      </w:divBdr>
    </w:div>
    <w:div w:id="854882528">
      <w:bodyDiv w:val="1"/>
      <w:marLeft w:val="0"/>
      <w:marRight w:val="0"/>
      <w:marTop w:val="0"/>
      <w:marBottom w:val="0"/>
      <w:divBdr>
        <w:top w:val="none" w:sz="0" w:space="0" w:color="auto"/>
        <w:left w:val="none" w:sz="0" w:space="0" w:color="auto"/>
        <w:bottom w:val="none" w:sz="0" w:space="0" w:color="auto"/>
        <w:right w:val="none" w:sz="0" w:space="0" w:color="auto"/>
      </w:divBdr>
    </w:div>
    <w:div w:id="859441208">
      <w:bodyDiv w:val="1"/>
      <w:marLeft w:val="0"/>
      <w:marRight w:val="0"/>
      <w:marTop w:val="0"/>
      <w:marBottom w:val="0"/>
      <w:divBdr>
        <w:top w:val="none" w:sz="0" w:space="0" w:color="auto"/>
        <w:left w:val="none" w:sz="0" w:space="0" w:color="auto"/>
        <w:bottom w:val="none" w:sz="0" w:space="0" w:color="auto"/>
        <w:right w:val="none" w:sz="0" w:space="0" w:color="auto"/>
      </w:divBdr>
    </w:div>
    <w:div w:id="859666241">
      <w:bodyDiv w:val="1"/>
      <w:marLeft w:val="0"/>
      <w:marRight w:val="0"/>
      <w:marTop w:val="0"/>
      <w:marBottom w:val="0"/>
      <w:divBdr>
        <w:top w:val="none" w:sz="0" w:space="0" w:color="auto"/>
        <w:left w:val="none" w:sz="0" w:space="0" w:color="auto"/>
        <w:bottom w:val="none" w:sz="0" w:space="0" w:color="auto"/>
        <w:right w:val="none" w:sz="0" w:space="0" w:color="auto"/>
      </w:divBdr>
    </w:div>
    <w:div w:id="860557312">
      <w:bodyDiv w:val="1"/>
      <w:marLeft w:val="0"/>
      <w:marRight w:val="0"/>
      <w:marTop w:val="0"/>
      <w:marBottom w:val="0"/>
      <w:divBdr>
        <w:top w:val="none" w:sz="0" w:space="0" w:color="auto"/>
        <w:left w:val="none" w:sz="0" w:space="0" w:color="auto"/>
        <w:bottom w:val="none" w:sz="0" w:space="0" w:color="auto"/>
        <w:right w:val="none" w:sz="0" w:space="0" w:color="auto"/>
      </w:divBdr>
    </w:div>
    <w:div w:id="863441332">
      <w:bodyDiv w:val="1"/>
      <w:marLeft w:val="0"/>
      <w:marRight w:val="0"/>
      <w:marTop w:val="0"/>
      <w:marBottom w:val="0"/>
      <w:divBdr>
        <w:top w:val="none" w:sz="0" w:space="0" w:color="auto"/>
        <w:left w:val="none" w:sz="0" w:space="0" w:color="auto"/>
        <w:bottom w:val="none" w:sz="0" w:space="0" w:color="auto"/>
        <w:right w:val="none" w:sz="0" w:space="0" w:color="auto"/>
      </w:divBdr>
    </w:div>
    <w:div w:id="865480483">
      <w:bodyDiv w:val="1"/>
      <w:marLeft w:val="0"/>
      <w:marRight w:val="0"/>
      <w:marTop w:val="0"/>
      <w:marBottom w:val="0"/>
      <w:divBdr>
        <w:top w:val="none" w:sz="0" w:space="0" w:color="auto"/>
        <w:left w:val="none" w:sz="0" w:space="0" w:color="auto"/>
        <w:bottom w:val="none" w:sz="0" w:space="0" w:color="auto"/>
        <w:right w:val="none" w:sz="0" w:space="0" w:color="auto"/>
      </w:divBdr>
    </w:div>
    <w:div w:id="878862232">
      <w:bodyDiv w:val="1"/>
      <w:marLeft w:val="0"/>
      <w:marRight w:val="0"/>
      <w:marTop w:val="0"/>
      <w:marBottom w:val="0"/>
      <w:divBdr>
        <w:top w:val="none" w:sz="0" w:space="0" w:color="auto"/>
        <w:left w:val="none" w:sz="0" w:space="0" w:color="auto"/>
        <w:bottom w:val="none" w:sz="0" w:space="0" w:color="auto"/>
        <w:right w:val="none" w:sz="0" w:space="0" w:color="auto"/>
      </w:divBdr>
    </w:div>
    <w:div w:id="879317411">
      <w:bodyDiv w:val="1"/>
      <w:marLeft w:val="0"/>
      <w:marRight w:val="0"/>
      <w:marTop w:val="0"/>
      <w:marBottom w:val="0"/>
      <w:divBdr>
        <w:top w:val="none" w:sz="0" w:space="0" w:color="auto"/>
        <w:left w:val="none" w:sz="0" w:space="0" w:color="auto"/>
        <w:bottom w:val="none" w:sz="0" w:space="0" w:color="auto"/>
        <w:right w:val="none" w:sz="0" w:space="0" w:color="auto"/>
      </w:divBdr>
    </w:div>
    <w:div w:id="882445208">
      <w:bodyDiv w:val="1"/>
      <w:marLeft w:val="0"/>
      <w:marRight w:val="0"/>
      <w:marTop w:val="0"/>
      <w:marBottom w:val="0"/>
      <w:divBdr>
        <w:top w:val="none" w:sz="0" w:space="0" w:color="auto"/>
        <w:left w:val="none" w:sz="0" w:space="0" w:color="auto"/>
        <w:bottom w:val="none" w:sz="0" w:space="0" w:color="auto"/>
        <w:right w:val="none" w:sz="0" w:space="0" w:color="auto"/>
      </w:divBdr>
    </w:div>
    <w:div w:id="882520977">
      <w:bodyDiv w:val="1"/>
      <w:marLeft w:val="0"/>
      <w:marRight w:val="0"/>
      <w:marTop w:val="0"/>
      <w:marBottom w:val="0"/>
      <w:divBdr>
        <w:top w:val="none" w:sz="0" w:space="0" w:color="auto"/>
        <w:left w:val="none" w:sz="0" w:space="0" w:color="auto"/>
        <w:bottom w:val="none" w:sz="0" w:space="0" w:color="auto"/>
        <w:right w:val="none" w:sz="0" w:space="0" w:color="auto"/>
      </w:divBdr>
    </w:div>
    <w:div w:id="912593244">
      <w:bodyDiv w:val="1"/>
      <w:marLeft w:val="0"/>
      <w:marRight w:val="0"/>
      <w:marTop w:val="0"/>
      <w:marBottom w:val="0"/>
      <w:divBdr>
        <w:top w:val="none" w:sz="0" w:space="0" w:color="auto"/>
        <w:left w:val="none" w:sz="0" w:space="0" w:color="auto"/>
        <w:bottom w:val="none" w:sz="0" w:space="0" w:color="auto"/>
        <w:right w:val="none" w:sz="0" w:space="0" w:color="auto"/>
      </w:divBdr>
    </w:div>
    <w:div w:id="913710654">
      <w:bodyDiv w:val="1"/>
      <w:marLeft w:val="0"/>
      <w:marRight w:val="0"/>
      <w:marTop w:val="0"/>
      <w:marBottom w:val="0"/>
      <w:divBdr>
        <w:top w:val="none" w:sz="0" w:space="0" w:color="auto"/>
        <w:left w:val="none" w:sz="0" w:space="0" w:color="auto"/>
        <w:bottom w:val="none" w:sz="0" w:space="0" w:color="auto"/>
        <w:right w:val="none" w:sz="0" w:space="0" w:color="auto"/>
      </w:divBdr>
    </w:div>
    <w:div w:id="916986361">
      <w:bodyDiv w:val="1"/>
      <w:marLeft w:val="0"/>
      <w:marRight w:val="0"/>
      <w:marTop w:val="0"/>
      <w:marBottom w:val="0"/>
      <w:divBdr>
        <w:top w:val="none" w:sz="0" w:space="0" w:color="auto"/>
        <w:left w:val="none" w:sz="0" w:space="0" w:color="auto"/>
        <w:bottom w:val="none" w:sz="0" w:space="0" w:color="auto"/>
        <w:right w:val="none" w:sz="0" w:space="0" w:color="auto"/>
      </w:divBdr>
    </w:div>
    <w:div w:id="919677288">
      <w:bodyDiv w:val="1"/>
      <w:marLeft w:val="0"/>
      <w:marRight w:val="0"/>
      <w:marTop w:val="0"/>
      <w:marBottom w:val="0"/>
      <w:divBdr>
        <w:top w:val="none" w:sz="0" w:space="0" w:color="auto"/>
        <w:left w:val="none" w:sz="0" w:space="0" w:color="auto"/>
        <w:bottom w:val="none" w:sz="0" w:space="0" w:color="auto"/>
        <w:right w:val="none" w:sz="0" w:space="0" w:color="auto"/>
      </w:divBdr>
    </w:div>
    <w:div w:id="922883268">
      <w:bodyDiv w:val="1"/>
      <w:marLeft w:val="0"/>
      <w:marRight w:val="0"/>
      <w:marTop w:val="0"/>
      <w:marBottom w:val="0"/>
      <w:divBdr>
        <w:top w:val="none" w:sz="0" w:space="0" w:color="auto"/>
        <w:left w:val="none" w:sz="0" w:space="0" w:color="auto"/>
        <w:bottom w:val="none" w:sz="0" w:space="0" w:color="auto"/>
        <w:right w:val="none" w:sz="0" w:space="0" w:color="auto"/>
      </w:divBdr>
    </w:div>
    <w:div w:id="929972354">
      <w:bodyDiv w:val="1"/>
      <w:marLeft w:val="0"/>
      <w:marRight w:val="0"/>
      <w:marTop w:val="0"/>
      <w:marBottom w:val="0"/>
      <w:divBdr>
        <w:top w:val="none" w:sz="0" w:space="0" w:color="auto"/>
        <w:left w:val="none" w:sz="0" w:space="0" w:color="auto"/>
        <w:bottom w:val="none" w:sz="0" w:space="0" w:color="auto"/>
        <w:right w:val="none" w:sz="0" w:space="0" w:color="auto"/>
      </w:divBdr>
    </w:div>
    <w:div w:id="936208596">
      <w:bodyDiv w:val="1"/>
      <w:marLeft w:val="0"/>
      <w:marRight w:val="0"/>
      <w:marTop w:val="0"/>
      <w:marBottom w:val="0"/>
      <w:divBdr>
        <w:top w:val="none" w:sz="0" w:space="0" w:color="auto"/>
        <w:left w:val="none" w:sz="0" w:space="0" w:color="auto"/>
        <w:bottom w:val="none" w:sz="0" w:space="0" w:color="auto"/>
        <w:right w:val="none" w:sz="0" w:space="0" w:color="auto"/>
      </w:divBdr>
    </w:div>
    <w:div w:id="936719302">
      <w:bodyDiv w:val="1"/>
      <w:marLeft w:val="0"/>
      <w:marRight w:val="0"/>
      <w:marTop w:val="0"/>
      <w:marBottom w:val="0"/>
      <w:divBdr>
        <w:top w:val="none" w:sz="0" w:space="0" w:color="auto"/>
        <w:left w:val="none" w:sz="0" w:space="0" w:color="auto"/>
        <w:bottom w:val="none" w:sz="0" w:space="0" w:color="auto"/>
        <w:right w:val="none" w:sz="0" w:space="0" w:color="auto"/>
      </w:divBdr>
      <w:divsChild>
        <w:div w:id="139199590">
          <w:marLeft w:val="0"/>
          <w:marRight w:val="0"/>
          <w:marTop w:val="0"/>
          <w:marBottom w:val="0"/>
          <w:divBdr>
            <w:top w:val="none" w:sz="0" w:space="0" w:color="auto"/>
            <w:left w:val="none" w:sz="0" w:space="0" w:color="auto"/>
            <w:bottom w:val="none" w:sz="0" w:space="0" w:color="auto"/>
            <w:right w:val="none" w:sz="0" w:space="0" w:color="auto"/>
          </w:divBdr>
          <w:divsChild>
            <w:div w:id="835609263">
              <w:marLeft w:val="0"/>
              <w:marRight w:val="0"/>
              <w:marTop w:val="0"/>
              <w:marBottom w:val="0"/>
              <w:divBdr>
                <w:top w:val="none" w:sz="0" w:space="0" w:color="auto"/>
                <w:left w:val="none" w:sz="0" w:space="0" w:color="auto"/>
                <w:bottom w:val="none" w:sz="0" w:space="0" w:color="auto"/>
                <w:right w:val="none" w:sz="0" w:space="0" w:color="auto"/>
              </w:divBdr>
              <w:divsChild>
                <w:div w:id="157580892">
                  <w:marLeft w:val="0"/>
                  <w:marRight w:val="0"/>
                  <w:marTop w:val="0"/>
                  <w:marBottom w:val="0"/>
                  <w:divBdr>
                    <w:top w:val="none" w:sz="0" w:space="0" w:color="auto"/>
                    <w:left w:val="none" w:sz="0" w:space="0" w:color="auto"/>
                    <w:bottom w:val="none" w:sz="0" w:space="0" w:color="auto"/>
                    <w:right w:val="none" w:sz="0" w:space="0" w:color="auto"/>
                  </w:divBdr>
                  <w:divsChild>
                    <w:div w:id="1323582098">
                      <w:marLeft w:val="0"/>
                      <w:marRight w:val="0"/>
                      <w:marTop w:val="0"/>
                      <w:marBottom w:val="0"/>
                      <w:divBdr>
                        <w:top w:val="none" w:sz="0" w:space="0" w:color="auto"/>
                        <w:left w:val="none" w:sz="0" w:space="0" w:color="auto"/>
                        <w:bottom w:val="none" w:sz="0" w:space="0" w:color="auto"/>
                        <w:right w:val="none" w:sz="0" w:space="0" w:color="auto"/>
                      </w:divBdr>
                      <w:divsChild>
                        <w:div w:id="1918587355">
                          <w:marLeft w:val="0"/>
                          <w:marRight w:val="0"/>
                          <w:marTop w:val="0"/>
                          <w:marBottom w:val="0"/>
                          <w:divBdr>
                            <w:top w:val="none" w:sz="0" w:space="0" w:color="auto"/>
                            <w:left w:val="none" w:sz="0" w:space="0" w:color="auto"/>
                            <w:bottom w:val="none" w:sz="0" w:space="0" w:color="auto"/>
                            <w:right w:val="none" w:sz="0" w:space="0" w:color="auto"/>
                          </w:divBdr>
                          <w:divsChild>
                            <w:div w:id="1883127975">
                              <w:marLeft w:val="0"/>
                              <w:marRight w:val="0"/>
                              <w:marTop w:val="0"/>
                              <w:marBottom w:val="0"/>
                              <w:divBdr>
                                <w:top w:val="none" w:sz="0" w:space="0" w:color="auto"/>
                                <w:left w:val="none" w:sz="0" w:space="0" w:color="auto"/>
                                <w:bottom w:val="none" w:sz="0" w:space="0" w:color="auto"/>
                                <w:right w:val="none" w:sz="0" w:space="0" w:color="auto"/>
                              </w:divBdr>
                              <w:divsChild>
                                <w:div w:id="1899393999">
                                  <w:marLeft w:val="0"/>
                                  <w:marRight w:val="0"/>
                                  <w:marTop w:val="0"/>
                                  <w:marBottom w:val="0"/>
                                  <w:divBdr>
                                    <w:top w:val="none" w:sz="0" w:space="0" w:color="auto"/>
                                    <w:left w:val="none" w:sz="0" w:space="0" w:color="auto"/>
                                    <w:bottom w:val="none" w:sz="0" w:space="0" w:color="auto"/>
                                    <w:right w:val="none" w:sz="0" w:space="0" w:color="auto"/>
                                  </w:divBdr>
                                  <w:divsChild>
                                    <w:div w:id="289438638">
                                      <w:marLeft w:val="0"/>
                                      <w:marRight w:val="0"/>
                                      <w:marTop w:val="0"/>
                                      <w:marBottom w:val="0"/>
                                      <w:divBdr>
                                        <w:top w:val="none" w:sz="0" w:space="0" w:color="auto"/>
                                        <w:left w:val="none" w:sz="0" w:space="0" w:color="auto"/>
                                        <w:bottom w:val="none" w:sz="0" w:space="0" w:color="auto"/>
                                        <w:right w:val="none" w:sz="0" w:space="0" w:color="auto"/>
                                      </w:divBdr>
                                      <w:divsChild>
                                        <w:div w:id="658731987">
                                          <w:marLeft w:val="0"/>
                                          <w:marRight w:val="0"/>
                                          <w:marTop w:val="0"/>
                                          <w:marBottom w:val="0"/>
                                          <w:divBdr>
                                            <w:top w:val="none" w:sz="0" w:space="0" w:color="auto"/>
                                            <w:left w:val="none" w:sz="0" w:space="0" w:color="auto"/>
                                            <w:bottom w:val="none" w:sz="0" w:space="0" w:color="auto"/>
                                            <w:right w:val="none" w:sz="0" w:space="0" w:color="auto"/>
                                          </w:divBdr>
                                          <w:divsChild>
                                            <w:div w:id="1306468772">
                                              <w:marLeft w:val="0"/>
                                              <w:marRight w:val="0"/>
                                              <w:marTop w:val="0"/>
                                              <w:marBottom w:val="0"/>
                                              <w:divBdr>
                                                <w:top w:val="none" w:sz="0" w:space="0" w:color="auto"/>
                                                <w:left w:val="none" w:sz="0" w:space="0" w:color="auto"/>
                                                <w:bottom w:val="none" w:sz="0" w:space="0" w:color="auto"/>
                                                <w:right w:val="none" w:sz="0" w:space="0" w:color="auto"/>
                                              </w:divBdr>
                                              <w:divsChild>
                                                <w:div w:id="1032339566">
                                                  <w:marLeft w:val="0"/>
                                                  <w:marRight w:val="0"/>
                                                  <w:marTop w:val="0"/>
                                                  <w:marBottom w:val="0"/>
                                                  <w:divBdr>
                                                    <w:top w:val="none" w:sz="0" w:space="0" w:color="auto"/>
                                                    <w:left w:val="none" w:sz="0" w:space="0" w:color="auto"/>
                                                    <w:bottom w:val="none" w:sz="0" w:space="0" w:color="auto"/>
                                                    <w:right w:val="none" w:sz="0" w:space="0" w:color="auto"/>
                                                  </w:divBdr>
                                                  <w:divsChild>
                                                    <w:div w:id="1695763516">
                                                      <w:marLeft w:val="0"/>
                                                      <w:marRight w:val="0"/>
                                                      <w:marTop w:val="0"/>
                                                      <w:marBottom w:val="0"/>
                                                      <w:divBdr>
                                                        <w:top w:val="none" w:sz="0" w:space="0" w:color="auto"/>
                                                        <w:left w:val="none" w:sz="0" w:space="0" w:color="auto"/>
                                                        <w:bottom w:val="none" w:sz="0" w:space="0" w:color="auto"/>
                                                        <w:right w:val="none" w:sz="0" w:space="0" w:color="auto"/>
                                                      </w:divBdr>
                                                      <w:divsChild>
                                                        <w:div w:id="1636368957">
                                                          <w:marLeft w:val="0"/>
                                                          <w:marRight w:val="0"/>
                                                          <w:marTop w:val="0"/>
                                                          <w:marBottom w:val="0"/>
                                                          <w:divBdr>
                                                            <w:top w:val="none" w:sz="0" w:space="0" w:color="auto"/>
                                                            <w:left w:val="none" w:sz="0" w:space="0" w:color="auto"/>
                                                            <w:bottom w:val="none" w:sz="0" w:space="0" w:color="auto"/>
                                                            <w:right w:val="none" w:sz="0" w:space="0" w:color="auto"/>
                                                          </w:divBdr>
                                                          <w:divsChild>
                                                            <w:div w:id="479469893">
                                                              <w:marLeft w:val="0"/>
                                                              <w:marRight w:val="150"/>
                                                              <w:marTop w:val="0"/>
                                                              <w:marBottom w:val="150"/>
                                                              <w:divBdr>
                                                                <w:top w:val="none" w:sz="0" w:space="0" w:color="auto"/>
                                                                <w:left w:val="none" w:sz="0" w:space="0" w:color="auto"/>
                                                                <w:bottom w:val="none" w:sz="0" w:space="0" w:color="auto"/>
                                                                <w:right w:val="none" w:sz="0" w:space="0" w:color="auto"/>
                                                              </w:divBdr>
                                                              <w:divsChild>
                                                                <w:div w:id="454786911">
                                                                  <w:marLeft w:val="0"/>
                                                                  <w:marRight w:val="0"/>
                                                                  <w:marTop w:val="0"/>
                                                                  <w:marBottom w:val="0"/>
                                                                  <w:divBdr>
                                                                    <w:top w:val="none" w:sz="0" w:space="0" w:color="auto"/>
                                                                    <w:left w:val="none" w:sz="0" w:space="0" w:color="auto"/>
                                                                    <w:bottom w:val="none" w:sz="0" w:space="0" w:color="auto"/>
                                                                    <w:right w:val="none" w:sz="0" w:space="0" w:color="auto"/>
                                                                  </w:divBdr>
                                                                  <w:divsChild>
                                                                    <w:div w:id="2101828031">
                                                                      <w:marLeft w:val="0"/>
                                                                      <w:marRight w:val="0"/>
                                                                      <w:marTop w:val="0"/>
                                                                      <w:marBottom w:val="0"/>
                                                                      <w:divBdr>
                                                                        <w:top w:val="none" w:sz="0" w:space="0" w:color="auto"/>
                                                                        <w:left w:val="none" w:sz="0" w:space="0" w:color="auto"/>
                                                                        <w:bottom w:val="none" w:sz="0" w:space="0" w:color="auto"/>
                                                                        <w:right w:val="none" w:sz="0" w:space="0" w:color="auto"/>
                                                                      </w:divBdr>
                                                                      <w:divsChild>
                                                                        <w:div w:id="1598905143">
                                                                          <w:marLeft w:val="0"/>
                                                                          <w:marRight w:val="0"/>
                                                                          <w:marTop w:val="0"/>
                                                                          <w:marBottom w:val="0"/>
                                                                          <w:divBdr>
                                                                            <w:top w:val="none" w:sz="0" w:space="0" w:color="auto"/>
                                                                            <w:left w:val="none" w:sz="0" w:space="0" w:color="auto"/>
                                                                            <w:bottom w:val="none" w:sz="0" w:space="0" w:color="auto"/>
                                                                            <w:right w:val="none" w:sz="0" w:space="0" w:color="auto"/>
                                                                          </w:divBdr>
                                                                          <w:divsChild>
                                                                            <w:div w:id="540476659">
                                                                              <w:marLeft w:val="0"/>
                                                                              <w:marRight w:val="0"/>
                                                                              <w:marTop w:val="0"/>
                                                                              <w:marBottom w:val="0"/>
                                                                              <w:divBdr>
                                                                                <w:top w:val="none" w:sz="0" w:space="0" w:color="auto"/>
                                                                                <w:left w:val="none" w:sz="0" w:space="0" w:color="auto"/>
                                                                                <w:bottom w:val="none" w:sz="0" w:space="0" w:color="auto"/>
                                                                                <w:right w:val="none" w:sz="0" w:space="0" w:color="auto"/>
                                                                              </w:divBdr>
                                                                              <w:divsChild>
                                                                                <w:div w:id="11995561">
                                                                                  <w:marLeft w:val="0"/>
                                                                                  <w:marRight w:val="0"/>
                                                                                  <w:marTop w:val="0"/>
                                                                                  <w:marBottom w:val="0"/>
                                                                                  <w:divBdr>
                                                                                    <w:top w:val="none" w:sz="0" w:space="0" w:color="auto"/>
                                                                                    <w:left w:val="none" w:sz="0" w:space="0" w:color="auto"/>
                                                                                    <w:bottom w:val="none" w:sz="0" w:space="0" w:color="auto"/>
                                                                                    <w:right w:val="none" w:sz="0" w:space="0" w:color="auto"/>
                                                                                  </w:divBdr>
                                                                                  <w:divsChild>
                                                                                    <w:div w:id="883368856">
                                                                                      <w:marLeft w:val="0"/>
                                                                                      <w:marRight w:val="0"/>
                                                                                      <w:marTop w:val="0"/>
                                                                                      <w:marBottom w:val="0"/>
                                                                                      <w:divBdr>
                                                                                        <w:top w:val="none" w:sz="0" w:space="0" w:color="auto"/>
                                                                                        <w:left w:val="none" w:sz="0" w:space="0" w:color="auto"/>
                                                                                        <w:bottom w:val="none" w:sz="0" w:space="0" w:color="auto"/>
                                                                                        <w:right w:val="none" w:sz="0" w:space="0" w:color="auto"/>
                                                                                      </w:divBdr>
                                                                                      <w:divsChild>
                                                                                        <w:div w:id="1582252184">
                                                                                          <w:marLeft w:val="0"/>
                                                                                          <w:marRight w:val="0"/>
                                                                                          <w:marTop w:val="0"/>
                                                                                          <w:marBottom w:val="0"/>
                                                                                          <w:divBdr>
                                                                                            <w:top w:val="none" w:sz="0" w:space="0" w:color="auto"/>
                                                                                            <w:left w:val="none" w:sz="0" w:space="0" w:color="auto"/>
                                                                                            <w:bottom w:val="none" w:sz="0" w:space="0" w:color="auto"/>
                                                                                            <w:right w:val="none" w:sz="0" w:space="0" w:color="auto"/>
                                                                                          </w:divBdr>
                                                                                          <w:divsChild>
                                                                                            <w:div w:id="1311010406">
                                                                                              <w:marLeft w:val="0"/>
                                                                                              <w:marRight w:val="0"/>
                                                                                              <w:marTop w:val="0"/>
                                                                                              <w:marBottom w:val="0"/>
                                                                                              <w:divBdr>
                                                                                                <w:top w:val="none" w:sz="0" w:space="0" w:color="auto"/>
                                                                                                <w:left w:val="none" w:sz="0" w:space="0" w:color="auto"/>
                                                                                                <w:bottom w:val="none" w:sz="0" w:space="0" w:color="auto"/>
                                                                                                <w:right w:val="none" w:sz="0" w:space="0" w:color="auto"/>
                                                                                              </w:divBdr>
                                                                                              <w:divsChild>
                                                                                                <w:div w:id="694039855">
                                                                                                  <w:marLeft w:val="0"/>
                                                                                                  <w:marRight w:val="0"/>
                                                                                                  <w:marTop w:val="0"/>
                                                                                                  <w:marBottom w:val="0"/>
                                                                                                  <w:divBdr>
                                                                                                    <w:top w:val="none" w:sz="0" w:space="0" w:color="auto"/>
                                                                                                    <w:left w:val="none" w:sz="0" w:space="0" w:color="auto"/>
                                                                                                    <w:bottom w:val="none" w:sz="0" w:space="0" w:color="auto"/>
                                                                                                    <w:right w:val="none" w:sz="0" w:space="0" w:color="auto"/>
                                                                                                  </w:divBdr>
                                                                                                </w:div>
                                                                                                <w:div w:id="1936861905">
                                                                                                  <w:marLeft w:val="0"/>
                                                                                                  <w:marRight w:val="0"/>
                                                                                                  <w:marTop w:val="0"/>
                                                                                                  <w:marBottom w:val="0"/>
                                                                                                  <w:divBdr>
                                                                                                    <w:top w:val="none" w:sz="0" w:space="0" w:color="auto"/>
                                                                                                    <w:left w:val="none" w:sz="0" w:space="0" w:color="auto"/>
                                                                                                    <w:bottom w:val="none" w:sz="0" w:space="0" w:color="auto"/>
                                                                                                    <w:right w:val="none" w:sz="0" w:space="0" w:color="auto"/>
                                                                                                  </w:divBdr>
                                                                                                </w:div>
                                                                                                <w:div w:id="474882886">
                                                                                                  <w:marLeft w:val="0"/>
                                                                                                  <w:marRight w:val="0"/>
                                                                                                  <w:marTop w:val="0"/>
                                                                                                  <w:marBottom w:val="0"/>
                                                                                                  <w:divBdr>
                                                                                                    <w:top w:val="none" w:sz="0" w:space="0" w:color="auto"/>
                                                                                                    <w:left w:val="none" w:sz="0" w:space="0" w:color="auto"/>
                                                                                                    <w:bottom w:val="none" w:sz="0" w:space="0" w:color="auto"/>
                                                                                                    <w:right w:val="none" w:sz="0" w:space="0" w:color="auto"/>
                                                                                                  </w:divBdr>
                                                                                                </w:div>
                                                                                                <w:div w:id="944732329">
                                                                                                  <w:marLeft w:val="0"/>
                                                                                                  <w:marRight w:val="0"/>
                                                                                                  <w:marTop w:val="0"/>
                                                                                                  <w:marBottom w:val="0"/>
                                                                                                  <w:divBdr>
                                                                                                    <w:top w:val="none" w:sz="0" w:space="0" w:color="auto"/>
                                                                                                    <w:left w:val="none" w:sz="0" w:space="0" w:color="auto"/>
                                                                                                    <w:bottom w:val="none" w:sz="0" w:space="0" w:color="auto"/>
                                                                                                    <w:right w:val="none" w:sz="0" w:space="0" w:color="auto"/>
                                                                                                  </w:divBdr>
                                                                                                </w:div>
                                                                                                <w:div w:id="337580918">
                                                                                                  <w:marLeft w:val="0"/>
                                                                                                  <w:marRight w:val="0"/>
                                                                                                  <w:marTop w:val="0"/>
                                                                                                  <w:marBottom w:val="0"/>
                                                                                                  <w:divBdr>
                                                                                                    <w:top w:val="none" w:sz="0" w:space="0" w:color="auto"/>
                                                                                                    <w:left w:val="none" w:sz="0" w:space="0" w:color="auto"/>
                                                                                                    <w:bottom w:val="none" w:sz="0" w:space="0" w:color="auto"/>
                                                                                                    <w:right w:val="none" w:sz="0" w:space="0" w:color="auto"/>
                                                                                                  </w:divBdr>
                                                                                                </w:div>
                                                                                                <w:div w:id="320013073">
                                                                                                  <w:marLeft w:val="0"/>
                                                                                                  <w:marRight w:val="0"/>
                                                                                                  <w:marTop w:val="0"/>
                                                                                                  <w:marBottom w:val="0"/>
                                                                                                  <w:divBdr>
                                                                                                    <w:top w:val="none" w:sz="0" w:space="0" w:color="auto"/>
                                                                                                    <w:left w:val="none" w:sz="0" w:space="0" w:color="auto"/>
                                                                                                    <w:bottom w:val="none" w:sz="0" w:space="0" w:color="auto"/>
                                                                                                    <w:right w:val="none" w:sz="0" w:space="0" w:color="auto"/>
                                                                                                  </w:divBdr>
                                                                                                </w:div>
                                                                                                <w:div w:id="746263979">
                                                                                                  <w:marLeft w:val="0"/>
                                                                                                  <w:marRight w:val="0"/>
                                                                                                  <w:marTop w:val="0"/>
                                                                                                  <w:marBottom w:val="0"/>
                                                                                                  <w:divBdr>
                                                                                                    <w:top w:val="none" w:sz="0" w:space="0" w:color="auto"/>
                                                                                                    <w:left w:val="none" w:sz="0" w:space="0" w:color="auto"/>
                                                                                                    <w:bottom w:val="none" w:sz="0" w:space="0" w:color="auto"/>
                                                                                                    <w:right w:val="none" w:sz="0" w:space="0" w:color="auto"/>
                                                                                                  </w:divBdr>
                                                                                                </w:div>
                                                                                                <w:div w:id="1525558815">
                                                                                                  <w:marLeft w:val="0"/>
                                                                                                  <w:marRight w:val="0"/>
                                                                                                  <w:marTop w:val="0"/>
                                                                                                  <w:marBottom w:val="0"/>
                                                                                                  <w:divBdr>
                                                                                                    <w:top w:val="none" w:sz="0" w:space="0" w:color="auto"/>
                                                                                                    <w:left w:val="none" w:sz="0" w:space="0" w:color="auto"/>
                                                                                                    <w:bottom w:val="none" w:sz="0" w:space="0" w:color="auto"/>
                                                                                                    <w:right w:val="none" w:sz="0" w:space="0" w:color="auto"/>
                                                                                                  </w:divBdr>
                                                                                                </w:div>
                                                                                                <w:div w:id="12806919">
                                                                                                  <w:marLeft w:val="0"/>
                                                                                                  <w:marRight w:val="0"/>
                                                                                                  <w:marTop w:val="0"/>
                                                                                                  <w:marBottom w:val="0"/>
                                                                                                  <w:divBdr>
                                                                                                    <w:top w:val="none" w:sz="0" w:space="0" w:color="auto"/>
                                                                                                    <w:left w:val="none" w:sz="0" w:space="0" w:color="auto"/>
                                                                                                    <w:bottom w:val="none" w:sz="0" w:space="0" w:color="auto"/>
                                                                                                    <w:right w:val="none" w:sz="0" w:space="0" w:color="auto"/>
                                                                                                  </w:divBdr>
                                                                                                </w:div>
                                                                                                <w:div w:id="454560814">
                                                                                                  <w:marLeft w:val="0"/>
                                                                                                  <w:marRight w:val="0"/>
                                                                                                  <w:marTop w:val="0"/>
                                                                                                  <w:marBottom w:val="0"/>
                                                                                                  <w:divBdr>
                                                                                                    <w:top w:val="none" w:sz="0" w:space="0" w:color="auto"/>
                                                                                                    <w:left w:val="none" w:sz="0" w:space="0" w:color="auto"/>
                                                                                                    <w:bottom w:val="none" w:sz="0" w:space="0" w:color="auto"/>
                                                                                                    <w:right w:val="none" w:sz="0" w:space="0" w:color="auto"/>
                                                                                                  </w:divBdr>
                                                                                                </w:div>
                                                                                                <w:div w:id="1514681404">
                                                                                                  <w:marLeft w:val="0"/>
                                                                                                  <w:marRight w:val="0"/>
                                                                                                  <w:marTop w:val="0"/>
                                                                                                  <w:marBottom w:val="0"/>
                                                                                                  <w:divBdr>
                                                                                                    <w:top w:val="none" w:sz="0" w:space="0" w:color="auto"/>
                                                                                                    <w:left w:val="none" w:sz="0" w:space="0" w:color="auto"/>
                                                                                                    <w:bottom w:val="none" w:sz="0" w:space="0" w:color="auto"/>
                                                                                                    <w:right w:val="none" w:sz="0" w:space="0" w:color="auto"/>
                                                                                                  </w:divBdr>
                                                                                                </w:div>
                                                                                                <w:div w:id="1245503">
                                                                                                  <w:marLeft w:val="0"/>
                                                                                                  <w:marRight w:val="0"/>
                                                                                                  <w:marTop w:val="0"/>
                                                                                                  <w:marBottom w:val="0"/>
                                                                                                  <w:divBdr>
                                                                                                    <w:top w:val="none" w:sz="0" w:space="0" w:color="auto"/>
                                                                                                    <w:left w:val="none" w:sz="0" w:space="0" w:color="auto"/>
                                                                                                    <w:bottom w:val="none" w:sz="0" w:space="0" w:color="auto"/>
                                                                                                    <w:right w:val="none" w:sz="0" w:space="0" w:color="auto"/>
                                                                                                  </w:divBdr>
                                                                                                </w:div>
                                                                                                <w:div w:id="1578857646">
                                                                                                  <w:marLeft w:val="0"/>
                                                                                                  <w:marRight w:val="0"/>
                                                                                                  <w:marTop w:val="0"/>
                                                                                                  <w:marBottom w:val="0"/>
                                                                                                  <w:divBdr>
                                                                                                    <w:top w:val="none" w:sz="0" w:space="0" w:color="auto"/>
                                                                                                    <w:left w:val="none" w:sz="0" w:space="0" w:color="auto"/>
                                                                                                    <w:bottom w:val="none" w:sz="0" w:space="0" w:color="auto"/>
                                                                                                    <w:right w:val="none" w:sz="0" w:space="0" w:color="auto"/>
                                                                                                  </w:divBdr>
                                                                                                </w:div>
                                                                                                <w:div w:id="1498888651">
                                                                                                  <w:marLeft w:val="0"/>
                                                                                                  <w:marRight w:val="0"/>
                                                                                                  <w:marTop w:val="0"/>
                                                                                                  <w:marBottom w:val="0"/>
                                                                                                  <w:divBdr>
                                                                                                    <w:top w:val="none" w:sz="0" w:space="0" w:color="auto"/>
                                                                                                    <w:left w:val="none" w:sz="0" w:space="0" w:color="auto"/>
                                                                                                    <w:bottom w:val="none" w:sz="0" w:space="0" w:color="auto"/>
                                                                                                    <w:right w:val="none" w:sz="0" w:space="0" w:color="auto"/>
                                                                                                  </w:divBdr>
                                                                                                </w:div>
                                                                                                <w:div w:id="745031483">
                                                                                                  <w:marLeft w:val="0"/>
                                                                                                  <w:marRight w:val="0"/>
                                                                                                  <w:marTop w:val="0"/>
                                                                                                  <w:marBottom w:val="0"/>
                                                                                                  <w:divBdr>
                                                                                                    <w:top w:val="none" w:sz="0" w:space="0" w:color="auto"/>
                                                                                                    <w:left w:val="none" w:sz="0" w:space="0" w:color="auto"/>
                                                                                                    <w:bottom w:val="none" w:sz="0" w:space="0" w:color="auto"/>
                                                                                                    <w:right w:val="none" w:sz="0" w:space="0" w:color="auto"/>
                                                                                                  </w:divBdr>
                                                                                                </w:div>
                                                                                                <w:div w:id="1013336186">
                                                                                                  <w:marLeft w:val="0"/>
                                                                                                  <w:marRight w:val="0"/>
                                                                                                  <w:marTop w:val="0"/>
                                                                                                  <w:marBottom w:val="0"/>
                                                                                                  <w:divBdr>
                                                                                                    <w:top w:val="none" w:sz="0" w:space="0" w:color="auto"/>
                                                                                                    <w:left w:val="none" w:sz="0" w:space="0" w:color="auto"/>
                                                                                                    <w:bottom w:val="none" w:sz="0" w:space="0" w:color="auto"/>
                                                                                                    <w:right w:val="none" w:sz="0" w:space="0" w:color="auto"/>
                                                                                                  </w:divBdr>
                                                                                                </w:div>
                                                                                                <w:div w:id="331107119">
                                                                                                  <w:marLeft w:val="0"/>
                                                                                                  <w:marRight w:val="0"/>
                                                                                                  <w:marTop w:val="0"/>
                                                                                                  <w:marBottom w:val="0"/>
                                                                                                  <w:divBdr>
                                                                                                    <w:top w:val="none" w:sz="0" w:space="0" w:color="auto"/>
                                                                                                    <w:left w:val="none" w:sz="0" w:space="0" w:color="auto"/>
                                                                                                    <w:bottom w:val="none" w:sz="0" w:space="0" w:color="auto"/>
                                                                                                    <w:right w:val="none" w:sz="0" w:space="0" w:color="auto"/>
                                                                                                  </w:divBdr>
                                                                                                </w:div>
                                                                                                <w:div w:id="2072725270">
                                                                                                  <w:marLeft w:val="0"/>
                                                                                                  <w:marRight w:val="0"/>
                                                                                                  <w:marTop w:val="0"/>
                                                                                                  <w:marBottom w:val="0"/>
                                                                                                  <w:divBdr>
                                                                                                    <w:top w:val="none" w:sz="0" w:space="0" w:color="auto"/>
                                                                                                    <w:left w:val="none" w:sz="0" w:space="0" w:color="auto"/>
                                                                                                    <w:bottom w:val="none" w:sz="0" w:space="0" w:color="auto"/>
                                                                                                    <w:right w:val="none" w:sz="0" w:space="0" w:color="auto"/>
                                                                                                  </w:divBdr>
                                                                                                </w:div>
                                                                                                <w:div w:id="631601032">
                                                                                                  <w:marLeft w:val="0"/>
                                                                                                  <w:marRight w:val="0"/>
                                                                                                  <w:marTop w:val="0"/>
                                                                                                  <w:marBottom w:val="0"/>
                                                                                                  <w:divBdr>
                                                                                                    <w:top w:val="none" w:sz="0" w:space="0" w:color="auto"/>
                                                                                                    <w:left w:val="none" w:sz="0" w:space="0" w:color="auto"/>
                                                                                                    <w:bottom w:val="none" w:sz="0" w:space="0" w:color="auto"/>
                                                                                                    <w:right w:val="none" w:sz="0" w:space="0" w:color="auto"/>
                                                                                                  </w:divBdr>
                                                                                                </w:div>
                                                                                                <w:div w:id="1376464953">
                                                                                                  <w:marLeft w:val="0"/>
                                                                                                  <w:marRight w:val="0"/>
                                                                                                  <w:marTop w:val="0"/>
                                                                                                  <w:marBottom w:val="0"/>
                                                                                                  <w:divBdr>
                                                                                                    <w:top w:val="none" w:sz="0" w:space="0" w:color="auto"/>
                                                                                                    <w:left w:val="none" w:sz="0" w:space="0" w:color="auto"/>
                                                                                                    <w:bottom w:val="none" w:sz="0" w:space="0" w:color="auto"/>
                                                                                                    <w:right w:val="none" w:sz="0" w:space="0" w:color="auto"/>
                                                                                                  </w:divBdr>
                                                                                                </w:div>
                                                                                                <w:div w:id="86075921">
                                                                                                  <w:marLeft w:val="0"/>
                                                                                                  <w:marRight w:val="0"/>
                                                                                                  <w:marTop w:val="0"/>
                                                                                                  <w:marBottom w:val="0"/>
                                                                                                  <w:divBdr>
                                                                                                    <w:top w:val="none" w:sz="0" w:space="0" w:color="auto"/>
                                                                                                    <w:left w:val="none" w:sz="0" w:space="0" w:color="auto"/>
                                                                                                    <w:bottom w:val="none" w:sz="0" w:space="0" w:color="auto"/>
                                                                                                    <w:right w:val="none" w:sz="0" w:space="0" w:color="auto"/>
                                                                                                  </w:divBdr>
                                                                                                </w:div>
                                                                                                <w:div w:id="1019047740">
                                                                                                  <w:marLeft w:val="0"/>
                                                                                                  <w:marRight w:val="0"/>
                                                                                                  <w:marTop w:val="0"/>
                                                                                                  <w:marBottom w:val="0"/>
                                                                                                  <w:divBdr>
                                                                                                    <w:top w:val="none" w:sz="0" w:space="0" w:color="auto"/>
                                                                                                    <w:left w:val="none" w:sz="0" w:space="0" w:color="auto"/>
                                                                                                    <w:bottom w:val="none" w:sz="0" w:space="0" w:color="auto"/>
                                                                                                    <w:right w:val="none" w:sz="0" w:space="0" w:color="auto"/>
                                                                                                  </w:divBdr>
                                                                                                </w:div>
                                                                                                <w:div w:id="2120224358">
                                                                                                  <w:marLeft w:val="0"/>
                                                                                                  <w:marRight w:val="0"/>
                                                                                                  <w:marTop w:val="0"/>
                                                                                                  <w:marBottom w:val="0"/>
                                                                                                  <w:divBdr>
                                                                                                    <w:top w:val="none" w:sz="0" w:space="0" w:color="auto"/>
                                                                                                    <w:left w:val="none" w:sz="0" w:space="0" w:color="auto"/>
                                                                                                    <w:bottom w:val="none" w:sz="0" w:space="0" w:color="auto"/>
                                                                                                    <w:right w:val="none" w:sz="0" w:space="0" w:color="auto"/>
                                                                                                  </w:divBdr>
                                                                                                </w:div>
                                                                                                <w:div w:id="1560437624">
                                                                                                  <w:marLeft w:val="0"/>
                                                                                                  <w:marRight w:val="0"/>
                                                                                                  <w:marTop w:val="0"/>
                                                                                                  <w:marBottom w:val="0"/>
                                                                                                  <w:divBdr>
                                                                                                    <w:top w:val="none" w:sz="0" w:space="0" w:color="auto"/>
                                                                                                    <w:left w:val="none" w:sz="0" w:space="0" w:color="auto"/>
                                                                                                    <w:bottom w:val="none" w:sz="0" w:space="0" w:color="auto"/>
                                                                                                    <w:right w:val="none" w:sz="0" w:space="0" w:color="auto"/>
                                                                                                  </w:divBdr>
                                                                                                </w:div>
                                                                                                <w:div w:id="403528203">
                                                                                                  <w:marLeft w:val="0"/>
                                                                                                  <w:marRight w:val="0"/>
                                                                                                  <w:marTop w:val="0"/>
                                                                                                  <w:marBottom w:val="0"/>
                                                                                                  <w:divBdr>
                                                                                                    <w:top w:val="none" w:sz="0" w:space="0" w:color="auto"/>
                                                                                                    <w:left w:val="none" w:sz="0" w:space="0" w:color="auto"/>
                                                                                                    <w:bottom w:val="none" w:sz="0" w:space="0" w:color="auto"/>
                                                                                                    <w:right w:val="none" w:sz="0" w:space="0" w:color="auto"/>
                                                                                                  </w:divBdr>
                                                                                                </w:div>
                                                                                                <w:div w:id="39743328">
                                                                                                  <w:marLeft w:val="0"/>
                                                                                                  <w:marRight w:val="0"/>
                                                                                                  <w:marTop w:val="0"/>
                                                                                                  <w:marBottom w:val="0"/>
                                                                                                  <w:divBdr>
                                                                                                    <w:top w:val="none" w:sz="0" w:space="0" w:color="auto"/>
                                                                                                    <w:left w:val="none" w:sz="0" w:space="0" w:color="auto"/>
                                                                                                    <w:bottom w:val="none" w:sz="0" w:space="0" w:color="auto"/>
                                                                                                    <w:right w:val="none" w:sz="0" w:space="0" w:color="auto"/>
                                                                                                  </w:divBdr>
                                                                                                </w:div>
                                                                                                <w:div w:id="1725332118">
                                                                                                  <w:marLeft w:val="0"/>
                                                                                                  <w:marRight w:val="0"/>
                                                                                                  <w:marTop w:val="0"/>
                                                                                                  <w:marBottom w:val="0"/>
                                                                                                  <w:divBdr>
                                                                                                    <w:top w:val="none" w:sz="0" w:space="0" w:color="auto"/>
                                                                                                    <w:left w:val="none" w:sz="0" w:space="0" w:color="auto"/>
                                                                                                    <w:bottom w:val="none" w:sz="0" w:space="0" w:color="auto"/>
                                                                                                    <w:right w:val="none" w:sz="0" w:space="0" w:color="auto"/>
                                                                                                  </w:divBdr>
                                                                                                </w:div>
                                                                                                <w:div w:id="1721006685">
                                                                                                  <w:marLeft w:val="0"/>
                                                                                                  <w:marRight w:val="0"/>
                                                                                                  <w:marTop w:val="0"/>
                                                                                                  <w:marBottom w:val="0"/>
                                                                                                  <w:divBdr>
                                                                                                    <w:top w:val="none" w:sz="0" w:space="0" w:color="auto"/>
                                                                                                    <w:left w:val="none" w:sz="0" w:space="0" w:color="auto"/>
                                                                                                    <w:bottom w:val="none" w:sz="0" w:space="0" w:color="auto"/>
                                                                                                    <w:right w:val="none" w:sz="0" w:space="0" w:color="auto"/>
                                                                                                  </w:divBdr>
                                                                                                </w:div>
                                                                                                <w:div w:id="1853491654">
                                                                                                  <w:marLeft w:val="0"/>
                                                                                                  <w:marRight w:val="0"/>
                                                                                                  <w:marTop w:val="0"/>
                                                                                                  <w:marBottom w:val="0"/>
                                                                                                  <w:divBdr>
                                                                                                    <w:top w:val="none" w:sz="0" w:space="0" w:color="auto"/>
                                                                                                    <w:left w:val="none" w:sz="0" w:space="0" w:color="auto"/>
                                                                                                    <w:bottom w:val="none" w:sz="0" w:space="0" w:color="auto"/>
                                                                                                    <w:right w:val="none" w:sz="0" w:space="0" w:color="auto"/>
                                                                                                  </w:divBdr>
                                                                                                </w:div>
                                                                                                <w:div w:id="2004772579">
                                                                                                  <w:marLeft w:val="0"/>
                                                                                                  <w:marRight w:val="0"/>
                                                                                                  <w:marTop w:val="0"/>
                                                                                                  <w:marBottom w:val="0"/>
                                                                                                  <w:divBdr>
                                                                                                    <w:top w:val="none" w:sz="0" w:space="0" w:color="auto"/>
                                                                                                    <w:left w:val="none" w:sz="0" w:space="0" w:color="auto"/>
                                                                                                    <w:bottom w:val="none" w:sz="0" w:space="0" w:color="auto"/>
                                                                                                    <w:right w:val="none" w:sz="0" w:space="0" w:color="auto"/>
                                                                                                  </w:divBdr>
                                                                                                </w:div>
                                                                                                <w:div w:id="983002839">
                                                                                                  <w:marLeft w:val="0"/>
                                                                                                  <w:marRight w:val="0"/>
                                                                                                  <w:marTop w:val="0"/>
                                                                                                  <w:marBottom w:val="0"/>
                                                                                                  <w:divBdr>
                                                                                                    <w:top w:val="none" w:sz="0" w:space="0" w:color="auto"/>
                                                                                                    <w:left w:val="none" w:sz="0" w:space="0" w:color="auto"/>
                                                                                                    <w:bottom w:val="none" w:sz="0" w:space="0" w:color="auto"/>
                                                                                                    <w:right w:val="none" w:sz="0" w:space="0" w:color="auto"/>
                                                                                                  </w:divBdr>
                                                                                                </w:div>
                                                                                                <w:div w:id="1693728220">
                                                                                                  <w:marLeft w:val="0"/>
                                                                                                  <w:marRight w:val="0"/>
                                                                                                  <w:marTop w:val="0"/>
                                                                                                  <w:marBottom w:val="0"/>
                                                                                                  <w:divBdr>
                                                                                                    <w:top w:val="none" w:sz="0" w:space="0" w:color="auto"/>
                                                                                                    <w:left w:val="none" w:sz="0" w:space="0" w:color="auto"/>
                                                                                                    <w:bottom w:val="none" w:sz="0" w:space="0" w:color="auto"/>
                                                                                                    <w:right w:val="none" w:sz="0" w:space="0" w:color="auto"/>
                                                                                                  </w:divBdr>
                                                                                                </w:div>
                                                                                                <w:div w:id="931166279">
                                                                                                  <w:marLeft w:val="0"/>
                                                                                                  <w:marRight w:val="0"/>
                                                                                                  <w:marTop w:val="0"/>
                                                                                                  <w:marBottom w:val="0"/>
                                                                                                  <w:divBdr>
                                                                                                    <w:top w:val="none" w:sz="0" w:space="0" w:color="auto"/>
                                                                                                    <w:left w:val="none" w:sz="0" w:space="0" w:color="auto"/>
                                                                                                    <w:bottom w:val="none" w:sz="0" w:space="0" w:color="auto"/>
                                                                                                    <w:right w:val="none" w:sz="0" w:space="0" w:color="auto"/>
                                                                                                  </w:divBdr>
                                                                                                </w:div>
                                                                                                <w:div w:id="2052344812">
                                                                                                  <w:marLeft w:val="0"/>
                                                                                                  <w:marRight w:val="0"/>
                                                                                                  <w:marTop w:val="0"/>
                                                                                                  <w:marBottom w:val="0"/>
                                                                                                  <w:divBdr>
                                                                                                    <w:top w:val="none" w:sz="0" w:space="0" w:color="auto"/>
                                                                                                    <w:left w:val="none" w:sz="0" w:space="0" w:color="auto"/>
                                                                                                    <w:bottom w:val="none" w:sz="0" w:space="0" w:color="auto"/>
                                                                                                    <w:right w:val="none" w:sz="0" w:space="0" w:color="auto"/>
                                                                                                  </w:divBdr>
                                                                                                </w:div>
                                                                                                <w:div w:id="1284460016">
                                                                                                  <w:marLeft w:val="0"/>
                                                                                                  <w:marRight w:val="0"/>
                                                                                                  <w:marTop w:val="0"/>
                                                                                                  <w:marBottom w:val="0"/>
                                                                                                  <w:divBdr>
                                                                                                    <w:top w:val="none" w:sz="0" w:space="0" w:color="auto"/>
                                                                                                    <w:left w:val="none" w:sz="0" w:space="0" w:color="auto"/>
                                                                                                    <w:bottom w:val="none" w:sz="0" w:space="0" w:color="auto"/>
                                                                                                    <w:right w:val="none" w:sz="0" w:space="0" w:color="auto"/>
                                                                                                  </w:divBdr>
                                                                                                </w:div>
                                                                                                <w:div w:id="463931015">
                                                                                                  <w:marLeft w:val="0"/>
                                                                                                  <w:marRight w:val="0"/>
                                                                                                  <w:marTop w:val="0"/>
                                                                                                  <w:marBottom w:val="0"/>
                                                                                                  <w:divBdr>
                                                                                                    <w:top w:val="none" w:sz="0" w:space="0" w:color="auto"/>
                                                                                                    <w:left w:val="none" w:sz="0" w:space="0" w:color="auto"/>
                                                                                                    <w:bottom w:val="none" w:sz="0" w:space="0" w:color="auto"/>
                                                                                                    <w:right w:val="none" w:sz="0" w:space="0" w:color="auto"/>
                                                                                                  </w:divBdr>
                                                                                                </w:div>
                                                                                                <w:div w:id="1733043501">
                                                                                                  <w:marLeft w:val="0"/>
                                                                                                  <w:marRight w:val="0"/>
                                                                                                  <w:marTop w:val="0"/>
                                                                                                  <w:marBottom w:val="0"/>
                                                                                                  <w:divBdr>
                                                                                                    <w:top w:val="none" w:sz="0" w:space="0" w:color="auto"/>
                                                                                                    <w:left w:val="none" w:sz="0" w:space="0" w:color="auto"/>
                                                                                                    <w:bottom w:val="none" w:sz="0" w:space="0" w:color="auto"/>
                                                                                                    <w:right w:val="none" w:sz="0" w:space="0" w:color="auto"/>
                                                                                                  </w:divBdr>
                                                                                                </w:div>
                                                                                                <w:div w:id="1230577031">
                                                                                                  <w:marLeft w:val="0"/>
                                                                                                  <w:marRight w:val="0"/>
                                                                                                  <w:marTop w:val="0"/>
                                                                                                  <w:marBottom w:val="0"/>
                                                                                                  <w:divBdr>
                                                                                                    <w:top w:val="none" w:sz="0" w:space="0" w:color="auto"/>
                                                                                                    <w:left w:val="none" w:sz="0" w:space="0" w:color="auto"/>
                                                                                                    <w:bottom w:val="none" w:sz="0" w:space="0" w:color="auto"/>
                                                                                                    <w:right w:val="none" w:sz="0" w:space="0" w:color="auto"/>
                                                                                                  </w:divBdr>
                                                                                                </w:div>
                                                                                                <w:div w:id="1527477579">
                                                                                                  <w:marLeft w:val="0"/>
                                                                                                  <w:marRight w:val="0"/>
                                                                                                  <w:marTop w:val="0"/>
                                                                                                  <w:marBottom w:val="0"/>
                                                                                                  <w:divBdr>
                                                                                                    <w:top w:val="none" w:sz="0" w:space="0" w:color="auto"/>
                                                                                                    <w:left w:val="none" w:sz="0" w:space="0" w:color="auto"/>
                                                                                                    <w:bottom w:val="none" w:sz="0" w:space="0" w:color="auto"/>
                                                                                                    <w:right w:val="none" w:sz="0" w:space="0" w:color="auto"/>
                                                                                                  </w:divBdr>
                                                                                                </w:div>
                                                                                                <w:div w:id="1687512154">
                                                                                                  <w:marLeft w:val="0"/>
                                                                                                  <w:marRight w:val="0"/>
                                                                                                  <w:marTop w:val="0"/>
                                                                                                  <w:marBottom w:val="0"/>
                                                                                                  <w:divBdr>
                                                                                                    <w:top w:val="none" w:sz="0" w:space="0" w:color="auto"/>
                                                                                                    <w:left w:val="none" w:sz="0" w:space="0" w:color="auto"/>
                                                                                                    <w:bottom w:val="none" w:sz="0" w:space="0" w:color="auto"/>
                                                                                                    <w:right w:val="none" w:sz="0" w:space="0" w:color="auto"/>
                                                                                                  </w:divBdr>
                                                                                                </w:div>
                                                                                                <w:div w:id="1788502376">
                                                                                                  <w:marLeft w:val="0"/>
                                                                                                  <w:marRight w:val="0"/>
                                                                                                  <w:marTop w:val="0"/>
                                                                                                  <w:marBottom w:val="0"/>
                                                                                                  <w:divBdr>
                                                                                                    <w:top w:val="none" w:sz="0" w:space="0" w:color="auto"/>
                                                                                                    <w:left w:val="none" w:sz="0" w:space="0" w:color="auto"/>
                                                                                                    <w:bottom w:val="none" w:sz="0" w:space="0" w:color="auto"/>
                                                                                                    <w:right w:val="none" w:sz="0" w:space="0" w:color="auto"/>
                                                                                                  </w:divBdr>
                                                                                                </w:div>
                                                                                                <w:div w:id="33972085">
                                                                                                  <w:marLeft w:val="720"/>
                                                                                                  <w:marRight w:val="0"/>
                                                                                                  <w:marTop w:val="0"/>
                                                                                                  <w:marBottom w:val="0"/>
                                                                                                  <w:divBdr>
                                                                                                    <w:top w:val="none" w:sz="0" w:space="0" w:color="auto"/>
                                                                                                    <w:left w:val="none" w:sz="0" w:space="0" w:color="auto"/>
                                                                                                    <w:bottom w:val="none" w:sz="0" w:space="0" w:color="auto"/>
                                                                                                    <w:right w:val="none" w:sz="0" w:space="0" w:color="auto"/>
                                                                                                  </w:divBdr>
                                                                                                </w:div>
                                                                                                <w:div w:id="928779907">
                                                                                                  <w:marLeft w:val="720"/>
                                                                                                  <w:marRight w:val="0"/>
                                                                                                  <w:marTop w:val="0"/>
                                                                                                  <w:marBottom w:val="0"/>
                                                                                                  <w:divBdr>
                                                                                                    <w:top w:val="none" w:sz="0" w:space="0" w:color="auto"/>
                                                                                                    <w:left w:val="none" w:sz="0" w:space="0" w:color="auto"/>
                                                                                                    <w:bottom w:val="none" w:sz="0" w:space="0" w:color="auto"/>
                                                                                                    <w:right w:val="none" w:sz="0" w:space="0" w:color="auto"/>
                                                                                                  </w:divBdr>
                                                                                                </w:div>
                                                                                                <w:div w:id="890655606">
                                                                                                  <w:marLeft w:val="720"/>
                                                                                                  <w:marRight w:val="0"/>
                                                                                                  <w:marTop w:val="0"/>
                                                                                                  <w:marBottom w:val="0"/>
                                                                                                  <w:divBdr>
                                                                                                    <w:top w:val="none" w:sz="0" w:space="0" w:color="auto"/>
                                                                                                    <w:left w:val="none" w:sz="0" w:space="0" w:color="auto"/>
                                                                                                    <w:bottom w:val="none" w:sz="0" w:space="0" w:color="auto"/>
                                                                                                    <w:right w:val="none" w:sz="0" w:space="0" w:color="auto"/>
                                                                                                  </w:divBdr>
                                                                                                </w:div>
                                                                                                <w:div w:id="2081050353">
                                                                                                  <w:marLeft w:val="720"/>
                                                                                                  <w:marRight w:val="0"/>
                                                                                                  <w:marTop w:val="0"/>
                                                                                                  <w:marBottom w:val="0"/>
                                                                                                  <w:divBdr>
                                                                                                    <w:top w:val="none" w:sz="0" w:space="0" w:color="auto"/>
                                                                                                    <w:left w:val="none" w:sz="0" w:space="0" w:color="auto"/>
                                                                                                    <w:bottom w:val="none" w:sz="0" w:space="0" w:color="auto"/>
                                                                                                    <w:right w:val="none" w:sz="0" w:space="0" w:color="auto"/>
                                                                                                  </w:divBdr>
                                                                                                </w:div>
                                                                                                <w:div w:id="497815316">
                                                                                                  <w:marLeft w:val="720"/>
                                                                                                  <w:marRight w:val="0"/>
                                                                                                  <w:marTop w:val="0"/>
                                                                                                  <w:marBottom w:val="0"/>
                                                                                                  <w:divBdr>
                                                                                                    <w:top w:val="none" w:sz="0" w:space="0" w:color="auto"/>
                                                                                                    <w:left w:val="none" w:sz="0" w:space="0" w:color="auto"/>
                                                                                                    <w:bottom w:val="none" w:sz="0" w:space="0" w:color="auto"/>
                                                                                                    <w:right w:val="none" w:sz="0" w:space="0" w:color="auto"/>
                                                                                                  </w:divBdr>
                                                                                                </w:div>
                                                                                                <w:div w:id="274138266">
                                                                                                  <w:marLeft w:val="720"/>
                                                                                                  <w:marRight w:val="0"/>
                                                                                                  <w:marTop w:val="0"/>
                                                                                                  <w:marBottom w:val="0"/>
                                                                                                  <w:divBdr>
                                                                                                    <w:top w:val="none" w:sz="0" w:space="0" w:color="auto"/>
                                                                                                    <w:left w:val="none" w:sz="0" w:space="0" w:color="auto"/>
                                                                                                    <w:bottom w:val="none" w:sz="0" w:space="0" w:color="auto"/>
                                                                                                    <w:right w:val="none" w:sz="0" w:space="0" w:color="auto"/>
                                                                                                  </w:divBdr>
                                                                                                </w:div>
                                                                                                <w:div w:id="410202944">
                                                                                                  <w:marLeft w:val="720"/>
                                                                                                  <w:marRight w:val="0"/>
                                                                                                  <w:marTop w:val="0"/>
                                                                                                  <w:marBottom w:val="0"/>
                                                                                                  <w:divBdr>
                                                                                                    <w:top w:val="none" w:sz="0" w:space="0" w:color="auto"/>
                                                                                                    <w:left w:val="none" w:sz="0" w:space="0" w:color="auto"/>
                                                                                                    <w:bottom w:val="none" w:sz="0" w:space="0" w:color="auto"/>
                                                                                                    <w:right w:val="none" w:sz="0" w:space="0" w:color="auto"/>
                                                                                                  </w:divBdr>
                                                                                                </w:div>
                                                                                                <w:div w:id="743532101">
                                                                                                  <w:marLeft w:val="720"/>
                                                                                                  <w:marRight w:val="0"/>
                                                                                                  <w:marTop w:val="0"/>
                                                                                                  <w:marBottom w:val="0"/>
                                                                                                  <w:divBdr>
                                                                                                    <w:top w:val="none" w:sz="0" w:space="0" w:color="auto"/>
                                                                                                    <w:left w:val="none" w:sz="0" w:space="0" w:color="auto"/>
                                                                                                    <w:bottom w:val="none" w:sz="0" w:space="0" w:color="auto"/>
                                                                                                    <w:right w:val="none" w:sz="0" w:space="0" w:color="auto"/>
                                                                                                  </w:divBdr>
                                                                                                </w:div>
                                                                                                <w:div w:id="66996539">
                                                                                                  <w:marLeft w:val="720"/>
                                                                                                  <w:marRight w:val="0"/>
                                                                                                  <w:marTop w:val="0"/>
                                                                                                  <w:marBottom w:val="0"/>
                                                                                                  <w:divBdr>
                                                                                                    <w:top w:val="none" w:sz="0" w:space="0" w:color="auto"/>
                                                                                                    <w:left w:val="none" w:sz="0" w:space="0" w:color="auto"/>
                                                                                                    <w:bottom w:val="none" w:sz="0" w:space="0" w:color="auto"/>
                                                                                                    <w:right w:val="none" w:sz="0" w:space="0" w:color="auto"/>
                                                                                                  </w:divBdr>
                                                                                                </w:div>
                                                                                                <w:div w:id="2078433518">
                                                                                                  <w:marLeft w:val="720"/>
                                                                                                  <w:marRight w:val="0"/>
                                                                                                  <w:marTop w:val="0"/>
                                                                                                  <w:marBottom w:val="0"/>
                                                                                                  <w:divBdr>
                                                                                                    <w:top w:val="none" w:sz="0" w:space="0" w:color="auto"/>
                                                                                                    <w:left w:val="none" w:sz="0" w:space="0" w:color="auto"/>
                                                                                                    <w:bottom w:val="none" w:sz="0" w:space="0" w:color="auto"/>
                                                                                                    <w:right w:val="none" w:sz="0" w:space="0" w:color="auto"/>
                                                                                                  </w:divBdr>
                                                                                                </w:div>
                                                                                                <w:div w:id="846601397">
                                                                                                  <w:marLeft w:val="720"/>
                                                                                                  <w:marRight w:val="0"/>
                                                                                                  <w:marTop w:val="0"/>
                                                                                                  <w:marBottom w:val="0"/>
                                                                                                  <w:divBdr>
                                                                                                    <w:top w:val="none" w:sz="0" w:space="0" w:color="auto"/>
                                                                                                    <w:left w:val="none" w:sz="0" w:space="0" w:color="auto"/>
                                                                                                    <w:bottom w:val="none" w:sz="0" w:space="0" w:color="auto"/>
                                                                                                    <w:right w:val="none" w:sz="0" w:space="0" w:color="auto"/>
                                                                                                  </w:divBdr>
                                                                                                </w:div>
                                                                                                <w:div w:id="1469400773">
                                                                                                  <w:marLeft w:val="720"/>
                                                                                                  <w:marRight w:val="0"/>
                                                                                                  <w:marTop w:val="0"/>
                                                                                                  <w:marBottom w:val="0"/>
                                                                                                  <w:divBdr>
                                                                                                    <w:top w:val="none" w:sz="0" w:space="0" w:color="auto"/>
                                                                                                    <w:left w:val="none" w:sz="0" w:space="0" w:color="auto"/>
                                                                                                    <w:bottom w:val="none" w:sz="0" w:space="0" w:color="auto"/>
                                                                                                    <w:right w:val="none" w:sz="0" w:space="0" w:color="auto"/>
                                                                                                  </w:divBdr>
                                                                                                </w:div>
                                                                                                <w:div w:id="464397085">
                                                                                                  <w:marLeft w:val="720"/>
                                                                                                  <w:marRight w:val="0"/>
                                                                                                  <w:marTop w:val="0"/>
                                                                                                  <w:marBottom w:val="0"/>
                                                                                                  <w:divBdr>
                                                                                                    <w:top w:val="none" w:sz="0" w:space="0" w:color="auto"/>
                                                                                                    <w:left w:val="none" w:sz="0" w:space="0" w:color="auto"/>
                                                                                                    <w:bottom w:val="none" w:sz="0" w:space="0" w:color="auto"/>
                                                                                                    <w:right w:val="none" w:sz="0" w:space="0" w:color="auto"/>
                                                                                                  </w:divBdr>
                                                                                                </w:div>
                                                                                                <w:div w:id="831261292">
                                                                                                  <w:marLeft w:val="0"/>
                                                                                                  <w:marRight w:val="0"/>
                                                                                                  <w:marTop w:val="0"/>
                                                                                                  <w:marBottom w:val="0"/>
                                                                                                  <w:divBdr>
                                                                                                    <w:top w:val="none" w:sz="0" w:space="0" w:color="auto"/>
                                                                                                    <w:left w:val="none" w:sz="0" w:space="0" w:color="auto"/>
                                                                                                    <w:bottom w:val="none" w:sz="0" w:space="0" w:color="auto"/>
                                                                                                    <w:right w:val="none" w:sz="0" w:space="0" w:color="auto"/>
                                                                                                  </w:divBdr>
                                                                                                </w:div>
                                                                                                <w:div w:id="1727534999">
                                                                                                  <w:marLeft w:val="0"/>
                                                                                                  <w:marRight w:val="0"/>
                                                                                                  <w:marTop w:val="0"/>
                                                                                                  <w:marBottom w:val="0"/>
                                                                                                  <w:divBdr>
                                                                                                    <w:top w:val="none" w:sz="0" w:space="0" w:color="auto"/>
                                                                                                    <w:left w:val="none" w:sz="0" w:space="0" w:color="auto"/>
                                                                                                    <w:bottom w:val="none" w:sz="0" w:space="0" w:color="auto"/>
                                                                                                    <w:right w:val="none" w:sz="0" w:space="0" w:color="auto"/>
                                                                                                  </w:divBdr>
                                                                                                </w:div>
                                                                                                <w:div w:id="457067934">
                                                                                                  <w:marLeft w:val="0"/>
                                                                                                  <w:marRight w:val="0"/>
                                                                                                  <w:marTop w:val="0"/>
                                                                                                  <w:marBottom w:val="0"/>
                                                                                                  <w:divBdr>
                                                                                                    <w:top w:val="none" w:sz="0" w:space="0" w:color="auto"/>
                                                                                                    <w:left w:val="none" w:sz="0" w:space="0" w:color="auto"/>
                                                                                                    <w:bottom w:val="none" w:sz="0" w:space="0" w:color="auto"/>
                                                                                                    <w:right w:val="none" w:sz="0" w:space="0" w:color="auto"/>
                                                                                                  </w:divBdr>
                                                                                                </w:div>
                                                                                                <w:div w:id="1021668228">
                                                                                                  <w:marLeft w:val="0"/>
                                                                                                  <w:marRight w:val="0"/>
                                                                                                  <w:marTop w:val="0"/>
                                                                                                  <w:marBottom w:val="0"/>
                                                                                                  <w:divBdr>
                                                                                                    <w:top w:val="none" w:sz="0" w:space="0" w:color="auto"/>
                                                                                                    <w:left w:val="none" w:sz="0" w:space="0" w:color="auto"/>
                                                                                                    <w:bottom w:val="none" w:sz="0" w:space="0" w:color="auto"/>
                                                                                                    <w:right w:val="none" w:sz="0" w:space="0" w:color="auto"/>
                                                                                                  </w:divBdr>
                                                                                                </w:div>
                                                                                                <w:div w:id="1632786455">
                                                                                                  <w:marLeft w:val="720"/>
                                                                                                  <w:marRight w:val="0"/>
                                                                                                  <w:marTop w:val="0"/>
                                                                                                  <w:marBottom w:val="0"/>
                                                                                                  <w:divBdr>
                                                                                                    <w:top w:val="none" w:sz="0" w:space="0" w:color="auto"/>
                                                                                                    <w:left w:val="none" w:sz="0" w:space="0" w:color="auto"/>
                                                                                                    <w:bottom w:val="none" w:sz="0" w:space="0" w:color="auto"/>
                                                                                                    <w:right w:val="none" w:sz="0" w:space="0" w:color="auto"/>
                                                                                                  </w:divBdr>
                                                                                                </w:div>
                                                                                                <w:div w:id="488332513">
                                                                                                  <w:marLeft w:val="720"/>
                                                                                                  <w:marRight w:val="0"/>
                                                                                                  <w:marTop w:val="0"/>
                                                                                                  <w:marBottom w:val="0"/>
                                                                                                  <w:divBdr>
                                                                                                    <w:top w:val="none" w:sz="0" w:space="0" w:color="auto"/>
                                                                                                    <w:left w:val="none" w:sz="0" w:space="0" w:color="auto"/>
                                                                                                    <w:bottom w:val="none" w:sz="0" w:space="0" w:color="auto"/>
                                                                                                    <w:right w:val="none" w:sz="0" w:space="0" w:color="auto"/>
                                                                                                  </w:divBdr>
                                                                                                </w:div>
                                                                                                <w:div w:id="956136140">
                                                                                                  <w:marLeft w:val="720"/>
                                                                                                  <w:marRight w:val="0"/>
                                                                                                  <w:marTop w:val="0"/>
                                                                                                  <w:marBottom w:val="0"/>
                                                                                                  <w:divBdr>
                                                                                                    <w:top w:val="none" w:sz="0" w:space="0" w:color="auto"/>
                                                                                                    <w:left w:val="none" w:sz="0" w:space="0" w:color="auto"/>
                                                                                                    <w:bottom w:val="none" w:sz="0" w:space="0" w:color="auto"/>
                                                                                                    <w:right w:val="none" w:sz="0" w:space="0" w:color="auto"/>
                                                                                                  </w:divBdr>
                                                                                                </w:div>
                                                                                                <w:div w:id="2132431369">
                                                                                                  <w:marLeft w:val="720"/>
                                                                                                  <w:marRight w:val="0"/>
                                                                                                  <w:marTop w:val="0"/>
                                                                                                  <w:marBottom w:val="0"/>
                                                                                                  <w:divBdr>
                                                                                                    <w:top w:val="none" w:sz="0" w:space="0" w:color="auto"/>
                                                                                                    <w:left w:val="none" w:sz="0" w:space="0" w:color="auto"/>
                                                                                                    <w:bottom w:val="none" w:sz="0" w:space="0" w:color="auto"/>
                                                                                                    <w:right w:val="none" w:sz="0" w:space="0" w:color="auto"/>
                                                                                                  </w:divBdr>
                                                                                                </w:div>
                                                                                                <w:div w:id="906498424">
                                                                                                  <w:marLeft w:val="720"/>
                                                                                                  <w:marRight w:val="0"/>
                                                                                                  <w:marTop w:val="0"/>
                                                                                                  <w:marBottom w:val="0"/>
                                                                                                  <w:divBdr>
                                                                                                    <w:top w:val="none" w:sz="0" w:space="0" w:color="auto"/>
                                                                                                    <w:left w:val="none" w:sz="0" w:space="0" w:color="auto"/>
                                                                                                    <w:bottom w:val="none" w:sz="0" w:space="0" w:color="auto"/>
                                                                                                    <w:right w:val="none" w:sz="0" w:space="0" w:color="auto"/>
                                                                                                  </w:divBdr>
                                                                                                </w:div>
                                                                                                <w:div w:id="804926418">
                                                                                                  <w:marLeft w:val="720"/>
                                                                                                  <w:marRight w:val="0"/>
                                                                                                  <w:marTop w:val="0"/>
                                                                                                  <w:marBottom w:val="0"/>
                                                                                                  <w:divBdr>
                                                                                                    <w:top w:val="none" w:sz="0" w:space="0" w:color="auto"/>
                                                                                                    <w:left w:val="none" w:sz="0" w:space="0" w:color="auto"/>
                                                                                                    <w:bottom w:val="none" w:sz="0" w:space="0" w:color="auto"/>
                                                                                                    <w:right w:val="none" w:sz="0" w:space="0" w:color="auto"/>
                                                                                                  </w:divBdr>
                                                                                                </w:div>
                                                                                                <w:div w:id="491257931">
                                                                                                  <w:marLeft w:val="720"/>
                                                                                                  <w:marRight w:val="0"/>
                                                                                                  <w:marTop w:val="0"/>
                                                                                                  <w:marBottom w:val="0"/>
                                                                                                  <w:divBdr>
                                                                                                    <w:top w:val="none" w:sz="0" w:space="0" w:color="auto"/>
                                                                                                    <w:left w:val="none" w:sz="0" w:space="0" w:color="auto"/>
                                                                                                    <w:bottom w:val="none" w:sz="0" w:space="0" w:color="auto"/>
                                                                                                    <w:right w:val="none" w:sz="0" w:space="0" w:color="auto"/>
                                                                                                  </w:divBdr>
                                                                                                </w:div>
                                                                                                <w:div w:id="1239826179">
                                                                                                  <w:marLeft w:val="720"/>
                                                                                                  <w:marRight w:val="0"/>
                                                                                                  <w:marTop w:val="0"/>
                                                                                                  <w:marBottom w:val="0"/>
                                                                                                  <w:divBdr>
                                                                                                    <w:top w:val="none" w:sz="0" w:space="0" w:color="auto"/>
                                                                                                    <w:left w:val="none" w:sz="0" w:space="0" w:color="auto"/>
                                                                                                    <w:bottom w:val="none" w:sz="0" w:space="0" w:color="auto"/>
                                                                                                    <w:right w:val="none" w:sz="0" w:space="0" w:color="auto"/>
                                                                                                  </w:divBdr>
                                                                                                </w:div>
                                                                                                <w:div w:id="1968047754">
                                                                                                  <w:marLeft w:val="720"/>
                                                                                                  <w:marRight w:val="0"/>
                                                                                                  <w:marTop w:val="0"/>
                                                                                                  <w:marBottom w:val="0"/>
                                                                                                  <w:divBdr>
                                                                                                    <w:top w:val="none" w:sz="0" w:space="0" w:color="auto"/>
                                                                                                    <w:left w:val="none" w:sz="0" w:space="0" w:color="auto"/>
                                                                                                    <w:bottom w:val="none" w:sz="0" w:space="0" w:color="auto"/>
                                                                                                    <w:right w:val="none" w:sz="0" w:space="0" w:color="auto"/>
                                                                                                  </w:divBdr>
                                                                                                </w:div>
                                                                                                <w:div w:id="1411075665">
                                                                                                  <w:marLeft w:val="720"/>
                                                                                                  <w:marRight w:val="0"/>
                                                                                                  <w:marTop w:val="0"/>
                                                                                                  <w:marBottom w:val="0"/>
                                                                                                  <w:divBdr>
                                                                                                    <w:top w:val="none" w:sz="0" w:space="0" w:color="auto"/>
                                                                                                    <w:left w:val="none" w:sz="0" w:space="0" w:color="auto"/>
                                                                                                    <w:bottom w:val="none" w:sz="0" w:space="0" w:color="auto"/>
                                                                                                    <w:right w:val="none" w:sz="0" w:space="0" w:color="auto"/>
                                                                                                  </w:divBdr>
                                                                                                </w:div>
                                                                                                <w:div w:id="314920769">
                                                                                                  <w:marLeft w:val="0"/>
                                                                                                  <w:marRight w:val="0"/>
                                                                                                  <w:marTop w:val="0"/>
                                                                                                  <w:marBottom w:val="0"/>
                                                                                                  <w:divBdr>
                                                                                                    <w:top w:val="none" w:sz="0" w:space="0" w:color="auto"/>
                                                                                                    <w:left w:val="none" w:sz="0" w:space="0" w:color="auto"/>
                                                                                                    <w:bottom w:val="none" w:sz="0" w:space="0" w:color="auto"/>
                                                                                                    <w:right w:val="none" w:sz="0" w:space="0" w:color="auto"/>
                                                                                                  </w:divBdr>
                                                                                                </w:div>
                                                                                                <w:div w:id="501045191">
                                                                                                  <w:marLeft w:val="720"/>
                                                                                                  <w:marRight w:val="0"/>
                                                                                                  <w:marTop w:val="0"/>
                                                                                                  <w:marBottom w:val="0"/>
                                                                                                  <w:divBdr>
                                                                                                    <w:top w:val="none" w:sz="0" w:space="0" w:color="auto"/>
                                                                                                    <w:left w:val="none" w:sz="0" w:space="0" w:color="auto"/>
                                                                                                    <w:bottom w:val="none" w:sz="0" w:space="0" w:color="auto"/>
                                                                                                    <w:right w:val="none" w:sz="0" w:space="0" w:color="auto"/>
                                                                                                  </w:divBdr>
                                                                                                </w:div>
                                                                                                <w:div w:id="291834638">
                                                                                                  <w:marLeft w:val="720"/>
                                                                                                  <w:marRight w:val="0"/>
                                                                                                  <w:marTop w:val="0"/>
                                                                                                  <w:marBottom w:val="0"/>
                                                                                                  <w:divBdr>
                                                                                                    <w:top w:val="none" w:sz="0" w:space="0" w:color="auto"/>
                                                                                                    <w:left w:val="none" w:sz="0" w:space="0" w:color="auto"/>
                                                                                                    <w:bottom w:val="none" w:sz="0" w:space="0" w:color="auto"/>
                                                                                                    <w:right w:val="none" w:sz="0" w:space="0" w:color="auto"/>
                                                                                                  </w:divBdr>
                                                                                                </w:div>
                                                                                                <w:div w:id="715009645">
                                                                                                  <w:marLeft w:val="720"/>
                                                                                                  <w:marRight w:val="0"/>
                                                                                                  <w:marTop w:val="0"/>
                                                                                                  <w:marBottom w:val="0"/>
                                                                                                  <w:divBdr>
                                                                                                    <w:top w:val="none" w:sz="0" w:space="0" w:color="auto"/>
                                                                                                    <w:left w:val="none" w:sz="0" w:space="0" w:color="auto"/>
                                                                                                    <w:bottom w:val="none" w:sz="0" w:space="0" w:color="auto"/>
                                                                                                    <w:right w:val="none" w:sz="0" w:space="0" w:color="auto"/>
                                                                                                  </w:divBdr>
                                                                                                </w:div>
                                                                                                <w:div w:id="577635484">
                                                                                                  <w:marLeft w:val="720"/>
                                                                                                  <w:marRight w:val="0"/>
                                                                                                  <w:marTop w:val="0"/>
                                                                                                  <w:marBottom w:val="0"/>
                                                                                                  <w:divBdr>
                                                                                                    <w:top w:val="none" w:sz="0" w:space="0" w:color="auto"/>
                                                                                                    <w:left w:val="none" w:sz="0" w:space="0" w:color="auto"/>
                                                                                                    <w:bottom w:val="none" w:sz="0" w:space="0" w:color="auto"/>
                                                                                                    <w:right w:val="none" w:sz="0" w:space="0" w:color="auto"/>
                                                                                                  </w:divBdr>
                                                                                                </w:div>
                                                                                                <w:div w:id="1266958496">
                                                                                                  <w:marLeft w:val="720"/>
                                                                                                  <w:marRight w:val="0"/>
                                                                                                  <w:marTop w:val="0"/>
                                                                                                  <w:marBottom w:val="0"/>
                                                                                                  <w:divBdr>
                                                                                                    <w:top w:val="none" w:sz="0" w:space="0" w:color="auto"/>
                                                                                                    <w:left w:val="none" w:sz="0" w:space="0" w:color="auto"/>
                                                                                                    <w:bottom w:val="none" w:sz="0" w:space="0" w:color="auto"/>
                                                                                                    <w:right w:val="none" w:sz="0" w:space="0" w:color="auto"/>
                                                                                                  </w:divBdr>
                                                                                                </w:div>
                                                                                                <w:div w:id="1741559709">
                                                                                                  <w:marLeft w:val="720"/>
                                                                                                  <w:marRight w:val="0"/>
                                                                                                  <w:marTop w:val="0"/>
                                                                                                  <w:marBottom w:val="0"/>
                                                                                                  <w:divBdr>
                                                                                                    <w:top w:val="none" w:sz="0" w:space="0" w:color="auto"/>
                                                                                                    <w:left w:val="none" w:sz="0" w:space="0" w:color="auto"/>
                                                                                                    <w:bottom w:val="none" w:sz="0" w:space="0" w:color="auto"/>
                                                                                                    <w:right w:val="none" w:sz="0" w:space="0" w:color="auto"/>
                                                                                                  </w:divBdr>
                                                                                                </w:div>
                                                                                                <w:div w:id="1975599957">
                                                                                                  <w:marLeft w:val="720"/>
                                                                                                  <w:marRight w:val="0"/>
                                                                                                  <w:marTop w:val="0"/>
                                                                                                  <w:marBottom w:val="0"/>
                                                                                                  <w:divBdr>
                                                                                                    <w:top w:val="none" w:sz="0" w:space="0" w:color="auto"/>
                                                                                                    <w:left w:val="none" w:sz="0" w:space="0" w:color="auto"/>
                                                                                                    <w:bottom w:val="none" w:sz="0" w:space="0" w:color="auto"/>
                                                                                                    <w:right w:val="none" w:sz="0" w:space="0" w:color="auto"/>
                                                                                                  </w:divBdr>
                                                                                                </w:div>
                                                                                                <w:div w:id="880017759">
                                                                                                  <w:marLeft w:val="720"/>
                                                                                                  <w:marRight w:val="0"/>
                                                                                                  <w:marTop w:val="0"/>
                                                                                                  <w:marBottom w:val="0"/>
                                                                                                  <w:divBdr>
                                                                                                    <w:top w:val="none" w:sz="0" w:space="0" w:color="auto"/>
                                                                                                    <w:left w:val="none" w:sz="0" w:space="0" w:color="auto"/>
                                                                                                    <w:bottom w:val="none" w:sz="0" w:space="0" w:color="auto"/>
                                                                                                    <w:right w:val="none" w:sz="0" w:space="0" w:color="auto"/>
                                                                                                  </w:divBdr>
                                                                                                </w:div>
                                                                                                <w:div w:id="629365337">
                                                                                                  <w:marLeft w:val="720"/>
                                                                                                  <w:marRight w:val="0"/>
                                                                                                  <w:marTop w:val="0"/>
                                                                                                  <w:marBottom w:val="0"/>
                                                                                                  <w:divBdr>
                                                                                                    <w:top w:val="none" w:sz="0" w:space="0" w:color="auto"/>
                                                                                                    <w:left w:val="none" w:sz="0" w:space="0" w:color="auto"/>
                                                                                                    <w:bottom w:val="none" w:sz="0" w:space="0" w:color="auto"/>
                                                                                                    <w:right w:val="none" w:sz="0" w:space="0" w:color="auto"/>
                                                                                                  </w:divBdr>
                                                                                                </w:div>
                                                                                                <w:div w:id="987053391">
                                                                                                  <w:marLeft w:val="720"/>
                                                                                                  <w:marRight w:val="0"/>
                                                                                                  <w:marTop w:val="0"/>
                                                                                                  <w:marBottom w:val="0"/>
                                                                                                  <w:divBdr>
                                                                                                    <w:top w:val="none" w:sz="0" w:space="0" w:color="auto"/>
                                                                                                    <w:left w:val="none" w:sz="0" w:space="0" w:color="auto"/>
                                                                                                    <w:bottom w:val="none" w:sz="0" w:space="0" w:color="auto"/>
                                                                                                    <w:right w:val="none" w:sz="0" w:space="0" w:color="auto"/>
                                                                                                  </w:divBdr>
                                                                                                </w:div>
                                                                                                <w:div w:id="201944618">
                                                                                                  <w:marLeft w:val="720"/>
                                                                                                  <w:marRight w:val="0"/>
                                                                                                  <w:marTop w:val="0"/>
                                                                                                  <w:marBottom w:val="0"/>
                                                                                                  <w:divBdr>
                                                                                                    <w:top w:val="none" w:sz="0" w:space="0" w:color="auto"/>
                                                                                                    <w:left w:val="none" w:sz="0" w:space="0" w:color="auto"/>
                                                                                                    <w:bottom w:val="none" w:sz="0" w:space="0" w:color="auto"/>
                                                                                                    <w:right w:val="none" w:sz="0" w:space="0" w:color="auto"/>
                                                                                                  </w:divBdr>
                                                                                                </w:div>
                                                                                                <w:div w:id="2092047773">
                                                                                                  <w:marLeft w:val="720"/>
                                                                                                  <w:marRight w:val="0"/>
                                                                                                  <w:marTop w:val="0"/>
                                                                                                  <w:marBottom w:val="0"/>
                                                                                                  <w:divBdr>
                                                                                                    <w:top w:val="none" w:sz="0" w:space="0" w:color="auto"/>
                                                                                                    <w:left w:val="none" w:sz="0" w:space="0" w:color="auto"/>
                                                                                                    <w:bottom w:val="none" w:sz="0" w:space="0" w:color="auto"/>
                                                                                                    <w:right w:val="none" w:sz="0" w:space="0" w:color="auto"/>
                                                                                                  </w:divBdr>
                                                                                                </w:div>
                                                                                                <w:div w:id="440496301">
                                                                                                  <w:marLeft w:val="720"/>
                                                                                                  <w:marRight w:val="0"/>
                                                                                                  <w:marTop w:val="0"/>
                                                                                                  <w:marBottom w:val="0"/>
                                                                                                  <w:divBdr>
                                                                                                    <w:top w:val="none" w:sz="0" w:space="0" w:color="auto"/>
                                                                                                    <w:left w:val="none" w:sz="0" w:space="0" w:color="auto"/>
                                                                                                    <w:bottom w:val="none" w:sz="0" w:space="0" w:color="auto"/>
                                                                                                    <w:right w:val="none" w:sz="0" w:space="0" w:color="auto"/>
                                                                                                  </w:divBdr>
                                                                                                </w:div>
                                                                                                <w:div w:id="1398893453">
                                                                                                  <w:marLeft w:val="720"/>
                                                                                                  <w:marRight w:val="0"/>
                                                                                                  <w:marTop w:val="0"/>
                                                                                                  <w:marBottom w:val="0"/>
                                                                                                  <w:divBdr>
                                                                                                    <w:top w:val="none" w:sz="0" w:space="0" w:color="auto"/>
                                                                                                    <w:left w:val="none" w:sz="0" w:space="0" w:color="auto"/>
                                                                                                    <w:bottom w:val="none" w:sz="0" w:space="0" w:color="auto"/>
                                                                                                    <w:right w:val="none" w:sz="0" w:space="0" w:color="auto"/>
                                                                                                  </w:divBdr>
                                                                                                </w:div>
                                                                                                <w:div w:id="479880909">
                                                                                                  <w:marLeft w:val="720"/>
                                                                                                  <w:marRight w:val="0"/>
                                                                                                  <w:marTop w:val="0"/>
                                                                                                  <w:marBottom w:val="0"/>
                                                                                                  <w:divBdr>
                                                                                                    <w:top w:val="none" w:sz="0" w:space="0" w:color="auto"/>
                                                                                                    <w:left w:val="none" w:sz="0" w:space="0" w:color="auto"/>
                                                                                                    <w:bottom w:val="none" w:sz="0" w:space="0" w:color="auto"/>
                                                                                                    <w:right w:val="none" w:sz="0" w:space="0" w:color="auto"/>
                                                                                                  </w:divBdr>
                                                                                                </w:div>
                                                                                                <w:div w:id="2034064882">
                                                                                                  <w:marLeft w:val="720"/>
                                                                                                  <w:marRight w:val="0"/>
                                                                                                  <w:marTop w:val="0"/>
                                                                                                  <w:marBottom w:val="0"/>
                                                                                                  <w:divBdr>
                                                                                                    <w:top w:val="none" w:sz="0" w:space="0" w:color="auto"/>
                                                                                                    <w:left w:val="none" w:sz="0" w:space="0" w:color="auto"/>
                                                                                                    <w:bottom w:val="none" w:sz="0" w:space="0" w:color="auto"/>
                                                                                                    <w:right w:val="none" w:sz="0" w:space="0" w:color="auto"/>
                                                                                                  </w:divBdr>
                                                                                                </w:div>
                                                                                                <w:div w:id="890962987">
                                                                                                  <w:marLeft w:val="720"/>
                                                                                                  <w:marRight w:val="0"/>
                                                                                                  <w:marTop w:val="0"/>
                                                                                                  <w:marBottom w:val="0"/>
                                                                                                  <w:divBdr>
                                                                                                    <w:top w:val="none" w:sz="0" w:space="0" w:color="auto"/>
                                                                                                    <w:left w:val="none" w:sz="0" w:space="0" w:color="auto"/>
                                                                                                    <w:bottom w:val="none" w:sz="0" w:space="0" w:color="auto"/>
                                                                                                    <w:right w:val="none" w:sz="0" w:space="0" w:color="auto"/>
                                                                                                  </w:divBdr>
                                                                                                </w:div>
                                                                                                <w:div w:id="2056418166">
                                                                                                  <w:marLeft w:val="720"/>
                                                                                                  <w:marRight w:val="0"/>
                                                                                                  <w:marTop w:val="0"/>
                                                                                                  <w:marBottom w:val="0"/>
                                                                                                  <w:divBdr>
                                                                                                    <w:top w:val="none" w:sz="0" w:space="0" w:color="auto"/>
                                                                                                    <w:left w:val="none" w:sz="0" w:space="0" w:color="auto"/>
                                                                                                    <w:bottom w:val="none" w:sz="0" w:space="0" w:color="auto"/>
                                                                                                    <w:right w:val="none" w:sz="0" w:space="0" w:color="auto"/>
                                                                                                  </w:divBdr>
                                                                                                </w:div>
                                                                                                <w:div w:id="564528963">
                                                                                                  <w:marLeft w:val="720"/>
                                                                                                  <w:marRight w:val="0"/>
                                                                                                  <w:marTop w:val="0"/>
                                                                                                  <w:marBottom w:val="0"/>
                                                                                                  <w:divBdr>
                                                                                                    <w:top w:val="none" w:sz="0" w:space="0" w:color="auto"/>
                                                                                                    <w:left w:val="none" w:sz="0" w:space="0" w:color="auto"/>
                                                                                                    <w:bottom w:val="none" w:sz="0" w:space="0" w:color="auto"/>
                                                                                                    <w:right w:val="none" w:sz="0" w:space="0" w:color="auto"/>
                                                                                                  </w:divBdr>
                                                                                                </w:div>
                                                                                                <w:div w:id="493031391">
                                                                                                  <w:marLeft w:val="720"/>
                                                                                                  <w:marRight w:val="0"/>
                                                                                                  <w:marTop w:val="0"/>
                                                                                                  <w:marBottom w:val="0"/>
                                                                                                  <w:divBdr>
                                                                                                    <w:top w:val="none" w:sz="0" w:space="0" w:color="auto"/>
                                                                                                    <w:left w:val="none" w:sz="0" w:space="0" w:color="auto"/>
                                                                                                    <w:bottom w:val="none" w:sz="0" w:space="0" w:color="auto"/>
                                                                                                    <w:right w:val="none" w:sz="0" w:space="0" w:color="auto"/>
                                                                                                  </w:divBdr>
                                                                                                </w:div>
                                                                                                <w:div w:id="1851989169">
                                                                                                  <w:marLeft w:val="720"/>
                                                                                                  <w:marRight w:val="0"/>
                                                                                                  <w:marTop w:val="0"/>
                                                                                                  <w:marBottom w:val="0"/>
                                                                                                  <w:divBdr>
                                                                                                    <w:top w:val="none" w:sz="0" w:space="0" w:color="auto"/>
                                                                                                    <w:left w:val="none" w:sz="0" w:space="0" w:color="auto"/>
                                                                                                    <w:bottom w:val="none" w:sz="0" w:space="0" w:color="auto"/>
                                                                                                    <w:right w:val="none" w:sz="0" w:space="0" w:color="auto"/>
                                                                                                  </w:divBdr>
                                                                                                </w:div>
                                                                                                <w:div w:id="1438063552">
                                                                                                  <w:marLeft w:val="720"/>
                                                                                                  <w:marRight w:val="0"/>
                                                                                                  <w:marTop w:val="0"/>
                                                                                                  <w:marBottom w:val="0"/>
                                                                                                  <w:divBdr>
                                                                                                    <w:top w:val="none" w:sz="0" w:space="0" w:color="auto"/>
                                                                                                    <w:left w:val="none" w:sz="0" w:space="0" w:color="auto"/>
                                                                                                    <w:bottom w:val="none" w:sz="0" w:space="0" w:color="auto"/>
                                                                                                    <w:right w:val="none" w:sz="0" w:space="0" w:color="auto"/>
                                                                                                  </w:divBdr>
                                                                                                </w:div>
                                                                                                <w:div w:id="449664537">
                                                                                                  <w:marLeft w:val="720"/>
                                                                                                  <w:marRight w:val="0"/>
                                                                                                  <w:marTop w:val="0"/>
                                                                                                  <w:marBottom w:val="0"/>
                                                                                                  <w:divBdr>
                                                                                                    <w:top w:val="none" w:sz="0" w:space="0" w:color="auto"/>
                                                                                                    <w:left w:val="none" w:sz="0" w:space="0" w:color="auto"/>
                                                                                                    <w:bottom w:val="none" w:sz="0" w:space="0" w:color="auto"/>
                                                                                                    <w:right w:val="none" w:sz="0" w:space="0" w:color="auto"/>
                                                                                                  </w:divBdr>
                                                                                                </w:div>
                                                                                                <w:div w:id="448595204">
                                                                                                  <w:marLeft w:val="720"/>
                                                                                                  <w:marRight w:val="0"/>
                                                                                                  <w:marTop w:val="0"/>
                                                                                                  <w:marBottom w:val="0"/>
                                                                                                  <w:divBdr>
                                                                                                    <w:top w:val="none" w:sz="0" w:space="0" w:color="auto"/>
                                                                                                    <w:left w:val="none" w:sz="0" w:space="0" w:color="auto"/>
                                                                                                    <w:bottom w:val="none" w:sz="0" w:space="0" w:color="auto"/>
                                                                                                    <w:right w:val="none" w:sz="0" w:space="0" w:color="auto"/>
                                                                                                  </w:divBdr>
                                                                                                </w:div>
                                                                                                <w:div w:id="2043897996">
                                                                                                  <w:marLeft w:val="720"/>
                                                                                                  <w:marRight w:val="0"/>
                                                                                                  <w:marTop w:val="0"/>
                                                                                                  <w:marBottom w:val="0"/>
                                                                                                  <w:divBdr>
                                                                                                    <w:top w:val="none" w:sz="0" w:space="0" w:color="auto"/>
                                                                                                    <w:left w:val="none" w:sz="0" w:space="0" w:color="auto"/>
                                                                                                    <w:bottom w:val="none" w:sz="0" w:space="0" w:color="auto"/>
                                                                                                    <w:right w:val="none" w:sz="0" w:space="0" w:color="auto"/>
                                                                                                  </w:divBdr>
                                                                                                </w:div>
                                                                                                <w:div w:id="1888492831">
                                                                                                  <w:marLeft w:val="720"/>
                                                                                                  <w:marRight w:val="0"/>
                                                                                                  <w:marTop w:val="0"/>
                                                                                                  <w:marBottom w:val="0"/>
                                                                                                  <w:divBdr>
                                                                                                    <w:top w:val="none" w:sz="0" w:space="0" w:color="auto"/>
                                                                                                    <w:left w:val="none" w:sz="0" w:space="0" w:color="auto"/>
                                                                                                    <w:bottom w:val="none" w:sz="0" w:space="0" w:color="auto"/>
                                                                                                    <w:right w:val="none" w:sz="0" w:space="0" w:color="auto"/>
                                                                                                  </w:divBdr>
                                                                                                </w:div>
                                                                                                <w:div w:id="1041174729">
                                                                                                  <w:marLeft w:val="720"/>
                                                                                                  <w:marRight w:val="0"/>
                                                                                                  <w:marTop w:val="0"/>
                                                                                                  <w:marBottom w:val="0"/>
                                                                                                  <w:divBdr>
                                                                                                    <w:top w:val="none" w:sz="0" w:space="0" w:color="auto"/>
                                                                                                    <w:left w:val="none" w:sz="0" w:space="0" w:color="auto"/>
                                                                                                    <w:bottom w:val="none" w:sz="0" w:space="0" w:color="auto"/>
                                                                                                    <w:right w:val="none" w:sz="0" w:space="0" w:color="auto"/>
                                                                                                  </w:divBdr>
                                                                                                </w:div>
                                                                                                <w:div w:id="190186280">
                                                                                                  <w:marLeft w:val="720"/>
                                                                                                  <w:marRight w:val="0"/>
                                                                                                  <w:marTop w:val="0"/>
                                                                                                  <w:marBottom w:val="0"/>
                                                                                                  <w:divBdr>
                                                                                                    <w:top w:val="none" w:sz="0" w:space="0" w:color="auto"/>
                                                                                                    <w:left w:val="none" w:sz="0" w:space="0" w:color="auto"/>
                                                                                                    <w:bottom w:val="none" w:sz="0" w:space="0" w:color="auto"/>
                                                                                                    <w:right w:val="none" w:sz="0" w:space="0" w:color="auto"/>
                                                                                                  </w:divBdr>
                                                                                                </w:div>
                                                                                                <w:div w:id="735662430">
                                                                                                  <w:marLeft w:val="720"/>
                                                                                                  <w:marRight w:val="0"/>
                                                                                                  <w:marTop w:val="0"/>
                                                                                                  <w:marBottom w:val="0"/>
                                                                                                  <w:divBdr>
                                                                                                    <w:top w:val="none" w:sz="0" w:space="0" w:color="auto"/>
                                                                                                    <w:left w:val="none" w:sz="0" w:space="0" w:color="auto"/>
                                                                                                    <w:bottom w:val="none" w:sz="0" w:space="0" w:color="auto"/>
                                                                                                    <w:right w:val="none" w:sz="0" w:space="0" w:color="auto"/>
                                                                                                  </w:divBdr>
                                                                                                </w:div>
                                                                                                <w:div w:id="627323483">
                                                                                                  <w:marLeft w:val="0"/>
                                                                                                  <w:marRight w:val="0"/>
                                                                                                  <w:marTop w:val="0"/>
                                                                                                  <w:marBottom w:val="0"/>
                                                                                                  <w:divBdr>
                                                                                                    <w:top w:val="none" w:sz="0" w:space="0" w:color="auto"/>
                                                                                                    <w:left w:val="none" w:sz="0" w:space="0" w:color="auto"/>
                                                                                                    <w:bottom w:val="none" w:sz="0" w:space="0" w:color="auto"/>
                                                                                                    <w:right w:val="none" w:sz="0" w:space="0" w:color="auto"/>
                                                                                                  </w:divBdr>
                                                                                                </w:div>
                                                                                                <w:div w:id="1773621938">
                                                                                                  <w:marLeft w:val="0"/>
                                                                                                  <w:marRight w:val="0"/>
                                                                                                  <w:marTop w:val="0"/>
                                                                                                  <w:marBottom w:val="0"/>
                                                                                                  <w:divBdr>
                                                                                                    <w:top w:val="none" w:sz="0" w:space="0" w:color="auto"/>
                                                                                                    <w:left w:val="none" w:sz="0" w:space="0" w:color="auto"/>
                                                                                                    <w:bottom w:val="none" w:sz="0" w:space="0" w:color="auto"/>
                                                                                                    <w:right w:val="none" w:sz="0" w:space="0" w:color="auto"/>
                                                                                                  </w:divBdr>
                                                                                                </w:div>
                                                                                                <w:div w:id="385186885">
                                                                                                  <w:marLeft w:val="0"/>
                                                                                                  <w:marRight w:val="0"/>
                                                                                                  <w:marTop w:val="0"/>
                                                                                                  <w:marBottom w:val="0"/>
                                                                                                  <w:divBdr>
                                                                                                    <w:top w:val="none" w:sz="0" w:space="0" w:color="auto"/>
                                                                                                    <w:left w:val="none" w:sz="0" w:space="0" w:color="auto"/>
                                                                                                    <w:bottom w:val="none" w:sz="0" w:space="0" w:color="auto"/>
                                                                                                    <w:right w:val="none" w:sz="0" w:space="0" w:color="auto"/>
                                                                                                  </w:divBdr>
                                                                                                </w:div>
                                                                                                <w:div w:id="427191302">
                                                                                                  <w:marLeft w:val="0"/>
                                                                                                  <w:marRight w:val="0"/>
                                                                                                  <w:marTop w:val="0"/>
                                                                                                  <w:marBottom w:val="0"/>
                                                                                                  <w:divBdr>
                                                                                                    <w:top w:val="none" w:sz="0" w:space="0" w:color="auto"/>
                                                                                                    <w:left w:val="none" w:sz="0" w:space="0" w:color="auto"/>
                                                                                                    <w:bottom w:val="none" w:sz="0" w:space="0" w:color="auto"/>
                                                                                                    <w:right w:val="none" w:sz="0" w:space="0" w:color="auto"/>
                                                                                                  </w:divBdr>
                                                                                                </w:div>
                                                                                                <w:div w:id="1144153002">
                                                                                                  <w:marLeft w:val="0"/>
                                                                                                  <w:marRight w:val="0"/>
                                                                                                  <w:marTop w:val="0"/>
                                                                                                  <w:marBottom w:val="0"/>
                                                                                                  <w:divBdr>
                                                                                                    <w:top w:val="none" w:sz="0" w:space="0" w:color="auto"/>
                                                                                                    <w:left w:val="none" w:sz="0" w:space="0" w:color="auto"/>
                                                                                                    <w:bottom w:val="none" w:sz="0" w:space="0" w:color="auto"/>
                                                                                                    <w:right w:val="none" w:sz="0" w:space="0" w:color="auto"/>
                                                                                                  </w:divBdr>
                                                                                                </w:div>
                                                                                                <w:div w:id="55781851">
                                                                                                  <w:marLeft w:val="0"/>
                                                                                                  <w:marRight w:val="0"/>
                                                                                                  <w:marTop w:val="0"/>
                                                                                                  <w:marBottom w:val="0"/>
                                                                                                  <w:divBdr>
                                                                                                    <w:top w:val="none" w:sz="0" w:space="0" w:color="auto"/>
                                                                                                    <w:left w:val="none" w:sz="0" w:space="0" w:color="auto"/>
                                                                                                    <w:bottom w:val="none" w:sz="0" w:space="0" w:color="auto"/>
                                                                                                    <w:right w:val="none" w:sz="0" w:space="0" w:color="auto"/>
                                                                                                  </w:divBdr>
                                                                                                </w:div>
                                                                                                <w:div w:id="1533495142">
                                                                                                  <w:marLeft w:val="0"/>
                                                                                                  <w:marRight w:val="0"/>
                                                                                                  <w:marTop w:val="0"/>
                                                                                                  <w:marBottom w:val="0"/>
                                                                                                  <w:divBdr>
                                                                                                    <w:top w:val="none" w:sz="0" w:space="0" w:color="auto"/>
                                                                                                    <w:left w:val="none" w:sz="0" w:space="0" w:color="auto"/>
                                                                                                    <w:bottom w:val="none" w:sz="0" w:space="0" w:color="auto"/>
                                                                                                    <w:right w:val="none" w:sz="0" w:space="0" w:color="auto"/>
                                                                                                  </w:divBdr>
                                                                                                </w:div>
                                                                                                <w:div w:id="1074088401">
                                                                                                  <w:marLeft w:val="0"/>
                                                                                                  <w:marRight w:val="0"/>
                                                                                                  <w:marTop w:val="0"/>
                                                                                                  <w:marBottom w:val="0"/>
                                                                                                  <w:divBdr>
                                                                                                    <w:top w:val="none" w:sz="0" w:space="0" w:color="auto"/>
                                                                                                    <w:left w:val="none" w:sz="0" w:space="0" w:color="auto"/>
                                                                                                    <w:bottom w:val="none" w:sz="0" w:space="0" w:color="auto"/>
                                                                                                    <w:right w:val="none" w:sz="0" w:space="0" w:color="auto"/>
                                                                                                  </w:divBdr>
                                                                                                </w:div>
                                                                                                <w:div w:id="1713194499">
                                                                                                  <w:marLeft w:val="0"/>
                                                                                                  <w:marRight w:val="0"/>
                                                                                                  <w:marTop w:val="0"/>
                                                                                                  <w:marBottom w:val="0"/>
                                                                                                  <w:divBdr>
                                                                                                    <w:top w:val="none" w:sz="0" w:space="0" w:color="auto"/>
                                                                                                    <w:left w:val="none" w:sz="0" w:space="0" w:color="auto"/>
                                                                                                    <w:bottom w:val="none" w:sz="0" w:space="0" w:color="auto"/>
                                                                                                    <w:right w:val="none" w:sz="0" w:space="0" w:color="auto"/>
                                                                                                  </w:divBdr>
                                                                                                </w:div>
                                                                                                <w:div w:id="2006785431">
                                                                                                  <w:marLeft w:val="0"/>
                                                                                                  <w:marRight w:val="0"/>
                                                                                                  <w:marTop w:val="0"/>
                                                                                                  <w:marBottom w:val="0"/>
                                                                                                  <w:divBdr>
                                                                                                    <w:top w:val="none" w:sz="0" w:space="0" w:color="auto"/>
                                                                                                    <w:left w:val="none" w:sz="0" w:space="0" w:color="auto"/>
                                                                                                    <w:bottom w:val="none" w:sz="0" w:space="0" w:color="auto"/>
                                                                                                    <w:right w:val="none" w:sz="0" w:space="0" w:color="auto"/>
                                                                                                  </w:divBdr>
                                                                                                </w:div>
                                                                                                <w:div w:id="763039755">
                                                                                                  <w:marLeft w:val="0"/>
                                                                                                  <w:marRight w:val="0"/>
                                                                                                  <w:marTop w:val="0"/>
                                                                                                  <w:marBottom w:val="0"/>
                                                                                                  <w:divBdr>
                                                                                                    <w:top w:val="none" w:sz="0" w:space="0" w:color="auto"/>
                                                                                                    <w:left w:val="none" w:sz="0" w:space="0" w:color="auto"/>
                                                                                                    <w:bottom w:val="none" w:sz="0" w:space="0" w:color="auto"/>
                                                                                                    <w:right w:val="none" w:sz="0" w:space="0" w:color="auto"/>
                                                                                                  </w:divBdr>
                                                                                                </w:div>
                                                                                                <w:div w:id="2026903674">
                                                                                                  <w:marLeft w:val="0"/>
                                                                                                  <w:marRight w:val="0"/>
                                                                                                  <w:marTop w:val="0"/>
                                                                                                  <w:marBottom w:val="0"/>
                                                                                                  <w:divBdr>
                                                                                                    <w:top w:val="none" w:sz="0" w:space="0" w:color="auto"/>
                                                                                                    <w:left w:val="none" w:sz="0" w:space="0" w:color="auto"/>
                                                                                                    <w:bottom w:val="none" w:sz="0" w:space="0" w:color="auto"/>
                                                                                                    <w:right w:val="none" w:sz="0" w:space="0" w:color="auto"/>
                                                                                                  </w:divBdr>
                                                                                                </w:div>
                                                                                                <w:div w:id="332924544">
                                                                                                  <w:marLeft w:val="0"/>
                                                                                                  <w:marRight w:val="0"/>
                                                                                                  <w:marTop w:val="0"/>
                                                                                                  <w:marBottom w:val="0"/>
                                                                                                  <w:divBdr>
                                                                                                    <w:top w:val="none" w:sz="0" w:space="0" w:color="auto"/>
                                                                                                    <w:left w:val="none" w:sz="0" w:space="0" w:color="auto"/>
                                                                                                    <w:bottom w:val="none" w:sz="0" w:space="0" w:color="auto"/>
                                                                                                    <w:right w:val="none" w:sz="0" w:space="0" w:color="auto"/>
                                                                                                  </w:divBdr>
                                                                                                </w:div>
                                                                                                <w:div w:id="1499416850">
                                                                                                  <w:marLeft w:val="0"/>
                                                                                                  <w:marRight w:val="0"/>
                                                                                                  <w:marTop w:val="0"/>
                                                                                                  <w:marBottom w:val="0"/>
                                                                                                  <w:divBdr>
                                                                                                    <w:top w:val="none" w:sz="0" w:space="0" w:color="auto"/>
                                                                                                    <w:left w:val="none" w:sz="0" w:space="0" w:color="auto"/>
                                                                                                    <w:bottom w:val="none" w:sz="0" w:space="0" w:color="auto"/>
                                                                                                    <w:right w:val="none" w:sz="0" w:space="0" w:color="auto"/>
                                                                                                  </w:divBdr>
                                                                                                </w:div>
                                                                                                <w:div w:id="1462847007">
                                                                                                  <w:marLeft w:val="0"/>
                                                                                                  <w:marRight w:val="0"/>
                                                                                                  <w:marTop w:val="0"/>
                                                                                                  <w:marBottom w:val="0"/>
                                                                                                  <w:divBdr>
                                                                                                    <w:top w:val="none" w:sz="0" w:space="0" w:color="auto"/>
                                                                                                    <w:left w:val="none" w:sz="0" w:space="0" w:color="auto"/>
                                                                                                    <w:bottom w:val="none" w:sz="0" w:space="0" w:color="auto"/>
                                                                                                    <w:right w:val="none" w:sz="0" w:space="0" w:color="auto"/>
                                                                                                  </w:divBdr>
                                                                                                </w:div>
                                                                                                <w:div w:id="1007830514">
                                                                                                  <w:marLeft w:val="0"/>
                                                                                                  <w:marRight w:val="0"/>
                                                                                                  <w:marTop w:val="0"/>
                                                                                                  <w:marBottom w:val="0"/>
                                                                                                  <w:divBdr>
                                                                                                    <w:top w:val="none" w:sz="0" w:space="0" w:color="auto"/>
                                                                                                    <w:left w:val="none" w:sz="0" w:space="0" w:color="auto"/>
                                                                                                    <w:bottom w:val="none" w:sz="0" w:space="0" w:color="auto"/>
                                                                                                    <w:right w:val="none" w:sz="0" w:space="0" w:color="auto"/>
                                                                                                  </w:divBdr>
                                                                                                </w:div>
                                                                                                <w:div w:id="1821649350">
                                                                                                  <w:marLeft w:val="0"/>
                                                                                                  <w:marRight w:val="0"/>
                                                                                                  <w:marTop w:val="0"/>
                                                                                                  <w:marBottom w:val="0"/>
                                                                                                  <w:divBdr>
                                                                                                    <w:top w:val="none" w:sz="0" w:space="0" w:color="auto"/>
                                                                                                    <w:left w:val="none" w:sz="0" w:space="0" w:color="auto"/>
                                                                                                    <w:bottom w:val="none" w:sz="0" w:space="0" w:color="auto"/>
                                                                                                    <w:right w:val="none" w:sz="0" w:space="0" w:color="auto"/>
                                                                                                  </w:divBdr>
                                                                                                </w:div>
                                                                                                <w:div w:id="344093521">
                                                                                                  <w:marLeft w:val="0"/>
                                                                                                  <w:marRight w:val="0"/>
                                                                                                  <w:marTop w:val="0"/>
                                                                                                  <w:marBottom w:val="0"/>
                                                                                                  <w:divBdr>
                                                                                                    <w:top w:val="none" w:sz="0" w:space="0" w:color="auto"/>
                                                                                                    <w:left w:val="none" w:sz="0" w:space="0" w:color="auto"/>
                                                                                                    <w:bottom w:val="none" w:sz="0" w:space="0" w:color="auto"/>
                                                                                                    <w:right w:val="none" w:sz="0" w:space="0" w:color="auto"/>
                                                                                                  </w:divBdr>
                                                                                                </w:div>
                                                                                                <w:div w:id="408616967">
                                                                                                  <w:marLeft w:val="0"/>
                                                                                                  <w:marRight w:val="0"/>
                                                                                                  <w:marTop w:val="0"/>
                                                                                                  <w:marBottom w:val="0"/>
                                                                                                  <w:divBdr>
                                                                                                    <w:top w:val="none" w:sz="0" w:space="0" w:color="auto"/>
                                                                                                    <w:left w:val="none" w:sz="0" w:space="0" w:color="auto"/>
                                                                                                    <w:bottom w:val="none" w:sz="0" w:space="0" w:color="auto"/>
                                                                                                    <w:right w:val="none" w:sz="0" w:space="0" w:color="auto"/>
                                                                                                  </w:divBdr>
                                                                                                </w:div>
                                                                                                <w:div w:id="459344564">
                                                                                                  <w:marLeft w:val="0"/>
                                                                                                  <w:marRight w:val="0"/>
                                                                                                  <w:marTop w:val="0"/>
                                                                                                  <w:marBottom w:val="0"/>
                                                                                                  <w:divBdr>
                                                                                                    <w:top w:val="none" w:sz="0" w:space="0" w:color="auto"/>
                                                                                                    <w:left w:val="none" w:sz="0" w:space="0" w:color="auto"/>
                                                                                                    <w:bottom w:val="none" w:sz="0" w:space="0" w:color="auto"/>
                                                                                                    <w:right w:val="none" w:sz="0" w:space="0" w:color="auto"/>
                                                                                                  </w:divBdr>
                                                                                                </w:div>
                                                                                                <w:div w:id="348222476">
                                                                                                  <w:marLeft w:val="0"/>
                                                                                                  <w:marRight w:val="0"/>
                                                                                                  <w:marTop w:val="0"/>
                                                                                                  <w:marBottom w:val="0"/>
                                                                                                  <w:divBdr>
                                                                                                    <w:top w:val="none" w:sz="0" w:space="0" w:color="auto"/>
                                                                                                    <w:left w:val="none" w:sz="0" w:space="0" w:color="auto"/>
                                                                                                    <w:bottom w:val="none" w:sz="0" w:space="0" w:color="auto"/>
                                                                                                    <w:right w:val="none" w:sz="0" w:space="0" w:color="auto"/>
                                                                                                  </w:divBdr>
                                                                                                </w:div>
                                                                                                <w:div w:id="276450067">
                                                                                                  <w:marLeft w:val="0"/>
                                                                                                  <w:marRight w:val="0"/>
                                                                                                  <w:marTop w:val="0"/>
                                                                                                  <w:marBottom w:val="0"/>
                                                                                                  <w:divBdr>
                                                                                                    <w:top w:val="none" w:sz="0" w:space="0" w:color="auto"/>
                                                                                                    <w:left w:val="none" w:sz="0" w:space="0" w:color="auto"/>
                                                                                                    <w:bottom w:val="none" w:sz="0" w:space="0" w:color="auto"/>
                                                                                                    <w:right w:val="none" w:sz="0" w:space="0" w:color="auto"/>
                                                                                                  </w:divBdr>
                                                                                                </w:div>
                                                                                                <w:div w:id="890924705">
                                                                                                  <w:marLeft w:val="0"/>
                                                                                                  <w:marRight w:val="0"/>
                                                                                                  <w:marTop w:val="0"/>
                                                                                                  <w:marBottom w:val="0"/>
                                                                                                  <w:divBdr>
                                                                                                    <w:top w:val="none" w:sz="0" w:space="0" w:color="auto"/>
                                                                                                    <w:left w:val="none" w:sz="0" w:space="0" w:color="auto"/>
                                                                                                    <w:bottom w:val="none" w:sz="0" w:space="0" w:color="auto"/>
                                                                                                    <w:right w:val="none" w:sz="0" w:space="0" w:color="auto"/>
                                                                                                  </w:divBdr>
                                                                                                </w:div>
                                                                                                <w:div w:id="773129425">
                                                                                                  <w:marLeft w:val="0"/>
                                                                                                  <w:marRight w:val="0"/>
                                                                                                  <w:marTop w:val="0"/>
                                                                                                  <w:marBottom w:val="0"/>
                                                                                                  <w:divBdr>
                                                                                                    <w:top w:val="none" w:sz="0" w:space="0" w:color="auto"/>
                                                                                                    <w:left w:val="none" w:sz="0" w:space="0" w:color="auto"/>
                                                                                                    <w:bottom w:val="none" w:sz="0" w:space="0" w:color="auto"/>
                                                                                                    <w:right w:val="none" w:sz="0" w:space="0" w:color="auto"/>
                                                                                                  </w:divBdr>
                                                                                                </w:div>
                                                                                                <w:div w:id="1535383463">
                                                                                                  <w:marLeft w:val="0"/>
                                                                                                  <w:marRight w:val="0"/>
                                                                                                  <w:marTop w:val="0"/>
                                                                                                  <w:marBottom w:val="0"/>
                                                                                                  <w:divBdr>
                                                                                                    <w:top w:val="none" w:sz="0" w:space="0" w:color="auto"/>
                                                                                                    <w:left w:val="none" w:sz="0" w:space="0" w:color="auto"/>
                                                                                                    <w:bottom w:val="none" w:sz="0" w:space="0" w:color="auto"/>
                                                                                                    <w:right w:val="none" w:sz="0" w:space="0" w:color="auto"/>
                                                                                                  </w:divBdr>
                                                                                                </w:div>
                                                                                                <w:div w:id="2083022983">
                                                                                                  <w:marLeft w:val="0"/>
                                                                                                  <w:marRight w:val="0"/>
                                                                                                  <w:marTop w:val="0"/>
                                                                                                  <w:marBottom w:val="0"/>
                                                                                                  <w:divBdr>
                                                                                                    <w:top w:val="none" w:sz="0" w:space="0" w:color="auto"/>
                                                                                                    <w:left w:val="none" w:sz="0" w:space="0" w:color="auto"/>
                                                                                                    <w:bottom w:val="none" w:sz="0" w:space="0" w:color="auto"/>
                                                                                                    <w:right w:val="none" w:sz="0" w:space="0" w:color="auto"/>
                                                                                                  </w:divBdr>
                                                                                                </w:div>
                                                                                                <w:div w:id="517308043">
                                                                                                  <w:marLeft w:val="0"/>
                                                                                                  <w:marRight w:val="0"/>
                                                                                                  <w:marTop w:val="0"/>
                                                                                                  <w:marBottom w:val="0"/>
                                                                                                  <w:divBdr>
                                                                                                    <w:top w:val="none" w:sz="0" w:space="0" w:color="auto"/>
                                                                                                    <w:left w:val="none" w:sz="0" w:space="0" w:color="auto"/>
                                                                                                    <w:bottom w:val="none" w:sz="0" w:space="0" w:color="auto"/>
                                                                                                    <w:right w:val="none" w:sz="0" w:space="0" w:color="auto"/>
                                                                                                  </w:divBdr>
                                                                                                </w:div>
                                                                                                <w:div w:id="952906067">
                                                                                                  <w:marLeft w:val="0"/>
                                                                                                  <w:marRight w:val="0"/>
                                                                                                  <w:marTop w:val="0"/>
                                                                                                  <w:marBottom w:val="0"/>
                                                                                                  <w:divBdr>
                                                                                                    <w:top w:val="none" w:sz="0" w:space="0" w:color="auto"/>
                                                                                                    <w:left w:val="none" w:sz="0" w:space="0" w:color="auto"/>
                                                                                                    <w:bottom w:val="none" w:sz="0" w:space="0" w:color="auto"/>
                                                                                                    <w:right w:val="none" w:sz="0" w:space="0" w:color="auto"/>
                                                                                                  </w:divBdr>
                                                                                                </w:div>
                                                                                                <w:div w:id="1381981171">
                                                                                                  <w:marLeft w:val="0"/>
                                                                                                  <w:marRight w:val="0"/>
                                                                                                  <w:marTop w:val="0"/>
                                                                                                  <w:marBottom w:val="0"/>
                                                                                                  <w:divBdr>
                                                                                                    <w:top w:val="none" w:sz="0" w:space="0" w:color="auto"/>
                                                                                                    <w:left w:val="none" w:sz="0" w:space="0" w:color="auto"/>
                                                                                                    <w:bottom w:val="none" w:sz="0" w:space="0" w:color="auto"/>
                                                                                                    <w:right w:val="none" w:sz="0" w:space="0" w:color="auto"/>
                                                                                                  </w:divBdr>
                                                                                                </w:div>
                                                                                                <w:div w:id="516047164">
                                                                                                  <w:marLeft w:val="0"/>
                                                                                                  <w:marRight w:val="0"/>
                                                                                                  <w:marTop w:val="0"/>
                                                                                                  <w:marBottom w:val="0"/>
                                                                                                  <w:divBdr>
                                                                                                    <w:top w:val="none" w:sz="0" w:space="0" w:color="auto"/>
                                                                                                    <w:left w:val="none" w:sz="0" w:space="0" w:color="auto"/>
                                                                                                    <w:bottom w:val="none" w:sz="0" w:space="0" w:color="auto"/>
                                                                                                    <w:right w:val="none" w:sz="0" w:space="0" w:color="auto"/>
                                                                                                  </w:divBdr>
                                                                                                </w:div>
                                                                                                <w:div w:id="1079710212">
                                                                                                  <w:marLeft w:val="0"/>
                                                                                                  <w:marRight w:val="0"/>
                                                                                                  <w:marTop w:val="0"/>
                                                                                                  <w:marBottom w:val="0"/>
                                                                                                  <w:divBdr>
                                                                                                    <w:top w:val="none" w:sz="0" w:space="0" w:color="auto"/>
                                                                                                    <w:left w:val="none" w:sz="0" w:space="0" w:color="auto"/>
                                                                                                    <w:bottom w:val="none" w:sz="0" w:space="0" w:color="auto"/>
                                                                                                    <w:right w:val="none" w:sz="0" w:space="0" w:color="auto"/>
                                                                                                  </w:divBdr>
                                                                                                </w:div>
                                                                                                <w:div w:id="832986180">
                                                                                                  <w:marLeft w:val="0"/>
                                                                                                  <w:marRight w:val="0"/>
                                                                                                  <w:marTop w:val="0"/>
                                                                                                  <w:marBottom w:val="0"/>
                                                                                                  <w:divBdr>
                                                                                                    <w:top w:val="none" w:sz="0" w:space="0" w:color="auto"/>
                                                                                                    <w:left w:val="none" w:sz="0" w:space="0" w:color="auto"/>
                                                                                                    <w:bottom w:val="none" w:sz="0" w:space="0" w:color="auto"/>
                                                                                                    <w:right w:val="none" w:sz="0" w:space="0" w:color="auto"/>
                                                                                                  </w:divBdr>
                                                                                                </w:div>
                                                                                                <w:div w:id="1316760124">
                                                                                                  <w:marLeft w:val="0"/>
                                                                                                  <w:marRight w:val="0"/>
                                                                                                  <w:marTop w:val="0"/>
                                                                                                  <w:marBottom w:val="0"/>
                                                                                                  <w:divBdr>
                                                                                                    <w:top w:val="none" w:sz="0" w:space="0" w:color="auto"/>
                                                                                                    <w:left w:val="none" w:sz="0" w:space="0" w:color="auto"/>
                                                                                                    <w:bottom w:val="none" w:sz="0" w:space="0" w:color="auto"/>
                                                                                                    <w:right w:val="none" w:sz="0" w:space="0" w:color="auto"/>
                                                                                                  </w:divBdr>
                                                                                                </w:div>
                                                                                                <w:div w:id="1392387728">
                                                                                                  <w:marLeft w:val="0"/>
                                                                                                  <w:marRight w:val="0"/>
                                                                                                  <w:marTop w:val="0"/>
                                                                                                  <w:marBottom w:val="0"/>
                                                                                                  <w:divBdr>
                                                                                                    <w:top w:val="none" w:sz="0" w:space="0" w:color="auto"/>
                                                                                                    <w:left w:val="none" w:sz="0" w:space="0" w:color="auto"/>
                                                                                                    <w:bottom w:val="none" w:sz="0" w:space="0" w:color="auto"/>
                                                                                                    <w:right w:val="none" w:sz="0" w:space="0" w:color="auto"/>
                                                                                                  </w:divBdr>
                                                                                                </w:div>
                                                                                                <w:div w:id="822503923">
                                                                                                  <w:marLeft w:val="0"/>
                                                                                                  <w:marRight w:val="0"/>
                                                                                                  <w:marTop w:val="0"/>
                                                                                                  <w:marBottom w:val="0"/>
                                                                                                  <w:divBdr>
                                                                                                    <w:top w:val="none" w:sz="0" w:space="0" w:color="auto"/>
                                                                                                    <w:left w:val="none" w:sz="0" w:space="0" w:color="auto"/>
                                                                                                    <w:bottom w:val="none" w:sz="0" w:space="0" w:color="auto"/>
                                                                                                    <w:right w:val="none" w:sz="0" w:space="0" w:color="auto"/>
                                                                                                  </w:divBdr>
                                                                                                </w:div>
                                                                                                <w:div w:id="1162700148">
                                                                                                  <w:marLeft w:val="0"/>
                                                                                                  <w:marRight w:val="0"/>
                                                                                                  <w:marTop w:val="0"/>
                                                                                                  <w:marBottom w:val="0"/>
                                                                                                  <w:divBdr>
                                                                                                    <w:top w:val="none" w:sz="0" w:space="0" w:color="auto"/>
                                                                                                    <w:left w:val="none" w:sz="0" w:space="0" w:color="auto"/>
                                                                                                    <w:bottom w:val="none" w:sz="0" w:space="0" w:color="auto"/>
                                                                                                    <w:right w:val="none" w:sz="0" w:space="0" w:color="auto"/>
                                                                                                  </w:divBdr>
                                                                                                </w:div>
                                                                                                <w:div w:id="1165123441">
                                                                                                  <w:marLeft w:val="0"/>
                                                                                                  <w:marRight w:val="0"/>
                                                                                                  <w:marTop w:val="0"/>
                                                                                                  <w:marBottom w:val="0"/>
                                                                                                  <w:divBdr>
                                                                                                    <w:top w:val="none" w:sz="0" w:space="0" w:color="auto"/>
                                                                                                    <w:left w:val="none" w:sz="0" w:space="0" w:color="auto"/>
                                                                                                    <w:bottom w:val="none" w:sz="0" w:space="0" w:color="auto"/>
                                                                                                    <w:right w:val="none" w:sz="0" w:space="0" w:color="auto"/>
                                                                                                  </w:divBdr>
                                                                                                </w:div>
                                                                                                <w:div w:id="405808173">
                                                                                                  <w:marLeft w:val="0"/>
                                                                                                  <w:marRight w:val="0"/>
                                                                                                  <w:marTop w:val="0"/>
                                                                                                  <w:marBottom w:val="0"/>
                                                                                                  <w:divBdr>
                                                                                                    <w:top w:val="none" w:sz="0" w:space="0" w:color="auto"/>
                                                                                                    <w:left w:val="none" w:sz="0" w:space="0" w:color="auto"/>
                                                                                                    <w:bottom w:val="none" w:sz="0" w:space="0" w:color="auto"/>
                                                                                                    <w:right w:val="none" w:sz="0" w:space="0" w:color="auto"/>
                                                                                                  </w:divBdr>
                                                                                                </w:div>
                                                                                                <w:div w:id="1473402620">
                                                                                                  <w:marLeft w:val="0"/>
                                                                                                  <w:marRight w:val="0"/>
                                                                                                  <w:marTop w:val="0"/>
                                                                                                  <w:marBottom w:val="0"/>
                                                                                                  <w:divBdr>
                                                                                                    <w:top w:val="none" w:sz="0" w:space="0" w:color="auto"/>
                                                                                                    <w:left w:val="none" w:sz="0" w:space="0" w:color="auto"/>
                                                                                                    <w:bottom w:val="none" w:sz="0" w:space="0" w:color="auto"/>
                                                                                                    <w:right w:val="none" w:sz="0" w:space="0" w:color="auto"/>
                                                                                                  </w:divBdr>
                                                                                                </w:div>
                                                                                                <w:div w:id="838428002">
                                                                                                  <w:marLeft w:val="0"/>
                                                                                                  <w:marRight w:val="0"/>
                                                                                                  <w:marTop w:val="0"/>
                                                                                                  <w:marBottom w:val="0"/>
                                                                                                  <w:divBdr>
                                                                                                    <w:top w:val="none" w:sz="0" w:space="0" w:color="auto"/>
                                                                                                    <w:left w:val="none" w:sz="0" w:space="0" w:color="auto"/>
                                                                                                    <w:bottom w:val="none" w:sz="0" w:space="0" w:color="auto"/>
                                                                                                    <w:right w:val="none" w:sz="0" w:space="0" w:color="auto"/>
                                                                                                  </w:divBdr>
                                                                                                </w:div>
                                                                                                <w:div w:id="2121143985">
                                                                                                  <w:marLeft w:val="0"/>
                                                                                                  <w:marRight w:val="0"/>
                                                                                                  <w:marTop w:val="0"/>
                                                                                                  <w:marBottom w:val="0"/>
                                                                                                  <w:divBdr>
                                                                                                    <w:top w:val="none" w:sz="0" w:space="0" w:color="auto"/>
                                                                                                    <w:left w:val="none" w:sz="0" w:space="0" w:color="auto"/>
                                                                                                    <w:bottom w:val="none" w:sz="0" w:space="0" w:color="auto"/>
                                                                                                    <w:right w:val="none" w:sz="0" w:space="0" w:color="auto"/>
                                                                                                  </w:divBdr>
                                                                                                </w:div>
                                                                                                <w:div w:id="339435366">
                                                                                                  <w:marLeft w:val="720"/>
                                                                                                  <w:marRight w:val="0"/>
                                                                                                  <w:marTop w:val="0"/>
                                                                                                  <w:marBottom w:val="0"/>
                                                                                                  <w:divBdr>
                                                                                                    <w:top w:val="none" w:sz="0" w:space="0" w:color="auto"/>
                                                                                                    <w:left w:val="none" w:sz="0" w:space="0" w:color="auto"/>
                                                                                                    <w:bottom w:val="none" w:sz="0" w:space="0" w:color="auto"/>
                                                                                                    <w:right w:val="none" w:sz="0" w:space="0" w:color="auto"/>
                                                                                                  </w:divBdr>
                                                                                                </w:div>
                                                                                                <w:div w:id="1846091302">
                                                                                                  <w:marLeft w:val="720"/>
                                                                                                  <w:marRight w:val="0"/>
                                                                                                  <w:marTop w:val="0"/>
                                                                                                  <w:marBottom w:val="0"/>
                                                                                                  <w:divBdr>
                                                                                                    <w:top w:val="none" w:sz="0" w:space="0" w:color="auto"/>
                                                                                                    <w:left w:val="none" w:sz="0" w:space="0" w:color="auto"/>
                                                                                                    <w:bottom w:val="none" w:sz="0" w:space="0" w:color="auto"/>
                                                                                                    <w:right w:val="none" w:sz="0" w:space="0" w:color="auto"/>
                                                                                                  </w:divBdr>
                                                                                                </w:div>
                                                                                                <w:div w:id="605695301">
                                                                                                  <w:marLeft w:val="720"/>
                                                                                                  <w:marRight w:val="0"/>
                                                                                                  <w:marTop w:val="0"/>
                                                                                                  <w:marBottom w:val="0"/>
                                                                                                  <w:divBdr>
                                                                                                    <w:top w:val="none" w:sz="0" w:space="0" w:color="auto"/>
                                                                                                    <w:left w:val="none" w:sz="0" w:space="0" w:color="auto"/>
                                                                                                    <w:bottom w:val="none" w:sz="0" w:space="0" w:color="auto"/>
                                                                                                    <w:right w:val="none" w:sz="0" w:space="0" w:color="auto"/>
                                                                                                  </w:divBdr>
                                                                                                </w:div>
                                                                                                <w:div w:id="991637646">
                                                                                                  <w:marLeft w:val="720"/>
                                                                                                  <w:marRight w:val="0"/>
                                                                                                  <w:marTop w:val="0"/>
                                                                                                  <w:marBottom w:val="0"/>
                                                                                                  <w:divBdr>
                                                                                                    <w:top w:val="none" w:sz="0" w:space="0" w:color="auto"/>
                                                                                                    <w:left w:val="none" w:sz="0" w:space="0" w:color="auto"/>
                                                                                                    <w:bottom w:val="none" w:sz="0" w:space="0" w:color="auto"/>
                                                                                                    <w:right w:val="none" w:sz="0" w:space="0" w:color="auto"/>
                                                                                                  </w:divBdr>
                                                                                                </w:div>
                                                                                                <w:div w:id="1397052144">
                                                                                                  <w:marLeft w:val="720"/>
                                                                                                  <w:marRight w:val="0"/>
                                                                                                  <w:marTop w:val="0"/>
                                                                                                  <w:marBottom w:val="0"/>
                                                                                                  <w:divBdr>
                                                                                                    <w:top w:val="none" w:sz="0" w:space="0" w:color="auto"/>
                                                                                                    <w:left w:val="none" w:sz="0" w:space="0" w:color="auto"/>
                                                                                                    <w:bottom w:val="none" w:sz="0" w:space="0" w:color="auto"/>
                                                                                                    <w:right w:val="none" w:sz="0" w:space="0" w:color="auto"/>
                                                                                                  </w:divBdr>
                                                                                                </w:div>
                                                                                                <w:div w:id="1483303705">
                                                                                                  <w:marLeft w:val="720"/>
                                                                                                  <w:marRight w:val="0"/>
                                                                                                  <w:marTop w:val="0"/>
                                                                                                  <w:marBottom w:val="0"/>
                                                                                                  <w:divBdr>
                                                                                                    <w:top w:val="none" w:sz="0" w:space="0" w:color="auto"/>
                                                                                                    <w:left w:val="none" w:sz="0" w:space="0" w:color="auto"/>
                                                                                                    <w:bottom w:val="none" w:sz="0" w:space="0" w:color="auto"/>
                                                                                                    <w:right w:val="none" w:sz="0" w:space="0" w:color="auto"/>
                                                                                                  </w:divBdr>
                                                                                                </w:div>
                                                                                                <w:div w:id="1011906970">
                                                                                                  <w:marLeft w:val="720"/>
                                                                                                  <w:marRight w:val="0"/>
                                                                                                  <w:marTop w:val="0"/>
                                                                                                  <w:marBottom w:val="0"/>
                                                                                                  <w:divBdr>
                                                                                                    <w:top w:val="none" w:sz="0" w:space="0" w:color="auto"/>
                                                                                                    <w:left w:val="none" w:sz="0" w:space="0" w:color="auto"/>
                                                                                                    <w:bottom w:val="none" w:sz="0" w:space="0" w:color="auto"/>
                                                                                                    <w:right w:val="none" w:sz="0" w:space="0" w:color="auto"/>
                                                                                                  </w:divBdr>
                                                                                                </w:div>
                                                                                                <w:div w:id="1045450045">
                                                                                                  <w:marLeft w:val="720"/>
                                                                                                  <w:marRight w:val="0"/>
                                                                                                  <w:marTop w:val="0"/>
                                                                                                  <w:marBottom w:val="0"/>
                                                                                                  <w:divBdr>
                                                                                                    <w:top w:val="none" w:sz="0" w:space="0" w:color="auto"/>
                                                                                                    <w:left w:val="none" w:sz="0" w:space="0" w:color="auto"/>
                                                                                                    <w:bottom w:val="none" w:sz="0" w:space="0" w:color="auto"/>
                                                                                                    <w:right w:val="none" w:sz="0" w:space="0" w:color="auto"/>
                                                                                                  </w:divBdr>
                                                                                                </w:div>
                                                                                                <w:div w:id="1321274075">
                                                                                                  <w:marLeft w:val="720"/>
                                                                                                  <w:marRight w:val="0"/>
                                                                                                  <w:marTop w:val="0"/>
                                                                                                  <w:marBottom w:val="0"/>
                                                                                                  <w:divBdr>
                                                                                                    <w:top w:val="none" w:sz="0" w:space="0" w:color="auto"/>
                                                                                                    <w:left w:val="none" w:sz="0" w:space="0" w:color="auto"/>
                                                                                                    <w:bottom w:val="none" w:sz="0" w:space="0" w:color="auto"/>
                                                                                                    <w:right w:val="none" w:sz="0" w:space="0" w:color="auto"/>
                                                                                                  </w:divBdr>
                                                                                                </w:div>
                                                                                                <w:div w:id="2047097144">
                                                                                                  <w:marLeft w:val="720"/>
                                                                                                  <w:marRight w:val="0"/>
                                                                                                  <w:marTop w:val="0"/>
                                                                                                  <w:marBottom w:val="0"/>
                                                                                                  <w:divBdr>
                                                                                                    <w:top w:val="none" w:sz="0" w:space="0" w:color="auto"/>
                                                                                                    <w:left w:val="none" w:sz="0" w:space="0" w:color="auto"/>
                                                                                                    <w:bottom w:val="none" w:sz="0" w:space="0" w:color="auto"/>
                                                                                                    <w:right w:val="none" w:sz="0" w:space="0" w:color="auto"/>
                                                                                                  </w:divBdr>
                                                                                                </w:div>
                                                                                                <w:div w:id="977731800">
                                                                                                  <w:marLeft w:val="720"/>
                                                                                                  <w:marRight w:val="0"/>
                                                                                                  <w:marTop w:val="0"/>
                                                                                                  <w:marBottom w:val="0"/>
                                                                                                  <w:divBdr>
                                                                                                    <w:top w:val="none" w:sz="0" w:space="0" w:color="auto"/>
                                                                                                    <w:left w:val="none" w:sz="0" w:space="0" w:color="auto"/>
                                                                                                    <w:bottom w:val="none" w:sz="0" w:space="0" w:color="auto"/>
                                                                                                    <w:right w:val="none" w:sz="0" w:space="0" w:color="auto"/>
                                                                                                  </w:divBdr>
                                                                                                </w:div>
                                                                                                <w:div w:id="1462378034">
                                                                                                  <w:marLeft w:val="720"/>
                                                                                                  <w:marRight w:val="0"/>
                                                                                                  <w:marTop w:val="0"/>
                                                                                                  <w:marBottom w:val="0"/>
                                                                                                  <w:divBdr>
                                                                                                    <w:top w:val="none" w:sz="0" w:space="0" w:color="auto"/>
                                                                                                    <w:left w:val="none" w:sz="0" w:space="0" w:color="auto"/>
                                                                                                    <w:bottom w:val="none" w:sz="0" w:space="0" w:color="auto"/>
                                                                                                    <w:right w:val="none" w:sz="0" w:space="0" w:color="auto"/>
                                                                                                  </w:divBdr>
                                                                                                </w:div>
                                                                                                <w:div w:id="110369759">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42415160">
      <w:bodyDiv w:val="1"/>
      <w:marLeft w:val="0"/>
      <w:marRight w:val="0"/>
      <w:marTop w:val="0"/>
      <w:marBottom w:val="0"/>
      <w:divBdr>
        <w:top w:val="none" w:sz="0" w:space="0" w:color="auto"/>
        <w:left w:val="none" w:sz="0" w:space="0" w:color="auto"/>
        <w:bottom w:val="none" w:sz="0" w:space="0" w:color="auto"/>
        <w:right w:val="none" w:sz="0" w:space="0" w:color="auto"/>
      </w:divBdr>
      <w:divsChild>
        <w:div w:id="1079863832">
          <w:marLeft w:val="0"/>
          <w:marRight w:val="0"/>
          <w:marTop w:val="0"/>
          <w:marBottom w:val="0"/>
          <w:divBdr>
            <w:top w:val="none" w:sz="0" w:space="0" w:color="auto"/>
            <w:left w:val="none" w:sz="0" w:space="0" w:color="auto"/>
            <w:bottom w:val="none" w:sz="0" w:space="0" w:color="auto"/>
            <w:right w:val="none" w:sz="0" w:space="0" w:color="auto"/>
          </w:divBdr>
        </w:div>
        <w:div w:id="1227912682">
          <w:marLeft w:val="0"/>
          <w:marRight w:val="0"/>
          <w:marTop w:val="0"/>
          <w:marBottom w:val="0"/>
          <w:divBdr>
            <w:top w:val="none" w:sz="0" w:space="0" w:color="auto"/>
            <w:left w:val="none" w:sz="0" w:space="0" w:color="auto"/>
            <w:bottom w:val="none" w:sz="0" w:space="0" w:color="auto"/>
            <w:right w:val="none" w:sz="0" w:space="0" w:color="auto"/>
          </w:divBdr>
        </w:div>
        <w:div w:id="1271619738">
          <w:marLeft w:val="0"/>
          <w:marRight w:val="0"/>
          <w:marTop w:val="0"/>
          <w:marBottom w:val="0"/>
          <w:divBdr>
            <w:top w:val="none" w:sz="0" w:space="0" w:color="auto"/>
            <w:left w:val="none" w:sz="0" w:space="0" w:color="auto"/>
            <w:bottom w:val="none" w:sz="0" w:space="0" w:color="auto"/>
            <w:right w:val="none" w:sz="0" w:space="0" w:color="auto"/>
          </w:divBdr>
        </w:div>
        <w:div w:id="107505472">
          <w:marLeft w:val="0"/>
          <w:marRight w:val="0"/>
          <w:marTop w:val="0"/>
          <w:marBottom w:val="0"/>
          <w:divBdr>
            <w:top w:val="none" w:sz="0" w:space="0" w:color="auto"/>
            <w:left w:val="none" w:sz="0" w:space="0" w:color="auto"/>
            <w:bottom w:val="none" w:sz="0" w:space="0" w:color="auto"/>
            <w:right w:val="none" w:sz="0" w:space="0" w:color="auto"/>
          </w:divBdr>
        </w:div>
        <w:div w:id="699286679">
          <w:marLeft w:val="0"/>
          <w:marRight w:val="0"/>
          <w:marTop w:val="0"/>
          <w:marBottom w:val="0"/>
          <w:divBdr>
            <w:top w:val="none" w:sz="0" w:space="0" w:color="auto"/>
            <w:left w:val="none" w:sz="0" w:space="0" w:color="auto"/>
            <w:bottom w:val="none" w:sz="0" w:space="0" w:color="auto"/>
            <w:right w:val="none" w:sz="0" w:space="0" w:color="auto"/>
          </w:divBdr>
        </w:div>
        <w:div w:id="1934969020">
          <w:marLeft w:val="0"/>
          <w:marRight w:val="0"/>
          <w:marTop w:val="0"/>
          <w:marBottom w:val="0"/>
          <w:divBdr>
            <w:top w:val="none" w:sz="0" w:space="0" w:color="auto"/>
            <w:left w:val="none" w:sz="0" w:space="0" w:color="auto"/>
            <w:bottom w:val="none" w:sz="0" w:space="0" w:color="auto"/>
            <w:right w:val="none" w:sz="0" w:space="0" w:color="auto"/>
          </w:divBdr>
        </w:div>
        <w:div w:id="1970503085">
          <w:marLeft w:val="0"/>
          <w:marRight w:val="0"/>
          <w:marTop w:val="0"/>
          <w:marBottom w:val="0"/>
          <w:divBdr>
            <w:top w:val="none" w:sz="0" w:space="0" w:color="auto"/>
            <w:left w:val="none" w:sz="0" w:space="0" w:color="auto"/>
            <w:bottom w:val="none" w:sz="0" w:space="0" w:color="auto"/>
            <w:right w:val="none" w:sz="0" w:space="0" w:color="auto"/>
          </w:divBdr>
        </w:div>
        <w:div w:id="168374457">
          <w:marLeft w:val="0"/>
          <w:marRight w:val="0"/>
          <w:marTop w:val="0"/>
          <w:marBottom w:val="0"/>
          <w:divBdr>
            <w:top w:val="none" w:sz="0" w:space="0" w:color="auto"/>
            <w:left w:val="none" w:sz="0" w:space="0" w:color="auto"/>
            <w:bottom w:val="none" w:sz="0" w:space="0" w:color="auto"/>
            <w:right w:val="none" w:sz="0" w:space="0" w:color="auto"/>
          </w:divBdr>
        </w:div>
        <w:div w:id="1238712214">
          <w:marLeft w:val="0"/>
          <w:marRight w:val="0"/>
          <w:marTop w:val="0"/>
          <w:marBottom w:val="0"/>
          <w:divBdr>
            <w:top w:val="none" w:sz="0" w:space="0" w:color="auto"/>
            <w:left w:val="none" w:sz="0" w:space="0" w:color="auto"/>
            <w:bottom w:val="none" w:sz="0" w:space="0" w:color="auto"/>
            <w:right w:val="none" w:sz="0" w:space="0" w:color="auto"/>
          </w:divBdr>
        </w:div>
        <w:div w:id="1955399851">
          <w:marLeft w:val="0"/>
          <w:marRight w:val="0"/>
          <w:marTop w:val="0"/>
          <w:marBottom w:val="0"/>
          <w:divBdr>
            <w:top w:val="none" w:sz="0" w:space="0" w:color="auto"/>
            <w:left w:val="none" w:sz="0" w:space="0" w:color="auto"/>
            <w:bottom w:val="none" w:sz="0" w:space="0" w:color="auto"/>
            <w:right w:val="none" w:sz="0" w:space="0" w:color="auto"/>
          </w:divBdr>
        </w:div>
        <w:div w:id="35198808">
          <w:marLeft w:val="0"/>
          <w:marRight w:val="0"/>
          <w:marTop w:val="0"/>
          <w:marBottom w:val="0"/>
          <w:divBdr>
            <w:top w:val="none" w:sz="0" w:space="0" w:color="auto"/>
            <w:left w:val="none" w:sz="0" w:space="0" w:color="auto"/>
            <w:bottom w:val="none" w:sz="0" w:space="0" w:color="auto"/>
            <w:right w:val="none" w:sz="0" w:space="0" w:color="auto"/>
          </w:divBdr>
        </w:div>
        <w:div w:id="297298326">
          <w:marLeft w:val="0"/>
          <w:marRight w:val="0"/>
          <w:marTop w:val="0"/>
          <w:marBottom w:val="0"/>
          <w:divBdr>
            <w:top w:val="none" w:sz="0" w:space="0" w:color="auto"/>
            <w:left w:val="none" w:sz="0" w:space="0" w:color="auto"/>
            <w:bottom w:val="none" w:sz="0" w:space="0" w:color="auto"/>
            <w:right w:val="none" w:sz="0" w:space="0" w:color="auto"/>
          </w:divBdr>
        </w:div>
        <w:div w:id="1490168153">
          <w:marLeft w:val="0"/>
          <w:marRight w:val="0"/>
          <w:marTop w:val="0"/>
          <w:marBottom w:val="0"/>
          <w:divBdr>
            <w:top w:val="none" w:sz="0" w:space="0" w:color="auto"/>
            <w:left w:val="none" w:sz="0" w:space="0" w:color="auto"/>
            <w:bottom w:val="none" w:sz="0" w:space="0" w:color="auto"/>
            <w:right w:val="none" w:sz="0" w:space="0" w:color="auto"/>
          </w:divBdr>
        </w:div>
        <w:div w:id="1254970303">
          <w:marLeft w:val="0"/>
          <w:marRight w:val="0"/>
          <w:marTop w:val="0"/>
          <w:marBottom w:val="0"/>
          <w:divBdr>
            <w:top w:val="none" w:sz="0" w:space="0" w:color="auto"/>
            <w:left w:val="none" w:sz="0" w:space="0" w:color="auto"/>
            <w:bottom w:val="none" w:sz="0" w:space="0" w:color="auto"/>
            <w:right w:val="none" w:sz="0" w:space="0" w:color="auto"/>
          </w:divBdr>
        </w:div>
        <w:div w:id="1766077261">
          <w:marLeft w:val="0"/>
          <w:marRight w:val="0"/>
          <w:marTop w:val="0"/>
          <w:marBottom w:val="0"/>
          <w:divBdr>
            <w:top w:val="none" w:sz="0" w:space="0" w:color="auto"/>
            <w:left w:val="none" w:sz="0" w:space="0" w:color="auto"/>
            <w:bottom w:val="none" w:sz="0" w:space="0" w:color="auto"/>
            <w:right w:val="none" w:sz="0" w:space="0" w:color="auto"/>
          </w:divBdr>
        </w:div>
        <w:div w:id="641545763">
          <w:marLeft w:val="0"/>
          <w:marRight w:val="0"/>
          <w:marTop w:val="0"/>
          <w:marBottom w:val="0"/>
          <w:divBdr>
            <w:top w:val="none" w:sz="0" w:space="0" w:color="auto"/>
            <w:left w:val="none" w:sz="0" w:space="0" w:color="auto"/>
            <w:bottom w:val="none" w:sz="0" w:space="0" w:color="auto"/>
            <w:right w:val="none" w:sz="0" w:space="0" w:color="auto"/>
          </w:divBdr>
        </w:div>
        <w:div w:id="1909923468">
          <w:marLeft w:val="0"/>
          <w:marRight w:val="0"/>
          <w:marTop w:val="0"/>
          <w:marBottom w:val="0"/>
          <w:divBdr>
            <w:top w:val="none" w:sz="0" w:space="0" w:color="auto"/>
            <w:left w:val="none" w:sz="0" w:space="0" w:color="auto"/>
            <w:bottom w:val="none" w:sz="0" w:space="0" w:color="auto"/>
            <w:right w:val="none" w:sz="0" w:space="0" w:color="auto"/>
          </w:divBdr>
        </w:div>
        <w:div w:id="1928073134">
          <w:marLeft w:val="0"/>
          <w:marRight w:val="0"/>
          <w:marTop w:val="0"/>
          <w:marBottom w:val="0"/>
          <w:divBdr>
            <w:top w:val="none" w:sz="0" w:space="0" w:color="auto"/>
            <w:left w:val="none" w:sz="0" w:space="0" w:color="auto"/>
            <w:bottom w:val="none" w:sz="0" w:space="0" w:color="auto"/>
            <w:right w:val="none" w:sz="0" w:space="0" w:color="auto"/>
          </w:divBdr>
        </w:div>
        <w:div w:id="145053962">
          <w:marLeft w:val="0"/>
          <w:marRight w:val="0"/>
          <w:marTop w:val="0"/>
          <w:marBottom w:val="0"/>
          <w:divBdr>
            <w:top w:val="none" w:sz="0" w:space="0" w:color="auto"/>
            <w:left w:val="none" w:sz="0" w:space="0" w:color="auto"/>
            <w:bottom w:val="none" w:sz="0" w:space="0" w:color="auto"/>
            <w:right w:val="none" w:sz="0" w:space="0" w:color="auto"/>
          </w:divBdr>
        </w:div>
        <w:div w:id="95295066">
          <w:marLeft w:val="0"/>
          <w:marRight w:val="0"/>
          <w:marTop w:val="0"/>
          <w:marBottom w:val="0"/>
          <w:divBdr>
            <w:top w:val="none" w:sz="0" w:space="0" w:color="auto"/>
            <w:left w:val="none" w:sz="0" w:space="0" w:color="auto"/>
            <w:bottom w:val="none" w:sz="0" w:space="0" w:color="auto"/>
            <w:right w:val="none" w:sz="0" w:space="0" w:color="auto"/>
          </w:divBdr>
        </w:div>
        <w:div w:id="1392731335">
          <w:marLeft w:val="0"/>
          <w:marRight w:val="0"/>
          <w:marTop w:val="0"/>
          <w:marBottom w:val="0"/>
          <w:divBdr>
            <w:top w:val="none" w:sz="0" w:space="0" w:color="auto"/>
            <w:left w:val="none" w:sz="0" w:space="0" w:color="auto"/>
            <w:bottom w:val="none" w:sz="0" w:space="0" w:color="auto"/>
            <w:right w:val="none" w:sz="0" w:space="0" w:color="auto"/>
          </w:divBdr>
          <w:divsChild>
            <w:div w:id="2025983924">
              <w:marLeft w:val="0"/>
              <w:marRight w:val="0"/>
              <w:marTop w:val="0"/>
              <w:marBottom w:val="0"/>
              <w:divBdr>
                <w:top w:val="none" w:sz="0" w:space="0" w:color="auto"/>
                <w:left w:val="none" w:sz="0" w:space="0" w:color="auto"/>
                <w:bottom w:val="none" w:sz="0" w:space="0" w:color="auto"/>
                <w:right w:val="none" w:sz="0" w:space="0" w:color="auto"/>
              </w:divBdr>
            </w:div>
            <w:div w:id="1877699895">
              <w:marLeft w:val="0"/>
              <w:marRight w:val="0"/>
              <w:marTop w:val="0"/>
              <w:marBottom w:val="0"/>
              <w:divBdr>
                <w:top w:val="none" w:sz="0" w:space="0" w:color="auto"/>
                <w:left w:val="none" w:sz="0" w:space="0" w:color="auto"/>
                <w:bottom w:val="none" w:sz="0" w:space="0" w:color="auto"/>
                <w:right w:val="none" w:sz="0" w:space="0" w:color="auto"/>
              </w:divBdr>
            </w:div>
            <w:div w:id="2123261511">
              <w:marLeft w:val="0"/>
              <w:marRight w:val="0"/>
              <w:marTop w:val="0"/>
              <w:marBottom w:val="0"/>
              <w:divBdr>
                <w:top w:val="none" w:sz="0" w:space="0" w:color="auto"/>
                <w:left w:val="none" w:sz="0" w:space="0" w:color="auto"/>
                <w:bottom w:val="none" w:sz="0" w:space="0" w:color="auto"/>
                <w:right w:val="none" w:sz="0" w:space="0" w:color="auto"/>
              </w:divBdr>
            </w:div>
            <w:div w:id="1803302541">
              <w:marLeft w:val="0"/>
              <w:marRight w:val="0"/>
              <w:marTop w:val="0"/>
              <w:marBottom w:val="0"/>
              <w:divBdr>
                <w:top w:val="none" w:sz="0" w:space="0" w:color="auto"/>
                <w:left w:val="none" w:sz="0" w:space="0" w:color="auto"/>
                <w:bottom w:val="none" w:sz="0" w:space="0" w:color="auto"/>
                <w:right w:val="none" w:sz="0" w:space="0" w:color="auto"/>
              </w:divBdr>
            </w:div>
            <w:div w:id="261304566">
              <w:marLeft w:val="0"/>
              <w:marRight w:val="0"/>
              <w:marTop w:val="0"/>
              <w:marBottom w:val="0"/>
              <w:divBdr>
                <w:top w:val="none" w:sz="0" w:space="0" w:color="auto"/>
                <w:left w:val="none" w:sz="0" w:space="0" w:color="auto"/>
                <w:bottom w:val="none" w:sz="0" w:space="0" w:color="auto"/>
                <w:right w:val="none" w:sz="0" w:space="0" w:color="auto"/>
              </w:divBdr>
            </w:div>
          </w:divsChild>
        </w:div>
        <w:div w:id="1799294074">
          <w:marLeft w:val="0"/>
          <w:marRight w:val="0"/>
          <w:marTop w:val="0"/>
          <w:marBottom w:val="0"/>
          <w:divBdr>
            <w:top w:val="none" w:sz="0" w:space="0" w:color="auto"/>
            <w:left w:val="none" w:sz="0" w:space="0" w:color="auto"/>
            <w:bottom w:val="none" w:sz="0" w:space="0" w:color="auto"/>
            <w:right w:val="none" w:sz="0" w:space="0" w:color="auto"/>
          </w:divBdr>
          <w:divsChild>
            <w:div w:id="646516296">
              <w:marLeft w:val="0"/>
              <w:marRight w:val="0"/>
              <w:marTop w:val="0"/>
              <w:marBottom w:val="0"/>
              <w:divBdr>
                <w:top w:val="none" w:sz="0" w:space="0" w:color="auto"/>
                <w:left w:val="none" w:sz="0" w:space="0" w:color="auto"/>
                <w:bottom w:val="none" w:sz="0" w:space="0" w:color="auto"/>
                <w:right w:val="none" w:sz="0" w:space="0" w:color="auto"/>
              </w:divBdr>
            </w:div>
          </w:divsChild>
        </w:div>
        <w:div w:id="1283152885">
          <w:marLeft w:val="0"/>
          <w:marRight w:val="0"/>
          <w:marTop w:val="0"/>
          <w:marBottom w:val="0"/>
          <w:divBdr>
            <w:top w:val="none" w:sz="0" w:space="0" w:color="auto"/>
            <w:left w:val="none" w:sz="0" w:space="0" w:color="auto"/>
            <w:bottom w:val="none" w:sz="0" w:space="0" w:color="auto"/>
            <w:right w:val="none" w:sz="0" w:space="0" w:color="auto"/>
          </w:divBdr>
          <w:divsChild>
            <w:div w:id="29916384">
              <w:marLeft w:val="0"/>
              <w:marRight w:val="0"/>
              <w:marTop w:val="0"/>
              <w:marBottom w:val="0"/>
              <w:divBdr>
                <w:top w:val="none" w:sz="0" w:space="0" w:color="auto"/>
                <w:left w:val="none" w:sz="0" w:space="0" w:color="auto"/>
                <w:bottom w:val="none" w:sz="0" w:space="0" w:color="auto"/>
                <w:right w:val="none" w:sz="0" w:space="0" w:color="auto"/>
              </w:divBdr>
            </w:div>
            <w:div w:id="1251349048">
              <w:marLeft w:val="0"/>
              <w:marRight w:val="0"/>
              <w:marTop w:val="0"/>
              <w:marBottom w:val="0"/>
              <w:divBdr>
                <w:top w:val="none" w:sz="0" w:space="0" w:color="auto"/>
                <w:left w:val="none" w:sz="0" w:space="0" w:color="auto"/>
                <w:bottom w:val="none" w:sz="0" w:space="0" w:color="auto"/>
                <w:right w:val="none" w:sz="0" w:space="0" w:color="auto"/>
              </w:divBdr>
            </w:div>
            <w:div w:id="61298528">
              <w:marLeft w:val="0"/>
              <w:marRight w:val="0"/>
              <w:marTop w:val="0"/>
              <w:marBottom w:val="0"/>
              <w:divBdr>
                <w:top w:val="none" w:sz="0" w:space="0" w:color="auto"/>
                <w:left w:val="none" w:sz="0" w:space="0" w:color="auto"/>
                <w:bottom w:val="none" w:sz="0" w:space="0" w:color="auto"/>
                <w:right w:val="none" w:sz="0" w:space="0" w:color="auto"/>
              </w:divBdr>
            </w:div>
            <w:div w:id="303435799">
              <w:marLeft w:val="0"/>
              <w:marRight w:val="0"/>
              <w:marTop w:val="0"/>
              <w:marBottom w:val="0"/>
              <w:divBdr>
                <w:top w:val="none" w:sz="0" w:space="0" w:color="auto"/>
                <w:left w:val="none" w:sz="0" w:space="0" w:color="auto"/>
                <w:bottom w:val="none" w:sz="0" w:space="0" w:color="auto"/>
                <w:right w:val="none" w:sz="0" w:space="0" w:color="auto"/>
              </w:divBdr>
            </w:div>
          </w:divsChild>
        </w:div>
        <w:div w:id="441652852">
          <w:marLeft w:val="0"/>
          <w:marRight w:val="0"/>
          <w:marTop w:val="0"/>
          <w:marBottom w:val="0"/>
          <w:divBdr>
            <w:top w:val="none" w:sz="0" w:space="0" w:color="auto"/>
            <w:left w:val="none" w:sz="0" w:space="0" w:color="auto"/>
            <w:bottom w:val="none" w:sz="0" w:space="0" w:color="auto"/>
            <w:right w:val="none" w:sz="0" w:space="0" w:color="auto"/>
          </w:divBdr>
          <w:divsChild>
            <w:div w:id="1490561230">
              <w:marLeft w:val="0"/>
              <w:marRight w:val="0"/>
              <w:marTop w:val="0"/>
              <w:marBottom w:val="0"/>
              <w:divBdr>
                <w:top w:val="none" w:sz="0" w:space="0" w:color="auto"/>
                <w:left w:val="none" w:sz="0" w:space="0" w:color="auto"/>
                <w:bottom w:val="none" w:sz="0" w:space="0" w:color="auto"/>
                <w:right w:val="none" w:sz="0" w:space="0" w:color="auto"/>
              </w:divBdr>
            </w:div>
            <w:div w:id="2024091665">
              <w:marLeft w:val="0"/>
              <w:marRight w:val="0"/>
              <w:marTop w:val="0"/>
              <w:marBottom w:val="0"/>
              <w:divBdr>
                <w:top w:val="none" w:sz="0" w:space="0" w:color="auto"/>
                <w:left w:val="none" w:sz="0" w:space="0" w:color="auto"/>
                <w:bottom w:val="none" w:sz="0" w:space="0" w:color="auto"/>
                <w:right w:val="none" w:sz="0" w:space="0" w:color="auto"/>
              </w:divBdr>
            </w:div>
          </w:divsChild>
        </w:div>
        <w:div w:id="1753115393">
          <w:marLeft w:val="0"/>
          <w:marRight w:val="0"/>
          <w:marTop w:val="0"/>
          <w:marBottom w:val="0"/>
          <w:divBdr>
            <w:top w:val="none" w:sz="0" w:space="0" w:color="auto"/>
            <w:left w:val="none" w:sz="0" w:space="0" w:color="auto"/>
            <w:bottom w:val="none" w:sz="0" w:space="0" w:color="auto"/>
            <w:right w:val="none" w:sz="0" w:space="0" w:color="auto"/>
          </w:divBdr>
        </w:div>
        <w:div w:id="1016612088">
          <w:marLeft w:val="0"/>
          <w:marRight w:val="0"/>
          <w:marTop w:val="0"/>
          <w:marBottom w:val="0"/>
          <w:divBdr>
            <w:top w:val="none" w:sz="0" w:space="0" w:color="auto"/>
            <w:left w:val="none" w:sz="0" w:space="0" w:color="auto"/>
            <w:bottom w:val="none" w:sz="0" w:space="0" w:color="auto"/>
            <w:right w:val="none" w:sz="0" w:space="0" w:color="auto"/>
          </w:divBdr>
        </w:div>
        <w:div w:id="214243400">
          <w:marLeft w:val="0"/>
          <w:marRight w:val="0"/>
          <w:marTop w:val="0"/>
          <w:marBottom w:val="0"/>
          <w:divBdr>
            <w:top w:val="none" w:sz="0" w:space="0" w:color="auto"/>
            <w:left w:val="none" w:sz="0" w:space="0" w:color="auto"/>
            <w:bottom w:val="none" w:sz="0" w:space="0" w:color="auto"/>
            <w:right w:val="none" w:sz="0" w:space="0" w:color="auto"/>
          </w:divBdr>
        </w:div>
        <w:div w:id="67044708">
          <w:marLeft w:val="0"/>
          <w:marRight w:val="0"/>
          <w:marTop w:val="0"/>
          <w:marBottom w:val="0"/>
          <w:divBdr>
            <w:top w:val="none" w:sz="0" w:space="0" w:color="auto"/>
            <w:left w:val="none" w:sz="0" w:space="0" w:color="auto"/>
            <w:bottom w:val="none" w:sz="0" w:space="0" w:color="auto"/>
            <w:right w:val="none" w:sz="0" w:space="0" w:color="auto"/>
          </w:divBdr>
        </w:div>
        <w:div w:id="1764181710">
          <w:marLeft w:val="0"/>
          <w:marRight w:val="0"/>
          <w:marTop w:val="0"/>
          <w:marBottom w:val="0"/>
          <w:divBdr>
            <w:top w:val="none" w:sz="0" w:space="0" w:color="auto"/>
            <w:left w:val="none" w:sz="0" w:space="0" w:color="auto"/>
            <w:bottom w:val="none" w:sz="0" w:space="0" w:color="auto"/>
            <w:right w:val="none" w:sz="0" w:space="0" w:color="auto"/>
          </w:divBdr>
        </w:div>
        <w:div w:id="1348018079">
          <w:marLeft w:val="0"/>
          <w:marRight w:val="0"/>
          <w:marTop w:val="0"/>
          <w:marBottom w:val="0"/>
          <w:divBdr>
            <w:top w:val="none" w:sz="0" w:space="0" w:color="auto"/>
            <w:left w:val="none" w:sz="0" w:space="0" w:color="auto"/>
            <w:bottom w:val="none" w:sz="0" w:space="0" w:color="auto"/>
            <w:right w:val="none" w:sz="0" w:space="0" w:color="auto"/>
          </w:divBdr>
          <w:divsChild>
            <w:div w:id="560596974">
              <w:marLeft w:val="-75"/>
              <w:marRight w:val="0"/>
              <w:marTop w:val="30"/>
              <w:marBottom w:val="30"/>
              <w:divBdr>
                <w:top w:val="none" w:sz="0" w:space="0" w:color="auto"/>
                <w:left w:val="none" w:sz="0" w:space="0" w:color="auto"/>
                <w:bottom w:val="none" w:sz="0" w:space="0" w:color="auto"/>
                <w:right w:val="none" w:sz="0" w:space="0" w:color="auto"/>
              </w:divBdr>
              <w:divsChild>
                <w:div w:id="496191159">
                  <w:marLeft w:val="0"/>
                  <w:marRight w:val="0"/>
                  <w:marTop w:val="0"/>
                  <w:marBottom w:val="0"/>
                  <w:divBdr>
                    <w:top w:val="none" w:sz="0" w:space="0" w:color="auto"/>
                    <w:left w:val="none" w:sz="0" w:space="0" w:color="auto"/>
                    <w:bottom w:val="none" w:sz="0" w:space="0" w:color="auto"/>
                    <w:right w:val="none" w:sz="0" w:space="0" w:color="auto"/>
                  </w:divBdr>
                  <w:divsChild>
                    <w:div w:id="1514372599">
                      <w:marLeft w:val="0"/>
                      <w:marRight w:val="0"/>
                      <w:marTop w:val="0"/>
                      <w:marBottom w:val="0"/>
                      <w:divBdr>
                        <w:top w:val="none" w:sz="0" w:space="0" w:color="auto"/>
                        <w:left w:val="none" w:sz="0" w:space="0" w:color="auto"/>
                        <w:bottom w:val="none" w:sz="0" w:space="0" w:color="auto"/>
                        <w:right w:val="none" w:sz="0" w:space="0" w:color="auto"/>
                      </w:divBdr>
                    </w:div>
                    <w:div w:id="628631355">
                      <w:marLeft w:val="0"/>
                      <w:marRight w:val="0"/>
                      <w:marTop w:val="0"/>
                      <w:marBottom w:val="0"/>
                      <w:divBdr>
                        <w:top w:val="none" w:sz="0" w:space="0" w:color="auto"/>
                        <w:left w:val="none" w:sz="0" w:space="0" w:color="auto"/>
                        <w:bottom w:val="none" w:sz="0" w:space="0" w:color="auto"/>
                        <w:right w:val="none" w:sz="0" w:space="0" w:color="auto"/>
                      </w:divBdr>
                    </w:div>
                  </w:divsChild>
                </w:div>
                <w:div w:id="1100177336">
                  <w:marLeft w:val="0"/>
                  <w:marRight w:val="0"/>
                  <w:marTop w:val="0"/>
                  <w:marBottom w:val="0"/>
                  <w:divBdr>
                    <w:top w:val="none" w:sz="0" w:space="0" w:color="auto"/>
                    <w:left w:val="none" w:sz="0" w:space="0" w:color="auto"/>
                    <w:bottom w:val="none" w:sz="0" w:space="0" w:color="auto"/>
                    <w:right w:val="none" w:sz="0" w:space="0" w:color="auto"/>
                  </w:divBdr>
                  <w:divsChild>
                    <w:div w:id="1851721141">
                      <w:marLeft w:val="0"/>
                      <w:marRight w:val="0"/>
                      <w:marTop w:val="0"/>
                      <w:marBottom w:val="0"/>
                      <w:divBdr>
                        <w:top w:val="none" w:sz="0" w:space="0" w:color="auto"/>
                        <w:left w:val="none" w:sz="0" w:space="0" w:color="auto"/>
                        <w:bottom w:val="none" w:sz="0" w:space="0" w:color="auto"/>
                        <w:right w:val="none" w:sz="0" w:space="0" w:color="auto"/>
                      </w:divBdr>
                    </w:div>
                    <w:div w:id="12267415">
                      <w:marLeft w:val="0"/>
                      <w:marRight w:val="0"/>
                      <w:marTop w:val="0"/>
                      <w:marBottom w:val="0"/>
                      <w:divBdr>
                        <w:top w:val="none" w:sz="0" w:space="0" w:color="auto"/>
                        <w:left w:val="none" w:sz="0" w:space="0" w:color="auto"/>
                        <w:bottom w:val="none" w:sz="0" w:space="0" w:color="auto"/>
                        <w:right w:val="none" w:sz="0" w:space="0" w:color="auto"/>
                      </w:divBdr>
                    </w:div>
                  </w:divsChild>
                </w:div>
                <w:div w:id="1390762204">
                  <w:marLeft w:val="0"/>
                  <w:marRight w:val="0"/>
                  <w:marTop w:val="0"/>
                  <w:marBottom w:val="0"/>
                  <w:divBdr>
                    <w:top w:val="none" w:sz="0" w:space="0" w:color="auto"/>
                    <w:left w:val="none" w:sz="0" w:space="0" w:color="auto"/>
                    <w:bottom w:val="none" w:sz="0" w:space="0" w:color="auto"/>
                    <w:right w:val="none" w:sz="0" w:space="0" w:color="auto"/>
                  </w:divBdr>
                  <w:divsChild>
                    <w:div w:id="999306583">
                      <w:marLeft w:val="0"/>
                      <w:marRight w:val="0"/>
                      <w:marTop w:val="0"/>
                      <w:marBottom w:val="0"/>
                      <w:divBdr>
                        <w:top w:val="none" w:sz="0" w:space="0" w:color="auto"/>
                        <w:left w:val="none" w:sz="0" w:space="0" w:color="auto"/>
                        <w:bottom w:val="none" w:sz="0" w:space="0" w:color="auto"/>
                        <w:right w:val="none" w:sz="0" w:space="0" w:color="auto"/>
                      </w:divBdr>
                    </w:div>
                  </w:divsChild>
                </w:div>
                <w:div w:id="1037589184">
                  <w:marLeft w:val="0"/>
                  <w:marRight w:val="0"/>
                  <w:marTop w:val="0"/>
                  <w:marBottom w:val="0"/>
                  <w:divBdr>
                    <w:top w:val="none" w:sz="0" w:space="0" w:color="auto"/>
                    <w:left w:val="none" w:sz="0" w:space="0" w:color="auto"/>
                    <w:bottom w:val="none" w:sz="0" w:space="0" w:color="auto"/>
                    <w:right w:val="none" w:sz="0" w:space="0" w:color="auto"/>
                  </w:divBdr>
                  <w:divsChild>
                    <w:div w:id="432436717">
                      <w:marLeft w:val="0"/>
                      <w:marRight w:val="0"/>
                      <w:marTop w:val="0"/>
                      <w:marBottom w:val="0"/>
                      <w:divBdr>
                        <w:top w:val="none" w:sz="0" w:space="0" w:color="auto"/>
                        <w:left w:val="none" w:sz="0" w:space="0" w:color="auto"/>
                        <w:bottom w:val="none" w:sz="0" w:space="0" w:color="auto"/>
                        <w:right w:val="none" w:sz="0" w:space="0" w:color="auto"/>
                      </w:divBdr>
                    </w:div>
                  </w:divsChild>
                </w:div>
                <w:div w:id="1699238666">
                  <w:marLeft w:val="0"/>
                  <w:marRight w:val="0"/>
                  <w:marTop w:val="0"/>
                  <w:marBottom w:val="0"/>
                  <w:divBdr>
                    <w:top w:val="none" w:sz="0" w:space="0" w:color="auto"/>
                    <w:left w:val="none" w:sz="0" w:space="0" w:color="auto"/>
                    <w:bottom w:val="none" w:sz="0" w:space="0" w:color="auto"/>
                    <w:right w:val="none" w:sz="0" w:space="0" w:color="auto"/>
                  </w:divBdr>
                  <w:divsChild>
                    <w:div w:id="277839817">
                      <w:marLeft w:val="0"/>
                      <w:marRight w:val="0"/>
                      <w:marTop w:val="0"/>
                      <w:marBottom w:val="0"/>
                      <w:divBdr>
                        <w:top w:val="none" w:sz="0" w:space="0" w:color="auto"/>
                        <w:left w:val="none" w:sz="0" w:space="0" w:color="auto"/>
                        <w:bottom w:val="none" w:sz="0" w:space="0" w:color="auto"/>
                        <w:right w:val="none" w:sz="0" w:space="0" w:color="auto"/>
                      </w:divBdr>
                    </w:div>
                  </w:divsChild>
                </w:div>
                <w:div w:id="579020201">
                  <w:marLeft w:val="0"/>
                  <w:marRight w:val="0"/>
                  <w:marTop w:val="0"/>
                  <w:marBottom w:val="0"/>
                  <w:divBdr>
                    <w:top w:val="none" w:sz="0" w:space="0" w:color="auto"/>
                    <w:left w:val="none" w:sz="0" w:space="0" w:color="auto"/>
                    <w:bottom w:val="none" w:sz="0" w:space="0" w:color="auto"/>
                    <w:right w:val="none" w:sz="0" w:space="0" w:color="auto"/>
                  </w:divBdr>
                  <w:divsChild>
                    <w:div w:id="1236354584">
                      <w:marLeft w:val="0"/>
                      <w:marRight w:val="0"/>
                      <w:marTop w:val="0"/>
                      <w:marBottom w:val="0"/>
                      <w:divBdr>
                        <w:top w:val="none" w:sz="0" w:space="0" w:color="auto"/>
                        <w:left w:val="none" w:sz="0" w:space="0" w:color="auto"/>
                        <w:bottom w:val="none" w:sz="0" w:space="0" w:color="auto"/>
                        <w:right w:val="none" w:sz="0" w:space="0" w:color="auto"/>
                      </w:divBdr>
                    </w:div>
                  </w:divsChild>
                </w:div>
                <w:div w:id="1091317641">
                  <w:marLeft w:val="0"/>
                  <w:marRight w:val="0"/>
                  <w:marTop w:val="0"/>
                  <w:marBottom w:val="0"/>
                  <w:divBdr>
                    <w:top w:val="none" w:sz="0" w:space="0" w:color="auto"/>
                    <w:left w:val="none" w:sz="0" w:space="0" w:color="auto"/>
                    <w:bottom w:val="none" w:sz="0" w:space="0" w:color="auto"/>
                    <w:right w:val="none" w:sz="0" w:space="0" w:color="auto"/>
                  </w:divBdr>
                  <w:divsChild>
                    <w:div w:id="1519543048">
                      <w:marLeft w:val="0"/>
                      <w:marRight w:val="0"/>
                      <w:marTop w:val="0"/>
                      <w:marBottom w:val="0"/>
                      <w:divBdr>
                        <w:top w:val="none" w:sz="0" w:space="0" w:color="auto"/>
                        <w:left w:val="none" w:sz="0" w:space="0" w:color="auto"/>
                        <w:bottom w:val="none" w:sz="0" w:space="0" w:color="auto"/>
                        <w:right w:val="none" w:sz="0" w:space="0" w:color="auto"/>
                      </w:divBdr>
                    </w:div>
                  </w:divsChild>
                </w:div>
                <w:div w:id="730927676">
                  <w:marLeft w:val="0"/>
                  <w:marRight w:val="0"/>
                  <w:marTop w:val="0"/>
                  <w:marBottom w:val="0"/>
                  <w:divBdr>
                    <w:top w:val="none" w:sz="0" w:space="0" w:color="auto"/>
                    <w:left w:val="none" w:sz="0" w:space="0" w:color="auto"/>
                    <w:bottom w:val="none" w:sz="0" w:space="0" w:color="auto"/>
                    <w:right w:val="none" w:sz="0" w:space="0" w:color="auto"/>
                  </w:divBdr>
                  <w:divsChild>
                    <w:div w:id="754278945">
                      <w:marLeft w:val="0"/>
                      <w:marRight w:val="0"/>
                      <w:marTop w:val="0"/>
                      <w:marBottom w:val="0"/>
                      <w:divBdr>
                        <w:top w:val="none" w:sz="0" w:space="0" w:color="auto"/>
                        <w:left w:val="none" w:sz="0" w:space="0" w:color="auto"/>
                        <w:bottom w:val="none" w:sz="0" w:space="0" w:color="auto"/>
                        <w:right w:val="none" w:sz="0" w:space="0" w:color="auto"/>
                      </w:divBdr>
                    </w:div>
                  </w:divsChild>
                </w:div>
                <w:div w:id="644772117">
                  <w:marLeft w:val="0"/>
                  <w:marRight w:val="0"/>
                  <w:marTop w:val="0"/>
                  <w:marBottom w:val="0"/>
                  <w:divBdr>
                    <w:top w:val="none" w:sz="0" w:space="0" w:color="auto"/>
                    <w:left w:val="none" w:sz="0" w:space="0" w:color="auto"/>
                    <w:bottom w:val="none" w:sz="0" w:space="0" w:color="auto"/>
                    <w:right w:val="none" w:sz="0" w:space="0" w:color="auto"/>
                  </w:divBdr>
                  <w:divsChild>
                    <w:div w:id="411975025">
                      <w:marLeft w:val="0"/>
                      <w:marRight w:val="0"/>
                      <w:marTop w:val="0"/>
                      <w:marBottom w:val="0"/>
                      <w:divBdr>
                        <w:top w:val="none" w:sz="0" w:space="0" w:color="auto"/>
                        <w:left w:val="none" w:sz="0" w:space="0" w:color="auto"/>
                        <w:bottom w:val="none" w:sz="0" w:space="0" w:color="auto"/>
                        <w:right w:val="none" w:sz="0" w:space="0" w:color="auto"/>
                      </w:divBdr>
                    </w:div>
                  </w:divsChild>
                </w:div>
                <w:div w:id="848763639">
                  <w:marLeft w:val="0"/>
                  <w:marRight w:val="0"/>
                  <w:marTop w:val="0"/>
                  <w:marBottom w:val="0"/>
                  <w:divBdr>
                    <w:top w:val="none" w:sz="0" w:space="0" w:color="auto"/>
                    <w:left w:val="none" w:sz="0" w:space="0" w:color="auto"/>
                    <w:bottom w:val="none" w:sz="0" w:space="0" w:color="auto"/>
                    <w:right w:val="none" w:sz="0" w:space="0" w:color="auto"/>
                  </w:divBdr>
                  <w:divsChild>
                    <w:div w:id="1672365019">
                      <w:marLeft w:val="0"/>
                      <w:marRight w:val="0"/>
                      <w:marTop w:val="0"/>
                      <w:marBottom w:val="0"/>
                      <w:divBdr>
                        <w:top w:val="none" w:sz="0" w:space="0" w:color="auto"/>
                        <w:left w:val="none" w:sz="0" w:space="0" w:color="auto"/>
                        <w:bottom w:val="none" w:sz="0" w:space="0" w:color="auto"/>
                        <w:right w:val="none" w:sz="0" w:space="0" w:color="auto"/>
                      </w:divBdr>
                    </w:div>
                  </w:divsChild>
                </w:div>
                <w:div w:id="315915744">
                  <w:marLeft w:val="0"/>
                  <w:marRight w:val="0"/>
                  <w:marTop w:val="0"/>
                  <w:marBottom w:val="0"/>
                  <w:divBdr>
                    <w:top w:val="none" w:sz="0" w:space="0" w:color="auto"/>
                    <w:left w:val="none" w:sz="0" w:space="0" w:color="auto"/>
                    <w:bottom w:val="none" w:sz="0" w:space="0" w:color="auto"/>
                    <w:right w:val="none" w:sz="0" w:space="0" w:color="auto"/>
                  </w:divBdr>
                  <w:divsChild>
                    <w:div w:id="289475408">
                      <w:marLeft w:val="0"/>
                      <w:marRight w:val="0"/>
                      <w:marTop w:val="0"/>
                      <w:marBottom w:val="0"/>
                      <w:divBdr>
                        <w:top w:val="none" w:sz="0" w:space="0" w:color="auto"/>
                        <w:left w:val="none" w:sz="0" w:space="0" w:color="auto"/>
                        <w:bottom w:val="none" w:sz="0" w:space="0" w:color="auto"/>
                        <w:right w:val="none" w:sz="0" w:space="0" w:color="auto"/>
                      </w:divBdr>
                    </w:div>
                  </w:divsChild>
                </w:div>
                <w:div w:id="1069959175">
                  <w:marLeft w:val="0"/>
                  <w:marRight w:val="0"/>
                  <w:marTop w:val="0"/>
                  <w:marBottom w:val="0"/>
                  <w:divBdr>
                    <w:top w:val="none" w:sz="0" w:space="0" w:color="auto"/>
                    <w:left w:val="none" w:sz="0" w:space="0" w:color="auto"/>
                    <w:bottom w:val="none" w:sz="0" w:space="0" w:color="auto"/>
                    <w:right w:val="none" w:sz="0" w:space="0" w:color="auto"/>
                  </w:divBdr>
                  <w:divsChild>
                    <w:div w:id="529031537">
                      <w:marLeft w:val="0"/>
                      <w:marRight w:val="0"/>
                      <w:marTop w:val="0"/>
                      <w:marBottom w:val="0"/>
                      <w:divBdr>
                        <w:top w:val="none" w:sz="0" w:space="0" w:color="auto"/>
                        <w:left w:val="none" w:sz="0" w:space="0" w:color="auto"/>
                        <w:bottom w:val="none" w:sz="0" w:space="0" w:color="auto"/>
                        <w:right w:val="none" w:sz="0" w:space="0" w:color="auto"/>
                      </w:divBdr>
                    </w:div>
                  </w:divsChild>
                </w:div>
                <w:div w:id="558828086">
                  <w:marLeft w:val="0"/>
                  <w:marRight w:val="0"/>
                  <w:marTop w:val="0"/>
                  <w:marBottom w:val="0"/>
                  <w:divBdr>
                    <w:top w:val="none" w:sz="0" w:space="0" w:color="auto"/>
                    <w:left w:val="none" w:sz="0" w:space="0" w:color="auto"/>
                    <w:bottom w:val="none" w:sz="0" w:space="0" w:color="auto"/>
                    <w:right w:val="none" w:sz="0" w:space="0" w:color="auto"/>
                  </w:divBdr>
                  <w:divsChild>
                    <w:div w:id="124087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696539">
          <w:marLeft w:val="0"/>
          <w:marRight w:val="0"/>
          <w:marTop w:val="0"/>
          <w:marBottom w:val="0"/>
          <w:divBdr>
            <w:top w:val="none" w:sz="0" w:space="0" w:color="auto"/>
            <w:left w:val="none" w:sz="0" w:space="0" w:color="auto"/>
            <w:bottom w:val="none" w:sz="0" w:space="0" w:color="auto"/>
            <w:right w:val="none" w:sz="0" w:space="0" w:color="auto"/>
          </w:divBdr>
        </w:div>
        <w:div w:id="1405109143">
          <w:marLeft w:val="0"/>
          <w:marRight w:val="0"/>
          <w:marTop w:val="0"/>
          <w:marBottom w:val="0"/>
          <w:divBdr>
            <w:top w:val="none" w:sz="0" w:space="0" w:color="auto"/>
            <w:left w:val="none" w:sz="0" w:space="0" w:color="auto"/>
            <w:bottom w:val="none" w:sz="0" w:space="0" w:color="auto"/>
            <w:right w:val="none" w:sz="0" w:space="0" w:color="auto"/>
          </w:divBdr>
        </w:div>
        <w:div w:id="291837134">
          <w:marLeft w:val="0"/>
          <w:marRight w:val="0"/>
          <w:marTop w:val="0"/>
          <w:marBottom w:val="0"/>
          <w:divBdr>
            <w:top w:val="none" w:sz="0" w:space="0" w:color="auto"/>
            <w:left w:val="none" w:sz="0" w:space="0" w:color="auto"/>
            <w:bottom w:val="none" w:sz="0" w:space="0" w:color="auto"/>
            <w:right w:val="none" w:sz="0" w:space="0" w:color="auto"/>
          </w:divBdr>
        </w:div>
        <w:div w:id="913198880">
          <w:marLeft w:val="0"/>
          <w:marRight w:val="0"/>
          <w:marTop w:val="0"/>
          <w:marBottom w:val="0"/>
          <w:divBdr>
            <w:top w:val="none" w:sz="0" w:space="0" w:color="auto"/>
            <w:left w:val="none" w:sz="0" w:space="0" w:color="auto"/>
            <w:bottom w:val="none" w:sz="0" w:space="0" w:color="auto"/>
            <w:right w:val="none" w:sz="0" w:space="0" w:color="auto"/>
          </w:divBdr>
        </w:div>
        <w:div w:id="583956303">
          <w:marLeft w:val="0"/>
          <w:marRight w:val="0"/>
          <w:marTop w:val="0"/>
          <w:marBottom w:val="0"/>
          <w:divBdr>
            <w:top w:val="none" w:sz="0" w:space="0" w:color="auto"/>
            <w:left w:val="none" w:sz="0" w:space="0" w:color="auto"/>
            <w:bottom w:val="none" w:sz="0" w:space="0" w:color="auto"/>
            <w:right w:val="none" w:sz="0" w:space="0" w:color="auto"/>
          </w:divBdr>
        </w:div>
        <w:div w:id="746345560">
          <w:marLeft w:val="0"/>
          <w:marRight w:val="0"/>
          <w:marTop w:val="0"/>
          <w:marBottom w:val="0"/>
          <w:divBdr>
            <w:top w:val="none" w:sz="0" w:space="0" w:color="auto"/>
            <w:left w:val="none" w:sz="0" w:space="0" w:color="auto"/>
            <w:bottom w:val="none" w:sz="0" w:space="0" w:color="auto"/>
            <w:right w:val="none" w:sz="0" w:space="0" w:color="auto"/>
          </w:divBdr>
        </w:div>
        <w:div w:id="1676300989">
          <w:marLeft w:val="0"/>
          <w:marRight w:val="0"/>
          <w:marTop w:val="0"/>
          <w:marBottom w:val="0"/>
          <w:divBdr>
            <w:top w:val="none" w:sz="0" w:space="0" w:color="auto"/>
            <w:left w:val="none" w:sz="0" w:space="0" w:color="auto"/>
            <w:bottom w:val="none" w:sz="0" w:space="0" w:color="auto"/>
            <w:right w:val="none" w:sz="0" w:space="0" w:color="auto"/>
          </w:divBdr>
        </w:div>
        <w:div w:id="1091509169">
          <w:marLeft w:val="0"/>
          <w:marRight w:val="0"/>
          <w:marTop w:val="0"/>
          <w:marBottom w:val="0"/>
          <w:divBdr>
            <w:top w:val="none" w:sz="0" w:space="0" w:color="auto"/>
            <w:left w:val="none" w:sz="0" w:space="0" w:color="auto"/>
            <w:bottom w:val="none" w:sz="0" w:space="0" w:color="auto"/>
            <w:right w:val="none" w:sz="0" w:space="0" w:color="auto"/>
          </w:divBdr>
        </w:div>
        <w:div w:id="1597129737">
          <w:marLeft w:val="0"/>
          <w:marRight w:val="0"/>
          <w:marTop w:val="0"/>
          <w:marBottom w:val="0"/>
          <w:divBdr>
            <w:top w:val="none" w:sz="0" w:space="0" w:color="auto"/>
            <w:left w:val="none" w:sz="0" w:space="0" w:color="auto"/>
            <w:bottom w:val="none" w:sz="0" w:space="0" w:color="auto"/>
            <w:right w:val="none" w:sz="0" w:space="0" w:color="auto"/>
          </w:divBdr>
        </w:div>
        <w:div w:id="687871133">
          <w:marLeft w:val="0"/>
          <w:marRight w:val="0"/>
          <w:marTop w:val="0"/>
          <w:marBottom w:val="0"/>
          <w:divBdr>
            <w:top w:val="none" w:sz="0" w:space="0" w:color="auto"/>
            <w:left w:val="none" w:sz="0" w:space="0" w:color="auto"/>
            <w:bottom w:val="none" w:sz="0" w:space="0" w:color="auto"/>
            <w:right w:val="none" w:sz="0" w:space="0" w:color="auto"/>
          </w:divBdr>
        </w:div>
        <w:div w:id="1545093933">
          <w:marLeft w:val="0"/>
          <w:marRight w:val="0"/>
          <w:marTop w:val="0"/>
          <w:marBottom w:val="0"/>
          <w:divBdr>
            <w:top w:val="none" w:sz="0" w:space="0" w:color="auto"/>
            <w:left w:val="none" w:sz="0" w:space="0" w:color="auto"/>
            <w:bottom w:val="none" w:sz="0" w:space="0" w:color="auto"/>
            <w:right w:val="none" w:sz="0" w:space="0" w:color="auto"/>
          </w:divBdr>
        </w:div>
        <w:div w:id="967009435">
          <w:marLeft w:val="0"/>
          <w:marRight w:val="0"/>
          <w:marTop w:val="0"/>
          <w:marBottom w:val="0"/>
          <w:divBdr>
            <w:top w:val="none" w:sz="0" w:space="0" w:color="auto"/>
            <w:left w:val="none" w:sz="0" w:space="0" w:color="auto"/>
            <w:bottom w:val="none" w:sz="0" w:space="0" w:color="auto"/>
            <w:right w:val="none" w:sz="0" w:space="0" w:color="auto"/>
          </w:divBdr>
        </w:div>
        <w:div w:id="1169442206">
          <w:marLeft w:val="0"/>
          <w:marRight w:val="0"/>
          <w:marTop w:val="0"/>
          <w:marBottom w:val="0"/>
          <w:divBdr>
            <w:top w:val="none" w:sz="0" w:space="0" w:color="auto"/>
            <w:left w:val="none" w:sz="0" w:space="0" w:color="auto"/>
            <w:bottom w:val="none" w:sz="0" w:space="0" w:color="auto"/>
            <w:right w:val="none" w:sz="0" w:space="0" w:color="auto"/>
          </w:divBdr>
        </w:div>
        <w:div w:id="1480227227">
          <w:marLeft w:val="0"/>
          <w:marRight w:val="0"/>
          <w:marTop w:val="0"/>
          <w:marBottom w:val="0"/>
          <w:divBdr>
            <w:top w:val="none" w:sz="0" w:space="0" w:color="auto"/>
            <w:left w:val="none" w:sz="0" w:space="0" w:color="auto"/>
            <w:bottom w:val="none" w:sz="0" w:space="0" w:color="auto"/>
            <w:right w:val="none" w:sz="0" w:space="0" w:color="auto"/>
          </w:divBdr>
        </w:div>
        <w:div w:id="1773936903">
          <w:marLeft w:val="0"/>
          <w:marRight w:val="0"/>
          <w:marTop w:val="0"/>
          <w:marBottom w:val="0"/>
          <w:divBdr>
            <w:top w:val="none" w:sz="0" w:space="0" w:color="auto"/>
            <w:left w:val="none" w:sz="0" w:space="0" w:color="auto"/>
            <w:bottom w:val="none" w:sz="0" w:space="0" w:color="auto"/>
            <w:right w:val="none" w:sz="0" w:space="0" w:color="auto"/>
          </w:divBdr>
        </w:div>
        <w:div w:id="725909366">
          <w:marLeft w:val="0"/>
          <w:marRight w:val="0"/>
          <w:marTop w:val="0"/>
          <w:marBottom w:val="0"/>
          <w:divBdr>
            <w:top w:val="none" w:sz="0" w:space="0" w:color="auto"/>
            <w:left w:val="none" w:sz="0" w:space="0" w:color="auto"/>
            <w:bottom w:val="none" w:sz="0" w:space="0" w:color="auto"/>
            <w:right w:val="none" w:sz="0" w:space="0" w:color="auto"/>
          </w:divBdr>
        </w:div>
        <w:div w:id="2024356247">
          <w:marLeft w:val="0"/>
          <w:marRight w:val="0"/>
          <w:marTop w:val="0"/>
          <w:marBottom w:val="0"/>
          <w:divBdr>
            <w:top w:val="none" w:sz="0" w:space="0" w:color="auto"/>
            <w:left w:val="none" w:sz="0" w:space="0" w:color="auto"/>
            <w:bottom w:val="none" w:sz="0" w:space="0" w:color="auto"/>
            <w:right w:val="none" w:sz="0" w:space="0" w:color="auto"/>
          </w:divBdr>
        </w:div>
        <w:div w:id="2116166174">
          <w:marLeft w:val="0"/>
          <w:marRight w:val="0"/>
          <w:marTop w:val="0"/>
          <w:marBottom w:val="0"/>
          <w:divBdr>
            <w:top w:val="none" w:sz="0" w:space="0" w:color="auto"/>
            <w:left w:val="none" w:sz="0" w:space="0" w:color="auto"/>
            <w:bottom w:val="none" w:sz="0" w:space="0" w:color="auto"/>
            <w:right w:val="none" w:sz="0" w:space="0" w:color="auto"/>
          </w:divBdr>
        </w:div>
        <w:div w:id="1662730800">
          <w:marLeft w:val="0"/>
          <w:marRight w:val="0"/>
          <w:marTop w:val="0"/>
          <w:marBottom w:val="0"/>
          <w:divBdr>
            <w:top w:val="none" w:sz="0" w:space="0" w:color="auto"/>
            <w:left w:val="none" w:sz="0" w:space="0" w:color="auto"/>
            <w:bottom w:val="none" w:sz="0" w:space="0" w:color="auto"/>
            <w:right w:val="none" w:sz="0" w:space="0" w:color="auto"/>
          </w:divBdr>
        </w:div>
        <w:div w:id="1163396004">
          <w:marLeft w:val="0"/>
          <w:marRight w:val="0"/>
          <w:marTop w:val="0"/>
          <w:marBottom w:val="0"/>
          <w:divBdr>
            <w:top w:val="none" w:sz="0" w:space="0" w:color="auto"/>
            <w:left w:val="none" w:sz="0" w:space="0" w:color="auto"/>
            <w:bottom w:val="none" w:sz="0" w:space="0" w:color="auto"/>
            <w:right w:val="none" w:sz="0" w:space="0" w:color="auto"/>
          </w:divBdr>
        </w:div>
        <w:div w:id="1037467330">
          <w:marLeft w:val="0"/>
          <w:marRight w:val="0"/>
          <w:marTop w:val="0"/>
          <w:marBottom w:val="0"/>
          <w:divBdr>
            <w:top w:val="none" w:sz="0" w:space="0" w:color="auto"/>
            <w:left w:val="none" w:sz="0" w:space="0" w:color="auto"/>
            <w:bottom w:val="none" w:sz="0" w:space="0" w:color="auto"/>
            <w:right w:val="none" w:sz="0" w:space="0" w:color="auto"/>
          </w:divBdr>
        </w:div>
        <w:div w:id="2022123426">
          <w:marLeft w:val="0"/>
          <w:marRight w:val="0"/>
          <w:marTop w:val="0"/>
          <w:marBottom w:val="0"/>
          <w:divBdr>
            <w:top w:val="none" w:sz="0" w:space="0" w:color="auto"/>
            <w:left w:val="none" w:sz="0" w:space="0" w:color="auto"/>
            <w:bottom w:val="none" w:sz="0" w:space="0" w:color="auto"/>
            <w:right w:val="none" w:sz="0" w:space="0" w:color="auto"/>
          </w:divBdr>
        </w:div>
        <w:div w:id="2042364403">
          <w:marLeft w:val="0"/>
          <w:marRight w:val="0"/>
          <w:marTop w:val="0"/>
          <w:marBottom w:val="0"/>
          <w:divBdr>
            <w:top w:val="none" w:sz="0" w:space="0" w:color="auto"/>
            <w:left w:val="none" w:sz="0" w:space="0" w:color="auto"/>
            <w:bottom w:val="none" w:sz="0" w:space="0" w:color="auto"/>
            <w:right w:val="none" w:sz="0" w:space="0" w:color="auto"/>
          </w:divBdr>
        </w:div>
        <w:div w:id="1450465148">
          <w:marLeft w:val="0"/>
          <w:marRight w:val="0"/>
          <w:marTop w:val="0"/>
          <w:marBottom w:val="0"/>
          <w:divBdr>
            <w:top w:val="none" w:sz="0" w:space="0" w:color="auto"/>
            <w:left w:val="none" w:sz="0" w:space="0" w:color="auto"/>
            <w:bottom w:val="none" w:sz="0" w:space="0" w:color="auto"/>
            <w:right w:val="none" w:sz="0" w:space="0" w:color="auto"/>
          </w:divBdr>
        </w:div>
        <w:div w:id="1173490144">
          <w:marLeft w:val="0"/>
          <w:marRight w:val="0"/>
          <w:marTop w:val="0"/>
          <w:marBottom w:val="0"/>
          <w:divBdr>
            <w:top w:val="none" w:sz="0" w:space="0" w:color="auto"/>
            <w:left w:val="none" w:sz="0" w:space="0" w:color="auto"/>
            <w:bottom w:val="none" w:sz="0" w:space="0" w:color="auto"/>
            <w:right w:val="none" w:sz="0" w:space="0" w:color="auto"/>
          </w:divBdr>
        </w:div>
        <w:div w:id="1844972996">
          <w:marLeft w:val="0"/>
          <w:marRight w:val="0"/>
          <w:marTop w:val="0"/>
          <w:marBottom w:val="0"/>
          <w:divBdr>
            <w:top w:val="none" w:sz="0" w:space="0" w:color="auto"/>
            <w:left w:val="none" w:sz="0" w:space="0" w:color="auto"/>
            <w:bottom w:val="none" w:sz="0" w:space="0" w:color="auto"/>
            <w:right w:val="none" w:sz="0" w:space="0" w:color="auto"/>
          </w:divBdr>
        </w:div>
        <w:div w:id="603265543">
          <w:marLeft w:val="0"/>
          <w:marRight w:val="0"/>
          <w:marTop w:val="0"/>
          <w:marBottom w:val="0"/>
          <w:divBdr>
            <w:top w:val="none" w:sz="0" w:space="0" w:color="auto"/>
            <w:left w:val="none" w:sz="0" w:space="0" w:color="auto"/>
            <w:bottom w:val="none" w:sz="0" w:space="0" w:color="auto"/>
            <w:right w:val="none" w:sz="0" w:space="0" w:color="auto"/>
          </w:divBdr>
        </w:div>
        <w:div w:id="491723818">
          <w:marLeft w:val="0"/>
          <w:marRight w:val="0"/>
          <w:marTop w:val="0"/>
          <w:marBottom w:val="0"/>
          <w:divBdr>
            <w:top w:val="none" w:sz="0" w:space="0" w:color="auto"/>
            <w:left w:val="none" w:sz="0" w:space="0" w:color="auto"/>
            <w:bottom w:val="none" w:sz="0" w:space="0" w:color="auto"/>
            <w:right w:val="none" w:sz="0" w:space="0" w:color="auto"/>
          </w:divBdr>
        </w:div>
        <w:div w:id="106392101">
          <w:marLeft w:val="0"/>
          <w:marRight w:val="0"/>
          <w:marTop w:val="0"/>
          <w:marBottom w:val="0"/>
          <w:divBdr>
            <w:top w:val="none" w:sz="0" w:space="0" w:color="auto"/>
            <w:left w:val="none" w:sz="0" w:space="0" w:color="auto"/>
            <w:bottom w:val="none" w:sz="0" w:space="0" w:color="auto"/>
            <w:right w:val="none" w:sz="0" w:space="0" w:color="auto"/>
          </w:divBdr>
        </w:div>
        <w:div w:id="1165632829">
          <w:marLeft w:val="0"/>
          <w:marRight w:val="0"/>
          <w:marTop w:val="0"/>
          <w:marBottom w:val="0"/>
          <w:divBdr>
            <w:top w:val="none" w:sz="0" w:space="0" w:color="auto"/>
            <w:left w:val="none" w:sz="0" w:space="0" w:color="auto"/>
            <w:bottom w:val="none" w:sz="0" w:space="0" w:color="auto"/>
            <w:right w:val="none" w:sz="0" w:space="0" w:color="auto"/>
          </w:divBdr>
        </w:div>
        <w:div w:id="827550428">
          <w:marLeft w:val="0"/>
          <w:marRight w:val="0"/>
          <w:marTop w:val="0"/>
          <w:marBottom w:val="0"/>
          <w:divBdr>
            <w:top w:val="none" w:sz="0" w:space="0" w:color="auto"/>
            <w:left w:val="none" w:sz="0" w:space="0" w:color="auto"/>
            <w:bottom w:val="none" w:sz="0" w:space="0" w:color="auto"/>
            <w:right w:val="none" w:sz="0" w:space="0" w:color="auto"/>
          </w:divBdr>
        </w:div>
        <w:div w:id="425735894">
          <w:marLeft w:val="0"/>
          <w:marRight w:val="0"/>
          <w:marTop w:val="0"/>
          <w:marBottom w:val="0"/>
          <w:divBdr>
            <w:top w:val="none" w:sz="0" w:space="0" w:color="auto"/>
            <w:left w:val="none" w:sz="0" w:space="0" w:color="auto"/>
            <w:bottom w:val="none" w:sz="0" w:space="0" w:color="auto"/>
            <w:right w:val="none" w:sz="0" w:space="0" w:color="auto"/>
          </w:divBdr>
        </w:div>
        <w:div w:id="1126586588">
          <w:marLeft w:val="0"/>
          <w:marRight w:val="0"/>
          <w:marTop w:val="0"/>
          <w:marBottom w:val="0"/>
          <w:divBdr>
            <w:top w:val="none" w:sz="0" w:space="0" w:color="auto"/>
            <w:left w:val="none" w:sz="0" w:space="0" w:color="auto"/>
            <w:bottom w:val="none" w:sz="0" w:space="0" w:color="auto"/>
            <w:right w:val="none" w:sz="0" w:space="0" w:color="auto"/>
          </w:divBdr>
        </w:div>
        <w:div w:id="1686589504">
          <w:marLeft w:val="0"/>
          <w:marRight w:val="0"/>
          <w:marTop w:val="0"/>
          <w:marBottom w:val="0"/>
          <w:divBdr>
            <w:top w:val="none" w:sz="0" w:space="0" w:color="auto"/>
            <w:left w:val="none" w:sz="0" w:space="0" w:color="auto"/>
            <w:bottom w:val="none" w:sz="0" w:space="0" w:color="auto"/>
            <w:right w:val="none" w:sz="0" w:space="0" w:color="auto"/>
          </w:divBdr>
          <w:divsChild>
            <w:div w:id="333727755">
              <w:marLeft w:val="-75"/>
              <w:marRight w:val="0"/>
              <w:marTop w:val="30"/>
              <w:marBottom w:val="30"/>
              <w:divBdr>
                <w:top w:val="none" w:sz="0" w:space="0" w:color="auto"/>
                <w:left w:val="none" w:sz="0" w:space="0" w:color="auto"/>
                <w:bottom w:val="none" w:sz="0" w:space="0" w:color="auto"/>
                <w:right w:val="none" w:sz="0" w:space="0" w:color="auto"/>
              </w:divBdr>
              <w:divsChild>
                <w:div w:id="1167555712">
                  <w:marLeft w:val="0"/>
                  <w:marRight w:val="0"/>
                  <w:marTop w:val="0"/>
                  <w:marBottom w:val="0"/>
                  <w:divBdr>
                    <w:top w:val="none" w:sz="0" w:space="0" w:color="auto"/>
                    <w:left w:val="none" w:sz="0" w:space="0" w:color="auto"/>
                    <w:bottom w:val="none" w:sz="0" w:space="0" w:color="auto"/>
                    <w:right w:val="none" w:sz="0" w:space="0" w:color="auto"/>
                  </w:divBdr>
                  <w:divsChild>
                    <w:div w:id="265159803">
                      <w:marLeft w:val="0"/>
                      <w:marRight w:val="0"/>
                      <w:marTop w:val="0"/>
                      <w:marBottom w:val="0"/>
                      <w:divBdr>
                        <w:top w:val="none" w:sz="0" w:space="0" w:color="auto"/>
                        <w:left w:val="none" w:sz="0" w:space="0" w:color="auto"/>
                        <w:bottom w:val="none" w:sz="0" w:space="0" w:color="auto"/>
                        <w:right w:val="none" w:sz="0" w:space="0" w:color="auto"/>
                      </w:divBdr>
                    </w:div>
                    <w:div w:id="1704095193">
                      <w:marLeft w:val="0"/>
                      <w:marRight w:val="0"/>
                      <w:marTop w:val="0"/>
                      <w:marBottom w:val="0"/>
                      <w:divBdr>
                        <w:top w:val="none" w:sz="0" w:space="0" w:color="auto"/>
                        <w:left w:val="none" w:sz="0" w:space="0" w:color="auto"/>
                        <w:bottom w:val="none" w:sz="0" w:space="0" w:color="auto"/>
                        <w:right w:val="none" w:sz="0" w:space="0" w:color="auto"/>
                      </w:divBdr>
                    </w:div>
                  </w:divsChild>
                </w:div>
                <w:div w:id="918561743">
                  <w:marLeft w:val="0"/>
                  <w:marRight w:val="0"/>
                  <w:marTop w:val="0"/>
                  <w:marBottom w:val="0"/>
                  <w:divBdr>
                    <w:top w:val="none" w:sz="0" w:space="0" w:color="auto"/>
                    <w:left w:val="none" w:sz="0" w:space="0" w:color="auto"/>
                    <w:bottom w:val="none" w:sz="0" w:space="0" w:color="auto"/>
                    <w:right w:val="none" w:sz="0" w:space="0" w:color="auto"/>
                  </w:divBdr>
                  <w:divsChild>
                    <w:div w:id="1553540430">
                      <w:marLeft w:val="0"/>
                      <w:marRight w:val="0"/>
                      <w:marTop w:val="0"/>
                      <w:marBottom w:val="0"/>
                      <w:divBdr>
                        <w:top w:val="none" w:sz="0" w:space="0" w:color="auto"/>
                        <w:left w:val="none" w:sz="0" w:space="0" w:color="auto"/>
                        <w:bottom w:val="none" w:sz="0" w:space="0" w:color="auto"/>
                        <w:right w:val="none" w:sz="0" w:space="0" w:color="auto"/>
                      </w:divBdr>
                    </w:div>
                  </w:divsChild>
                </w:div>
                <w:div w:id="1033657456">
                  <w:marLeft w:val="0"/>
                  <w:marRight w:val="0"/>
                  <w:marTop w:val="0"/>
                  <w:marBottom w:val="0"/>
                  <w:divBdr>
                    <w:top w:val="none" w:sz="0" w:space="0" w:color="auto"/>
                    <w:left w:val="none" w:sz="0" w:space="0" w:color="auto"/>
                    <w:bottom w:val="none" w:sz="0" w:space="0" w:color="auto"/>
                    <w:right w:val="none" w:sz="0" w:space="0" w:color="auto"/>
                  </w:divBdr>
                  <w:divsChild>
                    <w:div w:id="1582251210">
                      <w:marLeft w:val="0"/>
                      <w:marRight w:val="0"/>
                      <w:marTop w:val="0"/>
                      <w:marBottom w:val="0"/>
                      <w:divBdr>
                        <w:top w:val="none" w:sz="0" w:space="0" w:color="auto"/>
                        <w:left w:val="none" w:sz="0" w:space="0" w:color="auto"/>
                        <w:bottom w:val="none" w:sz="0" w:space="0" w:color="auto"/>
                        <w:right w:val="none" w:sz="0" w:space="0" w:color="auto"/>
                      </w:divBdr>
                    </w:div>
                  </w:divsChild>
                </w:div>
                <w:div w:id="1009214759">
                  <w:marLeft w:val="0"/>
                  <w:marRight w:val="0"/>
                  <w:marTop w:val="0"/>
                  <w:marBottom w:val="0"/>
                  <w:divBdr>
                    <w:top w:val="none" w:sz="0" w:space="0" w:color="auto"/>
                    <w:left w:val="none" w:sz="0" w:space="0" w:color="auto"/>
                    <w:bottom w:val="none" w:sz="0" w:space="0" w:color="auto"/>
                    <w:right w:val="none" w:sz="0" w:space="0" w:color="auto"/>
                  </w:divBdr>
                  <w:divsChild>
                    <w:div w:id="1356924636">
                      <w:marLeft w:val="0"/>
                      <w:marRight w:val="0"/>
                      <w:marTop w:val="0"/>
                      <w:marBottom w:val="0"/>
                      <w:divBdr>
                        <w:top w:val="none" w:sz="0" w:space="0" w:color="auto"/>
                        <w:left w:val="none" w:sz="0" w:space="0" w:color="auto"/>
                        <w:bottom w:val="none" w:sz="0" w:space="0" w:color="auto"/>
                        <w:right w:val="none" w:sz="0" w:space="0" w:color="auto"/>
                      </w:divBdr>
                    </w:div>
                  </w:divsChild>
                </w:div>
                <w:div w:id="2046254420">
                  <w:marLeft w:val="0"/>
                  <w:marRight w:val="0"/>
                  <w:marTop w:val="0"/>
                  <w:marBottom w:val="0"/>
                  <w:divBdr>
                    <w:top w:val="none" w:sz="0" w:space="0" w:color="auto"/>
                    <w:left w:val="none" w:sz="0" w:space="0" w:color="auto"/>
                    <w:bottom w:val="none" w:sz="0" w:space="0" w:color="auto"/>
                    <w:right w:val="none" w:sz="0" w:space="0" w:color="auto"/>
                  </w:divBdr>
                  <w:divsChild>
                    <w:div w:id="871109523">
                      <w:marLeft w:val="0"/>
                      <w:marRight w:val="0"/>
                      <w:marTop w:val="0"/>
                      <w:marBottom w:val="0"/>
                      <w:divBdr>
                        <w:top w:val="none" w:sz="0" w:space="0" w:color="auto"/>
                        <w:left w:val="none" w:sz="0" w:space="0" w:color="auto"/>
                        <w:bottom w:val="none" w:sz="0" w:space="0" w:color="auto"/>
                        <w:right w:val="none" w:sz="0" w:space="0" w:color="auto"/>
                      </w:divBdr>
                    </w:div>
                  </w:divsChild>
                </w:div>
                <w:div w:id="759453850">
                  <w:marLeft w:val="0"/>
                  <w:marRight w:val="0"/>
                  <w:marTop w:val="0"/>
                  <w:marBottom w:val="0"/>
                  <w:divBdr>
                    <w:top w:val="none" w:sz="0" w:space="0" w:color="auto"/>
                    <w:left w:val="none" w:sz="0" w:space="0" w:color="auto"/>
                    <w:bottom w:val="none" w:sz="0" w:space="0" w:color="auto"/>
                    <w:right w:val="none" w:sz="0" w:space="0" w:color="auto"/>
                  </w:divBdr>
                  <w:divsChild>
                    <w:div w:id="2056469089">
                      <w:marLeft w:val="0"/>
                      <w:marRight w:val="0"/>
                      <w:marTop w:val="0"/>
                      <w:marBottom w:val="0"/>
                      <w:divBdr>
                        <w:top w:val="none" w:sz="0" w:space="0" w:color="auto"/>
                        <w:left w:val="none" w:sz="0" w:space="0" w:color="auto"/>
                        <w:bottom w:val="none" w:sz="0" w:space="0" w:color="auto"/>
                        <w:right w:val="none" w:sz="0" w:space="0" w:color="auto"/>
                      </w:divBdr>
                    </w:div>
                  </w:divsChild>
                </w:div>
                <w:div w:id="396053112">
                  <w:marLeft w:val="0"/>
                  <w:marRight w:val="0"/>
                  <w:marTop w:val="0"/>
                  <w:marBottom w:val="0"/>
                  <w:divBdr>
                    <w:top w:val="none" w:sz="0" w:space="0" w:color="auto"/>
                    <w:left w:val="none" w:sz="0" w:space="0" w:color="auto"/>
                    <w:bottom w:val="none" w:sz="0" w:space="0" w:color="auto"/>
                    <w:right w:val="none" w:sz="0" w:space="0" w:color="auto"/>
                  </w:divBdr>
                  <w:divsChild>
                    <w:div w:id="544414008">
                      <w:marLeft w:val="0"/>
                      <w:marRight w:val="0"/>
                      <w:marTop w:val="0"/>
                      <w:marBottom w:val="0"/>
                      <w:divBdr>
                        <w:top w:val="none" w:sz="0" w:space="0" w:color="auto"/>
                        <w:left w:val="none" w:sz="0" w:space="0" w:color="auto"/>
                        <w:bottom w:val="none" w:sz="0" w:space="0" w:color="auto"/>
                        <w:right w:val="none" w:sz="0" w:space="0" w:color="auto"/>
                      </w:divBdr>
                    </w:div>
                  </w:divsChild>
                </w:div>
                <w:div w:id="424616775">
                  <w:marLeft w:val="0"/>
                  <w:marRight w:val="0"/>
                  <w:marTop w:val="0"/>
                  <w:marBottom w:val="0"/>
                  <w:divBdr>
                    <w:top w:val="none" w:sz="0" w:space="0" w:color="auto"/>
                    <w:left w:val="none" w:sz="0" w:space="0" w:color="auto"/>
                    <w:bottom w:val="none" w:sz="0" w:space="0" w:color="auto"/>
                    <w:right w:val="none" w:sz="0" w:space="0" w:color="auto"/>
                  </w:divBdr>
                  <w:divsChild>
                    <w:div w:id="1811705274">
                      <w:marLeft w:val="0"/>
                      <w:marRight w:val="0"/>
                      <w:marTop w:val="0"/>
                      <w:marBottom w:val="0"/>
                      <w:divBdr>
                        <w:top w:val="none" w:sz="0" w:space="0" w:color="auto"/>
                        <w:left w:val="none" w:sz="0" w:space="0" w:color="auto"/>
                        <w:bottom w:val="none" w:sz="0" w:space="0" w:color="auto"/>
                        <w:right w:val="none" w:sz="0" w:space="0" w:color="auto"/>
                      </w:divBdr>
                    </w:div>
                  </w:divsChild>
                </w:div>
                <w:div w:id="581139800">
                  <w:marLeft w:val="0"/>
                  <w:marRight w:val="0"/>
                  <w:marTop w:val="0"/>
                  <w:marBottom w:val="0"/>
                  <w:divBdr>
                    <w:top w:val="none" w:sz="0" w:space="0" w:color="auto"/>
                    <w:left w:val="none" w:sz="0" w:space="0" w:color="auto"/>
                    <w:bottom w:val="none" w:sz="0" w:space="0" w:color="auto"/>
                    <w:right w:val="none" w:sz="0" w:space="0" w:color="auto"/>
                  </w:divBdr>
                  <w:divsChild>
                    <w:div w:id="1835797372">
                      <w:marLeft w:val="0"/>
                      <w:marRight w:val="0"/>
                      <w:marTop w:val="0"/>
                      <w:marBottom w:val="0"/>
                      <w:divBdr>
                        <w:top w:val="none" w:sz="0" w:space="0" w:color="auto"/>
                        <w:left w:val="none" w:sz="0" w:space="0" w:color="auto"/>
                        <w:bottom w:val="none" w:sz="0" w:space="0" w:color="auto"/>
                        <w:right w:val="none" w:sz="0" w:space="0" w:color="auto"/>
                      </w:divBdr>
                    </w:div>
                  </w:divsChild>
                </w:div>
                <w:div w:id="286669906">
                  <w:marLeft w:val="0"/>
                  <w:marRight w:val="0"/>
                  <w:marTop w:val="0"/>
                  <w:marBottom w:val="0"/>
                  <w:divBdr>
                    <w:top w:val="none" w:sz="0" w:space="0" w:color="auto"/>
                    <w:left w:val="none" w:sz="0" w:space="0" w:color="auto"/>
                    <w:bottom w:val="none" w:sz="0" w:space="0" w:color="auto"/>
                    <w:right w:val="none" w:sz="0" w:space="0" w:color="auto"/>
                  </w:divBdr>
                  <w:divsChild>
                    <w:div w:id="1239287662">
                      <w:marLeft w:val="0"/>
                      <w:marRight w:val="0"/>
                      <w:marTop w:val="0"/>
                      <w:marBottom w:val="0"/>
                      <w:divBdr>
                        <w:top w:val="none" w:sz="0" w:space="0" w:color="auto"/>
                        <w:left w:val="none" w:sz="0" w:space="0" w:color="auto"/>
                        <w:bottom w:val="none" w:sz="0" w:space="0" w:color="auto"/>
                        <w:right w:val="none" w:sz="0" w:space="0" w:color="auto"/>
                      </w:divBdr>
                    </w:div>
                  </w:divsChild>
                </w:div>
                <w:div w:id="824513393">
                  <w:marLeft w:val="0"/>
                  <w:marRight w:val="0"/>
                  <w:marTop w:val="0"/>
                  <w:marBottom w:val="0"/>
                  <w:divBdr>
                    <w:top w:val="none" w:sz="0" w:space="0" w:color="auto"/>
                    <w:left w:val="none" w:sz="0" w:space="0" w:color="auto"/>
                    <w:bottom w:val="none" w:sz="0" w:space="0" w:color="auto"/>
                    <w:right w:val="none" w:sz="0" w:space="0" w:color="auto"/>
                  </w:divBdr>
                  <w:divsChild>
                    <w:div w:id="602806168">
                      <w:marLeft w:val="0"/>
                      <w:marRight w:val="0"/>
                      <w:marTop w:val="0"/>
                      <w:marBottom w:val="0"/>
                      <w:divBdr>
                        <w:top w:val="none" w:sz="0" w:space="0" w:color="auto"/>
                        <w:left w:val="none" w:sz="0" w:space="0" w:color="auto"/>
                        <w:bottom w:val="none" w:sz="0" w:space="0" w:color="auto"/>
                        <w:right w:val="none" w:sz="0" w:space="0" w:color="auto"/>
                      </w:divBdr>
                    </w:div>
                  </w:divsChild>
                </w:div>
                <w:div w:id="1160072655">
                  <w:marLeft w:val="0"/>
                  <w:marRight w:val="0"/>
                  <w:marTop w:val="0"/>
                  <w:marBottom w:val="0"/>
                  <w:divBdr>
                    <w:top w:val="none" w:sz="0" w:space="0" w:color="auto"/>
                    <w:left w:val="none" w:sz="0" w:space="0" w:color="auto"/>
                    <w:bottom w:val="none" w:sz="0" w:space="0" w:color="auto"/>
                    <w:right w:val="none" w:sz="0" w:space="0" w:color="auto"/>
                  </w:divBdr>
                  <w:divsChild>
                    <w:div w:id="1440560163">
                      <w:marLeft w:val="0"/>
                      <w:marRight w:val="0"/>
                      <w:marTop w:val="0"/>
                      <w:marBottom w:val="0"/>
                      <w:divBdr>
                        <w:top w:val="none" w:sz="0" w:space="0" w:color="auto"/>
                        <w:left w:val="none" w:sz="0" w:space="0" w:color="auto"/>
                        <w:bottom w:val="none" w:sz="0" w:space="0" w:color="auto"/>
                        <w:right w:val="none" w:sz="0" w:space="0" w:color="auto"/>
                      </w:divBdr>
                    </w:div>
                  </w:divsChild>
                </w:div>
                <w:div w:id="138808331">
                  <w:marLeft w:val="0"/>
                  <w:marRight w:val="0"/>
                  <w:marTop w:val="0"/>
                  <w:marBottom w:val="0"/>
                  <w:divBdr>
                    <w:top w:val="none" w:sz="0" w:space="0" w:color="auto"/>
                    <w:left w:val="none" w:sz="0" w:space="0" w:color="auto"/>
                    <w:bottom w:val="none" w:sz="0" w:space="0" w:color="auto"/>
                    <w:right w:val="none" w:sz="0" w:space="0" w:color="auto"/>
                  </w:divBdr>
                  <w:divsChild>
                    <w:div w:id="635140061">
                      <w:marLeft w:val="0"/>
                      <w:marRight w:val="0"/>
                      <w:marTop w:val="0"/>
                      <w:marBottom w:val="0"/>
                      <w:divBdr>
                        <w:top w:val="none" w:sz="0" w:space="0" w:color="auto"/>
                        <w:left w:val="none" w:sz="0" w:space="0" w:color="auto"/>
                        <w:bottom w:val="none" w:sz="0" w:space="0" w:color="auto"/>
                        <w:right w:val="none" w:sz="0" w:space="0" w:color="auto"/>
                      </w:divBdr>
                    </w:div>
                  </w:divsChild>
                </w:div>
                <w:div w:id="151408327">
                  <w:marLeft w:val="0"/>
                  <w:marRight w:val="0"/>
                  <w:marTop w:val="0"/>
                  <w:marBottom w:val="0"/>
                  <w:divBdr>
                    <w:top w:val="none" w:sz="0" w:space="0" w:color="auto"/>
                    <w:left w:val="none" w:sz="0" w:space="0" w:color="auto"/>
                    <w:bottom w:val="none" w:sz="0" w:space="0" w:color="auto"/>
                    <w:right w:val="none" w:sz="0" w:space="0" w:color="auto"/>
                  </w:divBdr>
                  <w:divsChild>
                    <w:div w:id="2144497452">
                      <w:marLeft w:val="0"/>
                      <w:marRight w:val="0"/>
                      <w:marTop w:val="0"/>
                      <w:marBottom w:val="0"/>
                      <w:divBdr>
                        <w:top w:val="none" w:sz="0" w:space="0" w:color="auto"/>
                        <w:left w:val="none" w:sz="0" w:space="0" w:color="auto"/>
                        <w:bottom w:val="none" w:sz="0" w:space="0" w:color="auto"/>
                        <w:right w:val="none" w:sz="0" w:space="0" w:color="auto"/>
                      </w:divBdr>
                    </w:div>
                  </w:divsChild>
                </w:div>
                <w:div w:id="278875405">
                  <w:marLeft w:val="0"/>
                  <w:marRight w:val="0"/>
                  <w:marTop w:val="0"/>
                  <w:marBottom w:val="0"/>
                  <w:divBdr>
                    <w:top w:val="none" w:sz="0" w:space="0" w:color="auto"/>
                    <w:left w:val="none" w:sz="0" w:space="0" w:color="auto"/>
                    <w:bottom w:val="none" w:sz="0" w:space="0" w:color="auto"/>
                    <w:right w:val="none" w:sz="0" w:space="0" w:color="auto"/>
                  </w:divBdr>
                  <w:divsChild>
                    <w:div w:id="1510873710">
                      <w:marLeft w:val="0"/>
                      <w:marRight w:val="0"/>
                      <w:marTop w:val="0"/>
                      <w:marBottom w:val="0"/>
                      <w:divBdr>
                        <w:top w:val="none" w:sz="0" w:space="0" w:color="auto"/>
                        <w:left w:val="none" w:sz="0" w:space="0" w:color="auto"/>
                        <w:bottom w:val="none" w:sz="0" w:space="0" w:color="auto"/>
                        <w:right w:val="none" w:sz="0" w:space="0" w:color="auto"/>
                      </w:divBdr>
                    </w:div>
                  </w:divsChild>
                </w:div>
                <w:div w:id="1833452693">
                  <w:marLeft w:val="0"/>
                  <w:marRight w:val="0"/>
                  <w:marTop w:val="0"/>
                  <w:marBottom w:val="0"/>
                  <w:divBdr>
                    <w:top w:val="none" w:sz="0" w:space="0" w:color="auto"/>
                    <w:left w:val="none" w:sz="0" w:space="0" w:color="auto"/>
                    <w:bottom w:val="none" w:sz="0" w:space="0" w:color="auto"/>
                    <w:right w:val="none" w:sz="0" w:space="0" w:color="auto"/>
                  </w:divBdr>
                  <w:divsChild>
                    <w:div w:id="344285240">
                      <w:marLeft w:val="0"/>
                      <w:marRight w:val="0"/>
                      <w:marTop w:val="0"/>
                      <w:marBottom w:val="0"/>
                      <w:divBdr>
                        <w:top w:val="none" w:sz="0" w:space="0" w:color="auto"/>
                        <w:left w:val="none" w:sz="0" w:space="0" w:color="auto"/>
                        <w:bottom w:val="none" w:sz="0" w:space="0" w:color="auto"/>
                        <w:right w:val="none" w:sz="0" w:space="0" w:color="auto"/>
                      </w:divBdr>
                    </w:div>
                  </w:divsChild>
                </w:div>
                <w:div w:id="1135634103">
                  <w:marLeft w:val="0"/>
                  <w:marRight w:val="0"/>
                  <w:marTop w:val="0"/>
                  <w:marBottom w:val="0"/>
                  <w:divBdr>
                    <w:top w:val="none" w:sz="0" w:space="0" w:color="auto"/>
                    <w:left w:val="none" w:sz="0" w:space="0" w:color="auto"/>
                    <w:bottom w:val="none" w:sz="0" w:space="0" w:color="auto"/>
                    <w:right w:val="none" w:sz="0" w:space="0" w:color="auto"/>
                  </w:divBdr>
                  <w:divsChild>
                    <w:div w:id="370306798">
                      <w:marLeft w:val="0"/>
                      <w:marRight w:val="0"/>
                      <w:marTop w:val="0"/>
                      <w:marBottom w:val="0"/>
                      <w:divBdr>
                        <w:top w:val="none" w:sz="0" w:space="0" w:color="auto"/>
                        <w:left w:val="none" w:sz="0" w:space="0" w:color="auto"/>
                        <w:bottom w:val="none" w:sz="0" w:space="0" w:color="auto"/>
                        <w:right w:val="none" w:sz="0" w:space="0" w:color="auto"/>
                      </w:divBdr>
                    </w:div>
                  </w:divsChild>
                </w:div>
                <w:div w:id="588008403">
                  <w:marLeft w:val="0"/>
                  <w:marRight w:val="0"/>
                  <w:marTop w:val="0"/>
                  <w:marBottom w:val="0"/>
                  <w:divBdr>
                    <w:top w:val="none" w:sz="0" w:space="0" w:color="auto"/>
                    <w:left w:val="none" w:sz="0" w:space="0" w:color="auto"/>
                    <w:bottom w:val="none" w:sz="0" w:space="0" w:color="auto"/>
                    <w:right w:val="none" w:sz="0" w:space="0" w:color="auto"/>
                  </w:divBdr>
                  <w:divsChild>
                    <w:div w:id="793913991">
                      <w:marLeft w:val="0"/>
                      <w:marRight w:val="0"/>
                      <w:marTop w:val="0"/>
                      <w:marBottom w:val="0"/>
                      <w:divBdr>
                        <w:top w:val="none" w:sz="0" w:space="0" w:color="auto"/>
                        <w:left w:val="none" w:sz="0" w:space="0" w:color="auto"/>
                        <w:bottom w:val="none" w:sz="0" w:space="0" w:color="auto"/>
                        <w:right w:val="none" w:sz="0" w:space="0" w:color="auto"/>
                      </w:divBdr>
                    </w:div>
                    <w:div w:id="363217175">
                      <w:marLeft w:val="0"/>
                      <w:marRight w:val="0"/>
                      <w:marTop w:val="0"/>
                      <w:marBottom w:val="0"/>
                      <w:divBdr>
                        <w:top w:val="none" w:sz="0" w:space="0" w:color="auto"/>
                        <w:left w:val="none" w:sz="0" w:space="0" w:color="auto"/>
                        <w:bottom w:val="none" w:sz="0" w:space="0" w:color="auto"/>
                        <w:right w:val="none" w:sz="0" w:space="0" w:color="auto"/>
                      </w:divBdr>
                    </w:div>
                  </w:divsChild>
                </w:div>
                <w:div w:id="1428774370">
                  <w:marLeft w:val="0"/>
                  <w:marRight w:val="0"/>
                  <w:marTop w:val="0"/>
                  <w:marBottom w:val="0"/>
                  <w:divBdr>
                    <w:top w:val="none" w:sz="0" w:space="0" w:color="auto"/>
                    <w:left w:val="none" w:sz="0" w:space="0" w:color="auto"/>
                    <w:bottom w:val="none" w:sz="0" w:space="0" w:color="auto"/>
                    <w:right w:val="none" w:sz="0" w:space="0" w:color="auto"/>
                  </w:divBdr>
                  <w:divsChild>
                    <w:div w:id="179900019">
                      <w:marLeft w:val="0"/>
                      <w:marRight w:val="0"/>
                      <w:marTop w:val="0"/>
                      <w:marBottom w:val="0"/>
                      <w:divBdr>
                        <w:top w:val="none" w:sz="0" w:space="0" w:color="auto"/>
                        <w:left w:val="none" w:sz="0" w:space="0" w:color="auto"/>
                        <w:bottom w:val="none" w:sz="0" w:space="0" w:color="auto"/>
                        <w:right w:val="none" w:sz="0" w:space="0" w:color="auto"/>
                      </w:divBdr>
                    </w:div>
                  </w:divsChild>
                </w:div>
                <w:div w:id="201598696">
                  <w:marLeft w:val="0"/>
                  <w:marRight w:val="0"/>
                  <w:marTop w:val="0"/>
                  <w:marBottom w:val="0"/>
                  <w:divBdr>
                    <w:top w:val="none" w:sz="0" w:space="0" w:color="auto"/>
                    <w:left w:val="none" w:sz="0" w:space="0" w:color="auto"/>
                    <w:bottom w:val="none" w:sz="0" w:space="0" w:color="auto"/>
                    <w:right w:val="none" w:sz="0" w:space="0" w:color="auto"/>
                  </w:divBdr>
                  <w:divsChild>
                    <w:div w:id="1304045074">
                      <w:marLeft w:val="0"/>
                      <w:marRight w:val="0"/>
                      <w:marTop w:val="0"/>
                      <w:marBottom w:val="0"/>
                      <w:divBdr>
                        <w:top w:val="none" w:sz="0" w:space="0" w:color="auto"/>
                        <w:left w:val="none" w:sz="0" w:space="0" w:color="auto"/>
                        <w:bottom w:val="none" w:sz="0" w:space="0" w:color="auto"/>
                        <w:right w:val="none" w:sz="0" w:space="0" w:color="auto"/>
                      </w:divBdr>
                    </w:div>
                  </w:divsChild>
                </w:div>
                <w:div w:id="194391778">
                  <w:marLeft w:val="0"/>
                  <w:marRight w:val="0"/>
                  <w:marTop w:val="0"/>
                  <w:marBottom w:val="0"/>
                  <w:divBdr>
                    <w:top w:val="none" w:sz="0" w:space="0" w:color="auto"/>
                    <w:left w:val="none" w:sz="0" w:space="0" w:color="auto"/>
                    <w:bottom w:val="none" w:sz="0" w:space="0" w:color="auto"/>
                    <w:right w:val="none" w:sz="0" w:space="0" w:color="auto"/>
                  </w:divBdr>
                  <w:divsChild>
                    <w:div w:id="936403101">
                      <w:marLeft w:val="0"/>
                      <w:marRight w:val="0"/>
                      <w:marTop w:val="0"/>
                      <w:marBottom w:val="0"/>
                      <w:divBdr>
                        <w:top w:val="none" w:sz="0" w:space="0" w:color="auto"/>
                        <w:left w:val="none" w:sz="0" w:space="0" w:color="auto"/>
                        <w:bottom w:val="none" w:sz="0" w:space="0" w:color="auto"/>
                        <w:right w:val="none" w:sz="0" w:space="0" w:color="auto"/>
                      </w:divBdr>
                    </w:div>
                  </w:divsChild>
                </w:div>
                <w:div w:id="1268779980">
                  <w:marLeft w:val="0"/>
                  <w:marRight w:val="0"/>
                  <w:marTop w:val="0"/>
                  <w:marBottom w:val="0"/>
                  <w:divBdr>
                    <w:top w:val="none" w:sz="0" w:space="0" w:color="auto"/>
                    <w:left w:val="none" w:sz="0" w:space="0" w:color="auto"/>
                    <w:bottom w:val="none" w:sz="0" w:space="0" w:color="auto"/>
                    <w:right w:val="none" w:sz="0" w:space="0" w:color="auto"/>
                  </w:divBdr>
                  <w:divsChild>
                    <w:div w:id="425660736">
                      <w:marLeft w:val="0"/>
                      <w:marRight w:val="0"/>
                      <w:marTop w:val="0"/>
                      <w:marBottom w:val="0"/>
                      <w:divBdr>
                        <w:top w:val="none" w:sz="0" w:space="0" w:color="auto"/>
                        <w:left w:val="none" w:sz="0" w:space="0" w:color="auto"/>
                        <w:bottom w:val="none" w:sz="0" w:space="0" w:color="auto"/>
                        <w:right w:val="none" w:sz="0" w:space="0" w:color="auto"/>
                      </w:divBdr>
                    </w:div>
                  </w:divsChild>
                </w:div>
                <w:div w:id="1386290914">
                  <w:marLeft w:val="0"/>
                  <w:marRight w:val="0"/>
                  <w:marTop w:val="0"/>
                  <w:marBottom w:val="0"/>
                  <w:divBdr>
                    <w:top w:val="none" w:sz="0" w:space="0" w:color="auto"/>
                    <w:left w:val="none" w:sz="0" w:space="0" w:color="auto"/>
                    <w:bottom w:val="none" w:sz="0" w:space="0" w:color="auto"/>
                    <w:right w:val="none" w:sz="0" w:space="0" w:color="auto"/>
                  </w:divBdr>
                  <w:divsChild>
                    <w:div w:id="788360288">
                      <w:marLeft w:val="0"/>
                      <w:marRight w:val="0"/>
                      <w:marTop w:val="0"/>
                      <w:marBottom w:val="0"/>
                      <w:divBdr>
                        <w:top w:val="none" w:sz="0" w:space="0" w:color="auto"/>
                        <w:left w:val="none" w:sz="0" w:space="0" w:color="auto"/>
                        <w:bottom w:val="none" w:sz="0" w:space="0" w:color="auto"/>
                        <w:right w:val="none" w:sz="0" w:space="0" w:color="auto"/>
                      </w:divBdr>
                    </w:div>
                  </w:divsChild>
                </w:div>
                <w:div w:id="894852459">
                  <w:marLeft w:val="0"/>
                  <w:marRight w:val="0"/>
                  <w:marTop w:val="0"/>
                  <w:marBottom w:val="0"/>
                  <w:divBdr>
                    <w:top w:val="none" w:sz="0" w:space="0" w:color="auto"/>
                    <w:left w:val="none" w:sz="0" w:space="0" w:color="auto"/>
                    <w:bottom w:val="none" w:sz="0" w:space="0" w:color="auto"/>
                    <w:right w:val="none" w:sz="0" w:space="0" w:color="auto"/>
                  </w:divBdr>
                  <w:divsChild>
                    <w:div w:id="1534459929">
                      <w:marLeft w:val="0"/>
                      <w:marRight w:val="0"/>
                      <w:marTop w:val="0"/>
                      <w:marBottom w:val="0"/>
                      <w:divBdr>
                        <w:top w:val="none" w:sz="0" w:space="0" w:color="auto"/>
                        <w:left w:val="none" w:sz="0" w:space="0" w:color="auto"/>
                        <w:bottom w:val="none" w:sz="0" w:space="0" w:color="auto"/>
                        <w:right w:val="none" w:sz="0" w:space="0" w:color="auto"/>
                      </w:divBdr>
                    </w:div>
                  </w:divsChild>
                </w:div>
                <w:div w:id="463236566">
                  <w:marLeft w:val="0"/>
                  <w:marRight w:val="0"/>
                  <w:marTop w:val="0"/>
                  <w:marBottom w:val="0"/>
                  <w:divBdr>
                    <w:top w:val="none" w:sz="0" w:space="0" w:color="auto"/>
                    <w:left w:val="none" w:sz="0" w:space="0" w:color="auto"/>
                    <w:bottom w:val="none" w:sz="0" w:space="0" w:color="auto"/>
                    <w:right w:val="none" w:sz="0" w:space="0" w:color="auto"/>
                  </w:divBdr>
                  <w:divsChild>
                    <w:div w:id="1832721494">
                      <w:marLeft w:val="0"/>
                      <w:marRight w:val="0"/>
                      <w:marTop w:val="0"/>
                      <w:marBottom w:val="0"/>
                      <w:divBdr>
                        <w:top w:val="none" w:sz="0" w:space="0" w:color="auto"/>
                        <w:left w:val="none" w:sz="0" w:space="0" w:color="auto"/>
                        <w:bottom w:val="none" w:sz="0" w:space="0" w:color="auto"/>
                        <w:right w:val="none" w:sz="0" w:space="0" w:color="auto"/>
                      </w:divBdr>
                    </w:div>
                  </w:divsChild>
                </w:div>
                <w:div w:id="624580617">
                  <w:marLeft w:val="0"/>
                  <w:marRight w:val="0"/>
                  <w:marTop w:val="0"/>
                  <w:marBottom w:val="0"/>
                  <w:divBdr>
                    <w:top w:val="none" w:sz="0" w:space="0" w:color="auto"/>
                    <w:left w:val="none" w:sz="0" w:space="0" w:color="auto"/>
                    <w:bottom w:val="none" w:sz="0" w:space="0" w:color="auto"/>
                    <w:right w:val="none" w:sz="0" w:space="0" w:color="auto"/>
                  </w:divBdr>
                  <w:divsChild>
                    <w:div w:id="1524510994">
                      <w:marLeft w:val="0"/>
                      <w:marRight w:val="0"/>
                      <w:marTop w:val="0"/>
                      <w:marBottom w:val="0"/>
                      <w:divBdr>
                        <w:top w:val="none" w:sz="0" w:space="0" w:color="auto"/>
                        <w:left w:val="none" w:sz="0" w:space="0" w:color="auto"/>
                        <w:bottom w:val="none" w:sz="0" w:space="0" w:color="auto"/>
                        <w:right w:val="none" w:sz="0" w:space="0" w:color="auto"/>
                      </w:divBdr>
                    </w:div>
                    <w:div w:id="257563160">
                      <w:marLeft w:val="0"/>
                      <w:marRight w:val="0"/>
                      <w:marTop w:val="0"/>
                      <w:marBottom w:val="0"/>
                      <w:divBdr>
                        <w:top w:val="none" w:sz="0" w:space="0" w:color="auto"/>
                        <w:left w:val="none" w:sz="0" w:space="0" w:color="auto"/>
                        <w:bottom w:val="none" w:sz="0" w:space="0" w:color="auto"/>
                        <w:right w:val="none" w:sz="0" w:space="0" w:color="auto"/>
                      </w:divBdr>
                    </w:div>
                  </w:divsChild>
                </w:div>
                <w:div w:id="173032179">
                  <w:marLeft w:val="0"/>
                  <w:marRight w:val="0"/>
                  <w:marTop w:val="0"/>
                  <w:marBottom w:val="0"/>
                  <w:divBdr>
                    <w:top w:val="none" w:sz="0" w:space="0" w:color="auto"/>
                    <w:left w:val="none" w:sz="0" w:space="0" w:color="auto"/>
                    <w:bottom w:val="none" w:sz="0" w:space="0" w:color="auto"/>
                    <w:right w:val="none" w:sz="0" w:space="0" w:color="auto"/>
                  </w:divBdr>
                  <w:divsChild>
                    <w:div w:id="2100632445">
                      <w:marLeft w:val="0"/>
                      <w:marRight w:val="0"/>
                      <w:marTop w:val="0"/>
                      <w:marBottom w:val="0"/>
                      <w:divBdr>
                        <w:top w:val="none" w:sz="0" w:space="0" w:color="auto"/>
                        <w:left w:val="none" w:sz="0" w:space="0" w:color="auto"/>
                        <w:bottom w:val="none" w:sz="0" w:space="0" w:color="auto"/>
                        <w:right w:val="none" w:sz="0" w:space="0" w:color="auto"/>
                      </w:divBdr>
                    </w:div>
                  </w:divsChild>
                </w:div>
                <w:div w:id="1771928498">
                  <w:marLeft w:val="0"/>
                  <w:marRight w:val="0"/>
                  <w:marTop w:val="0"/>
                  <w:marBottom w:val="0"/>
                  <w:divBdr>
                    <w:top w:val="none" w:sz="0" w:space="0" w:color="auto"/>
                    <w:left w:val="none" w:sz="0" w:space="0" w:color="auto"/>
                    <w:bottom w:val="none" w:sz="0" w:space="0" w:color="auto"/>
                    <w:right w:val="none" w:sz="0" w:space="0" w:color="auto"/>
                  </w:divBdr>
                  <w:divsChild>
                    <w:div w:id="235020129">
                      <w:marLeft w:val="0"/>
                      <w:marRight w:val="0"/>
                      <w:marTop w:val="0"/>
                      <w:marBottom w:val="0"/>
                      <w:divBdr>
                        <w:top w:val="none" w:sz="0" w:space="0" w:color="auto"/>
                        <w:left w:val="none" w:sz="0" w:space="0" w:color="auto"/>
                        <w:bottom w:val="none" w:sz="0" w:space="0" w:color="auto"/>
                        <w:right w:val="none" w:sz="0" w:space="0" w:color="auto"/>
                      </w:divBdr>
                    </w:div>
                  </w:divsChild>
                </w:div>
                <w:div w:id="894319390">
                  <w:marLeft w:val="0"/>
                  <w:marRight w:val="0"/>
                  <w:marTop w:val="0"/>
                  <w:marBottom w:val="0"/>
                  <w:divBdr>
                    <w:top w:val="none" w:sz="0" w:space="0" w:color="auto"/>
                    <w:left w:val="none" w:sz="0" w:space="0" w:color="auto"/>
                    <w:bottom w:val="none" w:sz="0" w:space="0" w:color="auto"/>
                    <w:right w:val="none" w:sz="0" w:space="0" w:color="auto"/>
                  </w:divBdr>
                  <w:divsChild>
                    <w:div w:id="23597012">
                      <w:marLeft w:val="0"/>
                      <w:marRight w:val="0"/>
                      <w:marTop w:val="0"/>
                      <w:marBottom w:val="0"/>
                      <w:divBdr>
                        <w:top w:val="none" w:sz="0" w:space="0" w:color="auto"/>
                        <w:left w:val="none" w:sz="0" w:space="0" w:color="auto"/>
                        <w:bottom w:val="none" w:sz="0" w:space="0" w:color="auto"/>
                        <w:right w:val="none" w:sz="0" w:space="0" w:color="auto"/>
                      </w:divBdr>
                    </w:div>
                  </w:divsChild>
                </w:div>
                <w:div w:id="892232238">
                  <w:marLeft w:val="0"/>
                  <w:marRight w:val="0"/>
                  <w:marTop w:val="0"/>
                  <w:marBottom w:val="0"/>
                  <w:divBdr>
                    <w:top w:val="none" w:sz="0" w:space="0" w:color="auto"/>
                    <w:left w:val="none" w:sz="0" w:space="0" w:color="auto"/>
                    <w:bottom w:val="none" w:sz="0" w:space="0" w:color="auto"/>
                    <w:right w:val="none" w:sz="0" w:space="0" w:color="auto"/>
                  </w:divBdr>
                  <w:divsChild>
                    <w:div w:id="14156161">
                      <w:marLeft w:val="0"/>
                      <w:marRight w:val="0"/>
                      <w:marTop w:val="0"/>
                      <w:marBottom w:val="0"/>
                      <w:divBdr>
                        <w:top w:val="none" w:sz="0" w:space="0" w:color="auto"/>
                        <w:left w:val="none" w:sz="0" w:space="0" w:color="auto"/>
                        <w:bottom w:val="none" w:sz="0" w:space="0" w:color="auto"/>
                        <w:right w:val="none" w:sz="0" w:space="0" w:color="auto"/>
                      </w:divBdr>
                    </w:div>
                  </w:divsChild>
                </w:div>
                <w:div w:id="96220326">
                  <w:marLeft w:val="0"/>
                  <w:marRight w:val="0"/>
                  <w:marTop w:val="0"/>
                  <w:marBottom w:val="0"/>
                  <w:divBdr>
                    <w:top w:val="none" w:sz="0" w:space="0" w:color="auto"/>
                    <w:left w:val="none" w:sz="0" w:space="0" w:color="auto"/>
                    <w:bottom w:val="none" w:sz="0" w:space="0" w:color="auto"/>
                    <w:right w:val="none" w:sz="0" w:space="0" w:color="auto"/>
                  </w:divBdr>
                  <w:divsChild>
                    <w:div w:id="787314293">
                      <w:marLeft w:val="0"/>
                      <w:marRight w:val="0"/>
                      <w:marTop w:val="0"/>
                      <w:marBottom w:val="0"/>
                      <w:divBdr>
                        <w:top w:val="none" w:sz="0" w:space="0" w:color="auto"/>
                        <w:left w:val="none" w:sz="0" w:space="0" w:color="auto"/>
                        <w:bottom w:val="none" w:sz="0" w:space="0" w:color="auto"/>
                        <w:right w:val="none" w:sz="0" w:space="0" w:color="auto"/>
                      </w:divBdr>
                    </w:div>
                  </w:divsChild>
                </w:div>
                <w:div w:id="1245382313">
                  <w:marLeft w:val="0"/>
                  <w:marRight w:val="0"/>
                  <w:marTop w:val="0"/>
                  <w:marBottom w:val="0"/>
                  <w:divBdr>
                    <w:top w:val="none" w:sz="0" w:space="0" w:color="auto"/>
                    <w:left w:val="none" w:sz="0" w:space="0" w:color="auto"/>
                    <w:bottom w:val="none" w:sz="0" w:space="0" w:color="auto"/>
                    <w:right w:val="none" w:sz="0" w:space="0" w:color="auto"/>
                  </w:divBdr>
                  <w:divsChild>
                    <w:div w:id="1294020636">
                      <w:marLeft w:val="0"/>
                      <w:marRight w:val="0"/>
                      <w:marTop w:val="0"/>
                      <w:marBottom w:val="0"/>
                      <w:divBdr>
                        <w:top w:val="none" w:sz="0" w:space="0" w:color="auto"/>
                        <w:left w:val="none" w:sz="0" w:space="0" w:color="auto"/>
                        <w:bottom w:val="none" w:sz="0" w:space="0" w:color="auto"/>
                        <w:right w:val="none" w:sz="0" w:space="0" w:color="auto"/>
                      </w:divBdr>
                    </w:div>
                  </w:divsChild>
                </w:div>
                <w:div w:id="1133407333">
                  <w:marLeft w:val="0"/>
                  <w:marRight w:val="0"/>
                  <w:marTop w:val="0"/>
                  <w:marBottom w:val="0"/>
                  <w:divBdr>
                    <w:top w:val="none" w:sz="0" w:space="0" w:color="auto"/>
                    <w:left w:val="none" w:sz="0" w:space="0" w:color="auto"/>
                    <w:bottom w:val="none" w:sz="0" w:space="0" w:color="auto"/>
                    <w:right w:val="none" w:sz="0" w:space="0" w:color="auto"/>
                  </w:divBdr>
                  <w:divsChild>
                    <w:div w:id="262304461">
                      <w:marLeft w:val="0"/>
                      <w:marRight w:val="0"/>
                      <w:marTop w:val="0"/>
                      <w:marBottom w:val="0"/>
                      <w:divBdr>
                        <w:top w:val="none" w:sz="0" w:space="0" w:color="auto"/>
                        <w:left w:val="none" w:sz="0" w:space="0" w:color="auto"/>
                        <w:bottom w:val="none" w:sz="0" w:space="0" w:color="auto"/>
                        <w:right w:val="none" w:sz="0" w:space="0" w:color="auto"/>
                      </w:divBdr>
                    </w:div>
                  </w:divsChild>
                </w:div>
                <w:div w:id="757286555">
                  <w:marLeft w:val="0"/>
                  <w:marRight w:val="0"/>
                  <w:marTop w:val="0"/>
                  <w:marBottom w:val="0"/>
                  <w:divBdr>
                    <w:top w:val="none" w:sz="0" w:space="0" w:color="auto"/>
                    <w:left w:val="none" w:sz="0" w:space="0" w:color="auto"/>
                    <w:bottom w:val="none" w:sz="0" w:space="0" w:color="auto"/>
                    <w:right w:val="none" w:sz="0" w:space="0" w:color="auto"/>
                  </w:divBdr>
                  <w:divsChild>
                    <w:div w:id="388915875">
                      <w:marLeft w:val="0"/>
                      <w:marRight w:val="0"/>
                      <w:marTop w:val="0"/>
                      <w:marBottom w:val="0"/>
                      <w:divBdr>
                        <w:top w:val="none" w:sz="0" w:space="0" w:color="auto"/>
                        <w:left w:val="none" w:sz="0" w:space="0" w:color="auto"/>
                        <w:bottom w:val="none" w:sz="0" w:space="0" w:color="auto"/>
                        <w:right w:val="none" w:sz="0" w:space="0" w:color="auto"/>
                      </w:divBdr>
                    </w:div>
                  </w:divsChild>
                </w:div>
                <w:div w:id="692271209">
                  <w:marLeft w:val="0"/>
                  <w:marRight w:val="0"/>
                  <w:marTop w:val="0"/>
                  <w:marBottom w:val="0"/>
                  <w:divBdr>
                    <w:top w:val="none" w:sz="0" w:space="0" w:color="auto"/>
                    <w:left w:val="none" w:sz="0" w:space="0" w:color="auto"/>
                    <w:bottom w:val="none" w:sz="0" w:space="0" w:color="auto"/>
                    <w:right w:val="none" w:sz="0" w:space="0" w:color="auto"/>
                  </w:divBdr>
                  <w:divsChild>
                    <w:div w:id="1065881005">
                      <w:marLeft w:val="0"/>
                      <w:marRight w:val="0"/>
                      <w:marTop w:val="0"/>
                      <w:marBottom w:val="0"/>
                      <w:divBdr>
                        <w:top w:val="none" w:sz="0" w:space="0" w:color="auto"/>
                        <w:left w:val="none" w:sz="0" w:space="0" w:color="auto"/>
                        <w:bottom w:val="none" w:sz="0" w:space="0" w:color="auto"/>
                        <w:right w:val="none" w:sz="0" w:space="0" w:color="auto"/>
                      </w:divBdr>
                    </w:div>
                  </w:divsChild>
                </w:div>
                <w:div w:id="917137174">
                  <w:marLeft w:val="0"/>
                  <w:marRight w:val="0"/>
                  <w:marTop w:val="0"/>
                  <w:marBottom w:val="0"/>
                  <w:divBdr>
                    <w:top w:val="none" w:sz="0" w:space="0" w:color="auto"/>
                    <w:left w:val="none" w:sz="0" w:space="0" w:color="auto"/>
                    <w:bottom w:val="none" w:sz="0" w:space="0" w:color="auto"/>
                    <w:right w:val="none" w:sz="0" w:space="0" w:color="auto"/>
                  </w:divBdr>
                  <w:divsChild>
                    <w:div w:id="576282158">
                      <w:marLeft w:val="0"/>
                      <w:marRight w:val="0"/>
                      <w:marTop w:val="0"/>
                      <w:marBottom w:val="0"/>
                      <w:divBdr>
                        <w:top w:val="none" w:sz="0" w:space="0" w:color="auto"/>
                        <w:left w:val="none" w:sz="0" w:space="0" w:color="auto"/>
                        <w:bottom w:val="none" w:sz="0" w:space="0" w:color="auto"/>
                        <w:right w:val="none" w:sz="0" w:space="0" w:color="auto"/>
                      </w:divBdr>
                    </w:div>
                  </w:divsChild>
                </w:div>
                <w:div w:id="1464229481">
                  <w:marLeft w:val="0"/>
                  <w:marRight w:val="0"/>
                  <w:marTop w:val="0"/>
                  <w:marBottom w:val="0"/>
                  <w:divBdr>
                    <w:top w:val="none" w:sz="0" w:space="0" w:color="auto"/>
                    <w:left w:val="none" w:sz="0" w:space="0" w:color="auto"/>
                    <w:bottom w:val="none" w:sz="0" w:space="0" w:color="auto"/>
                    <w:right w:val="none" w:sz="0" w:space="0" w:color="auto"/>
                  </w:divBdr>
                  <w:divsChild>
                    <w:div w:id="1700816992">
                      <w:marLeft w:val="0"/>
                      <w:marRight w:val="0"/>
                      <w:marTop w:val="0"/>
                      <w:marBottom w:val="0"/>
                      <w:divBdr>
                        <w:top w:val="none" w:sz="0" w:space="0" w:color="auto"/>
                        <w:left w:val="none" w:sz="0" w:space="0" w:color="auto"/>
                        <w:bottom w:val="none" w:sz="0" w:space="0" w:color="auto"/>
                        <w:right w:val="none" w:sz="0" w:space="0" w:color="auto"/>
                      </w:divBdr>
                    </w:div>
                  </w:divsChild>
                </w:div>
                <w:div w:id="357438158">
                  <w:marLeft w:val="0"/>
                  <w:marRight w:val="0"/>
                  <w:marTop w:val="0"/>
                  <w:marBottom w:val="0"/>
                  <w:divBdr>
                    <w:top w:val="none" w:sz="0" w:space="0" w:color="auto"/>
                    <w:left w:val="none" w:sz="0" w:space="0" w:color="auto"/>
                    <w:bottom w:val="none" w:sz="0" w:space="0" w:color="auto"/>
                    <w:right w:val="none" w:sz="0" w:space="0" w:color="auto"/>
                  </w:divBdr>
                  <w:divsChild>
                    <w:div w:id="378406983">
                      <w:marLeft w:val="0"/>
                      <w:marRight w:val="0"/>
                      <w:marTop w:val="0"/>
                      <w:marBottom w:val="0"/>
                      <w:divBdr>
                        <w:top w:val="none" w:sz="0" w:space="0" w:color="auto"/>
                        <w:left w:val="none" w:sz="0" w:space="0" w:color="auto"/>
                        <w:bottom w:val="none" w:sz="0" w:space="0" w:color="auto"/>
                        <w:right w:val="none" w:sz="0" w:space="0" w:color="auto"/>
                      </w:divBdr>
                    </w:div>
                  </w:divsChild>
                </w:div>
                <w:div w:id="221795950">
                  <w:marLeft w:val="0"/>
                  <w:marRight w:val="0"/>
                  <w:marTop w:val="0"/>
                  <w:marBottom w:val="0"/>
                  <w:divBdr>
                    <w:top w:val="none" w:sz="0" w:space="0" w:color="auto"/>
                    <w:left w:val="none" w:sz="0" w:space="0" w:color="auto"/>
                    <w:bottom w:val="none" w:sz="0" w:space="0" w:color="auto"/>
                    <w:right w:val="none" w:sz="0" w:space="0" w:color="auto"/>
                  </w:divBdr>
                  <w:divsChild>
                    <w:div w:id="1716081737">
                      <w:marLeft w:val="0"/>
                      <w:marRight w:val="0"/>
                      <w:marTop w:val="0"/>
                      <w:marBottom w:val="0"/>
                      <w:divBdr>
                        <w:top w:val="none" w:sz="0" w:space="0" w:color="auto"/>
                        <w:left w:val="none" w:sz="0" w:space="0" w:color="auto"/>
                        <w:bottom w:val="none" w:sz="0" w:space="0" w:color="auto"/>
                        <w:right w:val="none" w:sz="0" w:space="0" w:color="auto"/>
                      </w:divBdr>
                    </w:div>
                  </w:divsChild>
                </w:div>
                <w:div w:id="1326782235">
                  <w:marLeft w:val="0"/>
                  <w:marRight w:val="0"/>
                  <w:marTop w:val="0"/>
                  <w:marBottom w:val="0"/>
                  <w:divBdr>
                    <w:top w:val="none" w:sz="0" w:space="0" w:color="auto"/>
                    <w:left w:val="none" w:sz="0" w:space="0" w:color="auto"/>
                    <w:bottom w:val="none" w:sz="0" w:space="0" w:color="auto"/>
                    <w:right w:val="none" w:sz="0" w:space="0" w:color="auto"/>
                  </w:divBdr>
                  <w:divsChild>
                    <w:div w:id="1706633484">
                      <w:marLeft w:val="0"/>
                      <w:marRight w:val="0"/>
                      <w:marTop w:val="0"/>
                      <w:marBottom w:val="0"/>
                      <w:divBdr>
                        <w:top w:val="none" w:sz="0" w:space="0" w:color="auto"/>
                        <w:left w:val="none" w:sz="0" w:space="0" w:color="auto"/>
                        <w:bottom w:val="none" w:sz="0" w:space="0" w:color="auto"/>
                        <w:right w:val="none" w:sz="0" w:space="0" w:color="auto"/>
                      </w:divBdr>
                    </w:div>
                  </w:divsChild>
                </w:div>
                <w:div w:id="884678012">
                  <w:marLeft w:val="0"/>
                  <w:marRight w:val="0"/>
                  <w:marTop w:val="0"/>
                  <w:marBottom w:val="0"/>
                  <w:divBdr>
                    <w:top w:val="none" w:sz="0" w:space="0" w:color="auto"/>
                    <w:left w:val="none" w:sz="0" w:space="0" w:color="auto"/>
                    <w:bottom w:val="none" w:sz="0" w:space="0" w:color="auto"/>
                    <w:right w:val="none" w:sz="0" w:space="0" w:color="auto"/>
                  </w:divBdr>
                  <w:divsChild>
                    <w:div w:id="71894868">
                      <w:marLeft w:val="0"/>
                      <w:marRight w:val="0"/>
                      <w:marTop w:val="0"/>
                      <w:marBottom w:val="0"/>
                      <w:divBdr>
                        <w:top w:val="none" w:sz="0" w:space="0" w:color="auto"/>
                        <w:left w:val="none" w:sz="0" w:space="0" w:color="auto"/>
                        <w:bottom w:val="none" w:sz="0" w:space="0" w:color="auto"/>
                        <w:right w:val="none" w:sz="0" w:space="0" w:color="auto"/>
                      </w:divBdr>
                    </w:div>
                  </w:divsChild>
                </w:div>
                <w:div w:id="397900133">
                  <w:marLeft w:val="0"/>
                  <w:marRight w:val="0"/>
                  <w:marTop w:val="0"/>
                  <w:marBottom w:val="0"/>
                  <w:divBdr>
                    <w:top w:val="none" w:sz="0" w:space="0" w:color="auto"/>
                    <w:left w:val="none" w:sz="0" w:space="0" w:color="auto"/>
                    <w:bottom w:val="none" w:sz="0" w:space="0" w:color="auto"/>
                    <w:right w:val="none" w:sz="0" w:space="0" w:color="auto"/>
                  </w:divBdr>
                  <w:divsChild>
                    <w:div w:id="946497243">
                      <w:marLeft w:val="0"/>
                      <w:marRight w:val="0"/>
                      <w:marTop w:val="0"/>
                      <w:marBottom w:val="0"/>
                      <w:divBdr>
                        <w:top w:val="none" w:sz="0" w:space="0" w:color="auto"/>
                        <w:left w:val="none" w:sz="0" w:space="0" w:color="auto"/>
                        <w:bottom w:val="none" w:sz="0" w:space="0" w:color="auto"/>
                        <w:right w:val="none" w:sz="0" w:space="0" w:color="auto"/>
                      </w:divBdr>
                    </w:div>
                  </w:divsChild>
                </w:div>
                <w:div w:id="296952858">
                  <w:marLeft w:val="0"/>
                  <w:marRight w:val="0"/>
                  <w:marTop w:val="0"/>
                  <w:marBottom w:val="0"/>
                  <w:divBdr>
                    <w:top w:val="none" w:sz="0" w:space="0" w:color="auto"/>
                    <w:left w:val="none" w:sz="0" w:space="0" w:color="auto"/>
                    <w:bottom w:val="none" w:sz="0" w:space="0" w:color="auto"/>
                    <w:right w:val="none" w:sz="0" w:space="0" w:color="auto"/>
                  </w:divBdr>
                  <w:divsChild>
                    <w:div w:id="1377772847">
                      <w:marLeft w:val="0"/>
                      <w:marRight w:val="0"/>
                      <w:marTop w:val="0"/>
                      <w:marBottom w:val="0"/>
                      <w:divBdr>
                        <w:top w:val="none" w:sz="0" w:space="0" w:color="auto"/>
                        <w:left w:val="none" w:sz="0" w:space="0" w:color="auto"/>
                        <w:bottom w:val="none" w:sz="0" w:space="0" w:color="auto"/>
                        <w:right w:val="none" w:sz="0" w:space="0" w:color="auto"/>
                      </w:divBdr>
                    </w:div>
                  </w:divsChild>
                </w:div>
                <w:div w:id="1132939376">
                  <w:marLeft w:val="0"/>
                  <w:marRight w:val="0"/>
                  <w:marTop w:val="0"/>
                  <w:marBottom w:val="0"/>
                  <w:divBdr>
                    <w:top w:val="none" w:sz="0" w:space="0" w:color="auto"/>
                    <w:left w:val="none" w:sz="0" w:space="0" w:color="auto"/>
                    <w:bottom w:val="none" w:sz="0" w:space="0" w:color="auto"/>
                    <w:right w:val="none" w:sz="0" w:space="0" w:color="auto"/>
                  </w:divBdr>
                  <w:divsChild>
                    <w:div w:id="176190887">
                      <w:marLeft w:val="0"/>
                      <w:marRight w:val="0"/>
                      <w:marTop w:val="0"/>
                      <w:marBottom w:val="0"/>
                      <w:divBdr>
                        <w:top w:val="none" w:sz="0" w:space="0" w:color="auto"/>
                        <w:left w:val="none" w:sz="0" w:space="0" w:color="auto"/>
                        <w:bottom w:val="none" w:sz="0" w:space="0" w:color="auto"/>
                        <w:right w:val="none" w:sz="0" w:space="0" w:color="auto"/>
                      </w:divBdr>
                    </w:div>
                  </w:divsChild>
                </w:div>
                <w:div w:id="696008523">
                  <w:marLeft w:val="0"/>
                  <w:marRight w:val="0"/>
                  <w:marTop w:val="0"/>
                  <w:marBottom w:val="0"/>
                  <w:divBdr>
                    <w:top w:val="none" w:sz="0" w:space="0" w:color="auto"/>
                    <w:left w:val="none" w:sz="0" w:space="0" w:color="auto"/>
                    <w:bottom w:val="none" w:sz="0" w:space="0" w:color="auto"/>
                    <w:right w:val="none" w:sz="0" w:space="0" w:color="auto"/>
                  </w:divBdr>
                  <w:divsChild>
                    <w:div w:id="437333106">
                      <w:marLeft w:val="0"/>
                      <w:marRight w:val="0"/>
                      <w:marTop w:val="0"/>
                      <w:marBottom w:val="0"/>
                      <w:divBdr>
                        <w:top w:val="none" w:sz="0" w:space="0" w:color="auto"/>
                        <w:left w:val="none" w:sz="0" w:space="0" w:color="auto"/>
                        <w:bottom w:val="none" w:sz="0" w:space="0" w:color="auto"/>
                        <w:right w:val="none" w:sz="0" w:space="0" w:color="auto"/>
                      </w:divBdr>
                    </w:div>
                  </w:divsChild>
                </w:div>
                <w:div w:id="975794287">
                  <w:marLeft w:val="0"/>
                  <w:marRight w:val="0"/>
                  <w:marTop w:val="0"/>
                  <w:marBottom w:val="0"/>
                  <w:divBdr>
                    <w:top w:val="none" w:sz="0" w:space="0" w:color="auto"/>
                    <w:left w:val="none" w:sz="0" w:space="0" w:color="auto"/>
                    <w:bottom w:val="none" w:sz="0" w:space="0" w:color="auto"/>
                    <w:right w:val="none" w:sz="0" w:space="0" w:color="auto"/>
                  </w:divBdr>
                  <w:divsChild>
                    <w:div w:id="688415299">
                      <w:marLeft w:val="0"/>
                      <w:marRight w:val="0"/>
                      <w:marTop w:val="0"/>
                      <w:marBottom w:val="0"/>
                      <w:divBdr>
                        <w:top w:val="none" w:sz="0" w:space="0" w:color="auto"/>
                        <w:left w:val="none" w:sz="0" w:space="0" w:color="auto"/>
                        <w:bottom w:val="none" w:sz="0" w:space="0" w:color="auto"/>
                        <w:right w:val="none" w:sz="0" w:space="0" w:color="auto"/>
                      </w:divBdr>
                    </w:div>
                  </w:divsChild>
                </w:div>
                <w:div w:id="377362224">
                  <w:marLeft w:val="0"/>
                  <w:marRight w:val="0"/>
                  <w:marTop w:val="0"/>
                  <w:marBottom w:val="0"/>
                  <w:divBdr>
                    <w:top w:val="none" w:sz="0" w:space="0" w:color="auto"/>
                    <w:left w:val="none" w:sz="0" w:space="0" w:color="auto"/>
                    <w:bottom w:val="none" w:sz="0" w:space="0" w:color="auto"/>
                    <w:right w:val="none" w:sz="0" w:space="0" w:color="auto"/>
                  </w:divBdr>
                  <w:divsChild>
                    <w:div w:id="153376554">
                      <w:marLeft w:val="0"/>
                      <w:marRight w:val="0"/>
                      <w:marTop w:val="0"/>
                      <w:marBottom w:val="0"/>
                      <w:divBdr>
                        <w:top w:val="none" w:sz="0" w:space="0" w:color="auto"/>
                        <w:left w:val="none" w:sz="0" w:space="0" w:color="auto"/>
                        <w:bottom w:val="none" w:sz="0" w:space="0" w:color="auto"/>
                        <w:right w:val="none" w:sz="0" w:space="0" w:color="auto"/>
                      </w:divBdr>
                    </w:div>
                  </w:divsChild>
                </w:div>
                <w:div w:id="1397824959">
                  <w:marLeft w:val="0"/>
                  <w:marRight w:val="0"/>
                  <w:marTop w:val="0"/>
                  <w:marBottom w:val="0"/>
                  <w:divBdr>
                    <w:top w:val="none" w:sz="0" w:space="0" w:color="auto"/>
                    <w:left w:val="none" w:sz="0" w:space="0" w:color="auto"/>
                    <w:bottom w:val="none" w:sz="0" w:space="0" w:color="auto"/>
                    <w:right w:val="none" w:sz="0" w:space="0" w:color="auto"/>
                  </w:divBdr>
                  <w:divsChild>
                    <w:div w:id="591165984">
                      <w:marLeft w:val="0"/>
                      <w:marRight w:val="0"/>
                      <w:marTop w:val="0"/>
                      <w:marBottom w:val="0"/>
                      <w:divBdr>
                        <w:top w:val="none" w:sz="0" w:space="0" w:color="auto"/>
                        <w:left w:val="none" w:sz="0" w:space="0" w:color="auto"/>
                        <w:bottom w:val="none" w:sz="0" w:space="0" w:color="auto"/>
                        <w:right w:val="none" w:sz="0" w:space="0" w:color="auto"/>
                      </w:divBdr>
                    </w:div>
                  </w:divsChild>
                </w:div>
                <w:div w:id="1168714005">
                  <w:marLeft w:val="0"/>
                  <w:marRight w:val="0"/>
                  <w:marTop w:val="0"/>
                  <w:marBottom w:val="0"/>
                  <w:divBdr>
                    <w:top w:val="none" w:sz="0" w:space="0" w:color="auto"/>
                    <w:left w:val="none" w:sz="0" w:space="0" w:color="auto"/>
                    <w:bottom w:val="none" w:sz="0" w:space="0" w:color="auto"/>
                    <w:right w:val="none" w:sz="0" w:space="0" w:color="auto"/>
                  </w:divBdr>
                  <w:divsChild>
                    <w:div w:id="1079132970">
                      <w:marLeft w:val="0"/>
                      <w:marRight w:val="0"/>
                      <w:marTop w:val="0"/>
                      <w:marBottom w:val="0"/>
                      <w:divBdr>
                        <w:top w:val="none" w:sz="0" w:space="0" w:color="auto"/>
                        <w:left w:val="none" w:sz="0" w:space="0" w:color="auto"/>
                        <w:bottom w:val="none" w:sz="0" w:space="0" w:color="auto"/>
                        <w:right w:val="none" w:sz="0" w:space="0" w:color="auto"/>
                      </w:divBdr>
                    </w:div>
                  </w:divsChild>
                </w:div>
                <w:div w:id="451218341">
                  <w:marLeft w:val="0"/>
                  <w:marRight w:val="0"/>
                  <w:marTop w:val="0"/>
                  <w:marBottom w:val="0"/>
                  <w:divBdr>
                    <w:top w:val="none" w:sz="0" w:space="0" w:color="auto"/>
                    <w:left w:val="none" w:sz="0" w:space="0" w:color="auto"/>
                    <w:bottom w:val="none" w:sz="0" w:space="0" w:color="auto"/>
                    <w:right w:val="none" w:sz="0" w:space="0" w:color="auto"/>
                  </w:divBdr>
                  <w:divsChild>
                    <w:div w:id="591356695">
                      <w:marLeft w:val="0"/>
                      <w:marRight w:val="0"/>
                      <w:marTop w:val="0"/>
                      <w:marBottom w:val="0"/>
                      <w:divBdr>
                        <w:top w:val="none" w:sz="0" w:space="0" w:color="auto"/>
                        <w:left w:val="none" w:sz="0" w:space="0" w:color="auto"/>
                        <w:bottom w:val="none" w:sz="0" w:space="0" w:color="auto"/>
                        <w:right w:val="none" w:sz="0" w:space="0" w:color="auto"/>
                      </w:divBdr>
                    </w:div>
                  </w:divsChild>
                </w:div>
                <w:div w:id="1821574615">
                  <w:marLeft w:val="0"/>
                  <w:marRight w:val="0"/>
                  <w:marTop w:val="0"/>
                  <w:marBottom w:val="0"/>
                  <w:divBdr>
                    <w:top w:val="none" w:sz="0" w:space="0" w:color="auto"/>
                    <w:left w:val="none" w:sz="0" w:space="0" w:color="auto"/>
                    <w:bottom w:val="none" w:sz="0" w:space="0" w:color="auto"/>
                    <w:right w:val="none" w:sz="0" w:space="0" w:color="auto"/>
                  </w:divBdr>
                  <w:divsChild>
                    <w:div w:id="1338389961">
                      <w:marLeft w:val="0"/>
                      <w:marRight w:val="0"/>
                      <w:marTop w:val="0"/>
                      <w:marBottom w:val="0"/>
                      <w:divBdr>
                        <w:top w:val="none" w:sz="0" w:space="0" w:color="auto"/>
                        <w:left w:val="none" w:sz="0" w:space="0" w:color="auto"/>
                        <w:bottom w:val="none" w:sz="0" w:space="0" w:color="auto"/>
                        <w:right w:val="none" w:sz="0" w:space="0" w:color="auto"/>
                      </w:divBdr>
                    </w:div>
                  </w:divsChild>
                </w:div>
                <w:div w:id="48505120">
                  <w:marLeft w:val="0"/>
                  <w:marRight w:val="0"/>
                  <w:marTop w:val="0"/>
                  <w:marBottom w:val="0"/>
                  <w:divBdr>
                    <w:top w:val="none" w:sz="0" w:space="0" w:color="auto"/>
                    <w:left w:val="none" w:sz="0" w:space="0" w:color="auto"/>
                    <w:bottom w:val="none" w:sz="0" w:space="0" w:color="auto"/>
                    <w:right w:val="none" w:sz="0" w:space="0" w:color="auto"/>
                  </w:divBdr>
                  <w:divsChild>
                    <w:div w:id="210464909">
                      <w:marLeft w:val="0"/>
                      <w:marRight w:val="0"/>
                      <w:marTop w:val="0"/>
                      <w:marBottom w:val="0"/>
                      <w:divBdr>
                        <w:top w:val="none" w:sz="0" w:space="0" w:color="auto"/>
                        <w:left w:val="none" w:sz="0" w:space="0" w:color="auto"/>
                        <w:bottom w:val="none" w:sz="0" w:space="0" w:color="auto"/>
                        <w:right w:val="none" w:sz="0" w:space="0" w:color="auto"/>
                      </w:divBdr>
                    </w:div>
                  </w:divsChild>
                </w:div>
                <w:div w:id="1160118517">
                  <w:marLeft w:val="0"/>
                  <w:marRight w:val="0"/>
                  <w:marTop w:val="0"/>
                  <w:marBottom w:val="0"/>
                  <w:divBdr>
                    <w:top w:val="none" w:sz="0" w:space="0" w:color="auto"/>
                    <w:left w:val="none" w:sz="0" w:space="0" w:color="auto"/>
                    <w:bottom w:val="none" w:sz="0" w:space="0" w:color="auto"/>
                    <w:right w:val="none" w:sz="0" w:space="0" w:color="auto"/>
                  </w:divBdr>
                  <w:divsChild>
                    <w:div w:id="1256863129">
                      <w:marLeft w:val="0"/>
                      <w:marRight w:val="0"/>
                      <w:marTop w:val="0"/>
                      <w:marBottom w:val="0"/>
                      <w:divBdr>
                        <w:top w:val="none" w:sz="0" w:space="0" w:color="auto"/>
                        <w:left w:val="none" w:sz="0" w:space="0" w:color="auto"/>
                        <w:bottom w:val="none" w:sz="0" w:space="0" w:color="auto"/>
                        <w:right w:val="none" w:sz="0" w:space="0" w:color="auto"/>
                      </w:divBdr>
                    </w:div>
                  </w:divsChild>
                </w:div>
                <w:div w:id="907349635">
                  <w:marLeft w:val="0"/>
                  <w:marRight w:val="0"/>
                  <w:marTop w:val="0"/>
                  <w:marBottom w:val="0"/>
                  <w:divBdr>
                    <w:top w:val="none" w:sz="0" w:space="0" w:color="auto"/>
                    <w:left w:val="none" w:sz="0" w:space="0" w:color="auto"/>
                    <w:bottom w:val="none" w:sz="0" w:space="0" w:color="auto"/>
                    <w:right w:val="none" w:sz="0" w:space="0" w:color="auto"/>
                  </w:divBdr>
                  <w:divsChild>
                    <w:div w:id="878736954">
                      <w:marLeft w:val="0"/>
                      <w:marRight w:val="0"/>
                      <w:marTop w:val="0"/>
                      <w:marBottom w:val="0"/>
                      <w:divBdr>
                        <w:top w:val="none" w:sz="0" w:space="0" w:color="auto"/>
                        <w:left w:val="none" w:sz="0" w:space="0" w:color="auto"/>
                        <w:bottom w:val="none" w:sz="0" w:space="0" w:color="auto"/>
                        <w:right w:val="none" w:sz="0" w:space="0" w:color="auto"/>
                      </w:divBdr>
                    </w:div>
                  </w:divsChild>
                </w:div>
                <w:div w:id="1419062346">
                  <w:marLeft w:val="0"/>
                  <w:marRight w:val="0"/>
                  <w:marTop w:val="0"/>
                  <w:marBottom w:val="0"/>
                  <w:divBdr>
                    <w:top w:val="none" w:sz="0" w:space="0" w:color="auto"/>
                    <w:left w:val="none" w:sz="0" w:space="0" w:color="auto"/>
                    <w:bottom w:val="none" w:sz="0" w:space="0" w:color="auto"/>
                    <w:right w:val="none" w:sz="0" w:space="0" w:color="auto"/>
                  </w:divBdr>
                  <w:divsChild>
                    <w:div w:id="1403288623">
                      <w:marLeft w:val="0"/>
                      <w:marRight w:val="0"/>
                      <w:marTop w:val="0"/>
                      <w:marBottom w:val="0"/>
                      <w:divBdr>
                        <w:top w:val="none" w:sz="0" w:space="0" w:color="auto"/>
                        <w:left w:val="none" w:sz="0" w:space="0" w:color="auto"/>
                        <w:bottom w:val="none" w:sz="0" w:space="0" w:color="auto"/>
                        <w:right w:val="none" w:sz="0" w:space="0" w:color="auto"/>
                      </w:divBdr>
                    </w:div>
                  </w:divsChild>
                </w:div>
                <w:div w:id="289671852">
                  <w:marLeft w:val="0"/>
                  <w:marRight w:val="0"/>
                  <w:marTop w:val="0"/>
                  <w:marBottom w:val="0"/>
                  <w:divBdr>
                    <w:top w:val="none" w:sz="0" w:space="0" w:color="auto"/>
                    <w:left w:val="none" w:sz="0" w:space="0" w:color="auto"/>
                    <w:bottom w:val="none" w:sz="0" w:space="0" w:color="auto"/>
                    <w:right w:val="none" w:sz="0" w:space="0" w:color="auto"/>
                  </w:divBdr>
                  <w:divsChild>
                    <w:div w:id="554659858">
                      <w:marLeft w:val="0"/>
                      <w:marRight w:val="0"/>
                      <w:marTop w:val="0"/>
                      <w:marBottom w:val="0"/>
                      <w:divBdr>
                        <w:top w:val="none" w:sz="0" w:space="0" w:color="auto"/>
                        <w:left w:val="none" w:sz="0" w:space="0" w:color="auto"/>
                        <w:bottom w:val="none" w:sz="0" w:space="0" w:color="auto"/>
                        <w:right w:val="none" w:sz="0" w:space="0" w:color="auto"/>
                      </w:divBdr>
                    </w:div>
                  </w:divsChild>
                </w:div>
                <w:div w:id="1893036024">
                  <w:marLeft w:val="0"/>
                  <w:marRight w:val="0"/>
                  <w:marTop w:val="0"/>
                  <w:marBottom w:val="0"/>
                  <w:divBdr>
                    <w:top w:val="none" w:sz="0" w:space="0" w:color="auto"/>
                    <w:left w:val="none" w:sz="0" w:space="0" w:color="auto"/>
                    <w:bottom w:val="none" w:sz="0" w:space="0" w:color="auto"/>
                    <w:right w:val="none" w:sz="0" w:space="0" w:color="auto"/>
                  </w:divBdr>
                  <w:divsChild>
                    <w:div w:id="2105881913">
                      <w:marLeft w:val="0"/>
                      <w:marRight w:val="0"/>
                      <w:marTop w:val="0"/>
                      <w:marBottom w:val="0"/>
                      <w:divBdr>
                        <w:top w:val="none" w:sz="0" w:space="0" w:color="auto"/>
                        <w:left w:val="none" w:sz="0" w:space="0" w:color="auto"/>
                        <w:bottom w:val="none" w:sz="0" w:space="0" w:color="auto"/>
                        <w:right w:val="none" w:sz="0" w:space="0" w:color="auto"/>
                      </w:divBdr>
                    </w:div>
                  </w:divsChild>
                </w:div>
                <w:div w:id="124738973">
                  <w:marLeft w:val="0"/>
                  <w:marRight w:val="0"/>
                  <w:marTop w:val="0"/>
                  <w:marBottom w:val="0"/>
                  <w:divBdr>
                    <w:top w:val="none" w:sz="0" w:space="0" w:color="auto"/>
                    <w:left w:val="none" w:sz="0" w:space="0" w:color="auto"/>
                    <w:bottom w:val="none" w:sz="0" w:space="0" w:color="auto"/>
                    <w:right w:val="none" w:sz="0" w:space="0" w:color="auto"/>
                  </w:divBdr>
                  <w:divsChild>
                    <w:div w:id="361442090">
                      <w:marLeft w:val="0"/>
                      <w:marRight w:val="0"/>
                      <w:marTop w:val="0"/>
                      <w:marBottom w:val="0"/>
                      <w:divBdr>
                        <w:top w:val="none" w:sz="0" w:space="0" w:color="auto"/>
                        <w:left w:val="none" w:sz="0" w:space="0" w:color="auto"/>
                        <w:bottom w:val="none" w:sz="0" w:space="0" w:color="auto"/>
                        <w:right w:val="none" w:sz="0" w:space="0" w:color="auto"/>
                      </w:divBdr>
                    </w:div>
                    <w:div w:id="43064165">
                      <w:marLeft w:val="0"/>
                      <w:marRight w:val="0"/>
                      <w:marTop w:val="0"/>
                      <w:marBottom w:val="0"/>
                      <w:divBdr>
                        <w:top w:val="none" w:sz="0" w:space="0" w:color="auto"/>
                        <w:left w:val="none" w:sz="0" w:space="0" w:color="auto"/>
                        <w:bottom w:val="none" w:sz="0" w:space="0" w:color="auto"/>
                        <w:right w:val="none" w:sz="0" w:space="0" w:color="auto"/>
                      </w:divBdr>
                    </w:div>
                  </w:divsChild>
                </w:div>
                <w:div w:id="1437751525">
                  <w:marLeft w:val="0"/>
                  <w:marRight w:val="0"/>
                  <w:marTop w:val="0"/>
                  <w:marBottom w:val="0"/>
                  <w:divBdr>
                    <w:top w:val="none" w:sz="0" w:space="0" w:color="auto"/>
                    <w:left w:val="none" w:sz="0" w:space="0" w:color="auto"/>
                    <w:bottom w:val="none" w:sz="0" w:space="0" w:color="auto"/>
                    <w:right w:val="none" w:sz="0" w:space="0" w:color="auto"/>
                  </w:divBdr>
                  <w:divsChild>
                    <w:div w:id="1957328139">
                      <w:marLeft w:val="0"/>
                      <w:marRight w:val="0"/>
                      <w:marTop w:val="0"/>
                      <w:marBottom w:val="0"/>
                      <w:divBdr>
                        <w:top w:val="none" w:sz="0" w:space="0" w:color="auto"/>
                        <w:left w:val="none" w:sz="0" w:space="0" w:color="auto"/>
                        <w:bottom w:val="none" w:sz="0" w:space="0" w:color="auto"/>
                        <w:right w:val="none" w:sz="0" w:space="0" w:color="auto"/>
                      </w:divBdr>
                    </w:div>
                  </w:divsChild>
                </w:div>
                <w:div w:id="2009677314">
                  <w:marLeft w:val="0"/>
                  <w:marRight w:val="0"/>
                  <w:marTop w:val="0"/>
                  <w:marBottom w:val="0"/>
                  <w:divBdr>
                    <w:top w:val="none" w:sz="0" w:space="0" w:color="auto"/>
                    <w:left w:val="none" w:sz="0" w:space="0" w:color="auto"/>
                    <w:bottom w:val="none" w:sz="0" w:space="0" w:color="auto"/>
                    <w:right w:val="none" w:sz="0" w:space="0" w:color="auto"/>
                  </w:divBdr>
                  <w:divsChild>
                    <w:div w:id="1803451604">
                      <w:marLeft w:val="0"/>
                      <w:marRight w:val="0"/>
                      <w:marTop w:val="0"/>
                      <w:marBottom w:val="0"/>
                      <w:divBdr>
                        <w:top w:val="none" w:sz="0" w:space="0" w:color="auto"/>
                        <w:left w:val="none" w:sz="0" w:space="0" w:color="auto"/>
                        <w:bottom w:val="none" w:sz="0" w:space="0" w:color="auto"/>
                        <w:right w:val="none" w:sz="0" w:space="0" w:color="auto"/>
                      </w:divBdr>
                    </w:div>
                  </w:divsChild>
                </w:div>
                <w:div w:id="2014263661">
                  <w:marLeft w:val="0"/>
                  <w:marRight w:val="0"/>
                  <w:marTop w:val="0"/>
                  <w:marBottom w:val="0"/>
                  <w:divBdr>
                    <w:top w:val="none" w:sz="0" w:space="0" w:color="auto"/>
                    <w:left w:val="none" w:sz="0" w:space="0" w:color="auto"/>
                    <w:bottom w:val="none" w:sz="0" w:space="0" w:color="auto"/>
                    <w:right w:val="none" w:sz="0" w:space="0" w:color="auto"/>
                  </w:divBdr>
                  <w:divsChild>
                    <w:div w:id="1581523640">
                      <w:marLeft w:val="0"/>
                      <w:marRight w:val="0"/>
                      <w:marTop w:val="0"/>
                      <w:marBottom w:val="0"/>
                      <w:divBdr>
                        <w:top w:val="none" w:sz="0" w:space="0" w:color="auto"/>
                        <w:left w:val="none" w:sz="0" w:space="0" w:color="auto"/>
                        <w:bottom w:val="none" w:sz="0" w:space="0" w:color="auto"/>
                        <w:right w:val="none" w:sz="0" w:space="0" w:color="auto"/>
                      </w:divBdr>
                    </w:div>
                  </w:divsChild>
                </w:div>
                <w:div w:id="677385965">
                  <w:marLeft w:val="0"/>
                  <w:marRight w:val="0"/>
                  <w:marTop w:val="0"/>
                  <w:marBottom w:val="0"/>
                  <w:divBdr>
                    <w:top w:val="none" w:sz="0" w:space="0" w:color="auto"/>
                    <w:left w:val="none" w:sz="0" w:space="0" w:color="auto"/>
                    <w:bottom w:val="none" w:sz="0" w:space="0" w:color="auto"/>
                    <w:right w:val="none" w:sz="0" w:space="0" w:color="auto"/>
                  </w:divBdr>
                  <w:divsChild>
                    <w:div w:id="378632922">
                      <w:marLeft w:val="0"/>
                      <w:marRight w:val="0"/>
                      <w:marTop w:val="0"/>
                      <w:marBottom w:val="0"/>
                      <w:divBdr>
                        <w:top w:val="none" w:sz="0" w:space="0" w:color="auto"/>
                        <w:left w:val="none" w:sz="0" w:space="0" w:color="auto"/>
                        <w:bottom w:val="none" w:sz="0" w:space="0" w:color="auto"/>
                        <w:right w:val="none" w:sz="0" w:space="0" w:color="auto"/>
                      </w:divBdr>
                    </w:div>
                  </w:divsChild>
                </w:div>
                <w:div w:id="1849445969">
                  <w:marLeft w:val="0"/>
                  <w:marRight w:val="0"/>
                  <w:marTop w:val="0"/>
                  <w:marBottom w:val="0"/>
                  <w:divBdr>
                    <w:top w:val="none" w:sz="0" w:space="0" w:color="auto"/>
                    <w:left w:val="none" w:sz="0" w:space="0" w:color="auto"/>
                    <w:bottom w:val="none" w:sz="0" w:space="0" w:color="auto"/>
                    <w:right w:val="none" w:sz="0" w:space="0" w:color="auto"/>
                  </w:divBdr>
                  <w:divsChild>
                    <w:div w:id="143861629">
                      <w:marLeft w:val="0"/>
                      <w:marRight w:val="0"/>
                      <w:marTop w:val="0"/>
                      <w:marBottom w:val="0"/>
                      <w:divBdr>
                        <w:top w:val="none" w:sz="0" w:space="0" w:color="auto"/>
                        <w:left w:val="none" w:sz="0" w:space="0" w:color="auto"/>
                        <w:bottom w:val="none" w:sz="0" w:space="0" w:color="auto"/>
                        <w:right w:val="none" w:sz="0" w:space="0" w:color="auto"/>
                      </w:divBdr>
                    </w:div>
                  </w:divsChild>
                </w:div>
                <w:div w:id="1440762922">
                  <w:marLeft w:val="0"/>
                  <w:marRight w:val="0"/>
                  <w:marTop w:val="0"/>
                  <w:marBottom w:val="0"/>
                  <w:divBdr>
                    <w:top w:val="none" w:sz="0" w:space="0" w:color="auto"/>
                    <w:left w:val="none" w:sz="0" w:space="0" w:color="auto"/>
                    <w:bottom w:val="none" w:sz="0" w:space="0" w:color="auto"/>
                    <w:right w:val="none" w:sz="0" w:space="0" w:color="auto"/>
                  </w:divBdr>
                  <w:divsChild>
                    <w:div w:id="492375363">
                      <w:marLeft w:val="0"/>
                      <w:marRight w:val="0"/>
                      <w:marTop w:val="0"/>
                      <w:marBottom w:val="0"/>
                      <w:divBdr>
                        <w:top w:val="none" w:sz="0" w:space="0" w:color="auto"/>
                        <w:left w:val="none" w:sz="0" w:space="0" w:color="auto"/>
                        <w:bottom w:val="none" w:sz="0" w:space="0" w:color="auto"/>
                        <w:right w:val="none" w:sz="0" w:space="0" w:color="auto"/>
                      </w:divBdr>
                    </w:div>
                  </w:divsChild>
                </w:div>
                <w:div w:id="1856263337">
                  <w:marLeft w:val="0"/>
                  <w:marRight w:val="0"/>
                  <w:marTop w:val="0"/>
                  <w:marBottom w:val="0"/>
                  <w:divBdr>
                    <w:top w:val="none" w:sz="0" w:space="0" w:color="auto"/>
                    <w:left w:val="none" w:sz="0" w:space="0" w:color="auto"/>
                    <w:bottom w:val="none" w:sz="0" w:space="0" w:color="auto"/>
                    <w:right w:val="none" w:sz="0" w:space="0" w:color="auto"/>
                  </w:divBdr>
                  <w:divsChild>
                    <w:div w:id="13000153">
                      <w:marLeft w:val="0"/>
                      <w:marRight w:val="0"/>
                      <w:marTop w:val="0"/>
                      <w:marBottom w:val="0"/>
                      <w:divBdr>
                        <w:top w:val="none" w:sz="0" w:space="0" w:color="auto"/>
                        <w:left w:val="none" w:sz="0" w:space="0" w:color="auto"/>
                        <w:bottom w:val="none" w:sz="0" w:space="0" w:color="auto"/>
                        <w:right w:val="none" w:sz="0" w:space="0" w:color="auto"/>
                      </w:divBdr>
                    </w:div>
                  </w:divsChild>
                </w:div>
                <w:div w:id="1631280976">
                  <w:marLeft w:val="0"/>
                  <w:marRight w:val="0"/>
                  <w:marTop w:val="0"/>
                  <w:marBottom w:val="0"/>
                  <w:divBdr>
                    <w:top w:val="none" w:sz="0" w:space="0" w:color="auto"/>
                    <w:left w:val="none" w:sz="0" w:space="0" w:color="auto"/>
                    <w:bottom w:val="none" w:sz="0" w:space="0" w:color="auto"/>
                    <w:right w:val="none" w:sz="0" w:space="0" w:color="auto"/>
                  </w:divBdr>
                  <w:divsChild>
                    <w:div w:id="16856624">
                      <w:marLeft w:val="0"/>
                      <w:marRight w:val="0"/>
                      <w:marTop w:val="0"/>
                      <w:marBottom w:val="0"/>
                      <w:divBdr>
                        <w:top w:val="none" w:sz="0" w:space="0" w:color="auto"/>
                        <w:left w:val="none" w:sz="0" w:space="0" w:color="auto"/>
                        <w:bottom w:val="none" w:sz="0" w:space="0" w:color="auto"/>
                        <w:right w:val="none" w:sz="0" w:space="0" w:color="auto"/>
                      </w:divBdr>
                    </w:div>
                  </w:divsChild>
                </w:div>
                <w:div w:id="968903021">
                  <w:marLeft w:val="0"/>
                  <w:marRight w:val="0"/>
                  <w:marTop w:val="0"/>
                  <w:marBottom w:val="0"/>
                  <w:divBdr>
                    <w:top w:val="none" w:sz="0" w:space="0" w:color="auto"/>
                    <w:left w:val="none" w:sz="0" w:space="0" w:color="auto"/>
                    <w:bottom w:val="none" w:sz="0" w:space="0" w:color="auto"/>
                    <w:right w:val="none" w:sz="0" w:space="0" w:color="auto"/>
                  </w:divBdr>
                  <w:divsChild>
                    <w:div w:id="367804549">
                      <w:marLeft w:val="0"/>
                      <w:marRight w:val="0"/>
                      <w:marTop w:val="0"/>
                      <w:marBottom w:val="0"/>
                      <w:divBdr>
                        <w:top w:val="none" w:sz="0" w:space="0" w:color="auto"/>
                        <w:left w:val="none" w:sz="0" w:space="0" w:color="auto"/>
                        <w:bottom w:val="none" w:sz="0" w:space="0" w:color="auto"/>
                        <w:right w:val="none" w:sz="0" w:space="0" w:color="auto"/>
                      </w:divBdr>
                    </w:div>
                  </w:divsChild>
                </w:div>
                <w:div w:id="1251507982">
                  <w:marLeft w:val="0"/>
                  <w:marRight w:val="0"/>
                  <w:marTop w:val="0"/>
                  <w:marBottom w:val="0"/>
                  <w:divBdr>
                    <w:top w:val="none" w:sz="0" w:space="0" w:color="auto"/>
                    <w:left w:val="none" w:sz="0" w:space="0" w:color="auto"/>
                    <w:bottom w:val="none" w:sz="0" w:space="0" w:color="auto"/>
                    <w:right w:val="none" w:sz="0" w:space="0" w:color="auto"/>
                  </w:divBdr>
                  <w:divsChild>
                    <w:div w:id="112334338">
                      <w:marLeft w:val="0"/>
                      <w:marRight w:val="0"/>
                      <w:marTop w:val="0"/>
                      <w:marBottom w:val="0"/>
                      <w:divBdr>
                        <w:top w:val="none" w:sz="0" w:space="0" w:color="auto"/>
                        <w:left w:val="none" w:sz="0" w:space="0" w:color="auto"/>
                        <w:bottom w:val="none" w:sz="0" w:space="0" w:color="auto"/>
                        <w:right w:val="none" w:sz="0" w:space="0" w:color="auto"/>
                      </w:divBdr>
                    </w:div>
                  </w:divsChild>
                </w:div>
                <w:div w:id="137384071">
                  <w:marLeft w:val="0"/>
                  <w:marRight w:val="0"/>
                  <w:marTop w:val="0"/>
                  <w:marBottom w:val="0"/>
                  <w:divBdr>
                    <w:top w:val="none" w:sz="0" w:space="0" w:color="auto"/>
                    <w:left w:val="none" w:sz="0" w:space="0" w:color="auto"/>
                    <w:bottom w:val="none" w:sz="0" w:space="0" w:color="auto"/>
                    <w:right w:val="none" w:sz="0" w:space="0" w:color="auto"/>
                  </w:divBdr>
                  <w:divsChild>
                    <w:div w:id="1651397034">
                      <w:marLeft w:val="0"/>
                      <w:marRight w:val="0"/>
                      <w:marTop w:val="0"/>
                      <w:marBottom w:val="0"/>
                      <w:divBdr>
                        <w:top w:val="none" w:sz="0" w:space="0" w:color="auto"/>
                        <w:left w:val="none" w:sz="0" w:space="0" w:color="auto"/>
                        <w:bottom w:val="none" w:sz="0" w:space="0" w:color="auto"/>
                        <w:right w:val="none" w:sz="0" w:space="0" w:color="auto"/>
                      </w:divBdr>
                    </w:div>
                  </w:divsChild>
                </w:div>
                <w:div w:id="1589161">
                  <w:marLeft w:val="0"/>
                  <w:marRight w:val="0"/>
                  <w:marTop w:val="0"/>
                  <w:marBottom w:val="0"/>
                  <w:divBdr>
                    <w:top w:val="none" w:sz="0" w:space="0" w:color="auto"/>
                    <w:left w:val="none" w:sz="0" w:space="0" w:color="auto"/>
                    <w:bottom w:val="none" w:sz="0" w:space="0" w:color="auto"/>
                    <w:right w:val="none" w:sz="0" w:space="0" w:color="auto"/>
                  </w:divBdr>
                  <w:divsChild>
                    <w:div w:id="1986931712">
                      <w:marLeft w:val="0"/>
                      <w:marRight w:val="0"/>
                      <w:marTop w:val="0"/>
                      <w:marBottom w:val="0"/>
                      <w:divBdr>
                        <w:top w:val="none" w:sz="0" w:space="0" w:color="auto"/>
                        <w:left w:val="none" w:sz="0" w:space="0" w:color="auto"/>
                        <w:bottom w:val="none" w:sz="0" w:space="0" w:color="auto"/>
                        <w:right w:val="none" w:sz="0" w:space="0" w:color="auto"/>
                      </w:divBdr>
                    </w:div>
                  </w:divsChild>
                </w:div>
                <w:div w:id="1691688584">
                  <w:marLeft w:val="0"/>
                  <w:marRight w:val="0"/>
                  <w:marTop w:val="0"/>
                  <w:marBottom w:val="0"/>
                  <w:divBdr>
                    <w:top w:val="none" w:sz="0" w:space="0" w:color="auto"/>
                    <w:left w:val="none" w:sz="0" w:space="0" w:color="auto"/>
                    <w:bottom w:val="none" w:sz="0" w:space="0" w:color="auto"/>
                    <w:right w:val="none" w:sz="0" w:space="0" w:color="auto"/>
                  </w:divBdr>
                  <w:divsChild>
                    <w:div w:id="1207060014">
                      <w:marLeft w:val="0"/>
                      <w:marRight w:val="0"/>
                      <w:marTop w:val="0"/>
                      <w:marBottom w:val="0"/>
                      <w:divBdr>
                        <w:top w:val="none" w:sz="0" w:space="0" w:color="auto"/>
                        <w:left w:val="none" w:sz="0" w:space="0" w:color="auto"/>
                        <w:bottom w:val="none" w:sz="0" w:space="0" w:color="auto"/>
                        <w:right w:val="none" w:sz="0" w:space="0" w:color="auto"/>
                      </w:divBdr>
                    </w:div>
                  </w:divsChild>
                </w:div>
                <w:div w:id="543057585">
                  <w:marLeft w:val="0"/>
                  <w:marRight w:val="0"/>
                  <w:marTop w:val="0"/>
                  <w:marBottom w:val="0"/>
                  <w:divBdr>
                    <w:top w:val="none" w:sz="0" w:space="0" w:color="auto"/>
                    <w:left w:val="none" w:sz="0" w:space="0" w:color="auto"/>
                    <w:bottom w:val="none" w:sz="0" w:space="0" w:color="auto"/>
                    <w:right w:val="none" w:sz="0" w:space="0" w:color="auto"/>
                  </w:divBdr>
                  <w:divsChild>
                    <w:div w:id="1603027900">
                      <w:marLeft w:val="0"/>
                      <w:marRight w:val="0"/>
                      <w:marTop w:val="0"/>
                      <w:marBottom w:val="0"/>
                      <w:divBdr>
                        <w:top w:val="none" w:sz="0" w:space="0" w:color="auto"/>
                        <w:left w:val="none" w:sz="0" w:space="0" w:color="auto"/>
                        <w:bottom w:val="none" w:sz="0" w:space="0" w:color="auto"/>
                        <w:right w:val="none" w:sz="0" w:space="0" w:color="auto"/>
                      </w:divBdr>
                    </w:div>
                  </w:divsChild>
                </w:div>
                <w:div w:id="1835602217">
                  <w:marLeft w:val="0"/>
                  <w:marRight w:val="0"/>
                  <w:marTop w:val="0"/>
                  <w:marBottom w:val="0"/>
                  <w:divBdr>
                    <w:top w:val="none" w:sz="0" w:space="0" w:color="auto"/>
                    <w:left w:val="none" w:sz="0" w:space="0" w:color="auto"/>
                    <w:bottom w:val="none" w:sz="0" w:space="0" w:color="auto"/>
                    <w:right w:val="none" w:sz="0" w:space="0" w:color="auto"/>
                  </w:divBdr>
                  <w:divsChild>
                    <w:div w:id="1152407871">
                      <w:marLeft w:val="0"/>
                      <w:marRight w:val="0"/>
                      <w:marTop w:val="0"/>
                      <w:marBottom w:val="0"/>
                      <w:divBdr>
                        <w:top w:val="none" w:sz="0" w:space="0" w:color="auto"/>
                        <w:left w:val="none" w:sz="0" w:space="0" w:color="auto"/>
                        <w:bottom w:val="none" w:sz="0" w:space="0" w:color="auto"/>
                        <w:right w:val="none" w:sz="0" w:space="0" w:color="auto"/>
                      </w:divBdr>
                    </w:div>
                  </w:divsChild>
                </w:div>
                <w:div w:id="458499162">
                  <w:marLeft w:val="0"/>
                  <w:marRight w:val="0"/>
                  <w:marTop w:val="0"/>
                  <w:marBottom w:val="0"/>
                  <w:divBdr>
                    <w:top w:val="none" w:sz="0" w:space="0" w:color="auto"/>
                    <w:left w:val="none" w:sz="0" w:space="0" w:color="auto"/>
                    <w:bottom w:val="none" w:sz="0" w:space="0" w:color="auto"/>
                    <w:right w:val="none" w:sz="0" w:space="0" w:color="auto"/>
                  </w:divBdr>
                  <w:divsChild>
                    <w:div w:id="1684017944">
                      <w:marLeft w:val="0"/>
                      <w:marRight w:val="0"/>
                      <w:marTop w:val="0"/>
                      <w:marBottom w:val="0"/>
                      <w:divBdr>
                        <w:top w:val="none" w:sz="0" w:space="0" w:color="auto"/>
                        <w:left w:val="none" w:sz="0" w:space="0" w:color="auto"/>
                        <w:bottom w:val="none" w:sz="0" w:space="0" w:color="auto"/>
                        <w:right w:val="none" w:sz="0" w:space="0" w:color="auto"/>
                      </w:divBdr>
                    </w:div>
                  </w:divsChild>
                </w:div>
                <w:div w:id="931819034">
                  <w:marLeft w:val="0"/>
                  <w:marRight w:val="0"/>
                  <w:marTop w:val="0"/>
                  <w:marBottom w:val="0"/>
                  <w:divBdr>
                    <w:top w:val="none" w:sz="0" w:space="0" w:color="auto"/>
                    <w:left w:val="none" w:sz="0" w:space="0" w:color="auto"/>
                    <w:bottom w:val="none" w:sz="0" w:space="0" w:color="auto"/>
                    <w:right w:val="none" w:sz="0" w:space="0" w:color="auto"/>
                  </w:divBdr>
                  <w:divsChild>
                    <w:div w:id="370690435">
                      <w:marLeft w:val="0"/>
                      <w:marRight w:val="0"/>
                      <w:marTop w:val="0"/>
                      <w:marBottom w:val="0"/>
                      <w:divBdr>
                        <w:top w:val="none" w:sz="0" w:space="0" w:color="auto"/>
                        <w:left w:val="none" w:sz="0" w:space="0" w:color="auto"/>
                        <w:bottom w:val="none" w:sz="0" w:space="0" w:color="auto"/>
                        <w:right w:val="none" w:sz="0" w:space="0" w:color="auto"/>
                      </w:divBdr>
                    </w:div>
                  </w:divsChild>
                </w:div>
                <w:div w:id="1007368157">
                  <w:marLeft w:val="0"/>
                  <w:marRight w:val="0"/>
                  <w:marTop w:val="0"/>
                  <w:marBottom w:val="0"/>
                  <w:divBdr>
                    <w:top w:val="none" w:sz="0" w:space="0" w:color="auto"/>
                    <w:left w:val="none" w:sz="0" w:space="0" w:color="auto"/>
                    <w:bottom w:val="none" w:sz="0" w:space="0" w:color="auto"/>
                    <w:right w:val="none" w:sz="0" w:space="0" w:color="auto"/>
                  </w:divBdr>
                  <w:divsChild>
                    <w:div w:id="1924144809">
                      <w:marLeft w:val="0"/>
                      <w:marRight w:val="0"/>
                      <w:marTop w:val="0"/>
                      <w:marBottom w:val="0"/>
                      <w:divBdr>
                        <w:top w:val="none" w:sz="0" w:space="0" w:color="auto"/>
                        <w:left w:val="none" w:sz="0" w:space="0" w:color="auto"/>
                        <w:bottom w:val="none" w:sz="0" w:space="0" w:color="auto"/>
                        <w:right w:val="none" w:sz="0" w:space="0" w:color="auto"/>
                      </w:divBdr>
                    </w:div>
                  </w:divsChild>
                </w:div>
                <w:div w:id="477960942">
                  <w:marLeft w:val="0"/>
                  <w:marRight w:val="0"/>
                  <w:marTop w:val="0"/>
                  <w:marBottom w:val="0"/>
                  <w:divBdr>
                    <w:top w:val="none" w:sz="0" w:space="0" w:color="auto"/>
                    <w:left w:val="none" w:sz="0" w:space="0" w:color="auto"/>
                    <w:bottom w:val="none" w:sz="0" w:space="0" w:color="auto"/>
                    <w:right w:val="none" w:sz="0" w:space="0" w:color="auto"/>
                  </w:divBdr>
                  <w:divsChild>
                    <w:div w:id="542911208">
                      <w:marLeft w:val="0"/>
                      <w:marRight w:val="0"/>
                      <w:marTop w:val="0"/>
                      <w:marBottom w:val="0"/>
                      <w:divBdr>
                        <w:top w:val="none" w:sz="0" w:space="0" w:color="auto"/>
                        <w:left w:val="none" w:sz="0" w:space="0" w:color="auto"/>
                        <w:bottom w:val="none" w:sz="0" w:space="0" w:color="auto"/>
                        <w:right w:val="none" w:sz="0" w:space="0" w:color="auto"/>
                      </w:divBdr>
                    </w:div>
                  </w:divsChild>
                </w:div>
                <w:div w:id="1441099431">
                  <w:marLeft w:val="0"/>
                  <w:marRight w:val="0"/>
                  <w:marTop w:val="0"/>
                  <w:marBottom w:val="0"/>
                  <w:divBdr>
                    <w:top w:val="none" w:sz="0" w:space="0" w:color="auto"/>
                    <w:left w:val="none" w:sz="0" w:space="0" w:color="auto"/>
                    <w:bottom w:val="none" w:sz="0" w:space="0" w:color="auto"/>
                    <w:right w:val="none" w:sz="0" w:space="0" w:color="auto"/>
                  </w:divBdr>
                  <w:divsChild>
                    <w:div w:id="767969260">
                      <w:marLeft w:val="0"/>
                      <w:marRight w:val="0"/>
                      <w:marTop w:val="0"/>
                      <w:marBottom w:val="0"/>
                      <w:divBdr>
                        <w:top w:val="none" w:sz="0" w:space="0" w:color="auto"/>
                        <w:left w:val="none" w:sz="0" w:space="0" w:color="auto"/>
                        <w:bottom w:val="none" w:sz="0" w:space="0" w:color="auto"/>
                        <w:right w:val="none" w:sz="0" w:space="0" w:color="auto"/>
                      </w:divBdr>
                    </w:div>
                  </w:divsChild>
                </w:div>
                <w:div w:id="1857159420">
                  <w:marLeft w:val="0"/>
                  <w:marRight w:val="0"/>
                  <w:marTop w:val="0"/>
                  <w:marBottom w:val="0"/>
                  <w:divBdr>
                    <w:top w:val="none" w:sz="0" w:space="0" w:color="auto"/>
                    <w:left w:val="none" w:sz="0" w:space="0" w:color="auto"/>
                    <w:bottom w:val="none" w:sz="0" w:space="0" w:color="auto"/>
                    <w:right w:val="none" w:sz="0" w:space="0" w:color="auto"/>
                  </w:divBdr>
                  <w:divsChild>
                    <w:div w:id="330642492">
                      <w:marLeft w:val="0"/>
                      <w:marRight w:val="0"/>
                      <w:marTop w:val="0"/>
                      <w:marBottom w:val="0"/>
                      <w:divBdr>
                        <w:top w:val="none" w:sz="0" w:space="0" w:color="auto"/>
                        <w:left w:val="none" w:sz="0" w:space="0" w:color="auto"/>
                        <w:bottom w:val="none" w:sz="0" w:space="0" w:color="auto"/>
                        <w:right w:val="none" w:sz="0" w:space="0" w:color="auto"/>
                      </w:divBdr>
                    </w:div>
                  </w:divsChild>
                </w:div>
                <w:div w:id="1955672446">
                  <w:marLeft w:val="0"/>
                  <w:marRight w:val="0"/>
                  <w:marTop w:val="0"/>
                  <w:marBottom w:val="0"/>
                  <w:divBdr>
                    <w:top w:val="none" w:sz="0" w:space="0" w:color="auto"/>
                    <w:left w:val="none" w:sz="0" w:space="0" w:color="auto"/>
                    <w:bottom w:val="none" w:sz="0" w:space="0" w:color="auto"/>
                    <w:right w:val="none" w:sz="0" w:space="0" w:color="auto"/>
                  </w:divBdr>
                  <w:divsChild>
                    <w:div w:id="1099524173">
                      <w:marLeft w:val="0"/>
                      <w:marRight w:val="0"/>
                      <w:marTop w:val="0"/>
                      <w:marBottom w:val="0"/>
                      <w:divBdr>
                        <w:top w:val="none" w:sz="0" w:space="0" w:color="auto"/>
                        <w:left w:val="none" w:sz="0" w:space="0" w:color="auto"/>
                        <w:bottom w:val="none" w:sz="0" w:space="0" w:color="auto"/>
                        <w:right w:val="none" w:sz="0" w:space="0" w:color="auto"/>
                      </w:divBdr>
                    </w:div>
                  </w:divsChild>
                </w:div>
                <w:div w:id="508180099">
                  <w:marLeft w:val="0"/>
                  <w:marRight w:val="0"/>
                  <w:marTop w:val="0"/>
                  <w:marBottom w:val="0"/>
                  <w:divBdr>
                    <w:top w:val="none" w:sz="0" w:space="0" w:color="auto"/>
                    <w:left w:val="none" w:sz="0" w:space="0" w:color="auto"/>
                    <w:bottom w:val="none" w:sz="0" w:space="0" w:color="auto"/>
                    <w:right w:val="none" w:sz="0" w:space="0" w:color="auto"/>
                  </w:divBdr>
                  <w:divsChild>
                    <w:div w:id="1130367101">
                      <w:marLeft w:val="0"/>
                      <w:marRight w:val="0"/>
                      <w:marTop w:val="0"/>
                      <w:marBottom w:val="0"/>
                      <w:divBdr>
                        <w:top w:val="none" w:sz="0" w:space="0" w:color="auto"/>
                        <w:left w:val="none" w:sz="0" w:space="0" w:color="auto"/>
                        <w:bottom w:val="none" w:sz="0" w:space="0" w:color="auto"/>
                        <w:right w:val="none" w:sz="0" w:space="0" w:color="auto"/>
                      </w:divBdr>
                    </w:div>
                  </w:divsChild>
                </w:div>
                <w:div w:id="661591668">
                  <w:marLeft w:val="0"/>
                  <w:marRight w:val="0"/>
                  <w:marTop w:val="0"/>
                  <w:marBottom w:val="0"/>
                  <w:divBdr>
                    <w:top w:val="none" w:sz="0" w:space="0" w:color="auto"/>
                    <w:left w:val="none" w:sz="0" w:space="0" w:color="auto"/>
                    <w:bottom w:val="none" w:sz="0" w:space="0" w:color="auto"/>
                    <w:right w:val="none" w:sz="0" w:space="0" w:color="auto"/>
                  </w:divBdr>
                  <w:divsChild>
                    <w:div w:id="1221133954">
                      <w:marLeft w:val="0"/>
                      <w:marRight w:val="0"/>
                      <w:marTop w:val="0"/>
                      <w:marBottom w:val="0"/>
                      <w:divBdr>
                        <w:top w:val="none" w:sz="0" w:space="0" w:color="auto"/>
                        <w:left w:val="none" w:sz="0" w:space="0" w:color="auto"/>
                        <w:bottom w:val="none" w:sz="0" w:space="0" w:color="auto"/>
                        <w:right w:val="none" w:sz="0" w:space="0" w:color="auto"/>
                      </w:divBdr>
                    </w:div>
                  </w:divsChild>
                </w:div>
                <w:div w:id="591359298">
                  <w:marLeft w:val="0"/>
                  <w:marRight w:val="0"/>
                  <w:marTop w:val="0"/>
                  <w:marBottom w:val="0"/>
                  <w:divBdr>
                    <w:top w:val="none" w:sz="0" w:space="0" w:color="auto"/>
                    <w:left w:val="none" w:sz="0" w:space="0" w:color="auto"/>
                    <w:bottom w:val="none" w:sz="0" w:space="0" w:color="auto"/>
                    <w:right w:val="none" w:sz="0" w:space="0" w:color="auto"/>
                  </w:divBdr>
                  <w:divsChild>
                    <w:div w:id="1931114462">
                      <w:marLeft w:val="0"/>
                      <w:marRight w:val="0"/>
                      <w:marTop w:val="0"/>
                      <w:marBottom w:val="0"/>
                      <w:divBdr>
                        <w:top w:val="none" w:sz="0" w:space="0" w:color="auto"/>
                        <w:left w:val="none" w:sz="0" w:space="0" w:color="auto"/>
                        <w:bottom w:val="none" w:sz="0" w:space="0" w:color="auto"/>
                        <w:right w:val="none" w:sz="0" w:space="0" w:color="auto"/>
                      </w:divBdr>
                    </w:div>
                  </w:divsChild>
                </w:div>
                <w:div w:id="1129518144">
                  <w:marLeft w:val="0"/>
                  <w:marRight w:val="0"/>
                  <w:marTop w:val="0"/>
                  <w:marBottom w:val="0"/>
                  <w:divBdr>
                    <w:top w:val="none" w:sz="0" w:space="0" w:color="auto"/>
                    <w:left w:val="none" w:sz="0" w:space="0" w:color="auto"/>
                    <w:bottom w:val="none" w:sz="0" w:space="0" w:color="auto"/>
                    <w:right w:val="none" w:sz="0" w:space="0" w:color="auto"/>
                  </w:divBdr>
                  <w:divsChild>
                    <w:div w:id="552035257">
                      <w:marLeft w:val="0"/>
                      <w:marRight w:val="0"/>
                      <w:marTop w:val="0"/>
                      <w:marBottom w:val="0"/>
                      <w:divBdr>
                        <w:top w:val="none" w:sz="0" w:space="0" w:color="auto"/>
                        <w:left w:val="none" w:sz="0" w:space="0" w:color="auto"/>
                        <w:bottom w:val="none" w:sz="0" w:space="0" w:color="auto"/>
                        <w:right w:val="none" w:sz="0" w:space="0" w:color="auto"/>
                      </w:divBdr>
                    </w:div>
                  </w:divsChild>
                </w:div>
                <w:div w:id="696202314">
                  <w:marLeft w:val="0"/>
                  <w:marRight w:val="0"/>
                  <w:marTop w:val="0"/>
                  <w:marBottom w:val="0"/>
                  <w:divBdr>
                    <w:top w:val="none" w:sz="0" w:space="0" w:color="auto"/>
                    <w:left w:val="none" w:sz="0" w:space="0" w:color="auto"/>
                    <w:bottom w:val="none" w:sz="0" w:space="0" w:color="auto"/>
                    <w:right w:val="none" w:sz="0" w:space="0" w:color="auto"/>
                  </w:divBdr>
                  <w:divsChild>
                    <w:div w:id="1651858529">
                      <w:marLeft w:val="0"/>
                      <w:marRight w:val="0"/>
                      <w:marTop w:val="0"/>
                      <w:marBottom w:val="0"/>
                      <w:divBdr>
                        <w:top w:val="none" w:sz="0" w:space="0" w:color="auto"/>
                        <w:left w:val="none" w:sz="0" w:space="0" w:color="auto"/>
                        <w:bottom w:val="none" w:sz="0" w:space="0" w:color="auto"/>
                        <w:right w:val="none" w:sz="0" w:space="0" w:color="auto"/>
                      </w:divBdr>
                    </w:div>
                  </w:divsChild>
                </w:div>
                <w:div w:id="1829520756">
                  <w:marLeft w:val="0"/>
                  <w:marRight w:val="0"/>
                  <w:marTop w:val="0"/>
                  <w:marBottom w:val="0"/>
                  <w:divBdr>
                    <w:top w:val="none" w:sz="0" w:space="0" w:color="auto"/>
                    <w:left w:val="none" w:sz="0" w:space="0" w:color="auto"/>
                    <w:bottom w:val="none" w:sz="0" w:space="0" w:color="auto"/>
                    <w:right w:val="none" w:sz="0" w:space="0" w:color="auto"/>
                  </w:divBdr>
                  <w:divsChild>
                    <w:div w:id="307440089">
                      <w:marLeft w:val="0"/>
                      <w:marRight w:val="0"/>
                      <w:marTop w:val="0"/>
                      <w:marBottom w:val="0"/>
                      <w:divBdr>
                        <w:top w:val="none" w:sz="0" w:space="0" w:color="auto"/>
                        <w:left w:val="none" w:sz="0" w:space="0" w:color="auto"/>
                        <w:bottom w:val="none" w:sz="0" w:space="0" w:color="auto"/>
                        <w:right w:val="none" w:sz="0" w:space="0" w:color="auto"/>
                      </w:divBdr>
                    </w:div>
                  </w:divsChild>
                </w:div>
                <w:div w:id="357243275">
                  <w:marLeft w:val="0"/>
                  <w:marRight w:val="0"/>
                  <w:marTop w:val="0"/>
                  <w:marBottom w:val="0"/>
                  <w:divBdr>
                    <w:top w:val="none" w:sz="0" w:space="0" w:color="auto"/>
                    <w:left w:val="none" w:sz="0" w:space="0" w:color="auto"/>
                    <w:bottom w:val="none" w:sz="0" w:space="0" w:color="auto"/>
                    <w:right w:val="none" w:sz="0" w:space="0" w:color="auto"/>
                  </w:divBdr>
                  <w:divsChild>
                    <w:div w:id="337781426">
                      <w:marLeft w:val="0"/>
                      <w:marRight w:val="0"/>
                      <w:marTop w:val="0"/>
                      <w:marBottom w:val="0"/>
                      <w:divBdr>
                        <w:top w:val="none" w:sz="0" w:space="0" w:color="auto"/>
                        <w:left w:val="none" w:sz="0" w:space="0" w:color="auto"/>
                        <w:bottom w:val="none" w:sz="0" w:space="0" w:color="auto"/>
                        <w:right w:val="none" w:sz="0" w:space="0" w:color="auto"/>
                      </w:divBdr>
                    </w:div>
                  </w:divsChild>
                </w:div>
                <w:div w:id="1025247735">
                  <w:marLeft w:val="0"/>
                  <w:marRight w:val="0"/>
                  <w:marTop w:val="0"/>
                  <w:marBottom w:val="0"/>
                  <w:divBdr>
                    <w:top w:val="none" w:sz="0" w:space="0" w:color="auto"/>
                    <w:left w:val="none" w:sz="0" w:space="0" w:color="auto"/>
                    <w:bottom w:val="none" w:sz="0" w:space="0" w:color="auto"/>
                    <w:right w:val="none" w:sz="0" w:space="0" w:color="auto"/>
                  </w:divBdr>
                  <w:divsChild>
                    <w:div w:id="2112507004">
                      <w:marLeft w:val="0"/>
                      <w:marRight w:val="0"/>
                      <w:marTop w:val="0"/>
                      <w:marBottom w:val="0"/>
                      <w:divBdr>
                        <w:top w:val="none" w:sz="0" w:space="0" w:color="auto"/>
                        <w:left w:val="none" w:sz="0" w:space="0" w:color="auto"/>
                        <w:bottom w:val="none" w:sz="0" w:space="0" w:color="auto"/>
                        <w:right w:val="none" w:sz="0" w:space="0" w:color="auto"/>
                      </w:divBdr>
                    </w:div>
                  </w:divsChild>
                </w:div>
                <w:div w:id="322897665">
                  <w:marLeft w:val="0"/>
                  <w:marRight w:val="0"/>
                  <w:marTop w:val="0"/>
                  <w:marBottom w:val="0"/>
                  <w:divBdr>
                    <w:top w:val="none" w:sz="0" w:space="0" w:color="auto"/>
                    <w:left w:val="none" w:sz="0" w:space="0" w:color="auto"/>
                    <w:bottom w:val="none" w:sz="0" w:space="0" w:color="auto"/>
                    <w:right w:val="none" w:sz="0" w:space="0" w:color="auto"/>
                  </w:divBdr>
                  <w:divsChild>
                    <w:div w:id="158953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626337">
          <w:marLeft w:val="0"/>
          <w:marRight w:val="0"/>
          <w:marTop w:val="0"/>
          <w:marBottom w:val="0"/>
          <w:divBdr>
            <w:top w:val="none" w:sz="0" w:space="0" w:color="auto"/>
            <w:left w:val="none" w:sz="0" w:space="0" w:color="auto"/>
            <w:bottom w:val="none" w:sz="0" w:space="0" w:color="auto"/>
            <w:right w:val="none" w:sz="0" w:space="0" w:color="auto"/>
          </w:divBdr>
          <w:divsChild>
            <w:div w:id="1271742244">
              <w:marLeft w:val="0"/>
              <w:marRight w:val="0"/>
              <w:marTop w:val="0"/>
              <w:marBottom w:val="0"/>
              <w:divBdr>
                <w:top w:val="none" w:sz="0" w:space="0" w:color="auto"/>
                <w:left w:val="none" w:sz="0" w:space="0" w:color="auto"/>
                <w:bottom w:val="none" w:sz="0" w:space="0" w:color="auto"/>
                <w:right w:val="none" w:sz="0" w:space="0" w:color="auto"/>
              </w:divBdr>
            </w:div>
            <w:div w:id="1733772192">
              <w:marLeft w:val="0"/>
              <w:marRight w:val="0"/>
              <w:marTop w:val="0"/>
              <w:marBottom w:val="0"/>
              <w:divBdr>
                <w:top w:val="none" w:sz="0" w:space="0" w:color="auto"/>
                <w:left w:val="none" w:sz="0" w:space="0" w:color="auto"/>
                <w:bottom w:val="none" w:sz="0" w:space="0" w:color="auto"/>
                <w:right w:val="none" w:sz="0" w:space="0" w:color="auto"/>
              </w:divBdr>
            </w:div>
            <w:div w:id="237330516">
              <w:marLeft w:val="0"/>
              <w:marRight w:val="0"/>
              <w:marTop w:val="0"/>
              <w:marBottom w:val="0"/>
              <w:divBdr>
                <w:top w:val="none" w:sz="0" w:space="0" w:color="auto"/>
                <w:left w:val="none" w:sz="0" w:space="0" w:color="auto"/>
                <w:bottom w:val="none" w:sz="0" w:space="0" w:color="auto"/>
                <w:right w:val="none" w:sz="0" w:space="0" w:color="auto"/>
              </w:divBdr>
            </w:div>
          </w:divsChild>
        </w:div>
        <w:div w:id="1602911052">
          <w:marLeft w:val="0"/>
          <w:marRight w:val="0"/>
          <w:marTop w:val="0"/>
          <w:marBottom w:val="0"/>
          <w:divBdr>
            <w:top w:val="none" w:sz="0" w:space="0" w:color="auto"/>
            <w:left w:val="none" w:sz="0" w:space="0" w:color="auto"/>
            <w:bottom w:val="none" w:sz="0" w:space="0" w:color="auto"/>
            <w:right w:val="none" w:sz="0" w:space="0" w:color="auto"/>
          </w:divBdr>
          <w:divsChild>
            <w:div w:id="544214536">
              <w:marLeft w:val="0"/>
              <w:marRight w:val="0"/>
              <w:marTop w:val="0"/>
              <w:marBottom w:val="0"/>
              <w:divBdr>
                <w:top w:val="none" w:sz="0" w:space="0" w:color="auto"/>
                <w:left w:val="none" w:sz="0" w:space="0" w:color="auto"/>
                <w:bottom w:val="none" w:sz="0" w:space="0" w:color="auto"/>
                <w:right w:val="none" w:sz="0" w:space="0" w:color="auto"/>
              </w:divBdr>
            </w:div>
            <w:div w:id="1554459937">
              <w:marLeft w:val="0"/>
              <w:marRight w:val="0"/>
              <w:marTop w:val="0"/>
              <w:marBottom w:val="0"/>
              <w:divBdr>
                <w:top w:val="none" w:sz="0" w:space="0" w:color="auto"/>
                <w:left w:val="none" w:sz="0" w:space="0" w:color="auto"/>
                <w:bottom w:val="none" w:sz="0" w:space="0" w:color="auto"/>
                <w:right w:val="none" w:sz="0" w:space="0" w:color="auto"/>
              </w:divBdr>
            </w:div>
            <w:div w:id="1590231075">
              <w:marLeft w:val="0"/>
              <w:marRight w:val="0"/>
              <w:marTop w:val="0"/>
              <w:marBottom w:val="0"/>
              <w:divBdr>
                <w:top w:val="none" w:sz="0" w:space="0" w:color="auto"/>
                <w:left w:val="none" w:sz="0" w:space="0" w:color="auto"/>
                <w:bottom w:val="none" w:sz="0" w:space="0" w:color="auto"/>
                <w:right w:val="none" w:sz="0" w:space="0" w:color="auto"/>
              </w:divBdr>
            </w:div>
            <w:div w:id="922642992">
              <w:marLeft w:val="0"/>
              <w:marRight w:val="0"/>
              <w:marTop w:val="0"/>
              <w:marBottom w:val="0"/>
              <w:divBdr>
                <w:top w:val="none" w:sz="0" w:space="0" w:color="auto"/>
                <w:left w:val="none" w:sz="0" w:space="0" w:color="auto"/>
                <w:bottom w:val="none" w:sz="0" w:space="0" w:color="auto"/>
                <w:right w:val="none" w:sz="0" w:space="0" w:color="auto"/>
              </w:divBdr>
            </w:div>
          </w:divsChild>
        </w:div>
        <w:div w:id="1263876697">
          <w:marLeft w:val="0"/>
          <w:marRight w:val="0"/>
          <w:marTop w:val="0"/>
          <w:marBottom w:val="0"/>
          <w:divBdr>
            <w:top w:val="none" w:sz="0" w:space="0" w:color="auto"/>
            <w:left w:val="none" w:sz="0" w:space="0" w:color="auto"/>
            <w:bottom w:val="none" w:sz="0" w:space="0" w:color="auto"/>
            <w:right w:val="none" w:sz="0" w:space="0" w:color="auto"/>
          </w:divBdr>
        </w:div>
        <w:div w:id="287903544">
          <w:marLeft w:val="0"/>
          <w:marRight w:val="0"/>
          <w:marTop w:val="0"/>
          <w:marBottom w:val="0"/>
          <w:divBdr>
            <w:top w:val="none" w:sz="0" w:space="0" w:color="auto"/>
            <w:left w:val="none" w:sz="0" w:space="0" w:color="auto"/>
            <w:bottom w:val="none" w:sz="0" w:space="0" w:color="auto"/>
            <w:right w:val="none" w:sz="0" w:space="0" w:color="auto"/>
          </w:divBdr>
        </w:div>
        <w:div w:id="1668441818">
          <w:marLeft w:val="0"/>
          <w:marRight w:val="0"/>
          <w:marTop w:val="0"/>
          <w:marBottom w:val="0"/>
          <w:divBdr>
            <w:top w:val="none" w:sz="0" w:space="0" w:color="auto"/>
            <w:left w:val="none" w:sz="0" w:space="0" w:color="auto"/>
            <w:bottom w:val="none" w:sz="0" w:space="0" w:color="auto"/>
            <w:right w:val="none" w:sz="0" w:space="0" w:color="auto"/>
          </w:divBdr>
        </w:div>
        <w:div w:id="1426339378">
          <w:marLeft w:val="0"/>
          <w:marRight w:val="0"/>
          <w:marTop w:val="0"/>
          <w:marBottom w:val="0"/>
          <w:divBdr>
            <w:top w:val="none" w:sz="0" w:space="0" w:color="auto"/>
            <w:left w:val="none" w:sz="0" w:space="0" w:color="auto"/>
            <w:bottom w:val="none" w:sz="0" w:space="0" w:color="auto"/>
            <w:right w:val="none" w:sz="0" w:space="0" w:color="auto"/>
          </w:divBdr>
        </w:div>
        <w:div w:id="762844148">
          <w:marLeft w:val="0"/>
          <w:marRight w:val="0"/>
          <w:marTop w:val="0"/>
          <w:marBottom w:val="0"/>
          <w:divBdr>
            <w:top w:val="none" w:sz="0" w:space="0" w:color="auto"/>
            <w:left w:val="none" w:sz="0" w:space="0" w:color="auto"/>
            <w:bottom w:val="none" w:sz="0" w:space="0" w:color="auto"/>
            <w:right w:val="none" w:sz="0" w:space="0" w:color="auto"/>
          </w:divBdr>
        </w:div>
        <w:div w:id="1579368109">
          <w:marLeft w:val="0"/>
          <w:marRight w:val="0"/>
          <w:marTop w:val="0"/>
          <w:marBottom w:val="0"/>
          <w:divBdr>
            <w:top w:val="none" w:sz="0" w:space="0" w:color="auto"/>
            <w:left w:val="none" w:sz="0" w:space="0" w:color="auto"/>
            <w:bottom w:val="none" w:sz="0" w:space="0" w:color="auto"/>
            <w:right w:val="none" w:sz="0" w:space="0" w:color="auto"/>
          </w:divBdr>
          <w:divsChild>
            <w:div w:id="776564569">
              <w:marLeft w:val="-75"/>
              <w:marRight w:val="0"/>
              <w:marTop w:val="30"/>
              <w:marBottom w:val="30"/>
              <w:divBdr>
                <w:top w:val="none" w:sz="0" w:space="0" w:color="auto"/>
                <w:left w:val="none" w:sz="0" w:space="0" w:color="auto"/>
                <w:bottom w:val="none" w:sz="0" w:space="0" w:color="auto"/>
                <w:right w:val="none" w:sz="0" w:space="0" w:color="auto"/>
              </w:divBdr>
              <w:divsChild>
                <w:div w:id="740563775">
                  <w:marLeft w:val="0"/>
                  <w:marRight w:val="0"/>
                  <w:marTop w:val="0"/>
                  <w:marBottom w:val="0"/>
                  <w:divBdr>
                    <w:top w:val="none" w:sz="0" w:space="0" w:color="auto"/>
                    <w:left w:val="none" w:sz="0" w:space="0" w:color="auto"/>
                    <w:bottom w:val="none" w:sz="0" w:space="0" w:color="auto"/>
                    <w:right w:val="none" w:sz="0" w:space="0" w:color="auto"/>
                  </w:divBdr>
                  <w:divsChild>
                    <w:div w:id="128669868">
                      <w:marLeft w:val="0"/>
                      <w:marRight w:val="0"/>
                      <w:marTop w:val="0"/>
                      <w:marBottom w:val="0"/>
                      <w:divBdr>
                        <w:top w:val="none" w:sz="0" w:space="0" w:color="auto"/>
                        <w:left w:val="none" w:sz="0" w:space="0" w:color="auto"/>
                        <w:bottom w:val="none" w:sz="0" w:space="0" w:color="auto"/>
                        <w:right w:val="none" w:sz="0" w:space="0" w:color="auto"/>
                      </w:divBdr>
                    </w:div>
                    <w:div w:id="1929579252">
                      <w:marLeft w:val="0"/>
                      <w:marRight w:val="0"/>
                      <w:marTop w:val="0"/>
                      <w:marBottom w:val="0"/>
                      <w:divBdr>
                        <w:top w:val="none" w:sz="0" w:space="0" w:color="auto"/>
                        <w:left w:val="none" w:sz="0" w:space="0" w:color="auto"/>
                        <w:bottom w:val="none" w:sz="0" w:space="0" w:color="auto"/>
                        <w:right w:val="none" w:sz="0" w:space="0" w:color="auto"/>
                      </w:divBdr>
                    </w:div>
                  </w:divsChild>
                </w:div>
                <w:div w:id="315837551">
                  <w:marLeft w:val="0"/>
                  <w:marRight w:val="0"/>
                  <w:marTop w:val="0"/>
                  <w:marBottom w:val="0"/>
                  <w:divBdr>
                    <w:top w:val="none" w:sz="0" w:space="0" w:color="auto"/>
                    <w:left w:val="none" w:sz="0" w:space="0" w:color="auto"/>
                    <w:bottom w:val="none" w:sz="0" w:space="0" w:color="auto"/>
                    <w:right w:val="none" w:sz="0" w:space="0" w:color="auto"/>
                  </w:divBdr>
                  <w:divsChild>
                    <w:div w:id="1066606575">
                      <w:marLeft w:val="0"/>
                      <w:marRight w:val="0"/>
                      <w:marTop w:val="0"/>
                      <w:marBottom w:val="0"/>
                      <w:divBdr>
                        <w:top w:val="none" w:sz="0" w:space="0" w:color="auto"/>
                        <w:left w:val="none" w:sz="0" w:space="0" w:color="auto"/>
                        <w:bottom w:val="none" w:sz="0" w:space="0" w:color="auto"/>
                        <w:right w:val="none" w:sz="0" w:space="0" w:color="auto"/>
                      </w:divBdr>
                    </w:div>
                  </w:divsChild>
                </w:div>
                <w:div w:id="1476142253">
                  <w:marLeft w:val="0"/>
                  <w:marRight w:val="0"/>
                  <w:marTop w:val="0"/>
                  <w:marBottom w:val="0"/>
                  <w:divBdr>
                    <w:top w:val="none" w:sz="0" w:space="0" w:color="auto"/>
                    <w:left w:val="none" w:sz="0" w:space="0" w:color="auto"/>
                    <w:bottom w:val="none" w:sz="0" w:space="0" w:color="auto"/>
                    <w:right w:val="none" w:sz="0" w:space="0" w:color="auto"/>
                  </w:divBdr>
                  <w:divsChild>
                    <w:div w:id="1880629699">
                      <w:marLeft w:val="0"/>
                      <w:marRight w:val="0"/>
                      <w:marTop w:val="0"/>
                      <w:marBottom w:val="0"/>
                      <w:divBdr>
                        <w:top w:val="none" w:sz="0" w:space="0" w:color="auto"/>
                        <w:left w:val="none" w:sz="0" w:space="0" w:color="auto"/>
                        <w:bottom w:val="none" w:sz="0" w:space="0" w:color="auto"/>
                        <w:right w:val="none" w:sz="0" w:space="0" w:color="auto"/>
                      </w:divBdr>
                    </w:div>
                  </w:divsChild>
                </w:div>
                <w:div w:id="787897739">
                  <w:marLeft w:val="0"/>
                  <w:marRight w:val="0"/>
                  <w:marTop w:val="0"/>
                  <w:marBottom w:val="0"/>
                  <w:divBdr>
                    <w:top w:val="none" w:sz="0" w:space="0" w:color="auto"/>
                    <w:left w:val="none" w:sz="0" w:space="0" w:color="auto"/>
                    <w:bottom w:val="none" w:sz="0" w:space="0" w:color="auto"/>
                    <w:right w:val="none" w:sz="0" w:space="0" w:color="auto"/>
                  </w:divBdr>
                  <w:divsChild>
                    <w:div w:id="318271554">
                      <w:marLeft w:val="0"/>
                      <w:marRight w:val="0"/>
                      <w:marTop w:val="0"/>
                      <w:marBottom w:val="0"/>
                      <w:divBdr>
                        <w:top w:val="none" w:sz="0" w:space="0" w:color="auto"/>
                        <w:left w:val="none" w:sz="0" w:space="0" w:color="auto"/>
                        <w:bottom w:val="none" w:sz="0" w:space="0" w:color="auto"/>
                        <w:right w:val="none" w:sz="0" w:space="0" w:color="auto"/>
                      </w:divBdr>
                    </w:div>
                  </w:divsChild>
                </w:div>
                <w:div w:id="416633586">
                  <w:marLeft w:val="0"/>
                  <w:marRight w:val="0"/>
                  <w:marTop w:val="0"/>
                  <w:marBottom w:val="0"/>
                  <w:divBdr>
                    <w:top w:val="none" w:sz="0" w:space="0" w:color="auto"/>
                    <w:left w:val="none" w:sz="0" w:space="0" w:color="auto"/>
                    <w:bottom w:val="none" w:sz="0" w:space="0" w:color="auto"/>
                    <w:right w:val="none" w:sz="0" w:space="0" w:color="auto"/>
                  </w:divBdr>
                  <w:divsChild>
                    <w:div w:id="842400425">
                      <w:marLeft w:val="0"/>
                      <w:marRight w:val="0"/>
                      <w:marTop w:val="0"/>
                      <w:marBottom w:val="0"/>
                      <w:divBdr>
                        <w:top w:val="none" w:sz="0" w:space="0" w:color="auto"/>
                        <w:left w:val="none" w:sz="0" w:space="0" w:color="auto"/>
                        <w:bottom w:val="none" w:sz="0" w:space="0" w:color="auto"/>
                        <w:right w:val="none" w:sz="0" w:space="0" w:color="auto"/>
                      </w:divBdr>
                    </w:div>
                  </w:divsChild>
                </w:div>
                <w:div w:id="1849514787">
                  <w:marLeft w:val="0"/>
                  <w:marRight w:val="0"/>
                  <w:marTop w:val="0"/>
                  <w:marBottom w:val="0"/>
                  <w:divBdr>
                    <w:top w:val="none" w:sz="0" w:space="0" w:color="auto"/>
                    <w:left w:val="none" w:sz="0" w:space="0" w:color="auto"/>
                    <w:bottom w:val="none" w:sz="0" w:space="0" w:color="auto"/>
                    <w:right w:val="none" w:sz="0" w:space="0" w:color="auto"/>
                  </w:divBdr>
                  <w:divsChild>
                    <w:div w:id="924149610">
                      <w:marLeft w:val="0"/>
                      <w:marRight w:val="0"/>
                      <w:marTop w:val="0"/>
                      <w:marBottom w:val="0"/>
                      <w:divBdr>
                        <w:top w:val="none" w:sz="0" w:space="0" w:color="auto"/>
                        <w:left w:val="none" w:sz="0" w:space="0" w:color="auto"/>
                        <w:bottom w:val="none" w:sz="0" w:space="0" w:color="auto"/>
                        <w:right w:val="none" w:sz="0" w:space="0" w:color="auto"/>
                      </w:divBdr>
                    </w:div>
                  </w:divsChild>
                </w:div>
                <w:div w:id="614409308">
                  <w:marLeft w:val="0"/>
                  <w:marRight w:val="0"/>
                  <w:marTop w:val="0"/>
                  <w:marBottom w:val="0"/>
                  <w:divBdr>
                    <w:top w:val="none" w:sz="0" w:space="0" w:color="auto"/>
                    <w:left w:val="none" w:sz="0" w:space="0" w:color="auto"/>
                    <w:bottom w:val="none" w:sz="0" w:space="0" w:color="auto"/>
                    <w:right w:val="none" w:sz="0" w:space="0" w:color="auto"/>
                  </w:divBdr>
                  <w:divsChild>
                    <w:div w:id="1956710021">
                      <w:marLeft w:val="0"/>
                      <w:marRight w:val="0"/>
                      <w:marTop w:val="0"/>
                      <w:marBottom w:val="0"/>
                      <w:divBdr>
                        <w:top w:val="none" w:sz="0" w:space="0" w:color="auto"/>
                        <w:left w:val="none" w:sz="0" w:space="0" w:color="auto"/>
                        <w:bottom w:val="none" w:sz="0" w:space="0" w:color="auto"/>
                        <w:right w:val="none" w:sz="0" w:space="0" w:color="auto"/>
                      </w:divBdr>
                    </w:div>
                  </w:divsChild>
                </w:div>
                <w:div w:id="233319755">
                  <w:marLeft w:val="0"/>
                  <w:marRight w:val="0"/>
                  <w:marTop w:val="0"/>
                  <w:marBottom w:val="0"/>
                  <w:divBdr>
                    <w:top w:val="none" w:sz="0" w:space="0" w:color="auto"/>
                    <w:left w:val="none" w:sz="0" w:space="0" w:color="auto"/>
                    <w:bottom w:val="none" w:sz="0" w:space="0" w:color="auto"/>
                    <w:right w:val="none" w:sz="0" w:space="0" w:color="auto"/>
                  </w:divBdr>
                  <w:divsChild>
                    <w:div w:id="2120946940">
                      <w:marLeft w:val="0"/>
                      <w:marRight w:val="0"/>
                      <w:marTop w:val="0"/>
                      <w:marBottom w:val="0"/>
                      <w:divBdr>
                        <w:top w:val="none" w:sz="0" w:space="0" w:color="auto"/>
                        <w:left w:val="none" w:sz="0" w:space="0" w:color="auto"/>
                        <w:bottom w:val="none" w:sz="0" w:space="0" w:color="auto"/>
                        <w:right w:val="none" w:sz="0" w:space="0" w:color="auto"/>
                      </w:divBdr>
                    </w:div>
                  </w:divsChild>
                </w:div>
                <w:div w:id="1567110609">
                  <w:marLeft w:val="0"/>
                  <w:marRight w:val="0"/>
                  <w:marTop w:val="0"/>
                  <w:marBottom w:val="0"/>
                  <w:divBdr>
                    <w:top w:val="none" w:sz="0" w:space="0" w:color="auto"/>
                    <w:left w:val="none" w:sz="0" w:space="0" w:color="auto"/>
                    <w:bottom w:val="none" w:sz="0" w:space="0" w:color="auto"/>
                    <w:right w:val="none" w:sz="0" w:space="0" w:color="auto"/>
                  </w:divBdr>
                  <w:divsChild>
                    <w:div w:id="677150131">
                      <w:marLeft w:val="0"/>
                      <w:marRight w:val="0"/>
                      <w:marTop w:val="0"/>
                      <w:marBottom w:val="0"/>
                      <w:divBdr>
                        <w:top w:val="none" w:sz="0" w:space="0" w:color="auto"/>
                        <w:left w:val="none" w:sz="0" w:space="0" w:color="auto"/>
                        <w:bottom w:val="none" w:sz="0" w:space="0" w:color="auto"/>
                        <w:right w:val="none" w:sz="0" w:space="0" w:color="auto"/>
                      </w:divBdr>
                    </w:div>
                  </w:divsChild>
                </w:div>
                <w:div w:id="188493125">
                  <w:marLeft w:val="0"/>
                  <w:marRight w:val="0"/>
                  <w:marTop w:val="0"/>
                  <w:marBottom w:val="0"/>
                  <w:divBdr>
                    <w:top w:val="none" w:sz="0" w:space="0" w:color="auto"/>
                    <w:left w:val="none" w:sz="0" w:space="0" w:color="auto"/>
                    <w:bottom w:val="none" w:sz="0" w:space="0" w:color="auto"/>
                    <w:right w:val="none" w:sz="0" w:space="0" w:color="auto"/>
                  </w:divBdr>
                  <w:divsChild>
                    <w:div w:id="643898203">
                      <w:marLeft w:val="0"/>
                      <w:marRight w:val="0"/>
                      <w:marTop w:val="0"/>
                      <w:marBottom w:val="0"/>
                      <w:divBdr>
                        <w:top w:val="none" w:sz="0" w:space="0" w:color="auto"/>
                        <w:left w:val="none" w:sz="0" w:space="0" w:color="auto"/>
                        <w:bottom w:val="none" w:sz="0" w:space="0" w:color="auto"/>
                        <w:right w:val="none" w:sz="0" w:space="0" w:color="auto"/>
                      </w:divBdr>
                    </w:div>
                  </w:divsChild>
                </w:div>
                <w:div w:id="1246113211">
                  <w:marLeft w:val="0"/>
                  <w:marRight w:val="0"/>
                  <w:marTop w:val="0"/>
                  <w:marBottom w:val="0"/>
                  <w:divBdr>
                    <w:top w:val="none" w:sz="0" w:space="0" w:color="auto"/>
                    <w:left w:val="none" w:sz="0" w:space="0" w:color="auto"/>
                    <w:bottom w:val="none" w:sz="0" w:space="0" w:color="auto"/>
                    <w:right w:val="none" w:sz="0" w:space="0" w:color="auto"/>
                  </w:divBdr>
                  <w:divsChild>
                    <w:div w:id="1261376802">
                      <w:marLeft w:val="0"/>
                      <w:marRight w:val="0"/>
                      <w:marTop w:val="0"/>
                      <w:marBottom w:val="0"/>
                      <w:divBdr>
                        <w:top w:val="none" w:sz="0" w:space="0" w:color="auto"/>
                        <w:left w:val="none" w:sz="0" w:space="0" w:color="auto"/>
                        <w:bottom w:val="none" w:sz="0" w:space="0" w:color="auto"/>
                        <w:right w:val="none" w:sz="0" w:space="0" w:color="auto"/>
                      </w:divBdr>
                    </w:div>
                  </w:divsChild>
                </w:div>
                <w:div w:id="1279143579">
                  <w:marLeft w:val="0"/>
                  <w:marRight w:val="0"/>
                  <w:marTop w:val="0"/>
                  <w:marBottom w:val="0"/>
                  <w:divBdr>
                    <w:top w:val="none" w:sz="0" w:space="0" w:color="auto"/>
                    <w:left w:val="none" w:sz="0" w:space="0" w:color="auto"/>
                    <w:bottom w:val="none" w:sz="0" w:space="0" w:color="auto"/>
                    <w:right w:val="none" w:sz="0" w:space="0" w:color="auto"/>
                  </w:divBdr>
                  <w:divsChild>
                    <w:div w:id="20016091">
                      <w:marLeft w:val="0"/>
                      <w:marRight w:val="0"/>
                      <w:marTop w:val="0"/>
                      <w:marBottom w:val="0"/>
                      <w:divBdr>
                        <w:top w:val="none" w:sz="0" w:space="0" w:color="auto"/>
                        <w:left w:val="none" w:sz="0" w:space="0" w:color="auto"/>
                        <w:bottom w:val="none" w:sz="0" w:space="0" w:color="auto"/>
                        <w:right w:val="none" w:sz="0" w:space="0" w:color="auto"/>
                      </w:divBdr>
                    </w:div>
                  </w:divsChild>
                </w:div>
                <w:div w:id="753086950">
                  <w:marLeft w:val="0"/>
                  <w:marRight w:val="0"/>
                  <w:marTop w:val="0"/>
                  <w:marBottom w:val="0"/>
                  <w:divBdr>
                    <w:top w:val="none" w:sz="0" w:space="0" w:color="auto"/>
                    <w:left w:val="none" w:sz="0" w:space="0" w:color="auto"/>
                    <w:bottom w:val="none" w:sz="0" w:space="0" w:color="auto"/>
                    <w:right w:val="none" w:sz="0" w:space="0" w:color="auto"/>
                  </w:divBdr>
                  <w:divsChild>
                    <w:div w:id="123501000">
                      <w:marLeft w:val="0"/>
                      <w:marRight w:val="0"/>
                      <w:marTop w:val="0"/>
                      <w:marBottom w:val="0"/>
                      <w:divBdr>
                        <w:top w:val="none" w:sz="0" w:space="0" w:color="auto"/>
                        <w:left w:val="none" w:sz="0" w:space="0" w:color="auto"/>
                        <w:bottom w:val="none" w:sz="0" w:space="0" w:color="auto"/>
                        <w:right w:val="none" w:sz="0" w:space="0" w:color="auto"/>
                      </w:divBdr>
                    </w:div>
                  </w:divsChild>
                </w:div>
                <w:div w:id="1086077815">
                  <w:marLeft w:val="0"/>
                  <w:marRight w:val="0"/>
                  <w:marTop w:val="0"/>
                  <w:marBottom w:val="0"/>
                  <w:divBdr>
                    <w:top w:val="none" w:sz="0" w:space="0" w:color="auto"/>
                    <w:left w:val="none" w:sz="0" w:space="0" w:color="auto"/>
                    <w:bottom w:val="none" w:sz="0" w:space="0" w:color="auto"/>
                    <w:right w:val="none" w:sz="0" w:space="0" w:color="auto"/>
                  </w:divBdr>
                  <w:divsChild>
                    <w:div w:id="1322586799">
                      <w:marLeft w:val="0"/>
                      <w:marRight w:val="0"/>
                      <w:marTop w:val="0"/>
                      <w:marBottom w:val="0"/>
                      <w:divBdr>
                        <w:top w:val="none" w:sz="0" w:space="0" w:color="auto"/>
                        <w:left w:val="none" w:sz="0" w:space="0" w:color="auto"/>
                        <w:bottom w:val="none" w:sz="0" w:space="0" w:color="auto"/>
                        <w:right w:val="none" w:sz="0" w:space="0" w:color="auto"/>
                      </w:divBdr>
                    </w:div>
                  </w:divsChild>
                </w:div>
                <w:div w:id="591087838">
                  <w:marLeft w:val="0"/>
                  <w:marRight w:val="0"/>
                  <w:marTop w:val="0"/>
                  <w:marBottom w:val="0"/>
                  <w:divBdr>
                    <w:top w:val="none" w:sz="0" w:space="0" w:color="auto"/>
                    <w:left w:val="none" w:sz="0" w:space="0" w:color="auto"/>
                    <w:bottom w:val="none" w:sz="0" w:space="0" w:color="auto"/>
                    <w:right w:val="none" w:sz="0" w:space="0" w:color="auto"/>
                  </w:divBdr>
                  <w:divsChild>
                    <w:div w:id="1572304158">
                      <w:marLeft w:val="0"/>
                      <w:marRight w:val="0"/>
                      <w:marTop w:val="0"/>
                      <w:marBottom w:val="0"/>
                      <w:divBdr>
                        <w:top w:val="none" w:sz="0" w:space="0" w:color="auto"/>
                        <w:left w:val="none" w:sz="0" w:space="0" w:color="auto"/>
                        <w:bottom w:val="none" w:sz="0" w:space="0" w:color="auto"/>
                        <w:right w:val="none" w:sz="0" w:space="0" w:color="auto"/>
                      </w:divBdr>
                    </w:div>
                  </w:divsChild>
                </w:div>
                <w:div w:id="355428729">
                  <w:marLeft w:val="0"/>
                  <w:marRight w:val="0"/>
                  <w:marTop w:val="0"/>
                  <w:marBottom w:val="0"/>
                  <w:divBdr>
                    <w:top w:val="none" w:sz="0" w:space="0" w:color="auto"/>
                    <w:left w:val="none" w:sz="0" w:space="0" w:color="auto"/>
                    <w:bottom w:val="none" w:sz="0" w:space="0" w:color="auto"/>
                    <w:right w:val="none" w:sz="0" w:space="0" w:color="auto"/>
                  </w:divBdr>
                  <w:divsChild>
                    <w:div w:id="107169370">
                      <w:marLeft w:val="0"/>
                      <w:marRight w:val="0"/>
                      <w:marTop w:val="0"/>
                      <w:marBottom w:val="0"/>
                      <w:divBdr>
                        <w:top w:val="none" w:sz="0" w:space="0" w:color="auto"/>
                        <w:left w:val="none" w:sz="0" w:space="0" w:color="auto"/>
                        <w:bottom w:val="none" w:sz="0" w:space="0" w:color="auto"/>
                        <w:right w:val="none" w:sz="0" w:space="0" w:color="auto"/>
                      </w:divBdr>
                    </w:div>
                  </w:divsChild>
                </w:div>
                <w:div w:id="412051630">
                  <w:marLeft w:val="0"/>
                  <w:marRight w:val="0"/>
                  <w:marTop w:val="0"/>
                  <w:marBottom w:val="0"/>
                  <w:divBdr>
                    <w:top w:val="none" w:sz="0" w:space="0" w:color="auto"/>
                    <w:left w:val="none" w:sz="0" w:space="0" w:color="auto"/>
                    <w:bottom w:val="none" w:sz="0" w:space="0" w:color="auto"/>
                    <w:right w:val="none" w:sz="0" w:space="0" w:color="auto"/>
                  </w:divBdr>
                  <w:divsChild>
                    <w:div w:id="1843154586">
                      <w:marLeft w:val="0"/>
                      <w:marRight w:val="0"/>
                      <w:marTop w:val="0"/>
                      <w:marBottom w:val="0"/>
                      <w:divBdr>
                        <w:top w:val="none" w:sz="0" w:space="0" w:color="auto"/>
                        <w:left w:val="none" w:sz="0" w:space="0" w:color="auto"/>
                        <w:bottom w:val="none" w:sz="0" w:space="0" w:color="auto"/>
                        <w:right w:val="none" w:sz="0" w:space="0" w:color="auto"/>
                      </w:divBdr>
                    </w:div>
                  </w:divsChild>
                </w:div>
                <w:div w:id="555818663">
                  <w:marLeft w:val="0"/>
                  <w:marRight w:val="0"/>
                  <w:marTop w:val="0"/>
                  <w:marBottom w:val="0"/>
                  <w:divBdr>
                    <w:top w:val="none" w:sz="0" w:space="0" w:color="auto"/>
                    <w:left w:val="none" w:sz="0" w:space="0" w:color="auto"/>
                    <w:bottom w:val="none" w:sz="0" w:space="0" w:color="auto"/>
                    <w:right w:val="none" w:sz="0" w:space="0" w:color="auto"/>
                  </w:divBdr>
                  <w:divsChild>
                    <w:div w:id="346953483">
                      <w:marLeft w:val="0"/>
                      <w:marRight w:val="0"/>
                      <w:marTop w:val="0"/>
                      <w:marBottom w:val="0"/>
                      <w:divBdr>
                        <w:top w:val="none" w:sz="0" w:space="0" w:color="auto"/>
                        <w:left w:val="none" w:sz="0" w:space="0" w:color="auto"/>
                        <w:bottom w:val="none" w:sz="0" w:space="0" w:color="auto"/>
                        <w:right w:val="none" w:sz="0" w:space="0" w:color="auto"/>
                      </w:divBdr>
                    </w:div>
                  </w:divsChild>
                </w:div>
                <w:div w:id="150024098">
                  <w:marLeft w:val="0"/>
                  <w:marRight w:val="0"/>
                  <w:marTop w:val="0"/>
                  <w:marBottom w:val="0"/>
                  <w:divBdr>
                    <w:top w:val="none" w:sz="0" w:space="0" w:color="auto"/>
                    <w:left w:val="none" w:sz="0" w:space="0" w:color="auto"/>
                    <w:bottom w:val="none" w:sz="0" w:space="0" w:color="auto"/>
                    <w:right w:val="none" w:sz="0" w:space="0" w:color="auto"/>
                  </w:divBdr>
                  <w:divsChild>
                    <w:div w:id="1900823066">
                      <w:marLeft w:val="0"/>
                      <w:marRight w:val="0"/>
                      <w:marTop w:val="0"/>
                      <w:marBottom w:val="0"/>
                      <w:divBdr>
                        <w:top w:val="none" w:sz="0" w:space="0" w:color="auto"/>
                        <w:left w:val="none" w:sz="0" w:space="0" w:color="auto"/>
                        <w:bottom w:val="none" w:sz="0" w:space="0" w:color="auto"/>
                        <w:right w:val="none" w:sz="0" w:space="0" w:color="auto"/>
                      </w:divBdr>
                    </w:div>
                  </w:divsChild>
                </w:div>
                <w:div w:id="1428579981">
                  <w:marLeft w:val="0"/>
                  <w:marRight w:val="0"/>
                  <w:marTop w:val="0"/>
                  <w:marBottom w:val="0"/>
                  <w:divBdr>
                    <w:top w:val="none" w:sz="0" w:space="0" w:color="auto"/>
                    <w:left w:val="none" w:sz="0" w:space="0" w:color="auto"/>
                    <w:bottom w:val="none" w:sz="0" w:space="0" w:color="auto"/>
                    <w:right w:val="none" w:sz="0" w:space="0" w:color="auto"/>
                  </w:divBdr>
                  <w:divsChild>
                    <w:div w:id="1771973484">
                      <w:marLeft w:val="0"/>
                      <w:marRight w:val="0"/>
                      <w:marTop w:val="0"/>
                      <w:marBottom w:val="0"/>
                      <w:divBdr>
                        <w:top w:val="none" w:sz="0" w:space="0" w:color="auto"/>
                        <w:left w:val="none" w:sz="0" w:space="0" w:color="auto"/>
                        <w:bottom w:val="none" w:sz="0" w:space="0" w:color="auto"/>
                        <w:right w:val="none" w:sz="0" w:space="0" w:color="auto"/>
                      </w:divBdr>
                    </w:div>
                  </w:divsChild>
                </w:div>
                <w:div w:id="1550452295">
                  <w:marLeft w:val="0"/>
                  <w:marRight w:val="0"/>
                  <w:marTop w:val="0"/>
                  <w:marBottom w:val="0"/>
                  <w:divBdr>
                    <w:top w:val="none" w:sz="0" w:space="0" w:color="auto"/>
                    <w:left w:val="none" w:sz="0" w:space="0" w:color="auto"/>
                    <w:bottom w:val="none" w:sz="0" w:space="0" w:color="auto"/>
                    <w:right w:val="none" w:sz="0" w:space="0" w:color="auto"/>
                  </w:divBdr>
                  <w:divsChild>
                    <w:div w:id="161154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978410">
          <w:marLeft w:val="0"/>
          <w:marRight w:val="0"/>
          <w:marTop w:val="0"/>
          <w:marBottom w:val="0"/>
          <w:divBdr>
            <w:top w:val="none" w:sz="0" w:space="0" w:color="auto"/>
            <w:left w:val="none" w:sz="0" w:space="0" w:color="auto"/>
            <w:bottom w:val="none" w:sz="0" w:space="0" w:color="auto"/>
            <w:right w:val="none" w:sz="0" w:space="0" w:color="auto"/>
          </w:divBdr>
          <w:divsChild>
            <w:div w:id="2088257719">
              <w:marLeft w:val="0"/>
              <w:marRight w:val="0"/>
              <w:marTop w:val="0"/>
              <w:marBottom w:val="0"/>
              <w:divBdr>
                <w:top w:val="none" w:sz="0" w:space="0" w:color="auto"/>
                <w:left w:val="none" w:sz="0" w:space="0" w:color="auto"/>
                <w:bottom w:val="none" w:sz="0" w:space="0" w:color="auto"/>
                <w:right w:val="none" w:sz="0" w:space="0" w:color="auto"/>
              </w:divBdr>
            </w:div>
            <w:div w:id="582572531">
              <w:marLeft w:val="0"/>
              <w:marRight w:val="0"/>
              <w:marTop w:val="0"/>
              <w:marBottom w:val="0"/>
              <w:divBdr>
                <w:top w:val="none" w:sz="0" w:space="0" w:color="auto"/>
                <w:left w:val="none" w:sz="0" w:space="0" w:color="auto"/>
                <w:bottom w:val="none" w:sz="0" w:space="0" w:color="auto"/>
                <w:right w:val="none" w:sz="0" w:space="0" w:color="auto"/>
              </w:divBdr>
            </w:div>
            <w:div w:id="1634947967">
              <w:marLeft w:val="0"/>
              <w:marRight w:val="0"/>
              <w:marTop w:val="0"/>
              <w:marBottom w:val="0"/>
              <w:divBdr>
                <w:top w:val="none" w:sz="0" w:space="0" w:color="auto"/>
                <w:left w:val="none" w:sz="0" w:space="0" w:color="auto"/>
                <w:bottom w:val="none" w:sz="0" w:space="0" w:color="auto"/>
                <w:right w:val="none" w:sz="0" w:space="0" w:color="auto"/>
              </w:divBdr>
            </w:div>
            <w:div w:id="1250385277">
              <w:marLeft w:val="0"/>
              <w:marRight w:val="0"/>
              <w:marTop w:val="0"/>
              <w:marBottom w:val="0"/>
              <w:divBdr>
                <w:top w:val="none" w:sz="0" w:space="0" w:color="auto"/>
                <w:left w:val="none" w:sz="0" w:space="0" w:color="auto"/>
                <w:bottom w:val="none" w:sz="0" w:space="0" w:color="auto"/>
                <w:right w:val="none" w:sz="0" w:space="0" w:color="auto"/>
              </w:divBdr>
            </w:div>
            <w:div w:id="355157675">
              <w:marLeft w:val="0"/>
              <w:marRight w:val="0"/>
              <w:marTop w:val="0"/>
              <w:marBottom w:val="0"/>
              <w:divBdr>
                <w:top w:val="none" w:sz="0" w:space="0" w:color="auto"/>
                <w:left w:val="none" w:sz="0" w:space="0" w:color="auto"/>
                <w:bottom w:val="none" w:sz="0" w:space="0" w:color="auto"/>
                <w:right w:val="none" w:sz="0" w:space="0" w:color="auto"/>
              </w:divBdr>
            </w:div>
          </w:divsChild>
        </w:div>
        <w:div w:id="1677997503">
          <w:marLeft w:val="0"/>
          <w:marRight w:val="0"/>
          <w:marTop w:val="0"/>
          <w:marBottom w:val="0"/>
          <w:divBdr>
            <w:top w:val="none" w:sz="0" w:space="0" w:color="auto"/>
            <w:left w:val="none" w:sz="0" w:space="0" w:color="auto"/>
            <w:bottom w:val="none" w:sz="0" w:space="0" w:color="auto"/>
            <w:right w:val="none" w:sz="0" w:space="0" w:color="auto"/>
          </w:divBdr>
          <w:divsChild>
            <w:div w:id="1350251116">
              <w:marLeft w:val="0"/>
              <w:marRight w:val="0"/>
              <w:marTop w:val="0"/>
              <w:marBottom w:val="0"/>
              <w:divBdr>
                <w:top w:val="none" w:sz="0" w:space="0" w:color="auto"/>
                <w:left w:val="none" w:sz="0" w:space="0" w:color="auto"/>
                <w:bottom w:val="none" w:sz="0" w:space="0" w:color="auto"/>
                <w:right w:val="none" w:sz="0" w:space="0" w:color="auto"/>
              </w:divBdr>
            </w:div>
          </w:divsChild>
        </w:div>
        <w:div w:id="1569194805">
          <w:marLeft w:val="0"/>
          <w:marRight w:val="0"/>
          <w:marTop w:val="0"/>
          <w:marBottom w:val="0"/>
          <w:divBdr>
            <w:top w:val="none" w:sz="0" w:space="0" w:color="auto"/>
            <w:left w:val="none" w:sz="0" w:space="0" w:color="auto"/>
            <w:bottom w:val="none" w:sz="0" w:space="0" w:color="auto"/>
            <w:right w:val="none" w:sz="0" w:space="0" w:color="auto"/>
          </w:divBdr>
          <w:divsChild>
            <w:div w:id="569265980">
              <w:marLeft w:val="0"/>
              <w:marRight w:val="0"/>
              <w:marTop w:val="0"/>
              <w:marBottom w:val="0"/>
              <w:divBdr>
                <w:top w:val="none" w:sz="0" w:space="0" w:color="auto"/>
                <w:left w:val="none" w:sz="0" w:space="0" w:color="auto"/>
                <w:bottom w:val="none" w:sz="0" w:space="0" w:color="auto"/>
                <w:right w:val="none" w:sz="0" w:space="0" w:color="auto"/>
              </w:divBdr>
            </w:div>
            <w:div w:id="1254434768">
              <w:marLeft w:val="0"/>
              <w:marRight w:val="0"/>
              <w:marTop w:val="0"/>
              <w:marBottom w:val="0"/>
              <w:divBdr>
                <w:top w:val="none" w:sz="0" w:space="0" w:color="auto"/>
                <w:left w:val="none" w:sz="0" w:space="0" w:color="auto"/>
                <w:bottom w:val="none" w:sz="0" w:space="0" w:color="auto"/>
                <w:right w:val="none" w:sz="0" w:space="0" w:color="auto"/>
              </w:divBdr>
            </w:div>
            <w:div w:id="1464695127">
              <w:marLeft w:val="0"/>
              <w:marRight w:val="0"/>
              <w:marTop w:val="0"/>
              <w:marBottom w:val="0"/>
              <w:divBdr>
                <w:top w:val="none" w:sz="0" w:space="0" w:color="auto"/>
                <w:left w:val="none" w:sz="0" w:space="0" w:color="auto"/>
                <w:bottom w:val="none" w:sz="0" w:space="0" w:color="auto"/>
                <w:right w:val="none" w:sz="0" w:space="0" w:color="auto"/>
              </w:divBdr>
            </w:div>
            <w:div w:id="487475421">
              <w:marLeft w:val="0"/>
              <w:marRight w:val="0"/>
              <w:marTop w:val="0"/>
              <w:marBottom w:val="0"/>
              <w:divBdr>
                <w:top w:val="none" w:sz="0" w:space="0" w:color="auto"/>
                <w:left w:val="none" w:sz="0" w:space="0" w:color="auto"/>
                <w:bottom w:val="none" w:sz="0" w:space="0" w:color="auto"/>
                <w:right w:val="none" w:sz="0" w:space="0" w:color="auto"/>
              </w:divBdr>
            </w:div>
            <w:div w:id="1613437889">
              <w:marLeft w:val="0"/>
              <w:marRight w:val="0"/>
              <w:marTop w:val="0"/>
              <w:marBottom w:val="0"/>
              <w:divBdr>
                <w:top w:val="none" w:sz="0" w:space="0" w:color="auto"/>
                <w:left w:val="none" w:sz="0" w:space="0" w:color="auto"/>
                <w:bottom w:val="none" w:sz="0" w:space="0" w:color="auto"/>
                <w:right w:val="none" w:sz="0" w:space="0" w:color="auto"/>
              </w:divBdr>
            </w:div>
          </w:divsChild>
        </w:div>
        <w:div w:id="543173905">
          <w:marLeft w:val="0"/>
          <w:marRight w:val="0"/>
          <w:marTop w:val="0"/>
          <w:marBottom w:val="0"/>
          <w:divBdr>
            <w:top w:val="none" w:sz="0" w:space="0" w:color="auto"/>
            <w:left w:val="none" w:sz="0" w:space="0" w:color="auto"/>
            <w:bottom w:val="none" w:sz="0" w:space="0" w:color="auto"/>
            <w:right w:val="none" w:sz="0" w:space="0" w:color="auto"/>
          </w:divBdr>
          <w:divsChild>
            <w:div w:id="2013945580">
              <w:marLeft w:val="0"/>
              <w:marRight w:val="0"/>
              <w:marTop w:val="0"/>
              <w:marBottom w:val="0"/>
              <w:divBdr>
                <w:top w:val="none" w:sz="0" w:space="0" w:color="auto"/>
                <w:left w:val="none" w:sz="0" w:space="0" w:color="auto"/>
                <w:bottom w:val="none" w:sz="0" w:space="0" w:color="auto"/>
                <w:right w:val="none" w:sz="0" w:space="0" w:color="auto"/>
              </w:divBdr>
            </w:div>
          </w:divsChild>
        </w:div>
        <w:div w:id="589582049">
          <w:marLeft w:val="0"/>
          <w:marRight w:val="0"/>
          <w:marTop w:val="0"/>
          <w:marBottom w:val="0"/>
          <w:divBdr>
            <w:top w:val="none" w:sz="0" w:space="0" w:color="auto"/>
            <w:left w:val="none" w:sz="0" w:space="0" w:color="auto"/>
            <w:bottom w:val="none" w:sz="0" w:space="0" w:color="auto"/>
            <w:right w:val="none" w:sz="0" w:space="0" w:color="auto"/>
          </w:divBdr>
          <w:divsChild>
            <w:div w:id="111481731">
              <w:marLeft w:val="0"/>
              <w:marRight w:val="0"/>
              <w:marTop w:val="0"/>
              <w:marBottom w:val="0"/>
              <w:divBdr>
                <w:top w:val="none" w:sz="0" w:space="0" w:color="auto"/>
                <w:left w:val="none" w:sz="0" w:space="0" w:color="auto"/>
                <w:bottom w:val="none" w:sz="0" w:space="0" w:color="auto"/>
                <w:right w:val="none" w:sz="0" w:space="0" w:color="auto"/>
              </w:divBdr>
            </w:div>
            <w:div w:id="626669026">
              <w:marLeft w:val="0"/>
              <w:marRight w:val="0"/>
              <w:marTop w:val="0"/>
              <w:marBottom w:val="0"/>
              <w:divBdr>
                <w:top w:val="none" w:sz="0" w:space="0" w:color="auto"/>
                <w:left w:val="none" w:sz="0" w:space="0" w:color="auto"/>
                <w:bottom w:val="none" w:sz="0" w:space="0" w:color="auto"/>
                <w:right w:val="none" w:sz="0" w:space="0" w:color="auto"/>
              </w:divBdr>
            </w:div>
            <w:div w:id="715741457">
              <w:marLeft w:val="0"/>
              <w:marRight w:val="0"/>
              <w:marTop w:val="0"/>
              <w:marBottom w:val="0"/>
              <w:divBdr>
                <w:top w:val="none" w:sz="0" w:space="0" w:color="auto"/>
                <w:left w:val="none" w:sz="0" w:space="0" w:color="auto"/>
                <w:bottom w:val="none" w:sz="0" w:space="0" w:color="auto"/>
                <w:right w:val="none" w:sz="0" w:space="0" w:color="auto"/>
              </w:divBdr>
            </w:div>
            <w:div w:id="1976449596">
              <w:marLeft w:val="0"/>
              <w:marRight w:val="0"/>
              <w:marTop w:val="0"/>
              <w:marBottom w:val="0"/>
              <w:divBdr>
                <w:top w:val="none" w:sz="0" w:space="0" w:color="auto"/>
                <w:left w:val="none" w:sz="0" w:space="0" w:color="auto"/>
                <w:bottom w:val="none" w:sz="0" w:space="0" w:color="auto"/>
                <w:right w:val="none" w:sz="0" w:space="0" w:color="auto"/>
              </w:divBdr>
            </w:div>
          </w:divsChild>
        </w:div>
        <w:div w:id="844245861">
          <w:marLeft w:val="0"/>
          <w:marRight w:val="0"/>
          <w:marTop w:val="0"/>
          <w:marBottom w:val="0"/>
          <w:divBdr>
            <w:top w:val="none" w:sz="0" w:space="0" w:color="auto"/>
            <w:left w:val="none" w:sz="0" w:space="0" w:color="auto"/>
            <w:bottom w:val="none" w:sz="0" w:space="0" w:color="auto"/>
            <w:right w:val="none" w:sz="0" w:space="0" w:color="auto"/>
          </w:divBdr>
          <w:divsChild>
            <w:div w:id="641302357">
              <w:marLeft w:val="0"/>
              <w:marRight w:val="0"/>
              <w:marTop w:val="0"/>
              <w:marBottom w:val="0"/>
              <w:divBdr>
                <w:top w:val="none" w:sz="0" w:space="0" w:color="auto"/>
                <w:left w:val="none" w:sz="0" w:space="0" w:color="auto"/>
                <w:bottom w:val="none" w:sz="0" w:space="0" w:color="auto"/>
                <w:right w:val="none" w:sz="0" w:space="0" w:color="auto"/>
              </w:divBdr>
            </w:div>
            <w:div w:id="1109281162">
              <w:marLeft w:val="0"/>
              <w:marRight w:val="0"/>
              <w:marTop w:val="0"/>
              <w:marBottom w:val="0"/>
              <w:divBdr>
                <w:top w:val="none" w:sz="0" w:space="0" w:color="auto"/>
                <w:left w:val="none" w:sz="0" w:space="0" w:color="auto"/>
                <w:bottom w:val="none" w:sz="0" w:space="0" w:color="auto"/>
                <w:right w:val="none" w:sz="0" w:space="0" w:color="auto"/>
              </w:divBdr>
            </w:div>
            <w:div w:id="1558736304">
              <w:marLeft w:val="0"/>
              <w:marRight w:val="0"/>
              <w:marTop w:val="0"/>
              <w:marBottom w:val="0"/>
              <w:divBdr>
                <w:top w:val="none" w:sz="0" w:space="0" w:color="auto"/>
                <w:left w:val="none" w:sz="0" w:space="0" w:color="auto"/>
                <w:bottom w:val="none" w:sz="0" w:space="0" w:color="auto"/>
                <w:right w:val="none" w:sz="0" w:space="0" w:color="auto"/>
              </w:divBdr>
            </w:div>
          </w:divsChild>
        </w:div>
        <w:div w:id="1378820725">
          <w:marLeft w:val="0"/>
          <w:marRight w:val="0"/>
          <w:marTop w:val="0"/>
          <w:marBottom w:val="0"/>
          <w:divBdr>
            <w:top w:val="none" w:sz="0" w:space="0" w:color="auto"/>
            <w:left w:val="none" w:sz="0" w:space="0" w:color="auto"/>
            <w:bottom w:val="none" w:sz="0" w:space="0" w:color="auto"/>
            <w:right w:val="none" w:sz="0" w:space="0" w:color="auto"/>
          </w:divBdr>
        </w:div>
        <w:div w:id="1841768405">
          <w:marLeft w:val="0"/>
          <w:marRight w:val="0"/>
          <w:marTop w:val="0"/>
          <w:marBottom w:val="0"/>
          <w:divBdr>
            <w:top w:val="none" w:sz="0" w:space="0" w:color="auto"/>
            <w:left w:val="none" w:sz="0" w:space="0" w:color="auto"/>
            <w:bottom w:val="none" w:sz="0" w:space="0" w:color="auto"/>
            <w:right w:val="none" w:sz="0" w:space="0" w:color="auto"/>
          </w:divBdr>
        </w:div>
        <w:div w:id="846142348">
          <w:marLeft w:val="0"/>
          <w:marRight w:val="0"/>
          <w:marTop w:val="0"/>
          <w:marBottom w:val="0"/>
          <w:divBdr>
            <w:top w:val="none" w:sz="0" w:space="0" w:color="auto"/>
            <w:left w:val="none" w:sz="0" w:space="0" w:color="auto"/>
            <w:bottom w:val="none" w:sz="0" w:space="0" w:color="auto"/>
            <w:right w:val="none" w:sz="0" w:space="0" w:color="auto"/>
          </w:divBdr>
        </w:div>
        <w:div w:id="1651013921">
          <w:marLeft w:val="0"/>
          <w:marRight w:val="0"/>
          <w:marTop w:val="0"/>
          <w:marBottom w:val="0"/>
          <w:divBdr>
            <w:top w:val="none" w:sz="0" w:space="0" w:color="auto"/>
            <w:left w:val="none" w:sz="0" w:space="0" w:color="auto"/>
            <w:bottom w:val="none" w:sz="0" w:space="0" w:color="auto"/>
            <w:right w:val="none" w:sz="0" w:space="0" w:color="auto"/>
          </w:divBdr>
        </w:div>
        <w:div w:id="1125924234">
          <w:marLeft w:val="0"/>
          <w:marRight w:val="0"/>
          <w:marTop w:val="0"/>
          <w:marBottom w:val="0"/>
          <w:divBdr>
            <w:top w:val="none" w:sz="0" w:space="0" w:color="auto"/>
            <w:left w:val="none" w:sz="0" w:space="0" w:color="auto"/>
            <w:bottom w:val="none" w:sz="0" w:space="0" w:color="auto"/>
            <w:right w:val="none" w:sz="0" w:space="0" w:color="auto"/>
          </w:divBdr>
          <w:divsChild>
            <w:div w:id="87360677">
              <w:marLeft w:val="-75"/>
              <w:marRight w:val="0"/>
              <w:marTop w:val="30"/>
              <w:marBottom w:val="30"/>
              <w:divBdr>
                <w:top w:val="none" w:sz="0" w:space="0" w:color="auto"/>
                <w:left w:val="none" w:sz="0" w:space="0" w:color="auto"/>
                <w:bottom w:val="none" w:sz="0" w:space="0" w:color="auto"/>
                <w:right w:val="none" w:sz="0" w:space="0" w:color="auto"/>
              </w:divBdr>
              <w:divsChild>
                <w:div w:id="81224638">
                  <w:marLeft w:val="0"/>
                  <w:marRight w:val="0"/>
                  <w:marTop w:val="0"/>
                  <w:marBottom w:val="0"/>
                  <w:divBdr>
                    <w:top w:val="none" w:sz="0" w:space="0" w:color="auto"/>
                    <w:left w:val="none" w:sz="0" w:space="0" w:color="auto"/>
                    <w:bottom w:val="none" w:sz="0" w:space="0" w:color="auto"/>
                    <w:right w:val="none" w:sz="0" w:space="0" w:color="auto"/>
                  </w:divBdr>
                  <w:divsChild>
                    <w:div w:id="608783775">
                      <w:marLeft w:val="0"/>
                      <w:marRight w:val="0"/>
                      <w:marTop w:val="0"/>
                      <w:marBottom w:val="0"/>
                      <w:divBdr>
                        <w:top w:val="none" w:sz="0" w:space="0" w:color="auto"/>
                        <w:left w:val="none" w:sz="0" w:space="0" w:color="auto"/>
                        <w:bottom w:val="none" w:sz="0" w:space="0" w:color="auto"/>
                        <w:right w:val="none" w:sz="0" w:space="0" w:color="auto"/>
                      </w:divBdr>
                    </w:div>
                    <w:div w:id="2057194164">
                      <w:marLeft w:val="0"/>
                      <w:marRight w:val="0"/>
                      <w:marTop w:val="0"/>
                      <w:marBottom w:val="0"/>
                      <w:divBdr>
                        <w:top w:val="none" w:sz="0" w:space="0" w:color="auto"/>
                        <w:left w:val="none" w:sz="0" w:space="0" w:color="auto"/>
                        <w:bottom w:val="none" w:sz="0" w:space="0" w:color="auto"/>
                        <w:right w:val="none" w:sz="0" w:space="0" w:color="auto"/>
                      </w:divBdr>
                    </w:div>
                  </w:divsChild>
                </w:div>
                <w:div w:id="826558137">
                  <w:marLeft w:val="0"/>
                  <w:marRight w:val="0"/>
                  <w:marTop w:val="0"/>
                  <w:marBottom w:val="0"/>
                  <w:divBdr>
                    <w:top w:val="none" w:sz="0" w:space="0" w:color="auto"/>
                    <w:left w:val="none" w:sz="0" w:space="0" w:color="auto"/>
                    <w:bottom w:val="none" w:sz="0" w:space="0" w:color="auto"/>
                    <w:right w:val="none" w:sz="0" w:space="0" w:color="auto"/>
                  </w:divBdr>
                  <w:divsChild>
                    <w:div w:id="62259507">
                      <w:marLeft w:val="0"/>
                      <w:marRight w:val="0"/>
                      <w:marTop w:val="0"/>
                      <w:marBottom w:val="0"/>
                      <w:divBdr>
                        <w:top w:val="none" w:sz="0" w:space="0" w:color="auto"/>
                        <w:left w:val="none" w:sz="0" w:space="0" w:color="auto"/>
                        <w:bottom w:val="none" w:sz="0" w:space="0" w:color="auto"/>
                        <w:right w:val="none" w:sz="0" w:space="0" w:color="auto"/>
                      </w:divBdr>
                    </w:div>
                    <w:div w:id="452216408">
                      <w:marLeft w:val="0"/>
                      <w:marRight w:val="0"/>
                      <w:marTop w:val="0"/>
                      <w:marBottom w:val="0"/>
                      <w:divBdr>
                        <w:top w:val="none" w:sz="0" w:space="0" w:color="auto"/>
                        <w:left w:val="none" w:sz="0" w:space="0" w:color="auto"/>
                        <w:bottom w:val="none" w:sz="0" w:space="0" w:color="auto"/>
                        <w:right w:val="none" w:sz="0" w:space="0" w:color="auto"/>
                      </w:divBdr>
                    </w:div>
                  </w:divsChild>
                </w:div>
                <w:div w:id="1104837669">
                  <w:marLeft w:val="0"/>
                  <w:marRight w:val="0"/>
                  <w:marTop w:val="0"/>
                  <w:marBottom w:val="0"/>
                  <w:divBdr>
                    <w:top w:val="none" w:sz="0" w:space="0" w:color="auto"/>
                    <w:left w:val="none" w:sz="0" w:space="0" w:color="auto"/>
                    <w:bottom w:val="none" w:sz="0" w:space="0" w:color="auto"/>
                    <w:right w:val="none" w:sz="0" w:space="0" w:color="auto"/>
                  </w:divBdr>
                  <w:divsChild>
                    <w:div w:id="923756510">
                      <w:marLeft w:val="0"/>
                      <w:marRight w:val="0"/>
                      <w:marTop w:val="0"/>
                      <w:marBottom w:val="0"/>
                      <w:divBdr>
                        <w:top w:val="none" w:sz="0" w:space="0" w:color="auto"/>
                        <w:left w:val="none" w:sz="0" w:space="0" w:color="auto"/>
                        <w:bottom w:val="none" w:sz="0" w:space="0" w:color="auto"/>
                        <w:right w:val="none" w:sz="0" w:space="0" w:color="auto"/>
                      </w:divBdr>
                    </w:div>
                    <w:div w:id="1391614056">
                      <w:marLeft w:val="0"/>
                      <w:marRight w:val="0"/>
                      <w:marTop w:val="0"/>
                      <w:marBottom w:val="0"/>
                      <w:divBdr>
                        <w:top w:val="none" w:sz="0" w:space="0" w:color="auto"/>
                        <w:left w:val="none" w:sz="0" w:space="0" w:color="auto"/>
                        <w:bottom w:val="none" w:sz="0" w:space="0" w:color="auto"/>
                        <w:right w:val="none" w:sz="0" w:space="0" w:color="auto"/>
                      </w:divBdr>
                    </w:div>
                  </w:divsChild>
                </w:div>
                <w:div w:id="1914394459">
                  <w:marLeft w:val="0"/>
                  <w:marRight w:val="0"/>
                  <w:marTop w:val="0"/>
                  <w:marBottom w:val="0"/>
                  <w:divBdr>
                    <w:top w:val="none" w:sz="0" w:space="0" w:color="auto"/>
                    <w:left w:val="none" w:sz="0" w:space="0" w:color="auto"/>
                    <w:bottom w:val="none" w:sz="0" w:space="0" w:color="auto"/>
                    <w:right w:val="none" w:sz="0" w:space="0" w:color="auto"/>
                  </w:divBdr>
                  <w:divsChild>
                    <w:div w:id="842360448">
                      <w:marLeft w:val="0"/>
                      <w:marRight w:val="0"/>
                      <w:marTop w:val="0"/>
                      <w:marBottom w:val="0"/>
                      <w:divBdr>
                        <w:top w:val="none" w:sz="0" w:space="0" w:color="auto"/>
                        <w:left w:val="none" w:sz="0" w:space="0" w:color="auto"/>
                        <w:bottom w:val="none" w:sz="0" w:space="0" w:color="auto"/>
                        <w:right w:val="none" w:sz="0" w:space="0" w:color="auto"/>
                      </w:divBdr>
                    </w:div>
                  </w:divsChild>
                </w:div>
                <w:div w:id="689837400">
                  <w:marLeft w:val="0"/>
                  <w:marRight w:val="0"/>
                  <w:marTop w:val="0"/>
                  <w:marBottom w:val="0"/>
                  <w:divBdr>
                    <w:top w:val="none" w:sz="0" w:space="0" w:color="auto"/>
                    <w:left w:val="none" w:sz="0" w:space="0" w:color="auto"/>
                    <w:bottom w:val="none" w:sz="0" w:space="0" w:color="auto"/>
                    <w:right w:val="none" w:sz="0" w:space="0" w:color="auto"/>
                  </w:divBdr>
                  <w:divsChild>
                    <w:div w:id="1816753688">
                      <w:marLeft w:val="0"/>
                      <w:marRight w:val="0"/>
                      <w:marTop w:val="0"/>
                      <w:marBottom w:val="0"/>
                      <w:divBdr>
                        <w:top w:val="none" w:sz="0" w:space="0" w:color="auto"/>
                        <w:left w:val="none" w:sz="0" w:space="0" w:color="auto"/>
                        <w:bottom w:val="none" w:sz="0" w:space="0" w:color="auto"/>
                        <w:right w:val="none" w:sz="0" w:space="0" w:color="auto"/>
                      </w:divBdr>
                    </w:div>
                  </w:divsChild>
                </w:div>
                <w:div w:id="1259485897">
                  <w:marLeft w:val="0"/>
                  <w:marRight w:val="0"/>
                  <w:marTop w:val="0"/>
                  <w:marBottom w:val="0"/>
                  <w:divBdr>
                    <w:top w:val="none" w:sz="0" w:space="0" w:color="auto"/>
                    <w:left w:val="none" w:sz="0" w:space="0" w:color="auto"/>
                    <w:bottom w:val="none" w:sz="0" w:space="0" w:color="auto"/>
                    <w:right w:val="none" w:sz="0" w:space="0" w:color="auto"/>
                  </w:divBdr>
                  <w:divsChild>
                    <w:div w:id="1703827361">
                      <w:marLeft w:val="0"/>
                      <w:marRight w:val="0"/>
                      <w:marTop w:val="0"/>
                      <w:marBottom w:val="0"/>
                      <w:divBdr>
                        <w:top w:val="none" w:sz="0" w:space="0" w:color="auto"/>
                        <w:left w:val="none" w:sz="0" w:space="0" w:color="auto"/>
                        <w:bottom w:val="none" w:sz="0" w:space="0" w:color="auto"/>
                        <w:right w:val="none" w:sz="0" w:space="0" w:color="auto"/>
                      </w:divBdr>
                    </w:div>
                  </w:divsChild>
                </w:div>
                <w:div w:id="405687894">
                  <w:marLeft w:val="0"/>
                  <w:marRight w:val="0"/>
                  <w:marTop w:val="0"/>
                  <w:marBottom w:val="0"/>
                  <w:divBdr>
                    <w:top w:val="none" w:sz="0" w:space="0" w:color="auto"/>
                    <w:left w:val="none" w:sz="0" w:space="0" w:color="auto"/>
                    <w:bottom w:val="none" w:sz="0" w:space="0" w:color="auto"/>
                    <w:right w:val="none" w:sz="0" w:space="0" w:color="auto"/>
                  </w:divBdr>
                  <w:divsChild>
                    <w:div w:id="1554072628">
                      <w:marLeft w:val="0"/>
                      <w:marRight w:val="0"/>
                      <w:marTop w:val="0"/>
                      <w:marBottom w:val="0"/>
                      <w:divBdr>
                        <w:top w:val="none" w:sz="0" w:space="0" w:color="auto"/>
                        <w:left w:val="none" w:sz="0" w:space="0" w:color="auto"/>
                        <w:bottom w:val="none" w:sz="0" w:space="0" w:color="auto"/>
                        <w:right w:val="none" w:sz="0" w:space="0" w:color="auto"/>
                      </w:divBdr>
                    </w:div>
                  </w:divsChild>
                </w:div>
                <w:div w:id="52313806">
                  <w:marLeft w:val="0"/>
                  <w:marRight w:val="0"/>
                  <w:marTop w:val="0"/>
                  <w:marBottom w:val="0"/>
                  <w:divBdr>
                    <w:top w:val="none" w:sz="0" w:space="0" w:color="auto"/>
                    <w:left w:val="none" w:sz="0" w:space="0" w:color="auto"/>
                    <w:bottom w:val="none" w:sz="0" w:space="0" w:color="auto"/>
                    <w:right w:val="none" w:sz="0" w:space="0" w:color="auto"/>
                  </w:divBdr>
                  <w:divsChild>
                    <w:div w:id="1347292141">
                      <w:marLeft w:val="0"/>
                      <w:marRight w:val="0"/>
                      <w:marTop w:val="0"/>
                      <w:marBottom w:val="0"/>
                      <w:divBdr>
                        <w:top w:val="none" w:sz="0" w:space="0" w:color="auto"/>
                        <w:left w:val="none" w:sz="0" w:space="0" w:color="auto"/>
                        <w:bottom w:val="none" w:sz="0" w:space="0" w:color="auto"/>
                        <w:right w:val="none" w:sz="0" w:space="0" w:color="auto"/>
                      </w:divBdr>
                    </w:div>
                  </w:divsChild>
                </w:div>
                <w:div w:id="847643574">
                  <w:marLeft w:val="0"/>
                  <w:marRight w:val="0"/>
                  <w:marTop w:val="0"/>
                  <w:marBottom w:val="0"/>
                  <w:divBdr>
                    <w:top w:val="none" w:sz="0" w:space="0" w:color="auto"/>
                    <w:left w:val="none" w:sz="0" w:space="0" w:color="auto"/>
                    <w:bottom w:val="none" w:sz="0" w:space="0" w:color="auto"/>
                    <w:right w:val="none" w:sz="0" w:space="0" w:color="auto"/>
                  </w:divBdr>
                  <w:divsChild>
                    <w:div w:id="160316825">
                      <w:marLeft w:val="0"/>
                      <w:marRight w:val="0"/>
                      <w:marTop w:val="0"/>
                      <w:marBottom w:val="0"/>
                      <w:divBdr>
                        <w:top w:val="none" w:sz="0" w:space="0" w:color="auto"/>
                        <w:left w:val="none" w:sz="0" w:space="0" w:color="auto"/>
                        <w:bottom w:val="none" w:sz="0" w:space="0" w:color="auto"/>
                        <w:right w:val="none" w:sz="0" w:space="0" w:color="auto"/>
                      </w:divBdr>
                    </w:div>
                    <w:div w:id="833494867">
                      <w:marLeft w:val="0"/>
                      <w:marRight w:val="0"/>
                      <w:marTop w:val="0"/>
                      <w:marBottom w:val="0"/>
                      <w:divBdr>
                        <w:top w:val="none" w:sz="0" w:space="0" w:color="auto"/>
                        <w:left w:val="none" w:sz="0" w:space="0" w:color="auto"/>
                        <w:bottom w:val="none" w:sz="0" w:space="0" w:color="auto"/>
                        <w:right w:val="none" w:sz="0" w:space="0" w:color="auto"/>
                      </w:divBdr>
                    </w:div>
                  </w:divsChild>
                </w:div>
                <w:div w:id="1060207429">
                  <w:marLeft w:val="0"/>
                  <w:marRight w:val="0"/>
                  <w:marTop w:val="0"/>
                  <w:marBottom w:val="0"/>
                  <w:divBdr>
                    <w:top w:val="none" w:sz="0" w:space="0" w:color="auto"/>
                    <w:left w:val="none" w:sz="0" w:space="0" w:color="auto"/>
                    <w:bottom w:val="none" w:sz="0" w:space="0" w:color="auto"/>
                    <w:right w:val="none" w:sz="0" w:space="0" w:color="auto"/>
                  </w:divBdr>
                  <w:divsChild>
                    <w:div w:id="1936857879">
                      <w:marLeft w:val="0"/>
                      <w:marRight w:val="0"/>
                      <w:marTop w:val="0"/>
                      <w:marBottom w:val="0"/>
                      <w:divBdr>
                        <w:top w:val="none" w:sz="0" w:space="0" w:color="auto"/>
                        <w:left w:val="none" w:sz="0" w:space="0" w:color="auto"/>
                        <w:bottom w:val="none" w:sz="0" w:space="0" w:color="auto"/>
                        <w:right w:val="none" w:sz="0" w:space="0" w:color="auto"/>
                      </w:divBdr>
                    </w:div>
                  </w:divsChild>
                </w:div>
                <w:div w:id="1233396503">
                  <w:marLeft w:val="0"/>
                  <w:marRight w:val="0"/>
                  <w:marTop w:val="0"/>
                  <w:marBottom w:val="0"/>
                  <w:divBdr>
                    <w:top w:val="none" w:sz="0" w:space="0" w:color="auto"/>
                    <w:left w:val="none" w:sz="0" w:space="0" w:color="auto"/>
                    <w:bottom w:val="none" w:sz="0" w:space="0" w:color="auto"/>
                    <w:right w:val="none" w:sz="0" w:space="0" w:color="auto"/>
                  </w:divBdr>
                  <w:divsChild>
                    <w:div w:id="972829354">
                      <w:marLeft w:val="0"/>
                      <w:marRight w:val="0"/>
                      <w:marTop w:val="0"/>
                      <w:marBottom w:val="0"/>
                      <w:divBdr>
                        <w:top w:val="none" w:sz="0" w:space="0" w:color="auto"/>
                        <w:left w:val="none" w:sz="0" w:space="0" w:color="auto"/>
                        <w:bottom w:val="none" w:sz="0" w:space="0" w:color="auto"/>
                        <w:right w:val="none" w:sz="0" w:space="0" w:color="auto"/>
                      </w:divBdr>
                    </w:div>
                  </w:divsChild>
                </w:div>
                <w:div w:id="2120758302">
                  <w:marLeft w:val="0"/>
                  <w:marRight w:val="0"/>
                  <w:marTop w:val="0"/>
                  <w:marBottom w:val="0"/>
                  <w:divBdr>
                    <w:top w:val="none" w:sz="0" w:space="0" w:color="auto"/>
                    <w:left w:val="none" w:sz="0" w:space="0" w:color="auto"/>
                    <w:bottom w:val="none" w:sz="0" w:space="0" w:color="auto"/>
                    <w:right w:val="none" w:sz="0" w:space="0" w:color="auto"/>
                  </w:divBdr>
                  <w:divsChild>
                    <w:div w:id="1068042230">
                      <w:marLeft w:val="0"/>
                      <w:marRight w:val="0"/>
                      <w:marTop w:val="0"/>
                      <w:marBottom w:val="0"/>
                      <w:divBdr>
                        <w:top w:val="none" w:sz="0" w:space="0" w:color="auto"/>
                        <w:left w:val="none" w:sz="0" w:space="0" w:color="auto"/>
                        <w:bottom w:val="none" w:sz="0" w:space="0" w:color="auto"/>
                        <w:right w:val="none" w:sz="0" w:space="0" w:color="auto"/>
                      </w:divBdr>
                    </w:div>
                  </w:divsChild>
                </w:div>
                <w:div w:id="1010528289">
                  <w:marLeft w:val="0"/>
                  <w:marRight w:val="0"/>
                  <w:marTop w:val="0"/>
                  <w:marBottom w:val="0"/>
                  <w:divBdr>
                    <w:top w:val="none" w:sz="0" w:space="0" w:color="auto"/>
                    <w:left w:val="none" w:sz="0" w:space="0" w:color="auto"/>
                    <w:bottom w:val="none" w:sz="0" w:space="0" w:color="auto"/>
                    <w:right w:val="none" w:sz="0" w:space="0" w:color="auto"/>
                  </w:divBdr>
                  <w:divsChild>
                    <w:div w:id="1908762609">
                      <w:marLeft w:val="0"/>
                      <w:marRight w:val="0"/>
                      <w:marTop w:val="0"/>
                      <w:marBottom w:val="0"/>
                      <w:divBdr>
                        <w:top w:val="none" w:sz="0" w:space="0" w:color="auto"/>
                        <w:left w:val="none" w:sz="0" w:space="0" w:color="auto"/>
                        <w:bottom w:val="none" w:sz="0" w:space="0" w:color="auto"/>
                        <w:right w:val="none" w:sz="0" w:space="0" w:color="auto"/>
                      </w:divBdr>
                    </w:div>
                  </w:divsChild>
                </w:div>
                <w:div w:id="1415937326">
                  <w:marLeft w:val="0"/>
                  <w:marRight w:val="0"/>
                  <w:marTop w:val="0"/>
                  <w:marBottom w:val="0"/>
                  <w:divBdr>
                    <w:top w:val="none" w:sz="0" w:space="0" w:color="auto"/>
                    <w:left w:val="none" w:sz="0" w:space="0" w:color="auto"/>
                    <w:bottom w:val="none" w:sz="0" w:space="0" w:color="auto"/>
                    <w:right w:val="none" w:sz="0" w:space="0" w:color="auto"/>
                  </w:divBdr>
                  <w:divsChild>
                    <w:div w:id="1332178156">
                      <w:marLeft w:val="0"/>
                      <w:marRight w:val="0"/>
                      <w:marTop w:val="0"/>
                      <w:marBottom w:val="0"/>
                      <w:divBdr>
                        <w:top w:val="none" w:sz="0" w:space="0" w:color="auto"/>
                        <w:left w:val="none" w:sz="0" w:space="0" w:color="auto"/>
                        <w:bottom w:val="none" w:sz="0" w:space="0" w:color="auto"/>
                        <w:right w:val="none" w:sz="0" w:space="0" w:color="auto"/>
                      </w:divBdr>
                    </w:div>
                  </w:divsChild>
                </w:div>
                <w:div w:id="2054839208">
                  <w:marLeft w:val="0"/>
                  <w:marRight w:val="0"/>
                  <w:marTop w:val="0"/>
                  <w:marBottom w:val="0"/>
                  <w:divBdr>
                    <w:top w:val="none" w:sz="0" w:space="0" w:color="auto"/>
                    <w:left w:val="none" w:sz="0" w:space="0" w:color="auto"/>
                    <w:bottom w:val="none" w:sz="0" w:space="0" w:color="auto"/>
                    <w:right w:val="none" w:sz="0" w:space="0" w:color="auto"/>
                  </w:divBdr>
                  <w:divsChild>
                    <w:div w:id="2117673359">
                      <w:marLeft w:val="0"/>
                      <w:marRight w:val="0"/>
                      <w:marTop w:val="0"/>
                      <w:marBottom w:val="0"/>
                      <w:divBdr>
                        <w:top w:val="none" w:sz="0" w:space="0" w:color="auto"/>
                        <w:left w:val="none" w:sz="0" w:space="0" w:color="auto"/>
                        <w:bottom w:val="none" w:sz="0" w:space="0" w:color="auto"/>
                        <w:right w:val="none" w:sz="0" w:space="0" w:color="auto"/>
                      </w:divBdr>
                    </w:div>
                  </w:divsChild>
                </w:div>
                <w:div w:id="2028939433">
                  <w:marLeft w:val="0"/>
                  <w:marRight w:val="0"/>
                  <w:marTop w:val="0"/>
                  <w:marBottom w:val="0"/>
                  <w:divBdr>
                    <w:top w:val="none" w:sz="0" w:space="0" w:color="auto"/>
                    <w:left w:val="none" w:sz="0" w:space="0" w:color="auto"/>
                    <w:bottom w:val="none" w:sz="0" w:space="0" w:color="auto"/>
                    <w:right w:val="none" w:sz="0" w:space="0" w:color="auto"/>
                  </w:divBdr>
                  <w:divsChild>
                    <w:div w:id="1510216118">
                      <w:marLeft w:val="0"/>
                      <w:marRight w:val="0"/>
                      <w:marTop w:val="0"/>
                      <w:marBottom w:val="0"/>
                      <w:divBdr>
                        <w:top w:val="none" w:sz="0" w:space="0" w:color="auto"/>
                        <w:left w:val="none" w:sz="0" w:space="0" w:color="auto"/>
                        <w:bottom w:val="none" w:sz="0" w:space="0" w:color="auto"/>
                        <w:right w:val="none" w:sz="0" w:space="0" w:color="auto"/>
                      </w:divBdr>
                    </w:div>
                  </w:divsChild>
                </w:div>
                <w:div w:id="970400649">
                  <w:marLeft w:val="0"/>
                  <w:marRight w:val="0"/>
                  <w:marTop w:val="0"/>
                  <w:marBottom w:val="0"/>
                  <w:divBdr>
                    <w:top w:val="none" w:sz="0" w:space="0" w:color="auto"/>
                    <w:left w:val="none" w:sz="0" w:space="0" w:color="auto"/>
                    <w:bottom w:val="none" w:sz="0" w:space="0" w:color="auto"/>
                    <w:right w:val="none" w:sz="0" w:space="0" w:color="auto"/>
                  </w:divBdr>
                  <w:divsChild>
                    <w:div w:id="2127658078">
                      <w:marLeft w:val="0"/>
                      <w:marRight w:val="0"/>
                      <w:marTop w:val="0"/>
                      <w:marBottom w:val="0"/>
                      <w:divBdr>
                        <w:top w:val="none" w:sz="0" w:space="0" w:color="auto"/>
                        <w:left w:val="none" w:sz="0" w:space="0" w:color="auto"/>
                        <w:bottom w:val="none" w:sz="0" w:space="0" w:color="auto"/>
                        <w:right w:val="none" w:sz="0" w:space="0" w:color="auto"/>
                      </w:divBdr>
                    </w:div>
                    <w:div w:id="1028676926">
                      <w:marLeft w:val="0"/>
                      <w:marRight w:val="0"/>
                      <w:marTop w:val="0"/>
                      <w:marBottom w:val="0"/>
                      <w:divBdr>
                        <w:top w:val="none" w:sz="0" w:space="0" w:color="auto"/>
                        <w:left w:val="none" w:sz="0" w:space="0" w:color="auto"/>
                        <w:bottom w:val="none" w:sz="0" w:space="0" w:color="auto"/>
                        <w:right w:val="none" w:sz="0" w:space="0" w:color="auto"/>
                      </w:divBdr>
                    </w:div>
                  </w:divsChild>
                </w:div>
                <w:div w:id="58409342">
                  <w:marLeft w:val="0"/>
                  <w:marRight w:val="0"/>
                  <w:marTop w:val="0"/>
                  <w:marBottom w:val="0"/>
                  <w:divBdr>
                    <w:top w:val="none" w:sz="0" w:space="0" w:color="auto"/>
                    <w:left w:val="none" w:sz="0" w:space="0" w:color="auto"/>
                    <w:bottom w:val="none" w:sz="0" w:space="0" w:color="auto"/>
                    <w:right w:val="none" w:sz="0" w:space="0" w:color="auto"/>
                  </w:divBdr>
                  <w:divsChild>
                    <w:div w:id="1336760903">
                      <w:marLeft w:val="0"/>
                      <w:marRight w:val="0"/>
                      <w:marTop w:val="0"/>
                      <w:marBottom w:val="0"/>
                      <w:divBdr>
                        <w:top w:val="none" w:sz="0" w:space="0" w:color="auto"/>
                        <w:left w:val="none" w:sz="0" w:space="0" w:color="auto"/>
                        <w:bottom w:val="none" w:sz="0" w:space="0" w:color="auto"/>
                        <w:right w:val="none" w:sz="0" w:space="0" w:color="auto"/>
                      </w:divBdr>
                    </w:div>
                  </w:divsChild>
                </w:div>
                <w:div w:id="367142150">
                  <w:marLeft w:val="0"/>
                  <w:marRight w:val="0"/>
                  <w:marTop w:val="0"/>
                  <w:marBottom w:val="0"/>
                  <w:divBdr>
                    <w:top w:val="none" w:sz="0" w:space="0" w:color="auto"/>
                    <w:left w:val="none" w:sz="0" w:space="0" w:color="auto"/>
                    <w:bottom w:val="none" w:sz="0" w:space="0" w:color="auto"/>
                    <w:right w:val="none" w:sz="0" w:space="0" w:color="auto"/>
                  </w:divBdr>
                  <w:divsChild>
                    <w:div w:id="459231391">
                      <w:marLeft w:val="0"/>
                      <w:marRight w:val="0"/>
                      <w:marTop w:val="0"/>
                      <w:marBottom w:val="0"/>
                      <w:divBdr>
                        <w:top w:val="none" w:sz="0" w:space="0" w:color="auto"/>
                        <w:left w:val="none" w:sz="0" w:space="0" w:color="auto"/>
                        <w:bottom w:val="none" w:sz="0" w:space="0" w:color="auto"/>
                        <w:right w:val="none" w:sz="0" w:space="0" w:color="auto"/>
                      </w:divBdr>
                    </w:div>
                  </w:divsChild>
                </w:div>
                <w:div w:id="1595094343">
                  <w:marLeft w:val="0"/>
                  <w:marRight w:val="0"/>
                  <w:marTop w:val="0"/>
                  <w:marBottom w:val="0"/>
                  <w:divBdr>
                    <w:top w:val="none" w:sz="0" w:space="0" w:color="auto"/>
                    <w:left w:val="none" w:sz="0" w:space="0" w:color="auto"/>
                    <w:bottom w:val="none" w:sz="0" w:space="0" w:color="auto"/>
                    <w:right w:val="none" w:sz="0" w:space="0" w:color="auto"/>
                  </w:divBdr>
                  <w:divsChild>
                    <w:div w:id="1607809334">
                      <w:marLeft w:val="0"/>
                      <w:marRight w:val="0"/>
                      <w:marTop w:val="0"/>
                      <w:marBottom w:val="0"/>
                      <w:divBdr>
                        <w:top w:val="none" w:sz="0" w:space="0" w:color="auto"/>
                        <w:left w:val="none" w:sz="0" w:space="0" w:color="auto"/>
                        <w:bottom w:val="none" w:sz="0" w:space="0" w:color="auto"/>
                        <w:right w:val="none" w:sz="0" w:space="0" w:color="auto"/>
                      </w:divBdr>
                    </w:div>
                  </w:divsChild>
                </w:div>
                <w:div w:id="1632442581">
                  <w:marLeft w:val="0"/>
                  <w:marRight w:val="0"/>
                  <w:marTop w:val="0"/>
                  <w:marBottom w:val="0"/>
                  <w:divBdr>
                    <w:top w:val="none" w:sz="0" w:space="0" w:color="auto"/>
                    <w:left w:val="none" w:sz="0" w:space="0" w:color="auto"/>
                    <w:bottom w:val="none" w:sz="0" w:space="0" w:color="auto"/>
                    <w:right w:val="none" w:sz="0" w:space="0" w:color="auto"/>
                  </w:divBdr>
                  <w:divsChild>
                    <w:div w:id="1902523525">
                      <w:marLeft w:val="0"/>
                      <w:marRight w:val="0"/>
                      <w:marTop w:val="0"/>
                      <w:marBottom w:val="0"/>
                      <w:divBdr>
                        <w:top w:val="none" w:sz="0" w:space="0" w:color="auto"/>
                        <w:left w:val="none" w:sz="0" w:space="0" w:color="auto"/>
                        <w:bottom w:val="none" w:sz="0" w:space="0" w:color="auto"/>
                        <w:right w:val="none" w:sz="0" w:space="0" w:color="auto"/>
                      </w:divBdr>
                    </w:div>
                  </w:divsChild>
                </w:div>
                <w:div w:id="1019821593">
                  <w:marLeft w:val="0"/>
                  <w:marRight w:val="0"/>
                  <w:marTop w:val="0"/>
                  <w:marBottom w:val="0"/>
                  <w:divBdr>
                    <w:top w:val="none" w:sz="0" w:space="0" w:color="auto"/>
                    <w:left w:val="none" w:sz="0" w:space="0" w:color="auto"/>
                    <w:bottom w:val="none" w:sz="0" w:space="0" w:color="auto"/>
                    <w:right w:val="none" w:sz="0" w:space="0" w:color="auto"/>
                  </w:divBdr>
                  <w:divsChild>
                    <w:div w:id="884221906">
                      <w:marLeft w:val="0"/>
                      <w:marRight w:val="0"/>
                      <w:marTop w:val="0"/>
                      <w:marBottom w:val="0"/>
                      <w:divBdr>
                        <w:top w:val="none" w:sz="0" w:space="0" w:color="auto"/>
                        <w:left w:val="none" w:sz="0" w:space="0" w:color="auto"/>
                        <w:bottom w:val="none" w:sz="0" w:space="0" w:color="auto"/>
                        <w:right w:val="none" w:sz="0" w:space="0" w:color="auto"/>
                      </w:divBdr>
                    </w:div>
                  </w:divsChild>
                </w:div>
                <w:div w:id="1612784935">
                  <w:marLeft w:val="0"/>
                  <w:marRight w:val="0"/>
                  <w:marTop w:val="0"/>
                  <w:marBottom w:val="0"/>
                  <w:divBdr>
                    <w:top w:val="none" w:sz="0" w:space="0" w:color="auto"/>
                    <w:left w:val="none" w:sz="0" w:space="0" w:color="auto"/>
                    <w:bottom w:val="none" w:sz="0" w:space="0" w:color="auto"/>
                    <w:right w:val="none" w:sz="0" w:space="0" w:color="auto"/>
                  </w:divBdr>
                  <w:divsChild>
                    <w:div w:id="131564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991774">
          <w:marLeft w:val="0"/>
          <w:marRight w:val="0"/>
          <w:marTop w:val="0"/>
          <w:marBottom w:val="0"/>
          <w:divBdr>
            <w:top w:val="none" w:sz="0" w:space="0" w:color="auto"/>
            <w:left w:val="none" w:sz="0" w:space="0" w:color="auto"/>
            <w:bottom w:val="none" w:sz="0" w:space="0" w:color="auto"/>
            <w:right w:val="none" w:sz="0" w:space="0" w:color="auto"/>
          </w:divBdr>
          <w:divsChild>
            <w:div w:id="1660844826">
              <w:marLeft w:val="0"/>
              <w:marRight w:val="0"/>
              <w:marTop w:val="0"/>
              <w:marBottom w:val="0"/>
              <w:divBdr>
                <w:top w:val="none" w:sz="0" w:space="0" w:color="auto"/>
                <w:left w:val="none" w:sz="0" w:space="0" w:color="auto"/>
                <w:bottom w:val="none" w:sz="0" w:space="0" w:color="auto"/>
                <w:right w:val="none" w:sz="0" w:space="0" w:color="auto"/>
              </w:divBdr>
            </w:div>
            <w:div w:id="854226175">
              <w:marLeft w:val="0"/>
              <w:marRight w:val="0"/>
              <w:marTop w:val="0"/>
              <w:marBottom w:val="0"/>
              <w:divBdr>
                <w:top w:val="none" w:sz="0" w:space="0" w:color="auto"/>
                <w:left w:val="none" w:sz="0" w:space="0" w:color="auto"/>
                <w:bottom w:val="none" w:sz="0" w:space="0" w:color="auto"/>
                <w:right w:val="none" w:sz="0" w:space="0" w:color="auto"/>
              </w:divBdr>
            </w:div>
            <w:div w:id="1145702145">
              <w:marLeft w:val="0"/>
              <w:marRight w:val="0"/>
              <w:marTop w:val="0"/>
              <w:marBottom w:val="0"/>
              <w:divBdr>
                <w:top w:val="none" w:sz="0" w:space="0" w:color="auto"/>
                <w:left w:val="none" w:sz="0" w:space="0" w:color="auto"/>
                <w:bottom w:val="none" w:sz="0" w:space="0" w:color="auto"/>
                <w:right w:val="none" w:sz="0" w:space="0" w:color="auto"/>
              </w:divBdr>
            </w:div>
          </w:divsChild>
        </w:div>
        <w:div w:id="1266503022">
          <w:marLeft w:val="0"/>
          <w:marRight w:val="0"/>
          <w:marTop w:val="0"/>
          <w:marBottom w:val="0"/>
          <w:divBdr>
            <w:top w:val="none" w:sz="0" w:space="0" w:color="auto"/>
            <w:left w:val="none" w:sz="0" w:space="0" w:color="auto"/>
            <w:bottom w:val="none" w:sz="0" w:space="0" w:color="auto"/>
            <w:right w:val="none" w:sz="0" w:space="0" w:color="auto"/>
          </w:divBdr>
          <w:divsChild>
            <w:div w:id="616569513">
              <w:marLeft w:val="0"/>
              <w:marRight w:val="0"/>
              <w:marTop w:val="0"/>
              <w:marBottom w:val="0"/>
              <w:divBdr>
                <w:top w:val="none" w:sz="0" w:space="0" w:color="auto"/>
                <w:left w:val="none" w:sz="0" w:space="0" w:color="auto"/>
                <w:bottom w:val="none" w:sz="0" w:space="0" w:color="auto"/>
                <w:right w:val="none" w:sz="0" w:space="0" w:color="auto"/>
              </w:divBdr>
            </w:div>
          </w:divsChild>
        </w:div>
        <w:div w:id="226574954">
          <w:marLeft w:val="0"/>
          <w:marRight w:val="0"/>
          <w:marTop w:val="0"/>
          <w:marBottom w:val="0"/>
          <w:divBdr>
            <w:top w:val="none" w:sz="0" w:space="0" w:color="auto"/>
            <w:left w:val="none" w:sz="0" w:space="0" w:color="auto"/>
            <w:bottom w:val="none" w:sz="0" w:space="0" w:color="auto"/>
            <w:right w:val="none" w:sz="0" w:space="0" w:color="auto"/>
          </w:divBdr>
        </w:div>
        <w:div w:id="2121339763">
          <w:marLeft w:val="0"/>
          <w:marRight w:val="0"/>
          <w:marTop w:val="0"/>
          <w:marBottom w:val="0"/>
          <w:divBdr>
            <w:top w:val="none" w:sz="0" w:space="0" w:color="auto"/>
            <w:left w:val="none" w:sz="0" w:space="0" w:color="auto"/>
            <w:bottom w:val="none" w:sz="0" w:space="0" w:color="auto"/>
            <w:right w:val="none" w:sz="0" w:space="0" w:color="auto"/>
          </w:divBdr>
        </w:div>
        <w:div w:id="879049412">
          <w:marLeft w:val="0"/>
          <w:marRight w:val="0"/>
          <w:marTop w:val="0"/>
          <w:marBottom w:val="0"/>
          <w:divBdr>
            <w:top w:val="none" w:sz="0" w:space="0" w:color="auto"/>
            <w:left w:val="none" w:sz="0" w:space="0" w:color="auto"/>
            <w:bottom w:val="none" w:sz="0" w:space="0" w:color="auto"/>
            <w:right w:val="none" w:sz="0" w:space="0" w:color="auto"/>
          </w:divBdr>
        </w:div>
        <w:div w:id="54789607">
          <w:marLeft w:val="0"/>
          <w:marRight w:val="0"/>
          <w:marTop w:val="0"/>
          <w:marBottom w:val="0"/>
          <w:divBdr>
            <w:top w:val="none" w:sz="0" w:space="0" w:color="auto"/>
            <w:left w:val="none" w:sz="0" w:space="0" w:color="auto"/>
            <w:bottom w:val="none" w:sz="0" w:space="0" w:color="auto"/>
            <w:right w:val="none" w:sz="0" w:space="0" w:color="auto"/>
          </w:divBdr>
        </w:div>
        <w:div w:id="1862089731">
          <w:marLeft w:val="0"/>
          <w:marRight w:val="0"/>
          <w:marTop w:val="0"/>
          <w:marBottom w:val="0"/>
          <w:divBdr>
            <w:top w:val="none" w:sz="0" w:space="0" w:color="auto"/>
            <w:left w:val="none" w:sz="0" w:space="0" w:color="auto"/>
            <w:bottom w:val="none" w:sz="0" w:space="0" w:color="auto"/>
            <w:right w:val="none" w:sz="0" w:space="0" w:color="auto"/>
          </w:divBdr>
        </w:div>
        <w:div w:id="1335692737">
          <w:marLeft w:val="0"/>
          <w:marRight w:val="0"/>
          <w:marTop w:val="0"/>
          <w:marBottom w:val="0"/>
          <w:divBdr>
            <w:top w:val="none" w:sz="0" w:space="0" w:color="auto"/>
            <w:left w:val="none" w:sz="0" w:space="0" w:color="auto"/>
            <w:bottom w:val="none" w:sz="0" w:space="0" w:color="auto"/>
            <w:right w:val="none" w:sz="0" w:space="0" w:color="auto"/>
          </w:divBdr>
        </w:div>
        <w:div w:id="1097943954">
          <w:marLeft w:val="0"/>
          <w:marRight w:val="0"/>
          <w:marTop w:val="0"/>
          <w:marBottom w:val="0"/>
          <w:divBdr>
            <w:top w:val="none" w:sz="0" w:space="0" w:color="auto"/>
            <w:left w:val="none" w:sz="0" w:space="0" w:color="auto"/>
            <w:bottom w:val="none" w:sz="0" w:space="0" w:color="auto"/>
            <w:right w:val="none" w:sz="0" w:space="0" w:color="auto"/>
          </w:divBdr>
          <w:divsChild>
            <w:div w:id="1944533755">
              <w:marLeft w:val="-75"/>
              <w:marRight w:val="0"/>
              <w:marTop w:val="30"/>
              <w:marBottom w:val="30"/>
              <w:divBdr>
                <w:top w:val="none" w:sz="0" w:space="0" w:color="auto"/>
                <w:left w:val="none" w:sz="0" w:space="0" w:color="auto"/>
                <w:bottom w:val="none" w:sz="0" w:space="0" w:color="auto"/>
                <w:right w:val="none" w:sz="0" w:space="0" w:color="auto"/>
              </w:divBdr>
              <w:divsChild>
                <w:div w:id="190339174">
                  <w:marLeft w:val="0"/>
                  <w:marRight w:val="0"/>
                  <w:marTop w:val="0"/>
                  <w:marBottom w:val="0"/>
                  <w:divBdr>
                    <w:top w:val="none" w:sz="0" w:space="0" w:color="auto"/>
                    <w:left w:val="none" w:sz="0" w:space="0" w:color="auto"/>
                    <w:bottom w:val="none" w:sz="0" w:space="0" w:color="auto"/>
                    <w:right w:val="none" w:sz="0" w:space="0" w:color="auto"/>
                  </w:divBdr>
                  <w:divsChild>
                    <w:div w:id="671494627">
                      <w:marLeft w:val="0"/>
                      <w:marRight w:val="0"/>
                      <w:marTop w:val="0"/>
                      <w:marBottom w:val="0"/>
                      <w:divBdr>
                        <w:top w:val="none" w:sz="0" w:space="0" w:color="auto"/>
                        <w:left w:val="none" w:sz="0" w:space="0" w:color="auto"/>
                        <w:bottom w:val="none" w:sz="0" w:space="0" w:color="auto"/>
                        <w:right w:val="none" w:sz="0" w:space="0" w:color="auto"/>
                      </w:divBdr>
                    </w:div>
                    <w:div w:id="1778526888">
                      <w:marLeft w:val="0"/>
                      <w:marRight w:val="0"/>
                      <w:marTop w:val="0"/>
                      <w:marBottom w:val="0"/>
                      <w:divBdr>
                        <w:top w:val="none" w:sz="0" w:space="0" w:color="auto"/>
                        <w:left w:val="none" w:sz="0" w:space="0" w:color="auto"/>
                        <w:bottom w:val="none" w:sz="0" w:space="0" w:color="auto"/>
                        <w:right w:val="none" w:sz="0" w:space="0" w:color="auto"/>
                      </w:divBdr>
                    </w:div>
                  </w:divsChild>
                </w:div>
                <w:div w:id="773939442">
                  <w:marLeft w:val="0"/>
                  <w:marRight w:val="0"/>
                  <w:marTop w:val="0"/>
                  <w:marBottom w:val="0"/>
                  <w:divBdr>
                    <w:top w:val="none" w:sz="0" w:space="0" w:color="auto"/>
                    <w:left w:val="none" w:sz="0" w:space="0" w:color="auto"/>
                    <w:bottom w:val="none" w:sz="0" w:space="0" w:color="auto"/>
                    <w:right w:val="none" w:sz="0" w:space="0" w:color="auto"/>
                  </w:divBdr>
                  <w:divsChild>
                    <w:div w:id="1847356180">
                      <w:marLeft w:val="0"/>
                      <w:marRight w:val="0"/>
                      <w:marTop w:val="0"/>
                      <w:marBottom w:val="0"/>
                      <w:divBdr>
                        <w:top w:val="none" w:sz="0" w:space="0" w:color="auto"/>
                        <w:left w:val="none" w:sz="0" w:space="0" w:color="auto"/>
                        <w:bottom w:val="none" w:sz="0" w:space="0" w:color="auto"/>
                        <w:right w:val="none" w:sz="0" w:space="0" w:color="auto"/>
                      </w:divBdr>
                    </w:div>
                    <w:div w:id="182136813">
                      <w:marLeft w:val="0"/>
                      <w:marRight w:val="0"/>
                      <w:marTop w:val="0"/>
                      <w:marBottom w:val="0"/>
                      <w:divBdr>
                        <w:top w:val="none" w:sz="0" w:space="0" w:color="auto"/>
                        <w:left w:val="none" w:sz="0" w:space="0" w:color="auto"/>
                        <w:bottom w:val="none" w:sz="0" w:space="0" w:color="auto"/>
                        <w:right w:val="none" w:sz="0" w:space="0" w:color="auto"/>
                      </w:divBdr>
                    </w:div>
                  </w:divsChild>
                </w:div>
                <w:div w:id="1520269720">
                  <w:marLeft w:val="0"/>
                  <w:marRight w:val="0"/>
                  <w:marTop w:val="0"/>
                  <w:marBottom w:val="0"/>
                  <w:divBdr>
                    <w:top w:val="none" w:sz="0" w:space="0" w:color="auto"/>
                    <w:left w:val="none" w:sz="0" w:space="0" w:color="auto"/>
                    <w:bottom w:val="none" w:sz="0" w:space="0" w:color="auto"/>
                    <w:right w:val="none" w:sz="0" w:space="0" w:color="auto"/>
                  </w:divBdr>
                  <w:divsChild>
                    <w:div w:id="1018702234">
                      <w:marLeft w:val="0"/>
                      <w:marRight w:val="0"/>
                      <w:marTop w:val="0"/>
                      <w:marBottom w:val="0"/>
                      <w:divBdr>
                        <w:top w:val="none" w:sz="0" w:space="0" w:color="auto"/>
                        <w:left w:val="none" w:sz="0" w:space="0" w:color="auto"/>
                        <w:bottom w:val="none" w:sz="0" w:space="0" w:color="auto"/>
                        <w:right w:val="none" w:sz="0" w:space="0" w:color="auto"/>
                      </w:divBdr>
                    </w:div>
                    <w:div w:id="521287743">
                      <w:marLeft w:val="0"/>
                      <w:marRight w:val="0"/>
                      <w:marTop w:val="0"/>
                      <w:marBottom w:val="0"/>
                      <w:divBdr>
                        <w:top w:val="none" w:sz="0" w:space="0" w:color="auto"/>
                        <w:left w:val="none" w:sz="0" w:space="0" w:color="auto"/>
                        <w:bottom w:val="none" w:sz="0" w:space="0" w:color="auto"/>
                        <w:right w:val="none" w:sz="0" w:space="0" w:color="auto"/>
                      </w:divBdr>
                    </w:div>
                  </w:divsChild>
                </w:div>
                <w:div w:id="160004833">
                  <w:marLeft w:val="0"/>
                  <w:marRight w:val="0"/>
                  <w:marTop w:val="0"/>
                  <w:marBottom w:val="0"/>
                  <w:divBdr>
                    <w:top w:val="none" w:sz="0" w:space="0" w:color="auto"/>
                    <w:left w:val="none" w:sz="0" w:space="0" w:color="auto"/>
                    <w:bottom w:val="none" w:sz="0" w:space="0" w:color="auto"/>
                    <w:right w:val="none" w:sz="0" w:space="0" w:color="auto"/>
                  </w:divBdr>
                  <w:divsChild>
                    <w:div w:id="1947496589">
                      <w:marLeft w:val="0"/>
                      <w:marRight w:val="0"/>
                      <w:marTop w:val="0"/>
                      <w:marBottom w:val="0"/>
                      <w:divBdr>
                        <w:top w:val="none" w:sz="0" w:space="0" w:color="auto"/>
                        <w:left w:val="none" w:sz="0" w:space="0" w:color="auto"/>
                        <w:bottom w:val="none" w:sz="0" w:space="0" w:color="auto"/>
                        <w:right w:val="none" w:sz="0" w:space="0" w:color="auto"/>
                      </w:divBdr>
                    </w:div>
                  </w:divsChild>
                </w:div>
                <w:div w:id="2012101076">
                  <w:marLeft w:val="0"/>
                  <w:marRight w:val="0"/>
                  <w:marTop w:val="0"/>
                  <w:marBottom w:val="0"/>
                  <w:divBdr>
                    <w:top w:val="none" w:sz="0" w:space="0" w:color="auto"/>
                    <w:left w:val="none" w:sz="0" w:space="0" w:color="auto"/>
                    <w:bottom w:val="none" w:sz="0" w:space="0" w:color="auto"/>
                    <w:right w:val="none" w:sz="0" w:space="0" w:color="auto"/>
                  </w:divBdr>
                  <w:divsChild>
                    <w:div w:id="826239256">
                      <w:marLeft w:val="0"/>
                      <w:marRight w:val="0"/>
                      <w:marTop w:val="0"/>
                      <w:marBottom w:val="0"/>
                      <w:divBdr>
                        <w:top w:val="none" w:sz="0" w:space="0" w:color="auto"/>
                        <w:left w:val="none" w:sz="0" w:space="0" w:color="auto"/>
                        <w:bottom w:val="none" w:sz="0" w:space="0" w:color="auto"/>
                        <w:right w:val="none" w:sz="0" w:space="0" w:color="auto"/>
                      </w:divBdr>
                    </w:div>
                  </w:divsChild>
                </w:div>
                <w:div w:id="795029603">
                  <w:marLeft w:val="0"/>
                  <w:marRight w:val="0"/>
                  <w:marTop w:val="0"/>
                  <w:marBottom w:val="0"/>
                  <w:divBdr>
                    <w:top w:val="none" w:sz="0" w:space="0" w:color="auto"/>
                    <w:left w:val="none" w:sz="0" w:space="0" w:color="auto"/>
                    <w:bottom w:val="none" w:sz="0" w:space="0" w:color="auto"/>
                    <w:right w:val="none" w:sz="0" w:space="0" w:color="auto"/>
                  </w:divBdr>
                  <w:divsChild>
                    <w:div w:id="607279475">
                      <w:marLeft w:val="0"/>
                      <w:marRight w:val="0"/>
                      <w:marTop w:val="0"/>
                      <w:marBottom w:val="0"/>
                      <w:divBdr>
                        <w:top w:val="none" w:sz="0" w:space="0" w:color="auto"/>
                        <w:left w:val="none" w:sz="0" w:space="0" w:color="auto"/>
                        <w:bottom w:val="none" w:sz="0" w:space="0" w:color="auto"/>
                        <w:right w:val="none" w:sz="0" w:space="0" w:color="auto"/>
                      </w:divBdr>
                    </w:div>
                  </w:divsChild>
                </w:div>
                <w:div w:id="428743955">
                  <w:marLeft w:val="0"/>
                  <w:marRight w:val="0"/>
                  <w:marTop w:val="0"/>
                  <w:marBottom w:val="0"/>
                  <w:divBdr>
                    <w:top w:val="none" w:sz="0" w:space="0" w:color="auto"/>
                    <w:left w:val="none" w:sz="0" w:space="0" w:color="auto"/>
                    <w:bottom w:val="none" w:sz="0" w:space="0" w:color="auto"/>
                    <w:right w:val="none" w:sz="0" w:space="0" w:color="auto"/>
                  </w:divBdr>
                  <w:divsChild>
                    <w:div w:id="1778715876">
                      <w:marLeft w:val="0"/>
                      <w:marRight w:val="0"/>
                      <w:marTop w:val="0"/>
                      <w:marBottom w:val="0"/>
                      <w:divBdr>
                        <w:top w:val="none" w:sz="0" w:space="0" w:color="auto"/>
                        <w:left w:val="none" w:sz="0" w:space="0" w:color="auto"/>
                        <w:bottom w:val="none" w:sz="0" w:space="0" w:color="auto"/>
                        <w:right w:val="none" w:sz="0" w:space="0" w:color="auto"/>
                      </w:divBdr>
                    </w:div>
                  </w:divsChild>
                </w:div>
                <w:div w:id="443814384">
                  <w:marLeft w:val="0"/>
                  <w:marRight w:val="0"/>
                  <w:marTop w:val="0"/>
                  <w:marBottom w:val="0"/>
                  <w:divBdr>
                    <w:top w:val="none" w:sz="0" w:space="0" w:color="auto"/>
                    <w:left w:val="none" w:sz="0" w:space="0" w:color="auto"/>
                    <w:bottom w:val="none" w:sz="0" w:space="0" w:color="auto"/>
                    <w:right w:val="none" w:sz="0" w:space="0" w:color="auto"/>
                  </w:divBdr>
                  <w:divsChild>
                    <w:div w:id="1790320970">
                      <w:marLeft w:val="0"/>
                      <w:marRight w:val="0"/>
                      <w:marTop w:val="0"/>
                      <w:marBottom w:val="0"/>
                      <w:divBdr>
                        <w:top w:val="none" w:sz="0" w:space="0" w:color="auto"/>
                        <w:left w:val="none" w:sz="0" w:space="0" w:color="auto"/>
                        <w:bottom w:val="none" w:sz="0" w:space="0" w:color="auto"/>
                        <w:right w:val="none" w:sz="0" w:space="0" w:color="auto"/>
                      </w:divBdr>
                    </w:div>
                  </w:divsChild>
                </w:div>
                <w:div w:id="1098217074">
                  <w:marLeft w:val="0"/>
                  <w:marRight w:val="0"/>
                  <w:marTop w:val="0"/>
                  <w:marBottom w:val="0"/>
                  <w:divBdr>
                    <w:top w:val="none" w:sz="0" w:space="0" w:color="auto"/>
                    <w:left w:val="none" w:sz="0" w:space="0" w:color="auto"/>
                    <w:bottom w:val="none" w:sz="0" w:space="0" w:color="auto"/>
                    <w:right w:val="none" w:sz="0" w:space="0" w:color="auto"/>
                  </w:divBdr>
                  <w:divsChild>
                    <w:div w:id="702555003">
                      <w:marLeft w:val="0"/>
                      <w:marRight w:val="0"/>
                      <w:marTop w:val="0"/>
                      <w:marBottom w:val="0"/>
                      <w:divBdr>
                        <w:top w:val="none" w:sz="0" w:space="0" w:color="auto"/>
                        <w:left w:val="none" w:sz="0" w:space="0" w:color="auto"/>
                        <w:bottom w:val="none" w:sz="0" w:space="0" w:color="auto"/>
                        <w:right w:val="none" w:sz="0" w:space="0" w:color="auto"/>
                      </w:divBdr>
                    </w:div>
                  </w:divsChild>
                </w:div>
                <w:div w:id="1037239157">
                  <w:marLeft w:val="0"/>
                  <w:marRight w:val="0"/>
                  <w:marTop w:val="0"/>
                  <w:marBottom w:val="0"/>
                  <w:divBdr>
                    <w:top w:val="none" w:sz="0" w:space="0" w:color="auto"/>
                    <w:left w:val="none" w:sz="0" w:space="0" w:color="auto"/>
                    <w:bottom w:val="none" w:sz="0" w:space="0" w:color="auto"/>
                    <w:right w:val="none" w:sz="0" w:space="0" w:color="auto"/>
                  </w:divBdr>
                  <w:divsChild>
                    <w:div w:id="486701683">
                      <w:marLeft w:val="0"/>
                      <w:marRight w:val="0"/>
                      <w:marTop w:val="0"/>
                      <w:marBottom w:val="0"/>
                      <w:divBdr>
                        <w:top w:val="none" w:sz="0" w:space="0" w:color="auto"/>
                        <w:left w:val="none" w:sz="0" w:space="0" w:color="auto"/>
                        <w:bottom w:val="none" w:sz="0" w:space="0" w:color="auto"/>
                        <w:right w:val="none" w:sz="0" w:space="0" w:color="auto"/>
                      </w:divBdr>
                    </w:div>
                  </w:divsChild>
                </w:div>
                <w:div w:id="243295765">
                  <w:marLeft w:val="0"/>
                  <w:marRight w:val="0"/>
                  <w:marTop w:val="0"/>
                  <w:marBottom w:val="0"/>
                  <w:divBdr>
                    <w:top w:val="none" w:sz="0" w:space="0" w:color="auto"/>
                    <w:left w:val="none" w:sz="0" w:space="0" w:color="auto"/>
                    <w:bottom w:val="none" w:sz="0" w:space="0" w:color="auto"/>
                    <w:right w:val="none" w:sz="0" w:space="0" w:color="auto"/>
                  </w:divBdr>
                  <w:divsChild>
                    <w:div w:id="525099769">
                      <w:marLeft w:val="0"/>
                      <w:marRight w:val="0"/>
                      <w:marTop w:val="0"/>
                      <w:marBottom w:val="0"/>
                      <w:divBdr>
                        <w:top w:val="none" w:sz="0" w:space="0" w:color="auto"/>
                        <w:left w:val="none" w:sz="0" w:space="0" w:color="auto"/>
                        <w:bottom w:val="none" w:sz="0" w:space="0" w:color="auto"/>
                        <w:right w:val="none" w:sz="0" w:space="0" w:color="auto"/>
                      </w:divBdr>
                    </w:div>
                  </w:divsChild>
                </w:div>
                <w:div w:id="1478567805">
                  <w:marLeft w:val="0"/>
                  <w:marRight w:val="0"/>
                  <w:marTop w:val="0"/>
                  <w:marBottom w:val="0"/>
                  <w:divBdr>
                    <w:top w:val="none" w:sz="0" w:space="0" w:color="auto"/>
                    <w:left w:val="none" w:sz="0" w:space="0" w:color="auto"/>
                    <w:bottom w:val="none" w:sz="0" w:space="0" w:color="auto"/>
                    <w:right w:val="none" w:sz="0" w:space="0" w:color="auto"/>
                  </w:divBdr>
                  <w:divsChild>
                    <w:div w:id="1289624460">
                      <w:marLeft w:val="0"/>
                      <w:marRight w:val="0"/>
                      <w:marTop w:val="0"/>
                      <w:marBottom w:val="0"/>
                      <w:divBdr>
                        <w:top w:val="none" w:sz="0" w:space="0" w:color="auto"/>
                        <w:left w:val="none" w:sz="0" w:space="0" w:color="auto"/>
                        <w:bottom w:val="none" w:sz="0" w:space="0" w:color="auto"/>
                        <w:right w:val="none" w:sz="0" w:space="0" w:color="auto"/>
                      </w:divBdr>
                    </w:div>
                  </w:divsChild>
                </w:div>
                <w:div w:id="1354527998">
                  <w:marLeft w:val="0"/>
                  <w:marRight w:val="0"/>
                  <w:marTop w:val="0"/>
                  <w:marBottom w:val="0"/>
                  <w:divBdr>
                    <w:top w:val="none" w:sz="0" w:space="0" w:color="auto"/>
                    <w:left w:val="none" w:sz="0" w:space="0" w:color="auto"/>
                    <w:bottom w:val="none" w:sz="0" w:space="0" w:color="auto"/>
                    <w:right w:val="none" w:sz="0" w:space="0" w:color="auto"/>
                  </w:divBdr>
                  <w:divsChild>
                    <w:div w:id="2104109411">
                      <w:marLeft w:val="0"/>
                      <w:marRight w:val="0"/>
                      <w:marTop w:val="0"/>
                      <w:marBottom w:val="0"/>
                      <w:divBdr>
                        <w:top w:val="none" w:sz="0" w:space="0" w:color="auto"/>
                        <w:left w:val="none" w:sz="0" w:space="0" w:color="auto"/>
                        <w:bottom w:val="none" w:sz="0" w:space="0" w:color="auto"/>
                        <w:right w:val="none" w:sz="0" w:space="0" w:color="auto"/>
                      </w:divBdr>
                    </w:div>
                  </w:divsChild>
                </w:div>
                <w:div w:id="2080708284">
                  <w:marLeft w:val="0"/>
                  <w:marRight w:val="0"/>
                  <w:marTop w:val="0"/>
                  <w:marBottom w:val="0"/>
                  <w:divBdr>
                    <w:top w:val="none" w:sz="0" w:space="0" w:color="auto"/>
                    <w:left w:val="none" w:sz="0" w:space="0" w:color="auto"/>
                    <w:bottom w:val="none" w:sz="0" w:space="0" w:color="auto"/>
                    <w:right w:val="none" w:sz="0" w:space="0" w:color="auto"/>
                  </w:divBdr>
                  <w:divsChild>
                    <w:div w:id="1700665492">
                      <w:marLeft w:val="0"/>
                      <w:marRight w:val="0"/>
                      <w:marTop w:val="0"/>
                      <w:marBottom w:val="0"/>
                      <w:divBdr>
                        <w:top w:val="none" w:sz="0" w:space="0" w:color="auto"/>
                        <w:left w:val="none" w:sz="0" w:space="0" w:color="auto"/>
                        <w:bottom w:val="none" w:sz="0" w:space="0" w:color="auto"/>
                        <w:right w:val="none" w:sz="0" w:space="0" w:color="auto"/>
                      </w:divBdr>
                    </w:div>
                  </w:divsChild>
                </w:div>
                <w:div w:id="450705821">
                  <w:marLeft w:val="0"/>
                  <w:marRight w:val="0"/>
                  <w:marTop w:val="0"/>
                  <w:marBottom w:val="0"/>
                  <w:divBdr>
                    <w:top w:val="none" w:sz="0" w:space="0" w:color="auto"/>
                    <w:left w:val="none" w:sz="0" w:space="0" w:color="auto"/>
                    <w:bottom w:val="none" w:sz="0" w:space="0" w:color="auto"/>
                    <w:right w:val="none" w:sz="0" w:space="0" w:color="auto"/>
                  </w:divBdr>
                  <w:divsChild>
                    <w:div w:id="910233945">
                      <w:marLeft w:val="0"/>
                      <w:marRight w:val="0"/>
                      <w:marTop w:val="0"/>
                      <w:marBottom w:val="0"/>
                      <w:divBdr>
                        <w:top w:val="none" w:sz="0" w:space="0" w:color="auto"/>
                        <w:left w:val="none" w:sz="0" w:space="0" w:color="auto"/>
                        <w:bottom w:val="none" w:sz="0" w:space="0" w:color="auto"/>
                        <w:right w:val="none" w:sz="0" w:space="0" w:color="auto"/>
                      </w:divBdr>
                    </w:div>
                  </w:divsChild>
                </w:div>
                <w:div w:id="818306277">
                  <w:marLeft w:val="0"/>
                  <w:marRight w:val="0"/>
                  <w:marTop w:val="0"/>
                  <w:marBottom w:val="0"/>
                  <w:divBdr>
                    <w:top w:val="none" w:sz="0" w:space="0" w:color="auto"/>
                    <w:left w:val="none" w:sz="0" w:space="0" w:color="auto"/>
                    <w:bottom w:val="none" w:sz="0" w:space="0" w:color="auto"/>
                    <w:right w:val="none" w:sz="0" w:space="0" w:color="auto"/>
                  </w:divBdr>
                  <w:divsChild>
                    <w:div w:id="1520393440">
                      <w:marLeft w:val="0"/>
                      <w:marRight w:val="0"/>
                      <w:marTop w:val="0"/>
                      <w:marBottom w:val="0"/>
                      <w:divBdr>
                        <w:top w:val="none" w:sz="0" w:space="0" w:color="auto"/>
                        <w:left w:val="none" w:sz="0" w:space="0" w:color="auto"/>
                        <w:bottom w:val="none" w:sz="0" w:space="0" w:color="auto"/>
                        <w:right w:val="none" w:sz="0" w:space="0" w:color="auto"/>
                      </w:divBdr>
                    </w:div>
                  </w:divsChild>
                </w:div>
                <w:div w:id="1305358347">
                  <w:marLeft w:val="0"/>
                  <w:marRight w:val="0"/>
                  <w:marTop w:val="0"/>
                  <w:marBottom w:val="0"/>
                  <w:divBdr>
                    <w:top w:val="none" w:sz="0" w:space="0" w:color="auto"/>
                    <w:left w:val="none" w:sz="0" w:space="0" w:color="auto"/>
                    <w:bottom w:val="none" w:sz="0" w:space="0" w:color="auto"/>
                    <w:right w:val="none" w:sz="0" w:space="0" w:color="auto"/>
                  </w:divBdr>
                  <w:divsChild>
                    <w:div w:id="1659462328">
                      <w:marLeft w:val="0"/>
                      <w:marRight w:val="0"/>
                      <w:marTop w:val="0"/>
                      <w:marBottom w:val="0"/>
                      <w:divBdr>
                        <w:top w:val="none" w:sz="0" w:space="0" w:color="auto"/>
                        <w:left w:val="none" w:sz="0" w:space="0" w:color="auto"/>
                        <w:bottom w:val="none" w:sz="0" w:space="0" w:color="auto"/>
                        <w:right w:val="none" w:sz="0" w:space="0" w:color="auto"/>
                      </w:divBdr>
                    </w:div>
                  </w:divsChild>
                </w:div>
                <w:div w:id="75976004">
                  <w:marLeft w:val="0"/>
                  <w:marRight w:val="0"/>
                  <w:marTop w:val="0"/>
                  <w:marBottom w:val="0"/>
                  <w:divBdr>
                    <w:top w:val="none" w:sz="0" w:space="0" w:color="auto"/>
                    <w:left w:val="none" w:sz="0" w:space="0" w:color="auto"/>
                    <w:bottom w:val="none" w:sz="0" w:space="0" w:color="auto"/>
                    <w:right w:val="none" w:sz="0" w:space="0" w:color="auto"/>
                  </w:divBdr>
                  <w:divsChild>
                    <w:div w:id="456341094">
                      <w:marLeft w:val="0"/>
                      <w:marRight w:val="0"/>
                      <w:marTop w:val="0"/>
                      <w:marBottom w:val="0"/>
                      <w:divBdr>
                        <w:top w:val="none" w:sz="0" w:space="0" w:color="auto"/>
                        <w:left w:val="none" w:sz="0" w:space="0" w:color="auto"/>
                        <w:bottom w:val="none" w:sz="0" w:space="0" w:color="auto"/>
                        <w:right w:val="none" w:sz="0" w:space="0" w:color="auto"/>
                      </w:divBdr>
                    </w:div>
                  </w:divsChild>
                </w:div>
                <w:div w:id="1000809793">
                  <w:marLeft w:val="0"/>
                  <w:marRight w:val="0"/>
                  <w:marTop w:val="0"/>
                  <w:marBottom w:val="0"/>
                  <w:divBdr>
                    <w:top w:val="none" w:sz="0" w:space="0" w:color="auto"/>
                    <w:left w:val="none" w:sz="0" w:space="0" w:color="auto"/>
                    <w:bottom w:val="none" w:sz="0" w:space="0" w:color="auto"/>
                    <w:right w:val="none" w:sz="0" w:space="0" w:color="auto"/>
                  </w:divBdr>
                  <w:divsChild>
                    <w:div w:id="1058869117">
                      <w:marLeft w:val="0"/>
                      <w:marRight w:val="0"/>
                      <w:marTop w:val="0"/>
                      <w:marBottom w:val="0"/>
                      <w:divBdr>
                        <w:top w:val="none" w:sz="0" w:space="0" w:color="auto"/>
                        <w:left w:val="none" w:sz="0" w:space="0" w:color="auto"/>
                        <w:bottom w:val="none" w:sz="0" w:space="0" w:color="auto"/>
                        <w:right w:val="none" w:sz="0" w:space="0" w:color="auto"/>
                      </w:divBdr>
                    </w:div>
                  </w:divsChild>
                </w:div>
                <w:div w:id="498623703">
                  <w:marLeft w:val="0"/>
                  <w:marRight w:val="0"/>
                  <w:marTop w:val="0"/>
                  <w:marBottom w:val="0"/>
                  <w:divBdr>
                    <w:top w:val="none" w:sz="0" w:space="0" w:color="auto"/>
                    <w:left w:val="none" w:sz="0" w:space="0" w:color="auto"/>
                    <w:bottom w:val="none" w:sz="0" w:space="0" w:color="auto"/>
                    <w:right w:val="none" w:sz="0" w:space="0" w:color="auto"/>
                  </w:divBdr>
                  <w:divsChild>
                    <w:div w:id="1288858202">
                      <w:marLeft w:val="0"/>
                      <w:marRight w:val="0"/>
                      <w:marTop w:val="0"/>
                      <w:marBottom w:val="0"/>
                      <w:divBdr>
                        <w:top w:val="none" w:sz="0" w:space="0" w:color="auto"/>
                        <w:left w:val="none" w:sz="0" w:space="0" w:color="auto"/>
                        <w:bottom w:val="none" w:sz="0" w:space="0" w:color="auto"/>
                        <w:right w:val="none" w:sz="0" w:space="0" w:color="auto"/>
                      </w:divBdr>
                    </w:div>
                  </w:divsChild>
                </w:div>
                <w:div w:id="2005280618">
                  <w:marLeft w:val="0"/>
                  <w:marRight w:val="0"/>
                  <w:marTop w:val="0"/>
                  <w:marBottom w:val="0"/>
                  <w:divBdr>
                    <w:top w:val="none" w:sz="0" w:space="0" w:color="auto"/>
                    <w:left w:val="none" w:sz="0" w:space="0" w:color="auto"/>
                    <w:bottom w:val="none" w:sz="0" w:space="0" w:color="auto"/>
                    <w:right w:val="none" w:sz="0" w:space="0" w:color="auto"/>
                  </w:divBdr>
                  <w:divsChild>
                    <w:div w:id="1112825772">
                      <w:marLeft w:val="0"/>
                      <w:marRight w:val="0"/>
                      <w:marTop w:val="0"/>
                      <w:marBottom w:val="0"/>
                      <w:divBdr>
                        <w:top w:val="none" w:sz="0" w:space="0" w:color="auto"/>
                        <w:left w:val="none" w:sz="0" w:space="0" w:color="auto"/>
                        <w:bottom w:val="none" w:sz="0" w:space="0" w:color="auto"/>
                        <w:right w:val="none" w:sz="0" w:space="0" w:color="auto"/>
                      </w:divBdr>
                    </w:div>
                  </w:divsChild>
                </w:div>
                <w:div w:id="264116992">
                  <w:marLeft w:val="0"/>
                  <w:marRight w:val="0"/>
                  <w:marTop w:val="0"/>
                  <w:marBottom w:val="0"/>
                  <w:divBdr>
                    <w:top w:val="none" w:sz="0" w:space="0" w:color="auto"/>
                    <w:left w:val="none" w:sz="0" w:space="0" w:color="auto"/>
                    <w:bottom w:val="none" w:sz="0" w:space="0" w:color="auto"/>
                    <w:right w:val="none" w:sz="0" w:space="0" w:color="auto"/>
                  </w:divBdr>
                  <w:divsChild>
                    <w:div w:id="564225809">
                      <w:marLeft w:val="0"/>
                      <w:marRight w:val="0"/>
                      <w:marTop w:val="0"/>
                      <w:marBottom w:val="0"/>
                      <w:divBdr>
                        <w:top w:val="none" w:sz="0" w:space="0" w:color="auto"/>
                        <w:left w:val="none" w:sz="0" w:space="0" w:color="auto"/>
                        <w:bottom w:val="none" w:sz="0" w:space="0" w:color="auto"/>
                        <w:right w:val="none" w:sz="0" w:space="0" w:color="auto"/>
                      </w:divBdr>
                    </w:div>
                  </w:divsChild>
                </w:div>
                <w:div w:id="233323018">
                  <w:marLeft w:val="0"/>
                  <w:marRight w:val="0"/>
                  <w:marTop w:val="0"/>
                  <w:marBottom w:val="0"/>
                  <w:divBdr>
                    <w:top w:val="none" w:sz="0" w:space="0" w:color="auto"/>
                    <w:left w:val="none" w:sz="0" w:space="0" w:color="auto"/>
                    <w:bottom w:val="none" w:sz="0" w:space="0" w:color="auto"/>
                    <w:right w:val="none" w:sz="0" w:space="0" w:color="auto"/>
                  </w:divBdr>
                  <w:divsChild>
                    <w:div w:id="1585728100">
                      <w:marLeft w:val="0"/>
                      <w:marRight w:val="0"/>
                      <w:marTop w:val="0"/>
                      <w:marBottom w:val="0"/>
                      <w:divBdr>
                        <w:top w:val="none" w:sz="0" w:space="0" w:color="auto"/>
                        <w:left w:val="none" w:sz="0" w:space="0" w:color="auto"/>
                        <w:bottom w:val="none" w:sz="0" w:space="0" w:color="auto"/>
                        <w:right w:val="none" w:sz="0" w:space="0" w:color="auto"/>
                      </w:divBdr>
                    </w:div>
                  </w:divsChild>
                </w:div>
                <w:div w:id="1470828498">
                  <w:marLeft w:val="0"/>
                  <w:marRight w:val="0"/>
                  <w:marTop w:val="0"/>
                  <w:marBottom w:val="0"/>
                  <w:divBdr>
                    <w:top w:val="none" w:sz="0" w:space="0" w:color="auto"/>
                    <w:left w:val="none" w:sz="0" w:space="0" w:color="auto"/>
                    <w:bottom w:val="none" w:sz="0" w:space="0" w:color="auto"/>
                    <w:right w:val="none" w:sz="0" w:space="0" w:color="auto"/>
                  </w:divBdr>
                  <w:divsChild>
                    <w:div w:id="582956018">
                      <w:marLeft w:val="0"/>
                      <w:marRight w:val="0"/>
                      <w:marTop w:val="0"/>
                      <w:marBottom w:val="0"/>
                      <w:divBdr>
                        <w:top w:val="none" w:sz="0" w:space="0" w:color="auto"/>
                        <w:left w:val="none" w:sz="0" w:space="0" w:color="auto"/>
                        <w:bottom w:val="none" w:sz="0" w:space="0" w:color="auto"/>
                        <w:right w:val="none" w:sz="0" w:space="0" w:color="auto"/>
                      </w:divBdr>
                    </w:div>
                  </w:divsChild>
                </w:div>
                <w:div w:id="623539660">
                  <w:marLeft w:val="0"/>
                  <w:marRight w:val="0"/>
                  <w:marTop w:val="0"/>
                  <w:marBottom w:val="0"/>
                  <w:divBdr>
                    <w:top w:val="none" w:sz="0" w:space="0" w:color="auto"/>
                    <w:left w:val="none" w:sz="0" w:space="0" w:color="auto"/>
                    <w:bottom w:val="none" w:sz="0" w:space="0" w:color="auto"/>
                    <w:right w:val="none" w:sz="0" w:space="0" w:color="auto"/>
                  </w:divBdr>
                  <w:divsChild>
                    <w:div w:id="1875459467">
                      <w:marLeft w:val="0"/>
                      <w:marRight w:val="0"/>
                      <w:marTop w:val="0"/>
                      <w:marBottom w:val="0"/>
                      <w:divBdr>
                        <w:top w:val="none" w:sz="0" w:space="0" w:color="auto"/>
                        <w:left w:val="none" w:sz="0" w:space="0" w:color="auto"/>
                        <w:bottom w:val="none" w:sz="0" w:space="0" w:color="auto"/>
                        <w:right w:val="none" w:sz="0" w:space="0" w:color="auto"/>
                      </w:divBdr>
                    </w:div>
                  </w:divsChild>
                </w:div>
                <w:div w:id="665327437">
                  <w:marLeft w:val="0"/>
                  <w:marRight w:val="0"/>
                  <w:marTop w:val="0"/>
                  <w:marBottom w:val="0"/>
                  <w:divBdr>
                    <w:top w:val="none" w:sz="0" w:space="0" w:color="auto"/>
                    <w:left w:val="none" w:sz="0" w:space="0" w:color="auto"/>
                    <w:bottom w:val="none" w:sz="0" w:space="0" w:color="auto"/>
                    <w:right w:val="none" w:sz="0" w:space="0" w:color="auto"/>
                  </w:divBdr>
                  <w:divsChild>
                    <w:div w:id="1273975147">
                      <w:marLeft w:val="0"/>
                      <w:marRight w:val="0"/>
                      <w:marTop w:val="0"/>
                      <w:marBottom w:val="0"/>
                      <w:divBdr>
                        <w:top w:val="none" w:sz="0" w:space="0" w:color="auto"/>
                        <w:left w:val="none" w:sz="0" w:space="0" w:color="auto"/>
                        <w:bottom w:val="none" w:sz="0" w:space="0" w:color="auto"/>
                        <w:right w:val="none" w:sz="0" w:space="0" w:color="auto"/>
                      </w:divBdr>
                    </w:div>
                  </w:divsChild>
                </w:div>
                <w:div w:id="713163548">
                  <w:marLeft w:val="0"/>
                  <w:marRight w:val="0"/>
                  <w:marTop w:val="0"/>
                  <w:marBottom w:val="0"/>
                  <w:divBdr>
                    <w:top w:val="none" w:sz="0" w:space="0" w:color="auto"/>
                    <w:left w:val="none" w:sz="0" w:space="0" w:color="auto"/>
                    <w:bottom w:val="none" w:sz="0" w:space="0" w:color="auto"/>
                    <w:right w:val="none" w:sz="0" w:space="0" w:color="auto"/>
                  </w:divBdr>
                  <w:divsChild>
                    <w:div w:id="42604824">
                      <w:marLeft w:val="0"/>
                      <w:marRight w:val="0"/>
                      <w:marTop w:val="0"/>
                      <w:marBottom w:val="0"/>
                      <w:divBdr>
                        <w:top w:val="none" w:sz="0" w:space="0" w:color="auto"/>
                        <w:left w:val="none" w:sz="0" w:space="0" w:color="auto"/>
                        <w:bottom w:val="none" w:sz="0" w:space="0" w:color="auto"/>
                        <w:right w:val="none" w:sz="0" w:space="0" w:color="auto"/>
                      </w:divBdr>
                    </w:div>
                  </w:divsChild>
                </w:div>
                <w:div w:id="1544949271">
                  <w:marLeft w:val="0"/>
                  <w:marRight w:val="0"/>
                  <w:marTop w:val="0"/>
                  <w:marBottom w:val="0"/>
                  <w:divBdr>
                    <w:top w:val="none" w:sz="0" w:space="0" w:color="auto"/>
                    <w:left w:val="none" w:sz="0" w:space="0" w:color="auto"/>
                    <w:bottom w:val="none" w:sz="0" w:space="0" w:color="auto"/>
                    <w:right w:val="none" w:sz="0" w:space="0" w:color="auto"/>
                  </w:divBdr>
                  <w:divsChild>
                    <w:div w:id="1640525757">
                      <w:marLeft w:val="0"/>
                      <w:marRight w:val="0"/>
                      <w:marTop w:val="0"/>
                      <w:marBottom w:val="0"/>
                      <w:divBdr>
                        <w:top w:val="none" w:sz="0" w:space="0" w:color="auto"/>
                        <w:left w:val="none" w:sz="0" w:space="0" w:color="auto"/>
                        <w:bottom w:val="none" w:sz="0" w:space="0" w:color="auto"/>
                        <w:right w:val="none" w:sz="0" w:space="0" w:color="auto"/>
                      </w:divBdr>
                    </w:div>
                  </w:divsChild>
                </w:div>
                <w:div w:id="682171547">
                  <w:marLeft w:val="0"/>
                  <w:marRight w:val="0"/>
                  <w:marTop w:val="0"/>
                  <w:marBottom w:val="0"/>
                  <w:divBdr>
                    <w:top w:val="none" w:sz="0" w:space="0" w:color="auto"/>
                    <w:left w:val="none" w:sz="0" w:space="0" w:color="auto"/>
                    <w:bottom w:val="none" w:sz="0" w:space="0" w:color="auto"/>
                    <w:right w:val="none" w:sz="0" w:space="0" w:color="auto"/>
                  </w:divBdr>
                  <w:divsChild>
                    <w:div w:id="147867671">
                      <w:marLeft w:val="0"/>
                      <w:marRight w:val="0"/>
                      <w:marTop w:val="0"/>
                      <w:marBottom w:val="0"/>
                      <w:divBdr>
                        <w:top w:val="none" w:sz="0" w:space="0" w:color="auto"/>
                        <w:left w:val="none" w:sz="0" w:space="0" w:color="auto"/>
                        <w:bottom w:val="none" w:sz="0" w:space="0" w:color="auto"/>
                        <w:right w:val="none" w:sz="0" w:space="0" w:color="auto"/>
                      </w:divBdr>
                    </w:div>
                  </w:divsChild>
                </w:div>
                <w:div w:id="1485733305">
                  <w:marLeft w:val="0"/>
                  <w:marRight w:val="0"/>
                  <w:marTop w:val="0"/>
                  <w:marBottom w:val="0"/>
                  <w:divBdr>
                    <w:top w:val="none" w:sz="0" w:space="0" w:color="auto"/>
                    <w:left w:val="none" w:sz="0" w:space="0" w:color="auto"/>
                    <w:bottom w:val="none" w:sz="0" w:space="0" w:color="auto"/>
                    <w:right w:val="none" w:sz="0" w:space="0" w:color="auto"/>
                  </w:divBdr>
                  <w:divsChild>
                    <w:div w:id="147479751">
                      <w:marLeft w:val="0"/>
                      <w:marRight w:val="0"/>
                      <w:marTop w:val="0"/>
                      <w:marBottom w:val="0"/>
                      <w:divBdr>
                        <w:top w:val="none" w:sz="0" w:space="0" w:color="auto"/>
                        <w:left w:val="none" w:sz="0" w:space="0" w:color="auto"/>
                        <w:bottom w:val="none" w:sz="0" w:space="0" w:color="auto"/>
                        <w:right w:val="none" w:sz="0" w:space="0" w:color="auto"/>
                      </w:divBdr>
                    </w:div>
                  </w:divsChild>
                </w:div>
                <w:div w:id="1185023869">
                  <w:marLeft w:val="0"/>
                  <w:marRight w:val="0"/>
                  <w:marTop w:val="0"/>
                  <w:marBottom w:val="0"/>
                  <w:divBdr>
                    <w:top w:val="none" w:sz="0" w:space="0" w:color="auto"/>
                    <w:left w:val="none" w:sz="0" w:space="0" w:color="auto"/>
                    <w:bottom w:val="none" w:sz="0" w:space="0" w:color="auto"/>
                    <w:right w:val="none" w:sz="0" w:space="0" w:color="auto"/>
                  </w:divBdr>
                  <w:divsChild>
                    <w:div w:id="2505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931662">
          <w:marLeft w:val="0"/>
          <w:marRight w:val="0"/>
          <w:marTop w:val="0"/>
          <w:marBottom w:val="0"/>
          <w:divBdr>
            <w:top w:val="none" w:sz="0" w:space="0" w:color="auto"/>
            <w:left w:val="none" w:sz="0" w:space="0" w:color="auto"/>
            <w:bottom w:val="none" w:sz="0" w:space="0" w:color="auto"/>
            <w:right w:val="none" w:sz="0" w:space="0" w:color="auto"/>
          </w:divBdr>
        </w:div>
        <w:div w:id="123695379">
          <w:marLeft w:val="0"/>
          <w:marRight w:val="0"/>
          <w:marTop w:val="0"/>
          <w:marBottom w:val="0"/>
          <w:divBdr>
            <w:top w:val="none" w:sz="0" w:space="0" w:color="auto"/>
            <w:left w:val="none" w:sz="0" w:space="0" w:color="auto"/>
            <w:bottom w:val="none" w:sz="0" w:space="0" w:color="auto"/>
            <w:right w:val="none" w:sz="0" w:space="0" w:color="auto"/>
          </w:divBdr>
        </w:div>
        <w:div w:id="151873512">
          <w:marLeft w:val="0"/>
          <w:marRight w:val="0"/>
          <w:marTop w:val="0"/>
          <w:marBottom w:val="0"/>
          <w:divBdr>
            <w:top w:val="none" w:sz="0" w:space="0" w:color="auto"/>
            <w:left w:val="none" w:sz="0" w:space="0" w:color="auto"/>
            <w:bottom w:val="none" w:sz="0" w:space="0" w:color="auto"/>
            <w:right w:val="none" w:sz="0" w:space="0" w:color="auto"/>
          </w:divBdr>
        </w:div>
        <w:div w:id="1359113927">
          <w:marLeft w:val="0"/>
          <w:marRight w:val="0"/>
          <w:marTop w:val="0"/>
          <w:marBottom w:val="0"/>
          <w:divBdr>
            <w:top w:val="none" w:sz="0" w:space="0" w:color="auto"/>
            <w:left w:val="none" w:sz="0" w:space="0" w:color="auto"/>
            <w:bottom w:val="none" w:sz="0" w:space="0" w:color="auto"/>
            <w:right w:val="none" w:sz="0" w:space="0" w:color="auto"/>
          </w:divBdr>
        </w:div>
        <w:div w:id="1886795083">
          <w:marLeft w:val="0"/>
          <w:marRight w:val="0"/>
          <w:marTop w:val="0"/>
          <w:marBottom w:val="0"/>
          <w:divBdr>
            <w:top w:val="none" w:sz="0" w:space="0" w:color="auto"/>
            <w:left w:val="none" w:sz="0" w:space="0" w:color="auto"/>
            <w:bottom w:val="none" w:sz="0" w:space="0" w:color="auto"/>
            <w:right w:val="none" w:sz="0" w:space="0" w:color="auto"/>
          </w:divBdr>
        </w:div>
        <w:div w:id="53899054">
          <w:marLeft w:val="0"/>
          <w:marRight w:val="0"/>
          <w:marTop w:val="0"/>
          <w:marBottom w:val="0"/>
          <w:divBdr>
            <w:top w:val="none" w:sz="0" w:space="0" w:color="auto"/>
            <w:left w:val="none" w:sz="0" w:space="0" w:color="auto"/>
            <w:bottom w:val="none" w:sz="0" w:space="0" w:color="auto"/>
            <w:right w:val="none" w:sz="0" w:space="0" w:color="auto"/>
          </w:divBdr>
        </w:div>
        <w:div w:id="2052918028">
          <w:marLeft w:val="0"/>
          <w:marRight w:val="0"/>
          <w:marTop w:val="0"/>
          <w:marBottom w:val="0"/>
          <w:divBdr>
            <w:top w:val="none" w:sz="0" w:space="0" w:color="auto"/>
            <w:left w:val="none" w:sz="0" w:space="0" w:color="auto"/>
            <w:bottom w:val="none" w:sz="0" w:space="0" w:color="auto"/>
            <w:right w:val="none" w:sz="0" w:space="0" w:color="auto"/>
          </w:divBdr>
          <w:divsChild>
            <w:div w:id="1391423903">
              <w:marLeft w:val="-75"/>
              <w:marRight w:val="0"/>
              <w:marTop w:val="30"/>
              <w:marBottom w:val="30"/>
              <w:divBdr>
                <w:top w:val="none" w:sz="0" w:space="0" w:color="auto"/>
                <w:left w:val="none" w:sz="0" w:space="0" w:color="auto"/>
                <w:bottom w:val="none" w:sz="0" w:space="0" w:color="auto"/>
                <w:right w:val="none" w:sz="0" w:space="0" w:color="auto"/>
              </w:divBdr>
              <w:divsChild>
                <w:div w:id="587037433">
                  <w:marLeft w:val="0"/>
                  <w:marRight w:val="0"/>
                  <w:marTop w:val="0"/>
                  <w:marBottom w:val="0"/>
                  <w:divBdr>
                    <w:top w:val="none" w:sz="0" w:space="0" w:color="auto"/>
                    <w:left w:val="none" w:sz="0" w:space="0" w:color="auto"/>
                    <w:bottom w:val="none" w:sz="0" w:space="0" w:color="auto"/>
                    <w:right w:val="none" w:sz="0" w:space="0" w:color="auto"/>
                  </w:divBdr>
                  <w:divsChild>
                    <w:div w:id="1840655294">
                      <w:marLeft w:val="0"/>
                      <w:marRight w:val="0"/>
                      <w:marTop w:val="0"/>
                      <w:marBottom w:val="0"/>
                      <w:divBdr>
                        <w:top w:val="none" w:sz="0" w:space="0" w:color="auto"/>
                        <w:left w:val="none" w:sz="0" w:space="0" w:color="auto"/>
                        <w:bottom w:val="none" w:sz="0" w:space="0" w:color="auto"/>
                        <w:right w:val="none" w:sz="0" w:space="0" w:color="auto"/>
                      </w:divBdr>
                    </w:div>
                  </w:divsChild>
                </w:div>
                <w:div w:id="247428885">
                  <w:marLeft w:val="0"/>
                  <w:marRight w:val="0"/>
                  <w:marTop w:val="0"/>
                  <w:marBottom w:val="0"/>
                  <w:divBdr>
                    <w:top w:val="none" w:sz="0" w:space="0" w:color="auto"/>
                    <w:left w:val="none" w:sz="0" w:space="0" w:color="auto"/>
                    <w:bottom w:val="none" w:sz="0" w:space="0" w:color="auto"/>
                    <w:right w:val="none" w:sz="0" w:space="0" w:color="auto"/>
                  </w:divBdr>
                  <w:divsChild>
                    <w:div w:id="1354527876">
                      <w:marLeft w:val="0"/>
                      <w:marRight w:val="0"/>
                      <w:marTop w:val="0"/>
                      <w:marBottom w:val="0"/>
                      <w:divBdr>
                        <w:top w:val="none" w:sz="0" w:space="0" w:color="auto"/>
                        <w:left w:val="none" w:sz="0" w:space="0" w:color="auto"/>
                        <w:bottom w:val="none" w:sz="0" w:space="0" w:color="auto"/>
                        <w:right w:val="none" w:sz="0" w:space="0" w:color="auto"/>
                      </w:divBdr>
                    </w:div>
                  </w:divsChild>
                </w:div>
                <w:div w:id="1976566884">
                  <w:marLeft w:val="0"/>
                  <w:marRight w:val="0"/>
                  <w:marTop w:val="0"/>
                  <w:marBottom w:val="0"/>
                  <w:divBdr>
                    <w:top w:val="none" w:sz="0" w:space="0" w:color="auto"/>
                    <w:left w:val="none" w:sz="0" w:space="0" w:color="auto"/>
                    <w:bottom w:val="none" w:sz="0" w:space="0" w:color="auto"/>
                    <w:right w:val="none" w:sz="0" w:space="0" w:color="auto"/>
                  </w:divBdr>
                  <w:divsChild>
                    <w:div w:id="137648281">
                      <w:marLeft w:val="0"/>
                      <w:marRight w:val="0"/>
                      <w:marTop w:val="0"/>
                      <w:marBottom w:val="0"/>
                      <w:divBdr>
                        <w:top w:val="none" w:sz="0" w:space="0" w:color="auto"/>
                        <w:left w:val="none" w:sz="0" w:space="0" w:color="auto"/>
                        <w:bottom w:val="none" w:sz="0" w:space="0" w:color="auto"/>
                        <w:right w:val="none" w:sz="0" w:space="0" w:color="auto"/>
                      </w:divBdr>
                    </w:div>
                  </w:divsChild>
                </w:div>
                <w:div w:id="1340349334">
                  <w:marLeft w:val="0"/>
                  <w:marRight w:val="0"/>
                  <w:marTop w:val="0"/>
                  <w:marBottom w:val="0"/>
                  <w:divBdr>
                    <w:top w:val="none" w:sz="0" w:space="0" w:color="auto"/>
                    <w:left w:val="none" w:sz="0" w:space="0" w:color="auto"/>
                    <w:bottom w:val="none" w:sz="0" w:space="0" w:color="auto"/>
                    <w:right w:val="none" w:sz="0" w:space="0" w:color="auto"/>
                  </w:divBdr>
                  <w:divsChild>
                    <w:div w:id="2023315491">
                      <w:marLeft w:val="0"/>
                      <w:marRight w:val="0"/>
                      <w:marTop w:val="0"/>
                      <w:marBottom w:val="0"/>
                      <w:divBdr>
                        <w:top w:val="none" w:sz="0" w:space="0" w:color="auto"/>
                        <w:left w:val="none" w:sz="0" w:space="0" w:color="auto"/>
                        <w:bottom w:val="none" w:sz="0" w:space="0" w:color="auto"/>
                        <w:right w:val="none" w:sz="0" w:space="0" w:color="auto"/>
                      </w:divBdr>
                    </w:div>
                  </w:divsChild>
                </w:div>
                <w:div w:id="280112595">
                  <w:marLeft w:val="0"/>
                  <w:marRight w:val="0"/>
                  <w:marTop w:val="0"/>
                  <w:marBottom w:val="0"/>
                  <w:divBdr>
                    <w:top w:val="none" w:sz="0" w:space="0" w:color="auto"/>
                    <w:left w:val="none" w:sz="0" w:space="0" w:color="auto"/>
                    <w:bottom w:val="none" w:sz="0" w:space="0" w:color="auto"/>
                    <w:right w:val="none" w:sz="0" w:space="0" w:color="auto"/>
                  </w:divBdr>
                  <w:divsChild>
                    <w:div w:id="1383754256">
                      <w:marLeft w:val="0"/>
                      <w:marRight w:val="0"/>
                      <w:marTop w:val="0"/>
                      <w:marBottom w:val="0"/>
                      <w:divBdr>
                        <w:top w:val="none" w:sz="0" w:space="0" w:color="auto"/>
                        <w:left w:val="none" w:sz="0" w:space="0" w:color="auto"/>
                        <w:bottom w:val="none" w:sz="0" w:space="0" w:color="auto"/>
                        <w:right w:val="none" w:sz="0" w:space="0" w:color="auto"/>
                      </w:divBdr>
                    </w:div>
                  </w:divsChild>
                </w:div>
                <w:div w:id="1328556377">
                  <w:marLeft w:val="0"/>
                  <w:marRight w:val="0"/>
                  <w:marTop w:val="0"/>
                  <w:marBottom w:val="0"/>
                  <w:divBdr>
                    <w:top w:val="none" w:sz="0" w:space="0" w:color="auto"/>
                    <w:left w:val="none" w:sz="0" w:space="0" w:color="auto"/>
                    <w:bottom w:val="none" w:sz="0" w:space="0" w:color="auto"/>
                    <w:right w:val="none" w:sz="0" w:space="0" w:color="auto"/>
                  </w:divBdr>
                  <w:divsChild>
                    <w:div w:id="2054963987">
                      <w:marLeft w:val="0"/>
                      <w:marRight w:val="0"/>
                      <w:marTop w:val="0"/>
                      <w:marBottom w:val="0"/>
                      <w:divBdr>
                        <w:top w:val="none" w:sz="0" w:space="0" w:color="auto"/>
                        <w:left w:val="none" w:sz="0" w:space="0" w:color="auto"/>
                        <w:bottom w:val="none" w:sz="0" w:space="0" w:color="auto"/>
                        <w:right w:val="none" w:sz="0" w:space="0" w:color="auto"/>
                      </w:divBdr>
                    </w:div>
                  </w:divsChild>
                </w:div>
                <w:div w:id="2019385574">
                  <w:marLeft w:val="0"/>
                  <w:marRight w:val="0"/>
                  <w:marTop w:val="0"/>
                  <w:marBottom w:val="0"/>
                  <w:divBdr>
                    <w:top w:val="none" w:sz="0" w:space="0" w:color="auto"/>
                    <w:left w:val="none" w:sz="0" w:space="0" w:color="auto"/>
                    <w:bottom w:val="none" w:sz="0" w:space="0" w:color="auto"/>
                    <w:right w:val="none" w:sz="0" w:space="0" w:color="auto"/>
                  </w:divBdr>
                  <w:divsChild>
                    <w:div w:id="1288776600">
                      <w:marLeft w:val="0"/>
                      <w:marRight w:val="0"/>
                      <w:marTop w:val="0"/>
                      <w:marBottom w:val="0"/>
                      <w:divBdr>
                        <w:top w:val="none" w:sz="0" w:space="0" w:color="auto"/>
                        <w:left w:val="none" w:sz="0" w:space="0" w:color="auto"/>
                        <w:bottom w:val="none" w:sz="0" w:space="0" w:color="auto"/>
                        <w:right w:val="none" w:sz="0" w:space="0" w:color="auto"/>
                      </w:divBdr>
                    </w:div>
                  </w:divsChild>
                </w:div>
                <w:div w:id="300313249">
                  <w:marLeft w:val="0"/>
                  <w:marRight w:val="0"/>
                  <w:marTop w:val="0"/>
                  <w:marBottom w:val="0"/>
                  <w:divBdr>
                    <w:top w:val="none" w:sz="0" w:space="0" w:color="auto"/>
                    <w:left w:val="none" w:sz="0" w:space="0" w:color="auto"/>
                    <w:bottom w:val="none" w:sz="0" w:space="0" w:color="auto"/>
                    <w:right w:val="none" w:sz="0" w:space="0" w:color="auto"/>
                  </w:divBdr>
                  <w:divsChild>
                    <w:div w:id="154952177">
                      <w:marLeft w:val="0"/>
                      <w:marRight w:val="0"/>
                      <w:marTop w:val="0"/>
                      <w:marBottom w:val="0"/>
                      <w:divBdr>
                        <w:top w:val="none" w:sz="0" w:space="0" w:color="auto"/>
                        <w:left w:val="none" w:sz="0" w:space="0" w:color="auto"/>
                        <w:bottom w:val="none" w:sz="0" w:space="0" w:color="auto"/>
                        <w:right w:val="none" w:sz="0" w:space="0" w:color="auto"/>
                      </w:divBdr>
                    </w:div>
                  </w:divsChild>
                </w:div>
                <w:div w:id="338460392">
                  <w:marLeft w:val="0"/>
                  <w:marRight w:val="0"/>
                  <w:marTop w:val="0"/>
                  <w:marBottom w:val="0"/>
                  <w:divBdr>
                    <w:top w:val="none" w:sz="0" w:space="0" w:color="auto"/>
                    <w:left w:val="none" w:sz="0" w:space="0" w:color="auto"/>
                    <w:bottom w:val="none" w:sz="0" w:space="0" w:color="auto"/>
                    <w:right w:val="none" w:sz="0" w:space="0" w:color="auto"/>
                  </w:divBdr>
                  <w:divsChild>
                    <w:div w:id="1236477448">
                      <w:marLeft w:val="0"/>
                      <w:marRight w:val="0"/>
                      <w:marTop w:val="0"/>
                      <w:marBottom w:val="0"/>
                      <w:divBdr>
                        <w:top w:val="none" w:sz="0" w:space="0" w:color="auto"/>
                        <w:left w:val="none" w:sz="0" w:space="0" w:color="auto"/>
                        <w:bottom w:val="none" w:sz="0" w:space="0" w:color="auto"/>
                        <w:right w:val="none" w:sz="0" w:space="0" w:color="auto"/>
                      </w:divBdr>
                    </w:div>
                  </w:divsChild>
                </w:div>
                <w:div w:id="1574313472">
                  <w:marLeft w:val="0"/>
                  <w:marRight w:val="0"/>
                  <w:marTop w:val="0"/>
                  <w:marBottom w:val="0"/>
                  <w:divBdr>
                    <w:top w:val="none" w:sz="0" w:space="0" w:color="auto"/>
                    <w:left w:val="none" w:sz="0" w:space="0" w:color="auto"/>
                    <w:bottom w:val="none" w:sz="0" w:space="0" w:color="auto"/>
                    <w:right w:val="none" w:sz="0" w:space="0" w:color="auto"/>
                  </w:divBdr>
                  <w:divsChild>
                    <w:div w:id="894896047">
                      <w:marLeft w:val="0"/>
                      <w:marRight w:val="0"/>
                      <w:marTop w:val="0"/>
                      <w:marBottom w:val="0"/>
                      <w:divBdr>
                        <w:top w:val="none" w:sz="0" w:space="0" w:color="auto"/>
                        <w:left w:val="none" w:sz="0" w:space="0" w:color="auto"/>
                        <w:bottom w:val="none" w:sz="0" w:space="0" w:color="auto"/>
                        <w:right w:val="none" w:sz="0" w:space="0" w:color="auto"/>
                      </w:divBdr>
                    </w:div>
                  </w:divsChild>
                </w:div>
                <w:div w:id="1011685256">
                  <w:marLeft w:val="0"/>
                  <w:marRight w:val="0"/>
                  <w:marTop w:val="0"/>
                  <w:marBottom w:val="0"/>
                  <w:divBdr>
                    <w:top w:val="none" w:sz="0" w:space="0" w:color="auto"/>
                    <w:left w:val="none" w:sz="0" w:space="0" w:color="auto"/>
                    <w:bottom w:val="none" w:sz="0" w:space="0" w:color="auto"/>
                    <w:right w:val="none" w:sz="0" w:space="0" w:color="auto"/>
                  </w:divBdr>
                  <w:divsChild>
                    <w:div w:id="1801338118">
                      <w:marLeft w:val="0"/>
                      <w:marRight w:val="0"/>
                      <w:marTop w:val="0"/>
                      <w:marBottom w:val="0"/>
                      <w:divBdr>
                        <w:top w:val="none" w:sz="0" w:space="0" w:color="auto"/>
                        <w:left w:val="none" w:sz="0" w:space="0" w:color="auto"/>
                        <w:bottom w:val="none" w:sz="0" w:space="0" w:color="auto"/>
                        <w:right w:val="none" w:sz="0" w:space="0" w:color="auto"/>
                      </w:divBdr>
                    </w:div>
                  </w:divsChild>
                </w:div>
                <w:div w:id="318310325">
                  <w:marLeft w:val="0"/>
                  <w:marRight w:val="0"/>
                  <w:marTop w:val="0"/>
                  <w:marBottom w:val="0"/>
                  <w:divBdr>
                    <w:top w:val="none" w:sz="0" w:space="0" w:color="auto"/>
                    <w:left w:val="none" w:sz="0" w:space="0" w:color="auto"/>
                    <w:bottom w:val="none" w:sz="0" w:space="0" w:color="auto"/>
                    <w:right w:val="none" w:sz="0" w:space="0" w:color="auto"/>
                  </w:divBdr>
                  <w:divsChild>
                    <w:div w:id="1419670260">
                      <w:marLeft w:val="0"/>
                      <w:marRight w:val="0"/>
                      <w:marTop w:val="0"/>
                      <w:marBottom w:val="0"/>
                      <w:divBdr>
                        <w:top w:val="none" w:sz="0" w:space="0" w:color="auto"/>
                        <w:left w:val="none" w:sz="0" w:space="0" w:color="auto"/>
                        <w:bottom w:val="none" w:sz="0" w:space="0" w:color="auto"/>
                        <w:right w:val="none" w:sz="0" w:space="0" w:color="auto"/>
                      </w:divBdr>
                    </w:div>
                  </w:divsChild>
                </w:div>
                <w:div w:id="359550193">
                  <w:marLeft w:val="0"/>
                  <w:marRight w:val="0"/>
                  <w:marTop w:val="0"/>
                  <w:marBottom w:val="0"/>
                  <w:divBdr>
                    <w:top w:val="none" w:sz="0" w:space="0" w:color="auto"/>
                    <w:left w:val="none" w:sz="0" w:space="0" w:color="auto"/>
                    <w:bottom w:val="none" w:sz="0" w:space="0" w:color="auto"/>
                    <w:right w:val="none" w:sz="0" w:space="0" w:color="auto"/>
                  </w:divBdr>
                  <w:divsChild>
                    <w:div w:id="583681286">
                      <w:marLeft w:val="0"/>
                      <w:marRight w:val="0"/>
                      <w:marTop w:val="0"/>
                      <w:marBottom w:val="0"/>
                      <w:divBdr>
                        <w:top w:val="none" w:sz="0" w:space="0" w:color="auto"/>
                        <w:left w:val="none" w:sz="0" w:space="0" w:color="auto"/>
                        <w:bottom w:val="none" w:sz="0" w:space="0" w:color="auto"/>
                        <w:right w:val="none" w:sz="0" w:space="0" w:color="auto"/>
                      </w:divBdr>
                    </w:div>
                  </w:divsChild>
                </w:div>
                <w:div w:id="460463052">
                  <w:marLeft w:val="0"/>
                  <w:marRight w:val="0"/>
                  <w:marTop w:val="0"/>
                  <w:marBottom w:val="0"/>
                  <w:divBdr>
                    <w:top w:val="none" w:sz="0" w:space="0" w:color="auto"/>
                    <w:left w:val="none" w:sz="0" w:space="0" w:color="auto"/>
                    <w:bottom w:val="none" w:sz="0" w:space="0" w:color="auto"/>
                    <w:right w:val="none" w:sz="0" w:space="0" w:color="auto"/>
                  </w:divBdr>
                  <w:divsChild>
                    <w:div w:id="1391072505">
                      <w:marLeft w:val="0"/>
                      <w:marRight w:val="0"/>
                      <w:marTop w:val="0"/>
                      <w:marBottom w:val="0"/>
                      <w:divBdr>
                        <w:top w:val="none" w:sz="0" w:space="0" w:color="auto"/>
                        <w:left w:val="none" w:sz="0" w:space="0" w:color="auto"/>
                        <w:bottom w:val="none" w:sz="0" w:space="0" w:color="auto"/>
                        <w:right w:val="none" w:sz="0" w:space="0" w:color="auto"/>
                      </w:divBdr>
                    </w:div>
                  </w:divsChild>
                </w:div>
                <w:div w:id="2082023131">
                  <w:marLeft w:val="0"/>
                  <w:marRight w:val="0"/>
                  <w:marTop w:val="0"/>
                  <w:marBottom w:val="0"/>
                  <w:divBdr>
                    <w:top w:val="none" w:sz="0" w:space="0" w:color="auto"/>
                    <w:left w:val="none" w:sz="0" w:space="0" w:color="auto"/>
                    <w:bottom w:val="none" w:sz="0" w:space="0" w:color="auto"/>
                    <w:right w:val="none" w:sz="0" w:space="0" w:color="auto"/>
                  </w:divBdr>
                  <w:divsChild>
                    <w:div w:id="1713073383">
                      <w:marLeft w:val="0"/>
                      <w:marRight w:val="0"/>
                      <w:marTop w:val="0"/>
                      <w:marBottom w:val="0"/>
                      <w:divBdr>
                        <w:top w:val="none" w:sz="0" w:space="0" w:color="auto"/>
                        <w:left w:val="none" w:sz="0" w:space="0" w:color="auto"/>
                        <w:bottom w:val="none" w:sz="0" w:space="0" w:color="auto"/>
                        <w:right w:val="none" w:sz="0" w:space="0" w:color="auto"/>
                      </w:divBdr>
                    </w:div>
                  </w:divsChild>
                </w:div>
                <w:div w:id="773020789">
                  <w:marLeft w:val="0"/>
                  <w:marRight w:val="0"/>
                  <w:marTop w:val="0"/>
                  <w:marBottom w:val="0"/>
                  <w:divBdr>
                    <w:top w:val="none" w:sz="0" w:space="0" w:color="auto"/>
                    <w:left w:val="none" w:sz="0" w:space="0" w:color="auto"/>
                    <w:bottom w:val="none" w:sz="0" w:space="0" w:color="auto"/>
                    <w:right w:val="none" w:sz="0" w:space="0" w:color="auto"/>
                  </w:divBdr>
                  <w:divsChild>
                    <w:div w:id="74804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955216">
          <w:marLeft w:val="0"/>
          <w:marRight w:val="0"/>
          <w:marTop w:val="0"/>
          <w:marBottom w:val="0"/>
          <w:divBdr>
            <w:top w:val="none" w:sz="0" w:space="0" w:color="auto"/>
            <w:left w:val="none" w:sz="0" w:space="0" w:color="auto"/>
            <w:bottom w:val="none" w:sz="0" w:space="0" w:color="auto"/>
            <w:right w:val="none" w:sz="0" w:space="0" w:color="auto"/>
          </w:divBdr>
        </w:div>
        <w:div w:id="92633141">
          <w:marLeft w:val="0"/>
          <w:marRight w:val="0"/>
          <w:marTop w:val="0"/>
          <w:marBottom w:val="0"/>
          <w:divBdr>
            <w:top w:val="none" w:sz="0" w:space="0" w:color="auto"/>
            <w:left w:val="none" w:sz="0" w:space="0" w:color="auto"/>
            <w:bottom w:val="none" w:sz="0" w:space="0" w:color="auto"/>
            <w:right w:val="none" w:sz="0" w:space="0" w:color="auto"/>
          </w:divBdr>
        </w:div>
        <w:div w:id="1076198855">
          <w:marLeft w:val="0"/>
          <w:marRight w:val="0"/>
          <w:marTop w:val="0"/>
          <w:marBottom w:val="0"/>
          <w:divBdr>
            <w:top w:val="none" w:sz="0" w:space="0" w:color="auto"/>
            <w:left w:val="none" w:sz="0" w:space="0" w:color="auto"/>
            <w:bottom w:val="none" w:sz="0" w:space="0" w:color="auto"/>
            <w:right w:val="none" w:sz="0" w:space="0" w:color="auto"/>
          </w:divBdr>
        </w:div>
        <w:div w:id="1864827688">
          <w:marLeft w:val="0"/>
          <w:marRight w:val="0"/>
          <w:marTop w:val="0"/>
          <w:marBottom w:val="0"/>
          <w:divBdr>
            <w:top w:val="none" w:sz="0" w:space="0" w:color="auto"/>
            <w:left w:val="none" w:sz="0" w:space="0" w:color="auto"/>
            <w:bottom w:val="none" w:sz="0" w:space="0" w:color="auto"/>
            <w:right w:val="none" w:sz="0" w:space="0" w:color="auto"/>
          </w:divBdr>
        </w:div>
        <w:div w:id="461116323">
          <w:marLeft w:val="0"/>
          <w:marRight w:val="0"/>
          <w:marTop w:val="0"/>
          <w:marBottom w:val="0"/>
          <w:divBdr>
            <w:top w:val="none" w:sz="0" w:space="0" w:color="auto"/>
            <w:left w:val="none" w:sz="0" w:space="0" w:color="auto"/>
            <w:bottom w:val="none" w:sz="0" w:space="0" w:color="auto"/>
            <w:right w:val="none" w:sz="0" w:space="0" w:color="auto"/>
          </w:divBdr>
        </w:div>
        <w:div w:id="1731227005">
          <w:marLeft w:val="0"/>
          <w:marRight w:val="0"/>
          <w:marTop w:val="0"/>
          <w:marBottom w:val="0"/>
          <w:divBdr>
            <w:top w:val="none" w:sz="0" w:space="0" w:color="auto"/>
            <w:left w:val="none" w:sz="0" w:space="0" w:color="auto"/>
            <w:bottom w:val="none" w:sz="0" w:space="0" w:color="auto"/>
            <w:right w:val="none" w:sz="0" w:space="0" w:color="auto"/>
          </w:divBdr>
        </w:div>
        <w:div w:id="1816333182">
          <w:marLeft w:val="0"/>
          <w:marRight w:val="0"/>
          <w:marTop w:val="0"/>
          <w:marBottom w:val="0"/>
          <w:divBdr>
            <w:top w:val="none" w:sz="0" w:space="0" w:color="auto"/>
            <w:left w:val="none" w:sz="0" w:space="0" w:color="auto"/>
            <w:bottom w:val="none" w:sz="0" w:space="0" w:color="auto"/>
            <w:right w:val="none" w:sz="0" w:space="0" w:color="auto"/>
          </w:divBdr>
        </w:div>
        <w:div w:id="1713453613">
          <w:marLeft w:val="0"/>
          <w:marRight w:val="0"/>
          <w:marTop w:val="0"/>
          <w:marBottom w:val="0"/>
          <w:divBdr>
            <w:top w:val="none" w:sz="0" w:space="0" w:color="auto"/>
            <w:left w:val="none" w:sz="0" w:space="0" w:color="auto"/>
            <w:bottom w:val="none" w:sz="0" w:space="0" w:color="auto"/>
            <w:right w:val="none" w:sz="0" w:space="0" w:color="auto"/>
          </w:divBdr>
        </w:div>
        <w:div w:id="1731029886">
          <w:marLeft w:val="0"/>
          <w:marRight w:val="0"/>
          <w:marTop w:val="0"/>
          <w:marBottom w:val="0"/>
          <w:divBdr>
            <w:top w:val="none" w:sz="0" w:space="0" w:color="auto"/>
            <w:left w:val="none" w:sz="0" w:space="0" w:color="auto"/>
            <w:bottom w:val="none" w:sz="0" w:space="0" w:color="auto"/>
            <w:right w:val="none" w:sz="0" w:space="0" w:color="auto"/>
          </w:divBdr>
        </w:div>
        <w:div w:id="1479373714">
          <w:marLeft w:val="0"/>
          <w:marRight w:val="0"/>
          <w:marTop w:val="0"/>
          <w:marBottom w:val="0"/>
          <w:divBdr>
            <w:top w:val="none" w:sz="0" w:space="0" w:color="auto"/>
            <w:left w:val="none" w:sz="0" w:space="0" w:color="auto"/>
            <w:bottom w:val="none" w:sz="0" w:space="0" w:color="auto"/>
            <w:right w:val="none" w:sz="0" w:space="0" w:color="auto"/>
          </w:divBdr>
        </w:div>
        <w:div w:id="32660953">
          <w:marLeft w:val="0"/>
          <w:marRight w:val="0"/>
          <w:marTop w:val="0"/>
          <w:marBottom w:val="0"/>
          <w:divBdr>
            <w:top w:val="none" w:sz="0" w:space="0" w:color="auto"/>
            <w:left w:val="none" w:sz="0" w:space="0" w:color="auto"/>
            <w:bottom w:val="none" w:sz="0" w:space="0" w:color="auto"/>
            <w:right w:val="none" w:sz="0" w:space="0" w:color="auto"/>
          </w:divBdr>
          <w:divsChild>
            <w:div w:id="1225526413">
              <w:marLeft w:val="0"/>
              <w:marRight w:val="0"/>
              <w:marTop w:val="0"/>
              <w:marBottom w:val="0"/>
              <w:divBdr>
                <w:top w:val="none" w:sz="0" w:space="0" w:color="auto"/>
                <w:left w:val="none" w:sz="0" w:space="0" w:color="auto"/>
                <w:bottom w:val="none" w:sz="0" w:space="0" w:color="auto"/>
                <w:right w:val="none" w:sz="0" w:space="0" w:color="auto"/>
              </w:divBdr>
            </w:div>
            <w:div w:id="2007397220">
              <w:marLeft w:val="0"/>
              <w:marRight w:val="0"/>
              <w:marTop w:val="0"/>
              <w:marBottom w:val="0"/>
              <w:divBdr>
                <w:top w:val="none" w:sz="0" w:space="0" w:color="auto"/>
                <w:left w:val="none" w:sz="0" w:space="0" w:color="auto"/>
                <w:bottom w:val="none" w:sz="0" w:space="0" w:color="auto"/>
                <w:right w:val="none" w:sz="0" w:space="0" w:color="auto"/>
              </w:divBdr>
            </w:div>
            <w:div w:id="1586383108">
              <w:marLeft w:val="0"/>
              <w:marRight w:val="0"/>
              <w:marTop w:val="0"/>
              <w:marBottom w:val="0"/>
              <w:divBdr>
                <w:top w:val="none" w:sz="0" w:space="0" w:color="auto"/>
                <w:left w:val="none" w:sz="0" w:space="0" w:color="auto"/>
                <w:bottom w:val="none" w:sz="0" w:space="0" w:color="auto"/>
                <w:right w:val="none" w:sz="0" w:space="0" w:color="auto"/>
              </w:divBdr>
            </w:div>
            <w:div w:id="1155798417">
              <w:marLeft w:val="0"/>
              <w:marRight w:val="0"/>
              <w:marTop w:val="0"/>
              <w:marBottom w:val="0"/>
              <w:divBdr>
                <w:top w:val="none" w:sz="0" w:space="0" w:color="auto"/>
                <w:left w:val="none" w:sz="0" w:space="0" w:color="auto"/>
                <w:bottom w:val="none" w:sz="0" w:space="0" w:color="auto"/>
                <w:right w:val="none" w:sz="0" w:space="0" w:color="auto"/>
              </w:divBdr>
            </w:div>
            <w:div w:id="1777676602">
              <w:marLeft w:val="0"/>
              <w:marRight w:val="0"/>
              <w:marTop w:val="0"/>
              <w:marBottom w:val="0"/>
              <w:divBdr>
                <w:top w:val="none" w:sz="0" w:space="0" w:color="auto"/>
                <w:left w:val="none" w:sz="0" w:space="0" w:color="auto"/>
                <w:bottom w:val="none" w:sz="0" w:space="0" w:color="auto"/>
                <w:right w:val="none" w:sz="0" w:space="0" w:color="auto"/>
              </w:divBdr>
            </w:div>
          </w:divsChild>
        </w:div>
        <w:div w:id="159767">
          <w:marLeft w:val="0"/>
          <w:marRight w:val="0"/>
          <w:marTop w:val="0"/>
          <w:marBottom w:val="0"/>
          <w:divBdr>
            <w:top w:val="none" w:sz="0" w:space="0" w:color="auto"/>
            <w:left w:val="none" w:sz="0" w:space="0" w:color="auto"/>
            <w:bottom w:val="none" w:sz="0" w:space="0" w:color="auto"/>
            <w:right w:val="none" w:sz="0" w:space="0" w:color="auto"/>
          </w:divBdr>
          <w:divsChild>
            <w:div w:id="12002590">
              <w:marLeft w:val="0"/>
              <w:marRight w:val="0"/>
              <w:marTop w:val="0"/>
              <w:marBottom w:val="0"/>
              <w:divBdr>
                <w:top w:val="none" w:sz="0" w:space="0" w:color="auto"/>
                <w:left w:val="none" w:sz="0" w:space="0" w:color="auto"/>
                <w:bottom w:val="none" w:sz="0" w:space="0" w:color="auto"/>
                <w:right w:val="none" w:sz="0" w:space="0" w:color="auto"/>
              </w:divBdr>
            </w:div>
            <w:div w:id="6685132">
              <w:marLeft w:val="0"/>
              <w:marRight w:val="0"/>
              <w:marTop w:val="0"/>
              <w:marBottom w:val="0"/>
              <w:divBdr>
                <w:top w:val="none" w:sz="0" w:space="0" w:color="auto"/>
                <w:left w:val="none" w:sz="0" w:space="0" w:color="auto"/>
                <w:bottom w:val="none" w:sz="0" w:space="0" w:color="auto"/>
                <w:right w:val="none" w:sz="0" w:space="0" w:color="auto"/>
              </w:divBdr>
            </w:div>
          </w:divsChild>
        </w:div>
        <w:div w:id="2101219487">
          <w:marLeft w:val="0"/>
          <w:marRight w:val="0"/>
          <w:marTop w:val="0"/>
          <w:marBottom w:val="0"/>
          <w:divBdr>
            <w:top w:val="none" w:sz="0" w:space="0" w:color="auto"/>
            <w:left w:val="none" w:sz="0" w:space="0" w:color="auto"/>
            <w:bottom w:val="none" w:sz="0" w:space="0" w:color="auto"/>
            <w:right w:val="none" w:sz="0" w:space="0" w:color="auto"/>
          </w:divBdr>
          <w:divsChild>
            <w:div w:id="1332219628">
              <w:marLeft w:val="0"/>
              <w:marRight w:val="0"/>
              <w:marTop w:val="0"/>
              <w:marBottom w:val="0"/>
              <w:divBdr>
                <w:top w:val="none" w:sz="0" w:space="0" w:color="auto"/>
                <w:left w:val="none" w:sz="0" w:space="0" w:color="auto"/>
                <w:bottom w:val="none" w:sz="0" w:space="0" w:color="auto"/>
                <w:right w:val="none" w:sz="0" w:space="0" w:color="auto"/>
              </w:divBdr>
            </w:div>
            <w:div w:id="1457211931">
              <w:marLeft w:val="0"/>
              <w:marRight w:val="0"/>
              <w:marTop w:val="0"/>
              <w:marBottom w:val="0"/>
              <w:divBdr>
                <w:top w:val="none" w:sz="0" w:space="0" w:color="auto"/>
                <w:left w:val="none" w:sz="0" w:space="0" w:color="auto"/>
                <w:bottom w:val="none" w:sz="0" w:space="0" w:color="auto"/>
                <w:right w:val="none" w:sz="0" w:space="0" w:color="auto"/>
              </w:divBdr>
            </w:div>
          </w:divsChild>
        </w:div>
        <w:div w:id="990871345">
          <w:marLeft w:val="0"/>
          <w:marRight w:val="0"/>
          <w:marTop w:val="0"/>
          <w:marBottom w:val="0"/>
          <w:divBdr>
            <w:top w:val="none" w:sz="0" w:space="0" w:color="auto"/>
            <w:left w:val="none" w:sz="0" w:space="0" w:color="auto"/>
            <w:bottom w:val="none" w:sz="0" w:space="0" w:color="auto"/>
            <w:right w:val="none" w:sz="0" w:space="0" w:color="auto"/>
          </w:divBdr>
          <w:divsChild>
            <w:div w:id="149639763">
              <w:marLeft w:val="0"/>
              <w:marRight w:val="0"/>
              <w:marTop w:val="0"/>
              <w:marBottom w:val="0"/>
              <w:divBdr>
                <w:top w:val="none" w:sz="0" w:space="0" w:color="auto"/>
                <w:left w:val="none" w:sz="0" w:space="0" w:color="auto"/>
                <w:bottom w:val="none" w:sz="0" w:space="0" w:color="auto"/>
                <w:right w:val="none" w:sz="0" w:space="0" w:color="auto"/>
              </w:divBdr>
            </w:div>
            <w:div w:id="1816946948">
              <w:marLeft w:val="0"/>
              <w:marRight w:val="0"/>
              <w:marTop w:val="0"/>
              <w:marBottom w:val="0"/>
              <w:divBdr>
                <w:top w:val="none" w:sz="0" w:space="0" w:color="auto"/>
                <w:left w:val="none" w:sz="0" w:space="0" w:color="auto"/>
                <w:bottom w:val="none" w:sz="0" w:space="0" w:color="auto"/>
                <w:right w:val="none" w:sz="0" w:space="0" w:color="auto"/>
              </w:divBdr>
            </w:div>
            <w:div w:id="1545361969">
              <w:marLeft w:val="0"/>
              <w:marRight w:val="0"/>
              <w:marTop w:val="0"/>
              <w:marBottom w:val="0"/>
              <w:divBdr>
                <w:top w:val="none" w:sz="0" w:space="0" w:color="auto"/>
                <w:left w:val="none" w:sz="0" w:space="0" w:color="auto"/>
                <w:bottom w:val="none" w:sz="0" w:space="0" w:color="auto"/>
                <w:right w:val="none" w:sz="0" w:space="0" w:color="auto"/>
              </w:divBdr>
            </w:div>
            <w:div w:id="708800086">
              <w:marLeft w:val="0"/>
              <w:marRight w:val="0"/>
              <w:marTop w:val="0"/>
              <w:marBottom w:val="0"/>
              <w:divBdr>
                <w:top w:val="none" w:sz="0" w:space="0" w:color="auto"/>
                <w:left w:val="none" w:sz="0" w:space="0" w:color="auto"/>
                <w:bottom w:val="none" w:sz="0" w:space="0" w:color="auto"/>
                <w:right w:val="none" w:sz="0" w:space="0" w:color="auto"/>
              </w:divBdr>
            </w:div>
            <w:div w:id="161168353">
              <w:marLeft w:val="0"/>
              <w:marRight w:val="0"/>
              <w:marTop w:val="0"/>
              <w:marBottom w:val="0"/>
              <w:divBdr>
                <w:top w:val="none" w:sz="0" w:space="0" w:color="auto"/>
                <w:left w:val="none" w:sz="0" w:space="0" w:color="auto"/>
                <w:bottom w:val="none" w:sz="0" w:space="0" w:color="auto"/>
                <w:right w:val="none" w:sz="0" w:space="0" w:color="auto"/>
              </w:divBdr>
            </w:div>
          </w:divsChild>
        </w:div>
        <w:div w:id="985744681">
          <w:marLeft w:val="0"/>
          <w:marRight w:val="0"/>
          <w:marTop w:val="0"/>
          <w:marBottom w:val="0"/>
          <w:divBdr>
            <w:top w:val="none" w:sz="0" w:space="0" w:color="auto"/>
            <w:left w:val="none" w:sz="0" w:space="0" w:color="auto"/>
            <w:bottom w:val="none" w:sz="0" w:space="0" w:color="auto"/>
            <w:right w:val="none" w:sz="0" w:space="0" w:color="auto"/>
          </w:divBdr>
        </w:div>
        <w:div w:id="1217274329">
          <w:marLeft w:val="0"/>
          <w:marRight w:val="0"/>
          <w:marTop w:val="0"/>
          <w:marBottom w:val="0"/>
          <w:divBdr>
            <w:top w:val="none" w:sz="0" w:space="0" w:color="auto"/>
            <w:left w:val="none" w:sz="0" w:space="0" w:color="auto"/>
            <w:bottom w:val="none" w:sz="0" w:space="0" w:color="auto"/>
            <w:right w:val="none" w:sz="0" w:space="0" w:color="auto"/>
          </w:divBdr>
        </w:div>
        <w:div w:id="569194945">
          <w:marLeft w:val="0"/>
          <w:marRight w:val="0"/>
          <w:marTop w:val="0"/>
          <w:marBottom w:val="0"/>
          <w:divBdr>
            <w:top w:val="none" w:sz="0" w:space="0" w:color="auto"/>
            <w:left w:val="none" w:sz="0" w:space="0" w:color="auto"/>
            <w:bottom w:val="none" w:sz="0" w:space="0" w:color="auto"/>
            <w:right w:val="none" w:sz="0" w:space="0" w:color="auto"/>
          </w:divBdr>
        </w:div>
      </w:divsChild>
    </w:div>
    <w:div w:id="944578006">
      <w:bodyDiv w:val="1"/>
      <w:marLeft w:val="0"/>
      <w:marRight w:val="0"/>
      <w:marTop w:val="0"/>
      <w:marBottom w:val="0"/>
      <w:divBdr>
        <w:top w:val="none" w:sz="0" w:space="0" w:color="auto"/>
        <w:left w:val="none" w:sz="0" w:space="0" w:color="auto"/>
        <w:bottom w:val="none" w:sz="0" w:space="0" w:color="auto"/>
        <w:right w:val="none" w:sz="0" w:space="0" w:color="auto"/>
      </w:divBdr>
    </w:div>
    <w:div w:id="945424343">
      <w:bodyDiv w:val="1"/>
      <w:marLeft w:val="0"/>
      <w:marRight w:val="0"/>
      <w:marTop w:val="0"/>
      <w:marBottom w:val="0"/>
      <w:divBdr>
        <w:top w:val="none" w:sz="0" w:space="0" w:color="auto"/>
        <w:left w:val="none" w:sz="0" w:space="0" w:color="auto"/>
        <w:bottom w:val="none" w:sz="0" w:space="0" w:color="auto"/>
        <w:right w:val="none" w:sz="0" w:space="0" w:color="auto"/>
      </w:divBdr>
    </w:div>
    <w:div w:id="949513206">
      <w:bodyDiv w:val="1"/>
      <w:marLeft w:val="0"/>
      <w:marRight w:val="0"/>
      <w:marTop w:val="0"/>
      <w:marBottom w:val="0"/>
      <w:divBdr>
        <w:top w:val="none" w:sz="0" w:space="0" w:color="auto"/>
        <w:left w:val="none" w:sz="0" w:space="0" w:color="auto"/>
        <w:bottom w:val="none" w:sz="0" w:space="0" w:color="auto"/>
        <w:right w:val="none" w:sz="0" w:space="0" w:color="auto"/>
      </w:divBdr>
    </w:div>
    <w:div w:id="951522823">
      <w:bodyDiv w:val="1"/>
      <w:marLeft w:val="0"/>
      <w:marRight w:val="0"/>
      <w:marTop w:val="0"/>
      <w:marBottom w:val="0"/>
      <w:divBdr>
        <w:top w:val="none" w:sz="0" w:space="0" w:color="auto"/>
        <w:left w:val="none" w:sz="0" w:space="0" w:color="auto"/>
        <w:bottom w:val="none" w:sz="0" w:space="0" w:color="auto"/>
        <w:right w:val="none" w:sz="0" w:space="0" w:color="auto"/>
      </w:divBdr>
    </w:div>
    <w:div w:id="953441897">
      <w:bodyDiv w:val="1"/>
      <w:marLeft w:val="0"/>
      <w:marRight w:val="0"/>
      <w:marTop w:val="0"/>
      <w:marBottom w:val="0"/>
      <w:divBdr>
        <w:top w:val="none" w:sz="0" w:space="0" w:color="auto"/>
        <w:left w:val="none" w:sz="0" w:space="0" w:color="auto"/>
        <w:bottom w:val="none" w:sz="0" w:space="0" w:color="auto"/>
        <w:right w:val="none" w:sz="0" w:space="0" w:color="auto"/>
      </w:divBdr>
    </w:div>
    <w:div w:id="962543118">
      <w:bodyDiv w:val="1"/>
      <w:marLeft w:val="0"/>
      <w:marRight w:val="0"/>
      <w:marTop w:val="0"/>
      <w:marBottom w:val="0"/>
      <w:divBdr>
        <w:top w:val="none" w:sz="0" w:space="0" w:color="auto"/>
        <w:left w:val="none" w:sz="0" w:space="0" w:color="auto"/>
        <w:bottom w:val="none" w:sz="0" w:space="0" w:color="auto"/>
        <w:right w:val="none" w:sz="0" w:space="0" w:color="auto"/>
      </w:divBdr>
    </w:div>
    <w:div w:id="968046609">
      <w:bodyDiv w:val="1"/>
      <w:marLeft w:val="0"/>
      <w:marRight w:val="0"/>
      <w:marTop w:val="0"/>
      <w:marBottom w:val="0"/>
      <w:divBdr>
        <w:top w:val="none" w:sz="0" w:space="0" w:color="auto"/>
        <w:left w:val="none" w:sz="0" w:space="0" w:color="auto"/>
        <w:bottom w:val="none" w:sz="0" w:space="0" w:color="auto"/>
        <w:right w:val="none" w:sz="0" w:space="0" w:color="auto"/>
      </w:divBdr>
    </w:div>
    <w:div w:id="969239875">
      <w:bodyDiv w:val="1"/>
      <w:marLeft w:val="0"/>
      <w:marRight w:val="0"/>
      <w:marTop w:val="0"/>
      <w:marBottom w:val="0"/>
      <w:divBdr>
        <w:top w:val="none" w:sz="0" w:space="0" w:color="auto"/>
        <w:left w:val="none" w:sz="0" w:space="0" w:color="auto"/>
        <w:bottom w:val="none" w:sz="0" w:space="0" w:color="auto"/>
        <w:right w:val="none" w:sz="0" w:space="0" w:color="auto"/>
      </w:divBdr>
    </w:div>
    <w:div w:id="977536004">
      <w:bodyDiv w:val="1"/>
      <w:marLeft w:val="0"/>
      <w:marRight w:val="0"/>
      <w:marTop w:val="0"/>
      <w:marBottom w:val="0"/>
      <w:divBdr>
        <w:top w:val="none" w:sz="0" w:space="0" w:color="auto"/>
        <w:left w:val="none" w:sz="0" w:space="0" w:color="auto"/>
        <w:bottom w:val="none" w:sz="0" w:space="0" w:color="auto"/>
        <w:right w:val="none" w:sz="0" w:space="0" w:color="auto"/>
      </w:divBdr>
    </w:div>
    <w:div w:id="986594696">
      <w:bodyDiv w:val="1"/>
      <w:marLeft w:val="0"/>
      <w:marRight w:val="0"/>
      <w:marTop w:val="0"/>
      <w:marBottom w:val="0"/>
      <w:divBdr>
        <w:top w:val="none" w:sz="0" w:space="0" w:color="auto"/>
        <w:left w:val="none" w:sz="0" w:space="0" w:color="auto"/>
        <w:bottom w:val="none" w:sz="0" w:space="0" w:color="auto"/>
        <w:right w:val="none" w:sz="0" w:space="0" w:color="auto"/>
      </w:divBdr>
    </w:div>
    <w:div w:id="992175730">
      <w:bodyDiv w:val="1"/>
      <w:marLeft w:val="0"/>
      <w:marRight w:val="0"/>
      <w:marTop w:val="0"/>
      <w:marBottom w:val="0"/>
      <w:divBdr>
        <w:top w:val="none" w:sz="0" w:space="0" w:color="auto"/>
        <w:left w:val="none" w:sz="0" w:space="0" w:color="auto"/>
        <w:bottom w:val="none" w:sz="0" w:space="0" w:color="auto"/>
        <w:right w:val="none" w:sz="0" w:space="0" w:color="auto"/>
      </w:divBdr>
    </w:div>
    <w:div w:id="994838951">
      <w:bodyDiv w:val="1"/>
      <w:marLeft w:val="0"/>
      <w:marRight w:val="0"/>
      <w:marTop w:val="0"/>
      <w:marBottom w:val="0"/>
      <w:divBdr>
        <w:top w:val="none" w:sz="0" w:space="0" w:color="auto"/>
        <w:left w:val="none" w:sz="0" w:space="0" w:color="auto"/>
        <w:bottom w:val="none" w:sz="0" w:space="0" w:color="auto"/>
        <w:right w:val="none" w:sz="0" w:space="0" w:color="auto"/>
      </w:divBdr>
    </w:div>
    <w:div w:id="1011418083">
      <w:bodyDiv w:val="1"/>
      <w:marLeft w:val="0"/>
      <w:marRight w:val="0"/>
      <w:marTop w:val="0"/>
      <w:marBottom w:val="0"/>
      <w:divBdr>
        <w:top w:val="none" w:sz="0" w:space="0" w:color="auto"/>
        <w:left w:val="none" w:sz="0" w:space="0" w:color="auto"/>
        <w:bottom w:val="none" w:sz="0" w:space="0" w:color="auto"/>
        <w:right w:val="none" w:sz="0" w:space="0" w:color="auto"/>
      </w:divBdr>
    </w:div>
    <w:div w:id="1013801984">
      <w:bodyDiv w:val="1"/>
      <w:marLeft w:val="0"/>
      <w:marRight w:val="0"/>
      <w:marTop w:val="0"/>
      <w:marBottom w:val="0"/>
      <w:divBdr>
        <w:top w:val="none" w:sz="0" w:space="0" w:color="auto"/>
        <w:left w:val="none" w:sz="0" w:space="0" w:color="auto"/>
        <w:bottom w:val="none" w:sz="0" w:space="0" w:color="auto"/>
        <w:right w:val="none" w:sz="0" w:space="0" w:color="auto"/>
      </w:divBdr>
    </w:div>
    <w:div w:id="1014766795">
      <w:bodyDiv w:val="1"/>
      <w:marLeft w:val="0"/>
      <w:marRight w:val="0"/>
      <w:marTop w:val="0"/>
      <w:marBottom w:val="0"/>
      <w:divBdr>
        <w:top w:val="none" w:sz="0" w:space="0" w:color="auto"/>
        <w:left w:val="none" w:sz="0" w:space="0" w:color="auto"/>
        <w:bottom w:val="none" w:sz="0" w:space="0" w:color="auto"/>
        <w:right w:val="none" w:sz="0" w:space="0" w:color="auto"/>
      </w:divBdr>
    </w:div>
    <w:div w:id="1015234545">
      <w:bodyDiv w:val="1"/>
      <w:marLeft w:val="0"/>
      <w:marRight w:val="0"/>
      <w:marTop w:val="0"/>
      <w:marBottom w:val="0"/>
      <w:divBdr>
        <w:top w:val="none" w:sz="0" w:space="0" w:color="auto"/>
        <w:left w:val="none" w:sz="0" w:space="0" w:color="auto"/>
        <w:bottom w:val="none" w:sz="0" w:space="0" w:color="auto"/>
        <w:right w:val="none" w:sz="0" w:space="0" w:color="auto"/>
      </w:divBdr>
    </w:div>
    <w:div w:id="1016616393">
      <w:bodyDiv w:val="1"/>
      <w:marLeft w:val="0"/>
      <w:marRight w:val="0"/>
      <w:marTop w:val="0"/>
      <w:marBottom w:val="0"/>
      <w:divBdr>
        <w:top w:val="none" w:sz="0" w:space="0" w:color="auto"/>
        <w:left w:val="none" w:sz="0" w:space="0" w:color="auto"/>
        <w:bottom w:val="none" w:sz="0" w:space="0" w:color="auto"/>
        <w:right w:val="none" w:sz="0" w:space="0" w:color="auto"/>
      </w:divBdr>
    </w:div>
    <w:div w:id="1016927835">
      <w:bodyDiv w:val="1"/>
      <w:marLeft w:val="0"/>
      <w:marRight w:val="0"/>
      <w:marTop w:val="0"/>
      <w:marBottom w:val="0"/>
      <w:divBdr>
        <w:top w:val="none" w:sz="0" w:space="0" w:color="auto"/>
        <w:left w:val="none" w:sz="0" w:space="0" w:color="auto"/>
        <w:bottom w:val="none" w:sz="0" w:space="0" w:color="auto"/>
        <w:right w:val="none" w:sz="0" w:space="0" w:color="auto"/>
      </w:divBdr>
    </w:div>
    <w:div w:id="1026908189">
      <w:bodyDiv w:val="1"/>
      <w:marLeft w:val="0"/>
      <w:marRight w:val="0"/>
      <w:marTop w:val="0"/>
      <w:marBottom w:val="0"/>
      <w:divBdr>
        <w:top w:val="none" w:sz="0" w:space="0" w:color="auto"/>
        <w:left w:val="none" w:sz="0" w:space="0" w:color="auto"/>
        <w:bottom w:val="none" w:sz="0" w:space="0" w:color="auto"/>
        <w:right w:val="none" w:sz="0" w:space="0" w:color="auto"/>
      </w:divBdr>
    </w:div>
    <w:div w:id="1027415465">
      <w:bodyDiv w:val="1"/>
      <w:marLeft w:val="0"/>
      <w:marRight w:val="0"/>
      <w:marTop w:val="0"/>
      <w:marBottom w:val="0"/>
      <w:divBdr>
        <w:top w:val="none" w:sz="0" w:space="0" w:color="auto"/>
        <w:left w:val="none" w:sz="0" w:space="0" w:color="auto"/>
        <w:bottom w:val="none" w:sz="0" w:space="0" w:color="auto"/>
        <w:right w:val="none" w:sz="0" w:space="0" w:color="auto"/>
      </w:divBdr>
    </w:div>
    <w:div w:id="1036924769">
      <w:bodyDiv w:val="1"/>
      <w:marLeft w:val="0"/>
      <w:marRight w:val="0"/>
      <w:marTop w:val="0"/>
      <w:marBottom w:val="0"/>
      <w:divBdr>
        <w:top w:val="none" w:sz="0" w:space="0" w:color="auto"/>
        <w:left w:val="none" w:sz="0" w:space="0" w:color="auto"/>
        <w:bottom w:val="none" w:sz="0" w:space="0" w:color="auto"/>
        <w:right w:val="none" w:sz="0" w:space="0" w:color="auto"/>
      </w:divBdr>
    </w:div>
    <w:div w:id="1046950933">
      <w:bodyDiv w:val="1"/>
      <w:marLeft w:val="0"/>
      <w:marRight w:val="0"/>
      <w:marTop w:val="0"/>
      <w:marBottom w:val="0"/>
      <w:divBdr>
        <w:top w:val="none" w:sz="0" w:space="0" w:color="auto"/>
        <w:left w:val="none" w:sz="0" w:space="0" w:color="auto"/>
        <w:bottom w:val="none" w:sz="0" w:space="0" w:color="auto"/>
        <w:right w:val="none" w:sz="0" w:space="0" w:color="auto"/>
      </w:divBdr>
    </w:div>
    <w:div w:id="1048412055">
      <w:bodyDiv w:val="1"/>
      <w:marLeft w:val="0"/>
      <w:marRight w:val="0"/>
      <w:marTop w:val="0"/>
      <w:marBottom w:val="0"/>
      <w:divBdr>
        <w:top w:val="none" w:sz="0" w:space="0" w:color="auto"/>
        <w:left w:val="none" w:sz="0" w:space="0" w:color="auto"/>
        <w:bottom w:val="none" w:sz="0" w:space="0" w:color="auto"/>
        <w:right w:val="none" w:sz="0" w:space="0" w:color="auto"/>
      </w:divBdr>
      <w:divsChild>
        <w:div w:id="828986526">
          <w:marLeft w:val="0"/>
          <w:marRight w:val="0"/>
          <w:marTop w:val="0"/>
          <w:marBottom w:val="0"/>
          <w:divBdr>
            <w:top w:val="none" w:sz="0" w:space="0" w:color="auto"/>
            <w:left w:val="none" w:sz="0" w:space="0" w:color="auto"/>
            <w:bottom w:val="none" w:sz="0" w:space="0" w:color="auto"/>
            <w:right w:val="none" w:sz="0" w:space="0" w:color="auto"/>
          </w:divBdr>
        </w:div>
        <w:div w:id="1097553376">
          <w:marLeft w:val="0"/>
          <w:marRight w:val="0"/>
          <w:marTop w:val="0"/>
          <w:marBottom w:val="0"/>
          <w:divBdr>
            <w:top w:val="none" w:sz="0" w:space="0" w:color="auto"/>
            <w:left w:val="none" w:sz="0" w:space="0" w:color="auto"/>
            <w:bottom w:val="none" w:sz="0" w:space="0" w:color="auto"/>
            <w:right w:val="none" w:sz="0" w:space="0" w:color="auto"/>
          </w:divBdr>
        </w:div>
        <w:div w:id="148636369">
          <w:marLeft w:val="0"/>
          <w:marRight w:val="0"/>
          <w:marTop w:val="0"/>
          <w:marBottom w:val="0"/>
          <w:divBdr>
            <w:top w:val="none" w:sz="0" w:space="0" w:color="auto"/>
            <w:left w:val="none" w:sz="0" w:space="0" w:color="auto"/>
            <w:bottom w:val="none" w:sz="0" w:space="0" w:color="auto"/>
            <w:right w:val="none" w:sz="0" w:space="0" w:color="auto"/>
          </w:divBdr>
        </w:div>
        <w:div w:id="459882859">
          <w:marLeft w:val="0"/>
          <w:marRight w:val="0"/>
          <w:marTop w:val="0"/>
          <w:marBottom w:val="0"/>
          <w:divBdr>
            <w:top w:val="none" w:sz="0" w:space="0" w:color="auto"/>
            <w:left w:val="none" w:sz="0" w:space="0" w:color="auto"/>
            <w:bottom w:val="none" w:sz="0" w:space="0" w:color="auto"/>
            <w:right w:val="none" w:sz="0" w:space="0" w:color="auto"/>
          </w:divBdr>
        </w:div>
        <w:div w:id="806168817">
          <w:marLeft w:val="0"/>
          <w:marRight w:val="0"/>
          <w:marTop w:val="0"/>
          <w:marBottom w:val="0"/>
          <w:divBdr>
            <w:top w:val="none" w:sz="0" w:space="0" w:color="auto"/>
            <w:left w:val="none" w:sz="0" w:space="0" w:color="auto"/>
            <w:bottom w:val="none" w:sz="0" w:space="0" w:color="auto"/>
            <w:right w:val="none" w:sz="0" w:space="0" w:color="auto"/>
          </w:divBdr>
        </w:div>
        <w:div w:id="1160660919">
          <w:marLeft w:val="0"/>
          <w:marRight w:val="0"/>
          <w:marTop w:val="0"/>
          <w:marBottom w:val="0"/>
          <w:divBdr>
            <w:top w:val="none" w:sz="0" w:space="0" w:color="auto"/>
            <w:left w:val="none" w:sz="0" w:space="0" w:color="auto"/>
            <w:bottom w:val="none" w:sz="0" w:space="0" w:color="auto"/>
            <w:right w:val="none" w:sz="0" w:space="0" w:color="auto"/>
          </w:divBdr>
        </w:div>
        <w:div w:id="1319577370">
          <w:marLeft w:val="0"/>
          <w:marRight w:val="0"/>
          <w:marTop w:val="0"/>
          <w:marBottom w:val="0"/>
          <w:divBdr>
            <w:top w:val="none" w:sz="0" w:space="0" w:color="auto"/>
            <w:left w:val="none" w:sz="0" w:space="0" w:color="auto"/>
            <w:bottom w:val="none" w:sz="0" w:space="0" w:color="auto"/>
            <w:right w:val="none" w:sz="0" w:space="0" w:color="auto"/>
          </w:divBdr>
        </w:div>
        <w:div w:id="581305067">
          <w:marLeft w:val="0"/>
          <w:marRight w:val="0"/>
          <w:marTop w:val="0"/>
          <w:marBottom w:val="0"/>
          <w:divBdr>
            <w:top w:val="none" w:sz="0" w:space="0" w:color="auto"/>
            <w:left w:val="none" w:sz="0" w:space="0" w:color="auto"/>
            <w:bottom w:val="none" w:sz="0" w:space="0" w:color="auto"/>
            <w:right w:val="none" w:sz="0" w:space="0" w:color="auto"/>
          </w:divBdr>
        </w:div>
        <w:div w:id="1755665693">
          <w:marLeft w:val="0"/>
          <w:marRight w:val="0"/>
          <w:marTop w:val="0"/>
          <w:marBottom w:val="0"/>
          <w:divBdr>
            <w:top w:val="none" w:sz="0" w:space="0" w:color="auto"/>
            <w:left w:val="none" w:sz="0" w:space="0" w:color="auto"/>
            <w:bottom w:val="none" w:sz="0" w:space="0" w:color="auto"/>
            <w:right w:val="none" w:sz="0" w:space="0" w:color="auto"/>
          </w:divBdr>
        </w:div>
        <w:div w:id="1646861265">
          <w:marLeft w:val="0"/>
          <w:marRight w:val="0"/>
          <w:marTop w:val="0"/>
          <w:marBottom w:val="0"/>
          <w:divBdr>
            <w:top w:val="none" w:sz="0" w:space="0" w:color="auto"/>
            <w:left w:val="none" w:sz="0" w:space="0" w:color="auto"/>
            <w:bottom w:val="none" w:sz="0" w:space="0" w:color="auto"/>
            <w:right w:val="none" w:sz="0" w:space="0" w:color="auto"/>
          </w:divBdr>
        </w:div>
      </w:divsChild>
    </w:div>
    <w:div w:id="1051534263">
      <w:bodyDiv w:val="1"/>
      <w:marLeft w:val="0"/>
      <w:marRight w:val="0"/>
      <w:marTop w:val="0"/>
      <w:marBottom w:val="0"/>
      <w:divBdr>
        <w:top w:val="none" w:sz="0" w:space="0" w:color="auto"/>
        <w:left w:val="none" w:sz="0" w:space="0" w:color="auto"/>
        <w:bottom w:val="none" w:sz="0" w:space="0" w:color="auto"/>
        <w:right w:val="none" w:sz="0" w:space="0" w:color="auto"/>
      </w:divBdr>
    </w:div>
    <w:div w:id="1060834263">
      <w:bodyDiv w:val="1"/>
      <w:marLeft w:val="0"/>
      <w:marRight w:val="0"/>
      <w:marTop w:val="0"/>
      <w:marBottom w:val="0"/>
      <w:divBdr>
        <w:top w:val="none" w:sz="0" w:space="0" w:color="auto"/>
        <w:left w:val="none" w:sz="0" w:space="0" w:color="auto"/>
        <w:bottom w:val="none" w:sz="0" w:space="0" w:color="auto"/>
        <w:right w:val="none" w:sz="0" w:space="0" w:color="auto"/>
      </w:divBdr>
    </w:div>
    <w:div w:id="1061055647">
      <w:bodyDiv w:val="1"/>
      <w:marLeft w:val="0"/>
      <w:marRight w:val="0"/>
      <w:marTop w:val="0"/>
      <w:marBottom w:val="0"/>
      <w:divBdr>
        <w:top w:val="none" w:sz="0" w:space="0" w:color="auto"/>
        <w:left w:val="none" w:sz="0" w:space="0" w:color="auto"/>
        <w:bottom w:val="none" w:sz="0" w:space="0" w:color="auto"/>
        <w:right w:val="none" w:sz="0" w:space="0" w:color="auto"/>
      </w:divBdr>
    </w:div>
    <w:div w:id="1064718145">
      <w:bodyDiv w:val="1"/>
      <w:marLeft w:val="0"/>
      <w:marRight w:val="0"/>
      <w:marTop w:val="0"/>
      <w:marBottom w:val="0"/>
      <w:divBdr>
        <w:top w:val="none" w:sz="0" w:space="0" w:color="auto"/>
        <w:left w:val="none" w:sz="0" w:space="0" w:color="auto"/>
        <w:bottom w:val="none" w:sz="0" w:space="0" w:color="auto"/>
        <w:right w:val="none" w:sz="0" w:space="0" w:color="auto"/>
      </w:divBdr>
    </w:div>
    <w:div w:id="1070736843">
      <w:bodyDiv w:val="1"/>
      <w:marLeft w:val="0"/>
      <w:marRight w:val="0"/>
      <w:marTop w:val="0"/>
      <w:marBottom w:val="0"/>
      <w:divBdr>
        <w:top w:val="none" w:sz="0" w:space="0" w:color="auto"/>
        <w:left w:val="none" w:sz="0" w:space="0" w:color="auto"/>
        <w:bottom w:val="none" w:sz="0" w:space="0" w:color="auto"/>
        <w:right w:val="none" w:sz="0" w:space="0" w:color="auto"/>
      </w:divBdr>
    </w:div>
    <w:div w:id="1079599902">
      <w:bodyDiv w:val="1"/>
      <w:marLeft w:val="0"/>
      <w:marRight w:val="0"/>
      <w:marTop w:val="0"/>
      <w:marBottom w:val="0"/>
      <w:divBdr>
        <w:top w:val="none" w:sz="0" w:space="0" w:color="auto"/>
        <w:left w:val="none" w:sz="0" w:space="0" w:color="auto"/>
        <w:bottom w:val="none" w:sz="0" w:space="0" w:color="auto"/>
        <w:right w:val="none" w:sz="0" w:space="0" w:color="auto"/>
      </w:divBdr>
    </w:div>
    <w:div w:id="1080055399">
      <w:bodyDiv w:val="1"/>
      <w:marLeft w:val="0"/>
      <w:marRight w:val="0"/>
      <w:marTop w:val="0"/>
      <w:marBottom w:val="0"/>
      <w:divBdr>
        <w:top w:val="none" w:sz="0" w:space="0" w:color="auto"/>
        <w:left w:val="none" w:sz="0" w:space="0" w:color="auto"/>
        <w:bottom w:val="none" w:sz="0" w:space="0" w:color="auto"/>
        <w:right w:val="none" w:sz="0" w:space="0" w:color="auto"/>
      </w:divBdr>
    </w:div>
    <w:div w:id="1082487756">
      <w:bodyDiv w:val="1"/>
      <w:marLeft w:val="0"/>
      <w:marRight w:val="0"/>
      <w:marTop w:val="0"/>
      <w:marBottom w:val="0"/>
      <w:divBdr>
        <w:top w:val="none" w:sz="0" w:space="0" w:color="auto"/>
        <w:left w:val="none" w:sz="0" w:space="0" w:color="auto"/>
        <w:bottom w:val="none" w:sz="0" w:space="0" w:color="auto"/>
        <w:right w:val="none" w:sz="0" w:space="0" w:color="auto"/>
      </w:divBdr>
    </w:div>
    <w:div w:id="1084105880">
      <w:bodyDiv w:val="1"/>
      <w:marLeft w:val="0"/>
      <w:marRight w:val="0"/>
      <w:marTop w:val="0"/>
      <w:marBottom w:val="0"/>
      <w:divBdr>
        <w:top w:val="none" w:sz="0" w:space="0" w:color="auto"/>
        <w:left w:val="none" w:sz="0" w:space="0" w:color="auto"/>
        <w:bottom w:val="none" w:sz="0" w:space="0" w:color="auto"/>
        <w:right w:val="none" w:sz="0" w:space="0" w:color="auto"/>
      </w:divBdr>
    </w:div>
    <w:div w:id="1085565712">
      <w:bodyDiv w:val="1"/>
      <w:marLeft w:val="0"/>
      <w:marRight w:val="0"/>
      <w:marTop w:val="0"/>
      <w:marBottom w:val="0"/>
      <w:divBdr>
        <w:top w:val="none" w:sz="0" w:space="0" w:color="auto"/>
        <w:left w:val="none" w:sz="0" w:space="0" w:color="auto"/>
        <w:bottom w:val="none" w:sz="0" w:space="0" w:color="auto"/>
        <w:right w:val="none" w:sz="0" w:space="0" w:color="auto"/>
      </w:divBdr>
    </w:div>
    <w:div w:id="1089085791">
      <w:bodyDiv w:val="1"/>
      <w:marLeft w:val="0"/>
      <w:marRight w:val="0"/>
      <w:marTop w:val="0"/>
      <w:marBottom w:val="0"/>
      <w:divBdr>
        <w:top w:val="none" w:sz="0" w:space="0" w:color="auto"/>
        <w:left w:val="none" w:sz="0" w:space="0" w:color="auto"/>
        <w:bottom w:val="none" w:sz="0" w:space="0" w:color="auto"/>
        <w:right w:val="none" w:sz="0" w:space="0" w:color="auto"/>
      </w:divBdr>
    </w:div>
    <w:div w:id="1089235151">
      <w:bodyDiv w:val="1"/>
      <w:marLeft w:val="0"/>
      <w:marRight w:val="0"/>
      <w:marTop w:val="0"/>
      <w:marBottom w:val="0"/>
      <w:divBdr>
        <w:top w:val="none" w:sz="0" w:space="0" w:color="auto"/>
        <w:left w:val="none" w:sz="0" w:space="0" w:color="auto"/>
        <w:bottom w:val="none" w:sz="0" w:space="0" w:color="auto"/>
        <w:right w:val="none" w:sz="0" w:space="0" w:color="auto"/>
      </w:divBdr>
    </w:div>
    <w:div w:id="1104572858">
      <w:bodyDiv w:val="1"/>
      <w:marLeft w:val="0"/>
      <w:marRight w:val="0"/>
      <w:marTop w:val="0"/>
      <w:marBottom w:val="0"/>
      <w:divBdr>
        <w:top w:val="none" w:sz="0" w:space="0" w:color="auto"/>
        <w:left w:val="none" w:sz="0" w:space="0" w:color="auto"/>
        <w:bottom w:val="none" w:sz="0" w:space="0" w:color="auto"/>
        <w:right w:val="none" w:sz="0" w:space="0" w:color="auto"/>
      </w:divBdr>
    </w:div>
    <w:div w:id="1108964243">
      <w:bodyDiv w:val="1"/>
      <w:marLeft w:val="0"/>
      <w:marRight w:val="0"/>
      <w:marTop w:val="0"/>
      <w:marBottom w:val="0"/>
      <w:divBdr>
        <w:top w:val="none" w:sz="0" w:space="0" w:color="auto"/>
        <w:left w:val="none" w:sz="0" w:space="0" w:color="auto"/>
        <w:bottom w:val="none" w:sz="0" w:space="0" w:color="auto"/>
        <w:right w:val="none" w:sz="0" w:space="0" w:color="auto"/>
      </w:divBdr>
    </w:div>
    <w:div w:id="1108964973">
      <w:bodyDiv w:val="1"/>
      <w:marLeft w:val="0"/>
      <w:marRight w:val="0"/>
      <w:marTop w:val="0"/>
      <w:marBottom w:val="0"/>
      <w:divBdr>
        <w:top w:val="none" w:sz="0" w:space="0" w:color="auto"/>
        <w:left w:val="none" w:sz="0" w:space="0" w:color="auto"/>
        <w:bottom w:val="none" w:sz="0" w:space="0" w:color="auto"/>
        <w:right w:val="none" w:sz="0" w:space="0" w:color="auto"/>
      </w:divBdr>
    </w:div>
    <w:div w:id="1113939390">
      <w:bodyDiv w:val="1"/>
      <w:marLeft w:val="0"/>
      <w:marRight w:val="0"/>
      <w:marTop w:val="0"/>
      <w:marBottom w:val="0"/>
      <w:divBdr>
        <w:top w:val="none" w:sz="0" w:space="0" w:color="auto"/>
        <w:left w:val="none" w:sz="0" w:space="0" w:color="auto"/>
        <w:bottom w:val="none" w:sz="0" w:space="0" w:color="auto"/>
        <w:right w:val="none" w:sz="0" w:space="0" w:color="auto"/>
      </w:divBdr>
    </w:div>
    <w:div w:id="1119758376">
      <w:bodyDiv w:val="1"/>
      <w:marLeft w:val="0"/>
      <w:marRight w:val="0"/>
      <w:marTop w:val="0"/>
      <w:marBottom w:val="0"/>
      <w:divBdr>
        <w:top w:val="none" w:sz="0" w:space="0" w:color="auto"/>
        <w:left w:val="none" w:sz="0" w:space="0" w:color="auto"/>
        <w:bottom w:val="none" w:sz="0" w:space="0" w:color="auto"/>
        <w:right w:val="none" w:sz="0" w:space="0" w:color="auto"/>
      </w:divBdr>
    </w:div>
    <w:div w:id="1119953422">
      <w:bodyDiv w:val="1"/>
      <w:marLeft w:val="0"/>
      <w:marRight w:val="0"/>
      <w:marTop w:val="0"/>
      <w:marBottom w:val="0"/>
      <w:divBdr>
        <w:top w:val="none" w:sz="0" w:space="0" w:color="auto"/>
        <w:left w:val="none" w:sz="0" w:space="0" w:color="auto"/>
        <w:bottom w:val="none" w:sz="0" w:space="0" w:color="auto"/>
        <w:right w:val="none" w:sz="0" w:space="0" w:color="auto"/>
      </w:divBdr>
    </w:div>
    <w:div w:id="1127241503">
      <w:bodyDiv w:val="1"/>
      <w:marLeft w:val="0"/>
      <w:marRight w:val="0"/>
      <w:marTop w:val="0"/>
      <w:marBottom w:val="0"/>
      <w:divBdr>
        <w:top w:val="none" w:sz="0" w:space="0" w:color="auto"/>
        <w:left w:val="none" w:sz="0" w:space="0" w:color="auto"/>
        <w:bottom w:val="none" w:sz="0" w:space="0" w:color="auto"/>
        <w:right w:val="none" w:sz="0" w:space="0" w:color="auto"/>
      </w:divBdr>
    </w:div>
    <w:div w:id="1130708895">
      <w:bodyDiv w:val="1"/>
      <w:marLeft w:val="0"/>
      <w:marRight w:val="0"/>
      <w:marTop w:val="0"/>
      <w:marBottom w:val="0"/>
      <w:divBdr>
        <w:top w:val="none" w:sz="0" w:space="0" w:color="auto"/>
        <w:left w:val="none" w:sz="0" w:space="0" w:color="auto"/>
        <w:bottom w:val="none" w:sz="0" w:space="0" w:color="auto"/>
        <w:right w:val="none" w:sz="0" w:space="0" w:color="auto"/>
      </w:divBdr>
      <w:divsChild>
        <w:div w:id="2122409636">
          <w:marLeft w:val="0"/>
          <w:marRight w:val="0"/>
          <w:marTop w:val="0"/>
          <w:marBottom w:val="75"/>
          <w:divBdr>
            <w:top w:val="none" w:sz="0" w:space="0" w:color="auto"/>
            <w:left w:val="none" w:sz="0" w:space="0" w:color="auto"/>
            <w:bottom w:val="none" w:sz="0" w:space="0" w:color="auto"/>
            <w:right w:val="none" w:sz="0" w:space="0" w:color="auto"/>
          </w:divBdr>
        </w:div>
      </w:divsChild>
    </w:div>
    <w:div w:id="1135441815">
      <w:bodyDiv w:val="1"/>
      <w:marLeft w:val="0"/>
      <w:marRight w:val="0"/>
      <w:marTop w:val="0"/>
      <w:marBottom w:val="0"/>
      <w:divBdr>
        <w:top w:val="none" w:sz="0" w:space="0" w:color="auto"/>
        <w:left w:val="none" w:sz="0" w:space="0" w:color="auto"/>
        <w:bottom w:val="none" w:sz="0" w:space="0" w:color="auto"/>
        <w:right w:val="none" w:sz="0" w:space="0" w:color="auto"/>
      </w:divBdr>
    </w:div>
    <w:div w:id="1147631824">
      <w:bodyDiv w:val="1"/>
      <w:marLeft w:val="0"/>
      <w:marRight w:val="0"/>
      <w:marTop w:val="0"/>
      <w:marBottom w:val="0"/>
      <w:divBdr>
        <w:top w:val="none" w:sz="0" w:space="0" w:color="auto"/>
        <w:left w:val="none" w:sz="0" w:space="0" w:color="auto"/>
        <w:bottom w:val="none" w:sz="0" w:space="0" w:color="auto"/>
        <w:right w:val="none" w:sz="0" w:space="0" w:color="auto"/>
      </w:divBdr>
    </w:div>
    <w:div w:id="1149709132">
      <w:bodyDiv w:val="1"/>
      <w:marLeft w:val="0"/>
      <w:marRight w:val="0"/>
      <w:marTop w:val="0"/>
      <w:marBottom w:val="0"/>
      <w:divBdr>
        <w:top w:val="none" w:sz="0" w:space="0" w:color="auto"/>
        <w:left w:val="none" w:sz="0" w:space="0" w:color="auto"/>
        <w:bottom w:val="none" w:sz="0" w:space="0" w:color="auto"/>
        <w:right w:val="none" w:sz="0" w:space="0" w:color="auto"/>
      </w:divBdr>
    </w:div>
    <w:div w:id="1157914857">
      <w:bodyDiv w:val="1"/>
      <w:marLeft w:val="0"/>
      <w:marRight w:val="0"/>
      <w:marTop w:val="0"/>
      <w:marBottom w:val="0"/>
      <w:divBdr>
        <w:top w:val="none" w:sz="0" w:space="0" w:color="auto"/>
        <w:left w:val="none" w:sz="0" w:space="0" w:color="auto"/>
        <w:bottom w:val="none" w:sz="0" w:space="0" w:color="auto"/>
        <w:right w:val="none" w:sz="0" w:space="0" w:color="auto"/>
      </w:divBdr>
    </w:div>
    <w:div w:id="1160657505">
      <w:bodyDiv w:val="1"/>
      <w:marLeft w:val="0"/>
      <w:marRight w:val="0"/>
      <w:marTop w:val="0"/>
      <w:marBottom w:val="0"/>
      <w:divBdr>
        <w:top w:val="none" w:sz="0" w:space="0" w:color="auto"/>
        <w:left w:val="none" w:sz="0" w:space="0" w:color="auto"/>
        <w:bottom w:val="none" w:sz="0" w:space="0" w:color="auto"/>
        <w:right w:val="none" w:sz="0" w:space="0" w:color="auto"/>
      </w:divBdr>
    </w:div>
    <w:div w:id="1163278875">
      <w:bodyDiv w:val="1"/>
      <w:marLeft w:val="0"/>
      <w:marRight w:val="0"/>
      <w:marTop w:val="0"/>
      <w:marBottom w:val="0"/>
      <w:divBdr>
        <w:top w:val="none" w:sz="0" w:space="0" w:color="auto"/>
        <w:left w:val="none" w:sz="0" w:space="0" w:color="auto"/>
        <w:bottom w:val="none" w:sz="0" w:space="0" w:color="auto"/>
        <w:right w:val="none" w:sz="0" w:space="0" w:color="auto"/>
      </w:divBdr>
    </w:div>
    <w:div w:id="1169444495">
      <w:bodyDiv w:val="1"/>
      <w:marLeft w:val="0"/>
      <w:marRight w:val="0"/>
      <w:marTop w:val="0"/>
      <w:marBottom w:val="0"/>
      <w:divBdr>
        <w:top w:val="none" w:sz="0" w:space="0" w:color="auto"/>
        <w:left w:val="none" w:sz="0" w:space="0" w:color="auto"/>
        <w:bottom w:val="none" w:sz="0" w:space="0" w:color="auto"/>
        <w:right w:val="none" w:sz="0" w:space="0" w:color="auto"/>
      </w:divBdr>
    </w:div>
    <w:div w:id="1174228417">
      <w:bodyDiv w:val="1"/>
      <w:marLeft w:val="0"/>
      <w:marRight w:val="0"/>
      <w:marTop w:val="0"/>
      <w:marBottom w:val="0"/>
      <w:divBdr>
        <w:top w:val="none" w:sz="0" w:space="0" w:color="auto"/>
        <w:left w:val="none" w:sz="0" w:space="0" w:color="auto"/>
        <w:bottom w:val="none" w:sz="0" w:space="0" w:color="auto"/>
        <w:right w:val="none" w:sz="0" w:space="0" w:color="auto"/>
      </w:divBdr>
    </w:div>
    <w:div w:id="1177620616">
      <w:bodyDiv w:val="1"/>
      <w:marLeft w:val="0"/>
      <w:marRight w:val="0"/>
      <w:marTop w:val="0"/>
      <w:marBottom w:val="0"/>
      <w:divBdr>
        <w:top w:val="none" w:sz="0" w:space="0" w:color="auto"/>
        <w:left w:val="none" w:sz="0" w:space="0" w:color="auto"/>
        <w:bottom w:val="none" w:sz="0" w:space="0" w:color="auto"/>
        <w:right w:val="none" w:sz="0" w:space="0" w:color="auto"/>
      </w:divBdr>
    </w:div>
    <w:div w:id="1180585568">
      <w:bodyDiv w:val="1"/>
      <w:marLeft w:val="0"/>
      <w:marRight w:val="0"/>
      <w:marTop w:val="0"/>
      <w:marBottom w:val="0"/>
      <w:divBdr>
        <w:top w:val="none" w:sz="0" w:space="0" w:color="auto"/>
        <w:left w:val="none" w:sz="0" w:space="0" w:color="auto"/>
        <w:bottom w:val="none" w:sz="0" w:space="0" w:color="auto"/>
        <w:right w:val="none" w:sz="0" w:space="0" w:color="auto"/>
      </w:divBdr>
    </w:div>
    <w:div w:id="1183712969">
      <w:bodyDiv w:val="1"/>
      <w:marLeft w:val="0"/>
      <w:marRight w:val="0"/>
      <w:marTop w:val="0"/>
      <w:marBottom w:val="0"/>
      <w:divBdr>
        <w:top w:val="none" w:sz="0" w:space="0" w:color="auto"/>
        <w:left w:val="none" w:sz="0" w:space="0" w:color="auto"/>
        <w:bottom w:val="none" w:sz="0" w:space="0" w:color="auto"/>
        <w:right w:val="none" w:sz="0" w:space="0" w:color="auto"/>
      </w:divBdr>
      <w:divsChild>
        <w:div w:id="678435623">
          <w:marLeft w:val="0"/>
          <w:marRight w:val="0"/>
          <w:marTop w:val="0"/>
          <w:marBottom w:val="0"/>
          <w:divBdr>
            <w:top w:val="none" w:sz="0" w:space="0" w:color="auto"/>
            <w:left w:val="none" w:sz="0" w:space="0" w:color="auto"/>
            <w:bottom w:val="none" w:sz="0" w:space="0" w:color="auto"/>
            <w:right w:val="none" w:sz="0" w:space="0" w:color="auto"/>
          </w:divBdr>
          <w:divsChild>
            <w:div w:id="1458137460">
              <w:marLeft w:val="0"/>
              <w:marRight w:val="0"/>
              <w:marTop w:val="0"/>
              <w:marBottom w:val="0"/>
              <w:divBdr>
                <w:top w:val="none" w:sz="0" w:space="0" w:color="auto"/>
                <w:left w:val="none" w:sz="0" w:space="0" w:color="auto"/>
                <w:bottom w:val="none" w:sz="0" w:space="0" w:color="auto"/>
                <w:right w:val="none" w:sz="0" w:space="0" w:color="auto"/>
              </w:divBdr>
              <w:divsChild>
                <w:div w:id="51006338">
                  <w:marLeft w:val="0"/>
                  <w:marRight w:val="0"/>
                  <w:marTop w:val="0"/>
                  <w:marBottom w:val="0"/>
                  <w:divBdr>
                    <w:top w:val="none" w:sz="0" w:space="0" w:color="auto"/>
                    <w:left w:val="none" w:sz="0" w:space="0" w:color="auto"/>
                    <w:bottom w:val="none" w:sz="0" w:space="0" w:color="auto"/>
                    <w:right w:val="none" w:sz="0" w:space="0" w:color="auto"/>
                  </w:divBdr>
                  <w:divsChild>
                    <w:div w:id="1145777969">
                      <w:marLeft w:val="0"/>
                      <w:marRight w:val="0"/>
                      <w:marTop w:val="0"/>
                      <w:marBottom w:val="0"/>
                      <w:divBdr>
                        <w:top w:val="none" w:sz="0" w:space="0" w:color="auto"/>
                        <w:left w:val="none" w:sz="0" w:space="0" w:color="auto"/>
                        <w:bottom w:val="none" w:sz="0" w:space="0" w:color="auto"/>
                        <w:right w:val="none" w:sz="0" w:space="0" w:color="auto"/>
                      </w:divBdr>
                      <w:divsChild>
                        <w:div w:id="1820883478">
                          <w:marLeft w:val="0"/>
                          <w:marRight w:val="0"/>
                          <w:marTop w:val="0"/>
                          <w:marBottom w:val="0"/>
                          <w:divBdr>
                            <w:top w:val="none" w:sz="0" w:space="0" w:color="auto"/>
                            <w:left w:val="none" w:sz="0" w:space="0" w:color="auto"/>
                            <w:bottom w:val="none" w:sz="0" w:space="0" w:color="auto"/>
                            <w:right w:val="none" w:sz="0" w:space="0" w:color="auto"/>
                          </w:divBdr>
                          <w:divsChild>
                            <w:div w:id="1434742741">
                              <w:marLeft w:val="0"/>
                              <w:marRight w:val="0"/>
                              <w:marTop w:val="0"/>
                              <w:marBottom w:val="0"/>
                              <w:divBdr>
                                <w:top w:val="none" w:sz="0" w:space="0" w:color="auto"/>
                                <w:left w:val="none" w:sz="0" w:space="0" w:color="auto"/>
                                <w:bottom w:val="none" w:sz="0" w:space="0" w:color="auto"/>
                                <w:right w:val="none" w:sz="0" w:space="0" w:color="auto"/>
                              </w:divBdr>
                              <w:divsChild>
                                <w:div w:id="3166876">
                                  <w:marLeft w:val="0"/>
                                  <w:marRight w:val="0"/>
                                  <w:marTop w:val="0"/>
                                  <w:marBottom w:val="0"/>
                                  <w:divBdr>
                                    <w:top w:val="none" w:sz="0" w:space="0" w:color="auto"/>
                                    <w:left w:val="none" w:sz="0" w:space="0" w:color="auto"/>
                                    <w:bottom w:val="none" w:sz="0" w:space="0" w:color="auto"/>
                                    <w:right w:val="none" w:sz="0" w:space="0" w:color="auto"/>
                                  </w:divBdr>
                                  <w:divsChild>
                                    <w:div w:id="1648166529">
                                      <w:marLeft w:val="0"/>
                                      <w:marRight w:val="0"/>
                                      <w:marTop w:val="0"/>
                                      <w:marBottom w:val="0"/>
                                      <w:divBdr>
                                        <w:top w:val="none" w:sz="0" w:space="0" w:color="auto"/>
                                        <w:left w:val="none" w:sz="0" w:space="0" w:color="auto"/>
                                        <w:bottom w:val="none" w:sz="0" w:space="0" w:color="auto"/>
                                        <w:right w:val="none" w:sz="0" w:space="0" w:color="auto"/>
                                      </w:divBdr>
                                      <w:divsChild>
                                        <w:div w:id="2066948618">
                                          <w:marLeft w:val="0"/>
                                          <w:marRight w:val="0"/>
                                          <w:marTop w:val="0"/>
                                          <w:marBottom w:val="0"/>
                                          <w:divBdr>
                                            <w:top w:val="none" w:sz="0" w:space="0" w:color="auto"/>
                                            <w:left w:val="none" w:sz="0" w:space="0" w:color="auto"/>
                                            <w:bottom w:val="none" w:sz="0" w:space="0" w:color="auto"/>
                                            <w:right w:val="none" w:sz="0" w:space="0" w:color="auto"/>
                                          </w:divBdr>
                                          <w:divsChild>
                                            <w:div w:id="290482487">
                                              <w:marLeft w:val="0"/>
                                              <w:marRight w:val="0"/>
                                              <w:marTop w:val="0"/>
                                              <w:marBottom w:val="0"/>
                                              <w:divBdr>
                                                <w:top w:val="none" w:sz="0" w:space="0" w:color="auto"/>
                                                <w:left w:val="none" w:sz="0" w:space="0" w:color="auto"/>
                                                <w:bottom w:val="none" w:sz="0" w:space="0" w:color="auto"/>
                                                <w:right w:val="none" w:sz="0" w:space="0" w:color="auto"/>
                                              </w:divBdr>
                                              <w:divsChild>
                                                <w:div w:id="1202942858">
                                                  <w:marLeft w:val="0"/>
                                                  <w:marRight w:val="0"/>
                                                  <w:marTop w:val="0"/>
                                                  <w:marBottom w:val="0"/>
                                                  <w:divBdr>
                                                    <w:top w:val="none" w:sz="0" w:space="0" w:color="auto"/>
                                                    <w:left w:val="none" w:sz="0" w:space="0" w:color="auto"/>
                                                    <w:bottom w:val="none" w:sz="0" w:space="0" w:color="auto"/>
                                                    <w:right w:val="none" w:sz="0" w:space="0" w:color="auto"/>
                                                  </w:divBdr>
                                                  <w:divsChild>
                                                    <w:div w:id="2085644097">
                                                      <w:marLeft w:val="0"/>
                                                      <w:marRight w:val="0"/>
                                                      <w:marTop w:val="0"/>
                                                      <w:marBottom w:val="0"/>
                                                      <w:divBdr>
                                                        <w:top w:val="none" w:sz="0" w:space="0" w:color="auto"/>
                                                        <w:left w:val="none" w:sz="0" w:space="0" w:color="auto"/>
                                                        <w:bottom w:val="none" w:sz="0" w:space="0" w:color="auto"/>
                                                        <w:right w:val="none" w:sz="0" w:space="0" w:color="auto"/>
                                                      </w:divBdr>
                                                      <w:divsChild>
                                                        <w:div w:id="547956128">
                                                          <w:marLeft w:val="0"/>
                                                          <w:marRight w:val="0"/>
                                                          <w:marTop w:val="0"/>
                                                          <w:marBottom w:val="0"/>
                                                          <w:divBdr>
                                                            <w:top w:val="none" w:sz="0" w:space="0" w:color="auto"/>
                                                            <w:left w:val="none" w:sz="0" w:space="0" w:color="auto"/>
                                                            <w:bottom w:val="none" w:sz="0" w:space="0" w:color="auto"/>
                                                            <w:right w:val="none" w:sz="0" w:space="0" w:color="auto"/>
                                                          </w:divBdr>
                                                          <w:divsChild>
                                                            <w:div w:id="1514877583">
                                                              <w:marLeft w:val="0"/>
                                                              <w:marRight w:val="150"/>
                                                              <w:marTop w:val="0"/>
                                                              <w:marBottom w:val="150"/>
                                                              <w:divBdr>
                                                                <w:top w:val="none" w:sz="0" w:space="0" w:color="auto"/>
                                                                <w:left w:val="none" w:sz="0" w:space="0" w:color="auto"/>
                                                                <w:bottom w:val="none" w:sz="0" w:space="0" w:color="auto"/>
                                                                <w:right w:val="none" w:sz="0" w:space="0" w:color="auto"/>
                                                              </w:divBdr>
                                                              <w:divsChild>
                                                                <w:div w:id="827209707">
                                                                  <w:marLeft w:val="0"/>
                                                                  <w:marRight w:val="0"/>
                                                                  <w:marTop w:val="0"/>
                                                                  <w:marBottom w:val="0"/>
                                                                  <w:divBdr>
                                                                    <w:top w:val="none" w:sz="0" w:space="0" w:color="auto"/>
                                                                    <w:left w:val="none" w:sz="0" w:space="0" w:color="auto"/>
                                                                    <w:bottom w:val="none" w:sz="0" w:space="0" w:color="auto"/>
                                                                    <w:right w:val="none" w:sz="0" w:space="0" w:color="auto"/>
                                                                  </w:divBdr>
                                                                  <w:divsChild>
                                                                    <w:div w:id="1009597382">
                                                                      <w:marLeft w:val="0"/>
                                                                      <w:marRight w:val="0"/>
                                                                      <w:marTop w:val="0"/>
                                                                      <w:marBottom w:val="0"/>
                                                                      <w:divBdr>
                                                                        <w:top w:val="none" w:sz="0" w:space="0" w:color="auto"/>
                                                                        <w:left w:val="none" w:sz="0" w:space="0" w:color="auto"/>
                                                                        <w:bottom w:val="none" w:sz="0" w:space="0" w:color="auto"/>
                                                                        <w:right w:val="none" w:sz="0" w:space="0" w:color="auto"/>
                                                                      </w:divBdr>
                                                                      <w:divsChild>
                                                                        <w:div w:id="1270620394">
                                                                          <w:marLeft w:val="0"/>
                                                                          <w:marRight w:val="0"/>
                                                                          <w:marTop w:val="0"/>
                                                                          <w:marBottom w:val="0"/>
                                                                          <w:divBdr>
                                                                            <w:top w:val="none" w:sz="0" w:space="0" w:color="auto"/>
                                                                            <w:left w:val="none" w:sz="0" w:space="0" w:color="auto"/>
                                                                            <w:bottom w:val="none" w:sz="0" w:space="0" w:color="auto"/>
                                                                            <w:right w:val="none" w:sz="0" w:space="0" w:color="auto"/>
                                                                          </w:divBdr>
                                                                          <w:divsChild>
                                                                            <w:div w:id="1252161379">
                                                                              <w:marLeft w:val="0"/>
                                                                              <w:marRight w:val="0"/>
                                                                              <w:marTop w:val="0"/>
                                                                              <w:marBottom w:val="0"/>
                                                                              <w:divBdr>
                                                                                <w:top w:val="none" w:sz="0" w:space="0" w:color="auto"/>
                                                                                <w:left w:val="none" w:sz="0" w:space="0" w:color="auto"/>
                                                                                <w:bottom w:val="none" w:sz="0" w:space="0" w:color="auto"/>
                                                                                <w:right w:val="none" w:sz="0" w:space="0" w:color="auto"/>
                                                                              </w:divBdr>
                                                                              <w:divsChild>
                                                                                <w:div w:id="98644187">
                                                                                  <w:marLeft w:val="0"/>
                                                                                  <w:marRight w:val="0"/>
                                                                                  <w:marTop w:val="0"/>
                                                                                  <w:marBottom w:val="0"/>
                                                                                  <w:divBdr>
                                                                                    <w:top w:val="none" w:sz="0" w:space="0" w:color="auto"/>
                                                                                    <w:left w:val="none" w:sz="0" w:space="0" w:color="auto"/>
                                                                                    <w:bottom w:val="none" w:sz="0" w:space="0" w:color="auto"/>
                                                                                    <w:right w:val="none" w:sz="0" w:space="0" w:color="auto"/>
                                                                                  </w:divBdr>
                                                                                  <w:divsChild>
                                                                                    <w:div w:id="473715104">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5825322">
      <w:bodyDiv w:val="1"/>
      <w:marLeft w:val="0"/>
      <w:marRight w:val="0"/>
      <w:marTop w:val="0"/>
      <w:marBottom w:val="0"/>
      <w:divBdr>
        <w:top w:val="none" w:sz="0" w:space="0" w:color="auto"/>
        <w:left w:val="none" w:sz="0" w:space="0" w:color="auto"/>
        <w:bottom w:val="none" w:sz="0" w:space="0" w:color="auto"/>
        <w:right w:val="none" w:sz="0" w:space="0" w:color="auto"/>
      </w:divBdr>
    </w:div>
    <w:div w:id="1193112321">
      <w:bodyDiv w:val="1"/>
      <w:marLeft w:val="0"/>
      <w:marRight w:val="0"/>
      <w:marTop w:val="0"/>
      <w:marBottom w:val="0"/>
      <w:divBdr>
        <w:top w:val="none" w:sz="0" w:space="0" w:color="auto"/>
        <w:left w:val="none" w:sz="0" w:space="0" w:color="auto"/>
        <w:bottom w:val="none" w:sz="0" w:space="0" w:color="auto"/>
        <w:right w:val="none" w:sz="0" w:space="0" w:color="auto"/>
      </w:divBdr>
    </w:div>
    <w:div w:id="1194032471">
      <w:bodyDiv w:val="1"/>
      <w:marLeft w:val="0"/>
      <w:marRight w:val="0"/>
      <w:marTop w:val="0"/>
      <w:marBottom w:val="0"/>
      <w:divBdr>
        <w:top w:val="none" w:sz="0" w:space="0" w:color="auto"/>
        <w:left w:val="none" w:sz="0" w:space="0" w:color="auto"/>
        <w:bottom w:val="none" w:sz="0" w:space="0" w:color="auto"/>
        <w:right w:val="none" w:sz="0" w:space="0" w:color="auto"/>
      </w:divBdr>
    </w:div>
    <w:div w:id="1194881615">
      <w:bodyDiv w:val="1"/>
      <w:marLeft w:val="0"/>
      <w:marRight w:val="0"/>
      <w:marTop w:val="0"/>
      <w:marBottom w:val="0"/>
      <w:divBdr>
        <w:top w:val="none" w:sz="0" w:space="0" w:color="auto"/>
        <w:left w:val="none" w:sz="0" w:space="0" w:color="auto"/>
        <w:bottom w:val="none" w:sz="0" w:space="0" w:color="auto"/>
        <w:right w:val="none" w:sz="0" w:space="0" w:color="auto"/>
      </w:divBdr>
    </w:div>
    <w:div w:id="1199705746">
      <w:bodyDiv w:val="1"/>
      <w:marLeft w:val="0"/>
      <w:marRight w:val="0"/>
      <w:marTop w:val="0"/>
      <w:marBottom w:val="0"/>
      <w:divBdr>
        <w:top w:val="none" w:sz="0" w:space="0" w:color="auto"/>
        <w:left w:val="none" w:sz="0" w:space="0" w:color="auto"/>
        <w:bottom w:val="none" w:sz="0" w:space="0" w:color="auto"/>
        <w:right w:val="none" w:sz="0" w:space="0" w:color="auto"/>
      </w:divBdr>
    </w:div>
    <w:div w:id="1199968713">
      <w:bodyDiv w:val="1"/>
      <w:marLeft w:val="0"/>
      <w:marRight w:val="0"/>
      <w:marTop w:val="0"/>
      <w:marBottom w:val="0"/>
      <w:divBdr>
        <w:top w:val="none" w:sz="0" w:space="0" w:color="auto"/>
        <w:left w:val="none" w:sz="0" w:space="0" w:color="auto"/>
        <w:bottom w:val="none" w:sz="0" w:space="0" w:color="auto"/>
        <w:right w:val="none" w:sz="0" w:space="0" w:color="auto"/>
      </w:divBdr>
    </w:div>
    <w:div w:id="1205096348">
      <w:bodyDiv w:val="1"/>
      <w:marLeft w:val="0"/>
      <w:marRight w:val="0"/>
      <w:marTop w:val="0"/>
      <w:marBottom w:val="0"/>
      <w:divBdr>
        <w:top w:val="none" w:sz="0" w:space="0" w:color="auto"/>
        <w:left w:val="none" w:sz="0" w:space="0" w:color="auto"/>
        <w:bottom w:val="none" w:sz="0" w:space="0" w:color="auto"/>
        <w:right w:val="none" w:sz="0" w:space="0" w:color="auto"/>
      </w:divBdr>
    </w:div>
    <w:div w:id="1215115821">
      <w:bodyDiv w:val="1"/>
      <w:marLeft w:val="0"/>
      <w:marRight w:val="0"/>
      <w:marTop w:val="0"/>
      <w:marBottom w:val="0"/>
      <w:divBdr>
        <w:top w:val="none" w:sz="0" w:space="0" w:color="auto"/>
        <w:left w:val="none" w:sz="0" w:space="0" w:color="auto"/>
        <w:bottom w:val="none" w:sz="0" w:space="0" w:color="auto"/>
        <w:right w:val="none" w:sz="0" w:space="0" w:color="auto"/>
      </w:divBdr>
    </w:div>
    <w:div w:id="1230572961">
      <w:bodyDiv w:val="1"/>
      <w:marLeft w:val="0"/>
      <w:marRight w:val="0"/>
      <w:marTop w:val="0"/>
      <w:marBottom w:val="0"/>
      <w:divBdr>
        <w:top w:val="none" w:sz="0" w:space="0" w:color="auto"/>
        <w:left w:val="none" w:sz="0" w:space="0" w:color="auto"/>
        <w:bottom w:val="none" w:sz="0" w:space="0" w:color="auto"/>
        <w:right w:val="none" w:sz="0" w:space="0" w:color="auto"/>
      </w:divBdr>
    </w:div>
    <w:div w:id="1231843037">
      <w:bodyDiv w:val="1"/>
      <w:marLeft w:val="0"/>
      <w:marRight w:val="0"/>
      <w:marTop w:val="0"/>
      <w:marBottom w:val="0"/>
      <w:divBdr>
        <w:top w:val="none" w:sz="0" w:space="0" w:color="auto"/>
        <w:left w:val="none" w:sz="0" w:space="0" w:color="auto"/>
        <w:bottom w:val="none" w:sz="0" w:space="0" w:color="auto"/>
        <w:right w:val="none" w:sz="0" w:space="0" w:color="auto"/>
      </w:divBdr>
    </w:div>
    <w:div w:id="1235361722">
      <w:bodyDiv w:val="1"/>
      <w:marLeft w:val="0"/>
      <w:marRight w:val="0"/>
      <w:marTop w:val="0"/>
      <w:marBottom w:val="0"/>
      <w:divBdr>
        <w:top w:val="none" w:sz="0" w:space="0" w:color="auto"/>
        <w:left w:val="none" w:sz="0" w:space="0" w:color="auto"/>
        <w:bottom w:val="none" w:sz="0" w:space="0" w:color="auto"/>
        <w:right w:val="none" w:sz="0" w:space="0" w:color="auto"/>
      </w:divBdr>
    </w:div>
    <w:div w:id="1241256704">
      <w:bodyDiv w:val="1"/>
      <w:marLeft w:val="0"/>
      <w:marRight w:val="0"/>
      <w:marTop w:val="0"/>
      <w:marBottom w:val="0"/>
      <w:divBdr>
        <w:top w:val="none" w:sz="0" w:space="0" w:color="auto"/>
        <w:left w:val="none" w:sz="0" w:space="0" w:color="auto"/>
        <w:bottom w:val="none" w:sz="0" w:space="0" w:color="auto"/>
        <w:right w:val="none" w:sz="0" w:space="0" w:color="auto"/>
      </w:divBdr>
    </w:div>
    <w:div w:id="1245988558">
      <w:bodyDiv w:val="1"/>
      <w:marLeft w:val="0"/>
      <w:marRight w:val="0"/>
      <w:marTop w:val="0"/>
      <w:marBottom w:val="0"/>
      <w:divBdr>
        <w:top w:val="none" w:sz="0" w:space="0" w:color="auto"/>
        <w:left w:val="none" w:sz="0" w:space="0" w:color="auto"/>
        <w:bottom w:val="none" w:sz="0" w:space="0" w:color="auto"/>
        <w:right w:val="none" w:sz="0" w:space="0" w:color="auto"/>
      </w:divBdr>
    </w:div>
    <w:div w:id="1247882072">
      <w:bodyDiv w:val="1"/>
      <w:marLeft w:val="0"/>
      <w:marRight w:val="0"/>
      <w:marTop w:val="0"/>
      <w:marBottom w:val="0"/>
      <w:divBdr>
        <w:top w:val="none" w:sz="0" w:space="0" w:color="auto"/>
        <w:left w:val="none" w:sz="0" w:space="0" w:color="auto"/>
        <w:bottom w:val="none" w:sz="0" w:space="0" w:color="auto"/>
        <w:right w:val="none" w:sz="0" w:space="0" w:color="auto"/>
      </w:divBdr>
      <w:divsChild>
        <w:div w:id="1918247116">
          <w:marLeft w:val="0"/>
          <w:marRight w:val="0"/>
          <w:marTop w:val="0"/>
          <w:marBottom w:val="0"/>
          <w:divBdr>
            <w:top w:val="none" w:sz="0" w:space="0" w:color="auto"/>
            <w:left w:val="none" w:sz="0" w:space="0" w:color="auto"/>
            <w:bottom w:val="none" w:sz="0" w:space="0" w:color="auto"/>
            <w:right w:val="none" w:sz="0" w:space="0" w:color="auto"/>
          </w:divBdr>
          <w:divsChild>
            <w:div w:id="995450159">
              <w:marLeft w:val="0"/>
              <w:marRight w:val="0"/>
              <w:marTop w:val="0"/>
              <w:marBottom w:val="0"/>
              <w:divBdr>
                <w:top w:val="none" w:sz="0" w:space="0" w:color="auto"/>
                <w:left w:val="none" w:sz="0" w:space="0" w:color="auto"/>
                <w:bottom w:val="none" w:sz="0" w:space="0" w:color="auto"/>
                <w:right w:val="none" w:sz="0" w:space="0" w:color="auto"/>
              </w:divBdr>
              <w:divsChild>
                <w:div w:id="984772063">
                  <w:marLeft w:val="0"/>
                  <w:marRight w:val="0"/>
                  <w:marTop w:val="0"/>
                  <w:marBottom w:val="0"/>
                  <w:divBdr>
                    <w:top w:val="none" w:sz="0" w:space="0" w:color="auto"/>
                    <w:left w:val="none" w:sz="0" w:space="0" w:color="auto"/>
                    <w:bottom w:val="none" w:sz="0" w:space="0" w:color="auto"/>
                    <w:right w:val="none" w:sz="0" w:space="0" w:color="auto"/>
                  </w:divBdr>
                  <w:divsChild>
                    <w:div w:id="1460025493">
                      <w:marLeft w:val="0"/>
                      <w:marRight w:val="0"/>
                      <w:marTop w:val="0"/>
                      <w:marBottom w:val="0"/>
                      <w:divBdr>
                        <w:top w:val="none" w:sz="0" w:space="0" w:color="auto"/>
                        <w:left w:val="none" w:sz="0" w:space="0" w:color="auto"/>
                        <w:bottom w:val="none" w:sz="0" w:space="0" w:color="auto"/>
                        <w:right w:val="none" w:sz="0" w:space="0" w:color="auto"/>
                      </w:divBdr>
                      <w:divsChild>
                        <w:div w:id="1865901299">
                          <w:marLeft w:val="0"/>
                          <w:marRight w:val="0"/>
                          <w:marTop w:val="0"/>
                          <w:marBottom w:val="0"/>
                          <w:divBdr>
                            <w:top w:val="none" w:sz="0" w:space="0" w:color="auto"/>
                            <w:left w:val="none" w:sz="0" w:space="0" w:color="auto"/>
                            <w:bottom w:val="none" w:sz="0" w:space="0" w:color="auto"/>
                            <w:right w:val="none" w:sz="0" w:space="0" w:color="auto"/>
                          </w:divBdr>
                          <w:divsChild>
                            <w:div w:id="1372534787">
                              <w:marLeft w:val="0"/>
                              <w:marRight w:val="0"/>
                              <w:marTop w:val="0"/>
                              <w:marBottom w:val="0"/>
                              <w:divBdr>
                                <w:top w:val="none" w:sz="0" w:space="0" w:color="auto"/>
                                <w:left w:val="none" w:sz="0" w:space="0" w:color="auto"/>
                                <w:bottom w:val="none" w:sz="0" w:space="0" w:color="auto"/>
                                <w:right w:val="none" w:sz="0" w:space="0" w:color="auto"/>
                              </w:divBdr>
                              <w:divsChild>
                                <w:div w:id="482237345">
                                  <w:marLeft w:val="0"/>
                                  <w:marRight w:val="0"/>
                                  <w:marTop w:val="0"/>
                                  <w:marBottom w:val="0"/>
                                  <w:divBdr>
                                    <w:top w:val="none" w:sz="0" w:space="0" w:color="auto"/>
                                    <w:left w:val="none" w:sz="0" w:space="0" w:color="auto"/>
                                    <w:bottom w:val="none" w:sz="0" w:space="0" w:color="auto"/>
                                    <w:right w:val="none" w:sz="0" w:space="0" w:color="auto"/>
                                  </w:divBdr>
                                  <w:divsChild>
                                    <w:div w:id="140343345">
                                      <w:marLeft w:val="0"/>
                                      <w:marRight w:val="0"/>
                                      <w:marTop w:val="0"/>
                                      <w:marBottom w:val="0"/>
                                      <w:divBdr>
                                        <w:top w:val="none" w:sz="0" w:space="0" w:color="auto"/>
                                        <w:left w:val="none" w:sz="0" w:space="0" w:color="auto"/>
                                        <w:bottom w:val="none" w:sz="0" w:space="0" w:color="auto"/>
                                        <w:right w:val="none" w:sz="0" w:space="0" w:color="auto"/>
                                      </w:divBdr>
                                      <w:divsChild>
                                        <w:div w:id="1056968972">
                                          <w:marLeft w:val="0"/>
                                          <w:marRight w:val="0"/>
                                          <w:marTop w:val="0"/>
                                          <w:marBottom w:val="0"/>
                                          <w:divBdr>
                                            <w:top w:val="none" w:sz="0" w:space="0" w:color="auto"/>
                                            <w:left w:val="none" w:sz="0" w:space="0" w:color="auto"/>
                                            <w:bottom w:val="none" w:sz="0" w:space="0" w:color="auto"/>
                                            <w:right w:val="none" w:sz="0" w:space="0" w:color="auto"/>
                                          </w:divBdr>
                                          <w:divsChild>
                                            <w:div w:id="1308321804">
                                              <w:marLeft w:val="0"/>
                                              <w:marRight w:val="0"/>
                                              <w:marTop w:val="0"/>
                                              <w:marBottom w:val="0"/>
                                              <w:divBdr>
                                                <w:top w:val="none" w:sz="0" w:space="0" w:color="auto"/>
                                                <w:left w:val="none" w:sz="0" w:space="0" w:color="auto"/>
                                                <w:bottom w:val="none" w:sz="0" w:space="0" w:color="auto"/>
                                                <w:right w:val="none" w:sz="0" w:space="0" w:color="auto"/>
                                              </w:divBdr>
                                              <w:divsChild>
                                                <w:div w:id="539124515">
                                                  <w:marLeft w:val="0"/>
                                                  <w:marRight w:val="0"/>
                                                  <w:marTop w:val="0"/>
                                                  <w:marBottom w:val="0"/>
                                                  <w:divBdr>
                                                    <w:top w:val="none" w:sz="0" w:space="0" w:color="auto"/>
                                                    <w:left w:val="none" w:sz="0" w:space="0" w:color="auto"/>
                                                    <w:bottom w:val="none" w:sz="0" w:space="0" w:color="auto"/>
                                                    <w:right w:val="none" w:sz="0" w:space="0" w:color="auto"/>
                                                  </w:divBdr>
                                                  <w:divsChild>
                                                    <w:div w:id="440495302">
                                                      <w:marLeft w:val="0"/>
                                                      <w:marRight w:val="0"/>
                                                      <w:marTop w:val="0"/>
                                                      <w:marBottom w:val="0"/>
                                                      <w:divBdr>
                                                        <w:top w:val="none" w:sz="0" w:space="0" w:color="auto"/>
                                                        <w:left w:val="none" w:sz="0" w:space="0" w:color="auto"/>
                                                        <w:bottom w:val="none" w:sz="0" w:space="0" w:color="auto"/>
                                                        <w:right w:val="none" w:sz="0" w:space="0" w:color="auto"/>
                                                      </w:divBdr>
                                                      <w:divsChild>
                                                        <w:div w:id="68386355">
                                                          <w:marLeft w:val="0"/>
                                                          <w:marRight w:val="0"/>
                                                          <w:marTop w:val="0"/>
                                                          <w:marBottom w:val="0"/>
                                                          <w:divBdr>
                                                            <w:top w:val="none" w:sz="0" w:space="0" w:color="auto"/>
                                                            <w:left w:val="none" w:sz="0" w:space="0" w:color="auto"/>
                                                            <w:bottom w:val="none" w:sz="0" w:space="0" w:color="auto"/>
                                                            <w:right w:val="none" w:sz="0" w:space="0" w:color="auto"/>
                                                          </w:divBdr>
                                                          <w:divsChild>
                                                            <w:div w:id="140851754">
                                                              <w:marLeft w:val="0"/>
                                                              <w:marRight w:val="150"/>
                                                              <w:marTop w:val="0"/>
                                                              <w:marBottom w:val="150"/>
                                                              <w:divBdr>
                                                                <w:top w:val="none" w:sz="0" w:space="0" w:color="auto"/>
                                                                <w:left w:val="none" w:sz="0" w:space="0" w:color="auto"/>
                                                                <w:bottom w:val="none" w:sz="0" w:space="0" w:color="auto"/>
                                                                <w:right w:val="none" w:sz="0" w:space="0" w:color="auto"/>
                                                              </w:divBdr>
                                                              <w:divsChild>
                                                                <w:div w:id="1282611999">
                                                                  <w:marLeft w:val="0"/>
                                                                  <w:marRight w:val="0"/>
                                                                  <w:marTop w:val="0"/>
                                                                  <w:marBottom w:val="0"/>
                                                                  <w:divBdr>
                                                                    <w:top w:val="none" w:sz="0" w:space="0" w:color="auto"/>
                                                                    <w:left w:val="none" w:sz="0" w:space="0" w:color="auto"/>
                                                                    <w:bottom w:val="none" w:sz="0" w:space="0" w:color="auto"/>
                                                                    <w:right w:val="none" w:sz="0" w:space="0" w:color="auto"/>
                                                                  </w:divBdr>
                                                                  <w:divsChild>
                                                                    <w:div w:id="1316912048">
                                                                      <w:marLeft w:val="0"/>
                                                                      <w:marRight w:val="0"/>
                                                                      <w:marTop w:val="0"/>
                                                                      <w:marBottom w:val="0"/>
                                                                      <w:divBdr>
                                                                        <w:top w:val="none" w:sz="0" w:space="0" w:color="auto"/>
                                                                        <w:left w:val="none" w:sz="0" w:space="0" w:color="auto"/>
                                                                        <w:bottom w:val="none" w:sz="0" w:space="0" w:color="auto"/>
                                                                        <w:right w:val="none" w:sz="0" w:space="0" w:color="auto"/>
                                                                      </w:divBdr>
                                                                      <w:divsChild>
                                                                        <w:div w:id="275452094">
                                                                          <w:marLeft w:val="0"/>
                                                                          <w:marRight w:val="0"/>
                                                                          <w:marTop w:val="0"/>
                                                                          <w:marBottom w:val="0"/>
                                                                          <w:divBdr>
                                                                            <w:top w:val="none" w:sz="0" w:space="0" w:color="auto"/>
                                                                            <w:left w:val="none" w:sz="0" w:space="0" w:color="auto"/>
                                                                            <w:bottom w:val="none" w:sz="0" w:space="0" w:color="auto"/>
                                                                            <w:right w:val="none" w:sz="0" w:space="0" w:color="auto"/>
                                                                          </w:divBdr>
                                                                          <w:divsChild>
                                                                            <w:div w:id="817183478">
                                                                              <w:marLeft w:val="0"/>
                                                                              <w:marRight w:val="0"/>
                                                                              <w:marTop w:val="0"/>
                                                                              <w:marBottom w:val="0"/>
                                                                              <w:divBdr>
                                                                                <w:top w:val="none" w:sz="0" w:space="0" w:color="auto"/>
                                                                                <w:left w:val="none" w:sz="0" w:space="0" w:color="auto"/>
                                                                                <w:bottom w:val="none" w:sz="0" w:space="0" w:color="auto"/>
                                                                                <w:right w:val="none" w:sz="0" w:space="0" w:color="auto"/>
                                                                              </w:divBdr>
                                                                              <w:divsChild>
                                                                                <w:div w:id="2068334845">
                                                                                  <w:marLeft w:val="0"/>
                                                                                  <w:marRight w:val="0"/>
                                                                                  <w:marTop w:val="0"/>
                                                                                  <w:marBottom w:val="0"/>
                                                                                  <w:divBdr>
                                                                                    <w:top w:val="none" w:sz="0" w:space="0" w:color="auto"/>
                                                                                    <w:left w:val="none" w:sz="0" w:space="0" w:color="auto"/>
                                                                                    <w:bottom w:val="none" w:sz="0" w:space="0" w:color="auto"/>
                                                                                    <w:right w:val="none" w:sz="0" w:space="0" w:color="auto"/>
                                                                                  </w:divBdr>
                                                                                  <w:divsChild>
                                                                                    <w:div w:id="28146697">
                                                                                      <w:marLeft w:val="0"/>
                                                                                      <w:marRight w:val="0"/>
                                                                                      <w:marTop w:val="0"/>
                                                                                      <w:marBottom w:val="0"/>
                                                                                      <w:divBdr>
                                                                                        <w:top w:val="none" w:sz="0" w:space="0" w:color="auto"/>
                                                                                        <w:left w:val="none" w:sz="0" w:space="0" w:color="auto"/>
                                                                                        <w:bottom w:val="none" w:sz="0" w:space="0" w:color="auto"/>
                                                                                        <w:right w:val="none" w:sz="0" w:space="0" w:color="auto"/>
                                                                                      </w:divBdr>
                                                                                    </w:div>
                                                                                    <w:div w:id="498085387">
                                                                                      <w:marLeft w:val="0"/>
                                                                                      <w:marRight w:val="0"/>
                                                                                      <w:marTop w:val="0"/>
                                                                                      <w:marBottom w:val="0"/>
                                                                                      <w:divBdr>
                                                                                        <w:top w:val="none" w:sz="0" w:space="0" w:color="auto"/>
                                                                                        <w:left w:val="none" w:sz="0" w:space="0" w:color="auto"/>
                                                                                        <w:bottom w:val="none" w:sz="0" w:space="0" w:color="auto"/>
                                                                                        <w:right w:val="none" w:sz="0" w:space="0" w:color="auto"/>
                                                                                      </w:divBdr>
                                                                                    </w:div>
                                                                                    <w:div w:id="1854296837">
                                                                                      <w:marLeft w:val="0"/>
                                                                                      <w:marRight w:val="0"/>
                                                                                      <w:marTop w:val="0"/>
                                                                                      <w:marBottom w:val="0"/>
                                                                                      <w:divBdr>
                                                                                        <w:top w:val="none" w:sz="0" w:space="0" w:color="auto"/>
                                                                                        <w:left w:val="none" w:sz="0" w:space="0" w:color="auto"/>
                                                                                        <w:bottom w:val="none" w:sz="0" w:space="0" w:color="auto"/>
                                                                                        <w:right w:val="none" w:sz="0" w:space="0" w:color="auto"/>
                                                                                      </w:divBdr>
                                                                                    </w:div>
                                                                                    <w:div w:id="399444989">
                                                                                      <w:marLeft w:val="0"/>
                                                                                      <w:marRight w:val="0"/>
                                                                                      <w:marTop w:val="0"/>
                                                                                      <w:marBottom w:val="0"/>
                                                                                      <w:divBdr>
                                                                                        <w:top w:val="none" w:sz="0" w:space="0" w:color="auto"/>
                                                                                        <w:left w:val="none" w:sz="0" w:space="0" w:color="auto"/>
                                                                                        <w:bottom w:val="none" w:sz="0" w:space="0" w:color="auto"/>
                                                                                        <w:right w:val="none" w:sz="0" w:space="0" w:color="auto"/>
                                                                                      </w:divBdr>
                                                                                    </w:div>
                                                                                    <w:div w:id="1856118076">
                                                                                      <w:marLeft w:val="0"/>
                                                                                      <w:marRight w:val="0"/>
                                                                                      <w:marTop w:val="0"/>
                                                                                      <w:marBottom w:val="0"/>
                                                                                      <w:divBdr>
                                                                                        <w:top w:val="none" w:sz="0" w:space="0" w:color="auto"/>
                                                                                        <w:left w:val="none" w:sz="0" w:space="0" w:color="auto"/>
                                                                                        <w:bottom w:val="none" w:sz="0" w:space="0" w:color="auto"/>
                                                                                        <w:right w:val="none" w:sz="0" w:space="0" w:color="auto"/>
                                                                                      </w:divBdr>
                                                                                    </w:div>
                                                                                    <w:div w:id="360665527">
                                                                                      <w:marLeft w:val="0"/>
                                                                                      <w:marRight w:val="0"/>
                                                                                      <w:marTop w:val="0"/>
                                                                                      <w:marBottom w:val="0"/>
                                                                                      <w:divBdr>
                                                                                        <w:top w:val="none" w:sz="0" w:space="0" w:color="auto"/>
                                                                                        <w:left w:val="none" w:sz="0" w:space="0" w:color="auto"/>
                                                                                        <w:bottom w:val="none" w:sz="0" w:space="0" w:color="auto"/>
                                                                                        <w:right w:val="none" w:sz="0" w:space="0" w:color="auto"/>
                                                                                      </w:divBdr>
                                                                                    </w:div>
                                                                                    <w:div w:id="194588927">
                                                                                      <w:marLeft w:val="0"/>
                                                                                      <w:marRight w:val="0"/>
                                                                                      <w:marTop w:val="0"/>
                                                                                      <w:marBottom w:val="0"/>
                                                                                      <w:divBdr>
                                                                                        <w:top w:val="none" w:sz="0" w:space="0" w:color="auto"/>
                                                                                        <w:left w:val="none" w:sz="0" w:space="0" w:color="auto"/>
                                                                                        <w:bottom w:val="none" w:sz="0" w:space="0" w:color="auto"/>
                                                                                        <w:right w:val="none" w:sz="0" w:space="0" w:color="auto"/>
                                                                                      </w:divBdr>
                                                                                    </w:div>
                                                                                    <w:div w:id="779959766">
                                                                                      <w:marLeft w:val="0"/>
                                                                                      <w:marRight w:val="0"/>
                                                                                      <w:marTop w:val="0"/>
                                                                                      <w:marBottom w:val="0"/>
                                                                                      <w:divBdr>
                                                                                        <w:top w:val="none" w:sz="0" w:space="0" w:color="auto"/>
                                                                                        <w:left w:val="none" w:sz="0" w:space="0" w:color="auto"/>
                                                                                        <w:bottom w:val="none" w:sz="0" w:space="0" w:color="auto"/>
                                                                                        <w:right w:val="none" w:sz="0" w:space="0" w:color="auto"/>
                                                                                      </w:divBdr>
                                                                                    </w:div>
                                                                                    <w:div w:id="1541279898">
                                                                                      <w:marLeft w:val="0"/>
                                                                                      <w:marRight w:val="0"/>
                                                                                      <w:marTop w:val="0"/>
                                                                                      <w:marBottom w:val="0"/>
                                                                                      <w:divBdr>
                                                                                        <w:top w:val="none" w:sz="0" w:space="0" w:color="auto"/>
                                                                                        <w:left w:val="none" w:sz="0" w:space="0" w:color="auto"/>
                                                                                        <w:bottom w:val="none" w:sz="0" w:space="0" w:color="auto"/>
                                                                                        <w:right w:val="none" w:sz="0" w:space="0" w:color="auto"/>
                                                                                      </w:divBdr>
                                                                                    </w:div>
                                                                                    <w:div w:id="1754012336">
                                                                                      <w:marLeft w:val="0"/>
                                                                                      <w:marRight w:val="0"/>
                                                                                      <w:marTop w:val="0"/>
                                                                                      <w:marBottom w:val="0"/>
                                                                                      <w:divBdr>
                                                                                        <w:top w:val="none" w:sz="0" w:space="0" w:color="auto"/>
                                                                                        <w:left w:val="none" w:sz="0" w:space="0" w:color="auto"/>
                                                                                        <w:bottom w:val="none" w:sz="0" w:space="0" w:color="auto"/>
                                                                                        <w:right w:val="none" w:sz="0" w:space="0" w:color="auto"/>
                                                                                      </w:divBdr>
                                                                                    </w:div>
                                                                                    <w:div w:id="1940136651">
                                                                                      <w:marLeft w:val="0"/>
                                                                                      <w:marRight w:val="0"/>
                                                                                      <w:marTop w:val="0"/>
                                                                                      <w:marBottom w:val="0"/>
                                                                                      <w:divBdr>
                                                                                        <w:top w:val="none" w:sz="0" w:space="0" w:color="auto"/>
                                                                                        <w:left w:val="none" w:sz="0" w:space="0" w:color="auto"/>
                                                                                        <w:bottom w:val="none" w:sz="0" w:space="0" w:color="auto"/>
                                                                                        <w:right w:val="none" w:sz="0" w:space="0" w:color="auto"/>
                                                                                      </w:divBdr>
                                                                                    </w:div>
                                                                                    <w:div w:id="1598752103">
                                                                                      <w:marLeft w:val="0"/>
                                                                                      <w:marRight w:val="0"/>
                                                                                      <w:marTop w:val="0"/>
                                                                                      <w:marBottom w:val="0"/>
                                                                                      <w:divBdr>
                                                                                        <w:top w:val="none" w:sz="0" w:space="0" w:color="auto"/>
                                                                                        <w:left w:val="none" w:sz="0" w:space="0" w:color="auto"/>
                                                                                        <w:bottom w:val="none" w:sz="0" w:space="0" w:color="auto"/>
                                                                                        <w:right w:val="none" w:sz="0" w:space="0" w:color="auto"/>
                                                                                      </w:divBdr>
                                                                                    </w:div>
                                                                                    <w:div w:id="1358694831">
                                                                                      <w:marLeft w:val="0"/>
                                                                                      <w:marRight w:val="0"/>
                                                                                      <w:marTop w:val="0"/>
                                                                                      <w:marBottom w:val="0"/>
                                                                                      <w:divBdr>
                                                                                        <w:top w:val="none" w:sz="0" w:space="0" w:color="auto"/>
                                                                                        <w:left w:val="none" w:sz="0" w:space="0" w:color="auto"/>
                                                                                        <w:bottom w:val="none" w:sz="0" w:space="0" w:color="auto"/>
                                                                                        <w:right w:val="none" w:sz="0" w:space="0" w:color="auto"/>
                                                                                      </w:divBdr>
                                                                                    </w:div>
                                                                                    <w:div w:id="2072581756">
                                                                                      <w:marLeft w:val="0"/>
                                                                                      <w:marRight w:val="0"/>
                                                                                      <w:marTop w:val="0"/>
                                                                                      <w:marBottom w:val="0"/>
                                                                                      <w:divBdr>
                                                                                        <w:top w:val="none" w:sz="0" w:space="0" w:color="auto"/>
                                                                                        <w:left w:val="none" w:sz="0" w:space="0" w:color="auto"/>
                                                                                        <w:bottom w:val="none" w:sz="0" w:space="0" w:color="auto"/>
                                                                                        <w:right w:val="none" w:sz="0" w:space="0" w:color="auto"/>
                                                                                      </w:divBdr>
                                                                                    </w:div>
                                                                                    <w:div w:id="686833080">
                                                                                      <w:marLeft w:val="0"/>
                                                                                      <w:marRight w:val="0"/>
                                                                                      <w:marTop w:val="0"/>
                                                                                      <w:marBottom w:val="0"/>
                                                                                      <w:divBdr>
                                                                                        <w:top w:val="none" w:sz="0" w:space="0" w:color="auto"/>
                                                                                        <w:left w:val="none" w:sz="0" w:space="0" w:color="auto"/>
                                                                                        <w:bottom w:val="none" w:sz="0" w:space="0" w:color="auto"/>
                                                                                        <w:right w:val="none" w:sz="0" w:space="0" w:color="auto"/>
                                                                                      </w:divBdr>
                                                                                    </w:div>
                                                                                    <w:div w:id="1172336341">
                                                                                      <w:marLeft w:val="0"/>
                                                                                      <w:marRight w:val="0"/>
                                                                                      <w:marTop w:val="0"/>
                                                                                      <w:marBottom w:val="0"/>
                                                                                      <w:divBdr>
                                                                                        <w:top w:val="none" w:sz="0" w:space="0" w:color="auto"/>
                                                                                        <w:left w:val="none" w:sz="0" w:space="0" w:color="auto"/>
                                                                                        <w:bottom w:val="none" w:sz="0" w:space="0" w:color="auto"/>
                                                                                        <w:right w:val="none" w:sz="0" w:space="0" w:color="auto"/>
                                                                                      </w:divBdr>
                                                                                    </w:div>
                                                                                    <w:div w:id="455951323">
                                                                                      <w:marLeft w:val="0"/>
                                                                                      <w:marRight w:val="0"/>
                                                                                      <w:marTop w:val="0"/>
                                                                                      <w:marBottom w:val="0"/>
                                                                                      <w:divBdr>
                                                                                        <w:top w:val="none" w:sz="0" w:space="0" w:color="auto"/>
                                                                                        <w:left w:val="none" w:sz="0" w:space="0" w:color="auto"/>
                                                                                        <w:bottom w:val="none" w:sz="0" w:space="0" w:color="auto"/>
                                                                                        <w:right w:val="none" w:sz="0" w:space="0" w:color="auto"/>
                                                                                      </w:divBdr>
                                                                                    </w:div>
                                                                                    <w:div w:id="1178499304">
                                                                                      <w:marLeft w:val="0"/>
                                                                                      <w:marRight w:val="0"/>
                                                                                      <w:marTop w:val="0"/>
                                                                                      <w:marBottom w:val="0"/>
                                                                                      <w:divBdr>
                                                                                        <w:top w:val="none" w:sz="0" w:space="0" w:color="auto"/>
                                                                                        <w:left w:val="none" w:sz="0" w:space="0" w:color="auto"/>
                                                                                        <w:bottom w:val="none" w:sz="0" w:space="0" w:color="auto"/>
                                                                                        <w:right w:val="none" w:sz="0" w:space="0" w:color="auto"/>
                                                                                      </w:divBdr>
                                                                                    </w:div>
                                                                                    <w:div w:id="329136424">
                                                                                      <w:marLeft w:val="0"/>
                                                                                      <w:marRight w:val="0"/>
                                                                                      <w:marTop w:val="0"/>
                                                                                      <w:marBottom w:val="0"/>
                                                                                      <w:divBdr>
                                                                                        <w:top w:val="none" w:sz="0" w:space="0" w:color="auto"/>
                                                                                        <w:left w:val="none" w:sz="0" w:space="0" w:color="auto"/>
                                                                                        <w:bottom w:val="none" w:sz="0" w:space="0" w:color="auto"/>
                                                                                        <w:right w:val="none" w:sz="0" w:space="0" w:color="auto"/>
                                                                                      </w:divBdr>
                                                                                    </w:div>
                                                                                    <w:div w:id="1394966454">
                                                                                      <w:marLeft w:val="0"/>
                                                                                      <w:marRight w:val="0"/>
                                                                                      <w:marTop w:val="0"/>
                                                                                      <w:marBottom w:val="0"/>
                                                                                      <w:divBdr>
                                                                                        <w:top w:val="none" w:sz="0" w:space="0" w:color="auto"/>
                                                                                        <w:left w:val="none" w:sz="0" w:space="0" w:color="auto"/>
                                                                                        <w:bottom w:val="none" w:sz="0" w:space="0" w:color="auto"/>
                                                                                        <w:right w:val="none" w:sz="0" w:space="0" w:color="auto"/>
                                                                                      </w:divBdr>
                                                                                    </w:div>
                                                                                    <w:div w:id="80151908">
                                                                                      <w:marLeft w:val="0"/>
                                                                                      <w:marRight w:val="0"/>
                                                                                      <w:marTop w:val="0"/>
                                                                                      <w:marBottom w:val="0"/>
                                                                                      <w:divBdr>
                                                                                        <w:top w:val="none" w:sz="0" w:space="0" w:color="auto"/>
                                                                                        <w:left w:val="none" w:sz="0" w:space="0" w:color="auto"/>
                                                                                        <w:bottom w:val="none" w:sz="0" w:space="0" w:color="auto"/>
                                                                                        <w:right w:val="none" w:sz="0" w:space="0" w:color="auto"/>
                                                                                      </w:divBdr>
                                                                                    </w:div>
                                                                                    <w:div w:id="1178930360">
                                                                                      <w:marLeft w:val="0"/>
                                                                                      <w:marRight w:val="0"/>
                                                                                      <w:marTop w:val="0"/>
                                                                                      <w:marBottom w:val="0"/>
                                                                                      <w:divBdr>
                                                                                        <w:top w:val="none" w:sz="0" w:space="0" w:color="auto"/>
                                                                                        <w:left w:val="none" w:sz="0" w:space="0" w:color="auto"/>
                                                                                        <w:bottom w:val="none" w:sz="0" w:space="0" w:color="auto"/>
                                                                                        <w:right w:val="none" w:sz="0" w:space="0" w:color="auto"/>
                                                                                      </w:divBdr>
                                                                                    </w:div>
                                                                                    <w:div w:id="1748646160">
                                                                                      <w:marLeft w:val="0"/>
                                                                                      <w:marRight w:val="0"/>
                                                                                      <w:marTop w:val="0"/>
                                                                                      <w:marBottom w:val="0"/>
                                                                                      <w:divBdr>
                                                                                        <w:top w:val="none" w:sz="0" w:space="0" w:color="auto"/>
                                                                                        <w:left w:val="none" w:sz="0" w:space="0" w:color="auto"/>
                                                                                        <w:bottom w:val="none" w:sz="0" w:space="0" w:color="auto"/>
                                                                                        <w:right w:val="none" w:sz="0" w:space="0" w:color="auto"/>
                                                                                      </w:divBdr>
                                                                                    </w:div>
                                                                                    <w:div w:id="1019157537">
                                                                                      <w:marLeft w:val="0"/>
                                                                                      <w:marRight w:val="0"/>
                                                                                      <w:marTop w:val="0"/>
                                                                                      <w:marBottom w:val="0"/>
                                                                                      <w:divBdr>
                                                                                        <w:top w:val="none" w:sz="0" w:space="0" w:color="auto"/>
                                                                                        <w:left w:val="none" w:sz="0" w:space="0" w:color="auto"/>
                                                                                        <w:bottom w:val="none" w:sz="0" w:space="0" w:color="auto"/>
                                                                                        <w:right w:val="none" w:sz="0" w:space="0" w:color="auto"/>
                                                                                      </w:divBdr>
                                                                                    </w:div>
                                                                                    <w:div w:id="994377782">
                                                                                      <w:marLeft w:val="0"/>
                                                                                      <w:marRight w:val="0"/>
                                                                                      <w:marTop w:val="0"/>
                                                                                      <w:marBottom w:val="0"/>
                                                                                      <w:divBdr>
                                                                                        <w:top w:val="none" w:sz="0" w:space="0" w:color="auto"/>
                                                                                        <w:left w:val="none" w:sz="0" w:space="0" w:color="auto"/>
                                                                                        <w:bottom w:val="none" w:sz="0" w:space="0" w:color="auto"/>
                                                                                        <w:right w:val="none" w:sz="0" w:space="0" w:color="auto"/>
                                                                                      </w:divBdr>
                                                                                    </w:div>
                                                                                    <w:div w:id="235868318">
                                                                                      <w:marLeft w:val="0"/>
                                                                                      <w:marRight w:val="0"/>
                                                                                      <w:marTop w:val="0"/>
                                                                                      <w:marBottom w:val="0"/>
                                                                                      <w:divBdr>
                                                                                        <w:top w:val="none" w:sz="0" w:space="0" w:color="auto"/>
                                                                                        <w:left w:val="none" w:sz="0" w:space="0" w:color="auto"/>
                                                                                        <w:bottom w:val="none" w:sz="0" w:space="0" w:color="auto"/>
                                                                                        <w:right w:val="none" w:sz="0" w:space="0" w:color="auto"/>
                                                                                      </w:divBdr>
                                                                                    </w:div>
                                                                                    <w:div w:id="2120643889">
                                                                                      <w:marLeft w:val="0"/>
                                                                                      <w:marRight w:val="0"/>
                                                                                      <w:marTop w:val="0"/>
                                                                                      <w:marBottom w:val="0"/>
                                                                                      <w:divBdr>
                                                                                        <w:top w:val="none" w:sz="0" w:space="0" w:color="auto"/>
                                                                                        <w:left w:val="none" w:sz="0" w:space="0" w:color="auto"/>
                                                                                        <w:bottom w:val="none" w:sz="0" w:space="0" w:color="auto"/>
                                                                                        <w:right w:val="none" w:sz="0" w:space="0" w:color="auto"/>
                                                                                      </w:divBdr>
                                                                                    </w:div>
                                                                                    <w:div w:id="1978146180">
                                                                                      <w:marLeft w:val="0"/>
                                                                                      <w:marRight w:val="0"/>
                                                                                      <w:marTop w:val="0"/>
                                                                                      <w:marBottom w:val="0"/>
                                                                                      <w:divBdr>
                                                                                        <w:top w:val="none" w:sz="0" w:space="0" w:color="auto"/>
                                                                                        <w:left w:val="none" w:sz="0" w:space="0" w:color="auto"/>
                                                                                        <w:bottom w:val="none" w:sz="0" w:space="0" w:color="auto"/>
                                                                                        <w:right w:val="none" w:sz="0" w:space="0" w:color="auto"/>
                                                                                      </w:divBdr>
                                                                                    </w:div>
                                                                                    <w:div w:id="1642687250">
                                                                                      <w:marLeft w:val="0"/>
                                                                                      <w:marRight w:val="0"/>
                                                                                      <w:marTop w:val="0"/>
                                                                                      <w:marBottom w:val="0"/>
                                                                                      <w:divBdr>
                                                                                        <w:top w:val="none" w:sz="0" w:space="0" w:color="auto"/>
                                                                                        <w:left w:val="none" w:sz="0" w:space="0" w:color="auto"/>
                                                                                        <w:bottom w:val="none" w:sz="0" w:space="0" w:color="auto"/>
                                                                                        <w:right w:val="none" w:sz="0" w:space="0" w:color="auto"/>
                                                                                      </w:divBdr>
                                                                                    </w:div>
                                                                                    <w:div w:id="1081564811">
                                                                                      <w:marLeft w:val="0"/>
                                                                                      <w:marRight w:val="0"/>
                                                                                      <w:marTop w:val="0"/>
                                                                                      <w:marBottom w:val="0"/>
                                                                                      <w:divBdr>
                                                                                        <w:top w:val="none" w:sz="0" w:space="0" w:color="auto"/>
                                                                                        <w:left w:val="none" w:sz="0" w:space="0" w:color="auto"/>
                                                                                        <w:bottom w:val="none" w:sz="0" w:space="0" w:color="auto"/>
                                                                                        <w:right w:val="none" w:sz="0" w:space="0" w:color="auto"/>
                                                                                      </w:divBdr>
                                                                                    </w:div>
                                                                                    <w:div w:id="469397176">
                                                                                      <w:marLeft w:val="0"/>
                                                                                      <w:marRight w:val="0"/>
                                                                                      <w:marTop w:val="0"/>
                                                                                      <w:marBottom w:val="0"/>
                                                                                      <w:divBdr>
                                                                                        <w:top w:val="none" w:sz="0" w:space="0" w:color="auto"/>
                                                                                        <w:left w:val="none" w:sz="0" w:space="0" w:color="auto"/>
                                                                                        <w:bottom w:val="none" w:sz="0" w:space="0" w:color="auto"/>
                                                                                        <w:right w:val="none" w:sz="0" w:space="0" w:color="auto"/>
                                                                                      </w:divBdr>
                                                                                    </w:div>
                                                                                    <w:div w:id="1005397568">
                                                                                      <w:marLeft w:val="0"/>
                                                                                      <w:marRight w:val="0"/>
                                                                                      <w:marTop w:val="0"/>
                                                                                      <w:marBottom w:val="0"/>
                                                                                      <w:divBdr>
                                                                                        <w:top w:val="none" w:sz="0" w:space="0" w:color="auto"/>
                                                                                        <w:left w:val="none" w:sz="0" w:space="0" w:color="auto"/>
                                                                                        <w:bottom w:val="none" w:sz="0" w:space="0" w:color="auto"/>
                                                                                        <w:right w:val="none" w:sz="0" w:space="0" w:color="auto"/>
                                                                                      </w:divBdr>
                                                                                    </w:div>
                                                                                    <w:div w:id="1882400525">
                                                                                      <w:marLeft w:val="0"/>
                                                                                      <w:marRight w:val="0"/>
                                                                                      <w:marTop w:val="0"/>
                                                                                      <w:marBottom w:val="0"/>
                                                                                      <w:divBdr>
                                                                                        <w:top w:val="none" w:sz="0" w:space="0" w:color="auto"/>
                                                                                        <w:left w:val="none" w:sz="0" w:space="0" w:color="auto"/>
                                                                                        <w:bottom w:val="none" w:sz="0" w:space="0" w:color="auto"/>
                                                                                        <w:right w:val="none" w:sz="0" w:space="0" w:color="auto"/>
                                                                                      </w:divBdr>
                                                                                    </w:div>
                                                                                    <w:div w:id="820393650">
                                                                                      <w:marLeft w:val="0"/>
                                                                                      <w:marRight w:val="0"/>
                                                                                      <w:marTop w:val="0"/>
                                                                                      <w:marBottom w:val="0"/>
                                                                                      <w:divBdr>
                                                                                        <w:top w:val="none" w:sz="0" w:space="0" w:color="auto"/>
                                                                                        <w:left w:val="none" w:sz="0" w:space="0" w:color="auto"/>
                                                                                        <w:bottom w:val="none" w:sz="0" w:space="0" w:color="auto"/>
                                                                                        <w:right w:val="none" w:sz="0" w:space="0" w:color="auto"/>
                                                                                      </w:divBdr>
                                                                                    </w:div>
                                                                                    <w:div w:id="1465661563">
                                                                                      <w:marLeft w:val="0"/>
                                                                                      <w:marRight w:val="0"/>
                                                                                      <w:marTop w:val="0"/>
                                                                                      <w:marBottom w:val="0"/>
                                                                                      <w:divBdr>
                                                                                        <w:top w:val="none" w:sz="0" w:space="0" w:color="auto"/>
                                                                                        <w:left w:val="none" w:sz="0" w:space="0" w:color="auto"/>
                                                                                        <w:bottom w:val="none" w:sz="0" w:space="0" w:color="auto"/>
                                                                                        <w:right w:val="none" w:sz="0" w:space="0" w:color="auto"/>
                                                                                      </w:divBdr>
                                                                                    </w:div>
                                                                                    <w:div w:id="1369915402">
                                                                                      <w:marLeft w:val="0"/>
                                                                                      <w:marRight w:val="0"/>
                                                                                      <w:marTop w:val="0"/>
                                                                                      <w:marBottom w:val="0"/>
                                                                                      <w:divBdr>
                                                                                        <w:top w:val="none" w:sz="0" w:space="0" w:color="auto"/>
                                                                                        <w:left w:val="none" w:sz="0" w:space="0" w:color="auto"/>
                                                                                        <w:bottom w:val="none" w:sz="0" w:space="0" w:color="auto"/>
                                                                                        <w:right w:val="none" w:sz="0" w:space="0" w:color="auto"/>
                                                                                      </w:divBdr>
                                                                                    </w:div>
                                                                                    <w:div w:id="1242520554">
                                                                                      <w:marLeft w:val="0"/>
                                                                                      <w:marRight w:val="0"/>
                                                                                      <w:marTop w:val="0"/>
                                                                                      <w:marBottom w:val="0"/>
                                                                                      <w:divBdr>
                                                                                        <w:top w:val="none" w:sz="0" w:space="0" w:color="auto"/>
                                                                                        <w:left w:val="none" w:sz="0" w:space="0" w:color="auto"/>
                                                                                        <w:bottom w:val="none" w:sz="0" w:space="0" w:color="auto"/>
                                                                                        <w:right w:val="none" w:sz="0" w:space="0" w:color="auto"/>
                                                                                      </w:divBdr>
                                                                                    </w:div>
                                                                                    <w:div w:id="1013723645">
                                                                                      <w:marLeft w:val="0"/>
                                                                                      <w:marRight w:val="0"/>
                                                                                      <w:marTop w:val="0"/>
                                                                                      <w:marBottom w:val="0"/>
                                                                                      <w:divBdr>
                                                                                        <w:top w:val="none" w:sz="0" w:space="0" w:color="auto"/>
                                                                                        <w:left w:val="none" w:sz="0" w:space="0" w:color="auto"/>
                                                                                        <w:bottom w:val="none" w:sz="0" w:space="0" w:color="auto"/>
                                                                                        <w:right w:val="none" w:sz="0" w:space="0" w:color="auto"/>
                                                                                      </w:divBdr>
                                                                                    </w:div>
                                                                                    <w:div w:id="1210411064">
                                                                                      <w:marLeft w:val="0"/>
                                                                                      <w:marRight w:val="0"/>
                                                                                      <w:marTop w:val="0"/>
                                                                                      <w:marBottom w:val="0"/>
                                                                                      <w:divBdr>
                                                                                        <w:top w:val="none" w:sz="0" w:space="0" w:color="auto"/>
                                                                                        <w:left w:val="none" w:sz="0" w:space="0" w:color="auto"/>
                                                                                        <w:bottom w:val="none" w:sz="0" w:space="0" w:color="auto"/>
                                                                                        <w:right w:val="none" w:sz="0" w:space="0" w:color="auto"/>
                                                                                      </w:divBdr>
                                                                                    </w:div>
                                                                                    <w:div w:id="1443374546">
                                                                                      <w:marLeft w:val="0"/>
                                                                                      <w:marRight w:val="0"/>
                                                                                      <w:marTop w:val="0"/>
                                                                                      <w:marBottom w:val="0"/>
                                                                                      <w:divBdr>
                                                                                        <w:top w:val="none" w:sz="0" w:space="0" w:color="auto"/>
                                                                                        <w:left w:val="none" w:sz="0" w:space="0" w:color="auto"/>
                                                                                        <w:bottom w:val="none" w:sz="0" w:space="0" w:color="auto"/>
                                                                                        <w:right w:val="none" w:sz="0" w:space="0" w:color="auto"/>
                                                                                      </w:divBdr>
                                                                                    </w:div>
                                                                                    <w:div w:id="1830755121">
                                                                                      <w:marLeft w:val="0"/>
                                                                                      <w:marRight w:val="0"/>
                                                                                      <w:marTop w:val="0"/>
                                                                                      <w:marBottom w:val="0"/>
                                                                                      <w:divBdr>
                                                                                        <w:top w:val="none" w:sz="0" w:space="0" w:color="auto"/>
                                                                                        <w:left w:val="none" w:sz="0" w:space="0" w:color="auto"/>
                                                                                        <w:bottom w:val="none" w:sz="0" w:space="0" w:color="auto"/>
                                                                                        <w:right w:val="none" w:sz="0" w:space="0" w:color="auto"/>
                                                                                      </w:divBdr>
                                                                                    </w:div>
                                                                                    <w:div w:id="1082264452">
                                                                                      <w:marLeft w:val="0"/>
                                                                                      <w:marRight w:val="0"/>
                                                                                      <w:marTop w:val="0"/>
                                                                                      <w:marBottom w:val="0"/>
                                                                                      <w:divBdr>
                                                                                        <w:top w:val="none" w:sz="0" w:space="0" w:color="auto"/>
                                                                                        <w:left w:val="none" w:sz="0" w:space="0" w:color="auto"/>
                                                                                        <w:bottom w:val="none" w:sz="0" w:space="0" w:color="auto"/>
                                                                                        <w:right w:val="none" w:sz="0" w:space="0" w:color="auto"/>
                                                                                      </w:divBdr>
                                                                                    </w:div>
                                                                                    <w:div w:id="1296716889">
                                                                                      <w:marLeft w:val="0"/>
                                                                                      <w:marRight w:val="0"/>
                                                                                      <w:marTop w:val="0"/>
                                                                                      <w:marBottom w:val="0"/>
                                                                                      <w:divBdr>
                                                                                        <w:top w:val="none" w:sz="0" w:space="0" w:color="auto"/>
                                                                                        <w:left w:val="none" w:sz="0" w:space="0" w:color="auto"/>
                                                                                        <w:bottom w:val="none" w:sz="0" w:space="0" w:color="auto"/>
                                                                                        <w:right w:val="none" w:sz="0" w:space="0" w:color="auto"/>
                                                                                      </w:divBdr>
                                                                                    </w:div>
                                                                                    <w:div w:id="1938905303">
                                                                                      <w:marLeft w:val="0"/>
                                                                                      <w:marRight w:val="0"/>
                                                                                      <w:marTop w:val="0"/>
                                                                                      <w:marBottom w:val="0"/>
                                                                                      <w:divBdr>
                                                                                        <w:top w:val="none" w:sz="0" w:space="0" w:color="auto"/>
                                                                                        <w:left w:val="none" w:sz="0" w:space="0" w:color="auto"/>
                                                                                        <w:bottom w:val="none" w:sz="0" w:space="0" w:color="auto"/>
                                                                                        <w:right w:val="none" w:sz="0" w:space="0" w:color="auto"/>
                                                                                      </w:divBdr>
                                                                                    </w:div>
                                                                                    <w:div w:id="1580168201">
                                                                                      <w:marLeft w:val="0"/>
                                                                                      <w:marRight w:val="0"/>
                                                                                      <w:marTop w:val="0"/>
                                                                                      <w:marBottom w:val="0"/>
                                                                                      <w:divBdr>
                                                                                        <w:top w:val="none" w:sz="0" w:space="0" w:color="auto"/>
                                                                                        <w:left w:val="none" w:sz="0" w:space="0" w:color="auto"/>
                                                                                        <w:bottom w:val="none" w:sz="0" w:space="0" w:color="auto"/>
                                                                                        <w:right w:val="none" w:sz="0" w:space="0" w:color="auto"/>
                                                                                      </w:divBdr>
                                                                                    </w:div>
                                                                                    <w:div w:id="404256130">
                                                                                      <w:marLeft w:val="0"/>
                                                                                      <w:marRight w:val="0"/>
                                                                                      <w:marTop w:val="0"/>
                                                                                      <w:marBottom w:val="0"/>
                                                                                      <w:divBdr>
                                                                                        <w:top w:val="none" w:sz="0" w:space="0" w:color="auto"/>
                                                                                        <w:left w:val="none" w:sz="0" w:space="0" w:color="auto"/>
                                                                                        <w:bottom w:val="none" w:sz="0" w:space="0" w:color="auto"/>
                                                                                        <w:right w:val="none" w:sz="0" w:space="0" w:color="auto"/>
                                                                                      </w:divBdr>
                                                                                    </w:div>
                                                                                    <w:div w:id="733353159">
                                                                                      <w:marLeft w:val="0"/>
                                                                                      <w:marRight w:val="0"/>
                                                                                      <w:marTop w:val="0"/>
                                                                                      <w:marBottom w:val="0"/>
                                                                                      <w:divBdr>
                                                                                        <w:top w:val="none" w:sz="0" w:space="0" w:color="auto"/>
                                                                                        <w:left w:val="none" w:sz="0" w:space="0" w:color="auto"/>
                                                                                        <w:bottom w:val="none" w:sz="0" w:space="0" w:color="auto"/>
                                                                                        <w:right w:val="none" w:sz="0" w:space="0" w:color="auto"/>
                                                                                      </w:divBdr>
                                                                                    </w:div>
                                                                                    <w:div w:id="428280589">
                                                                                      <w:marLeft w:val="0"/>
                                                                                      <w:marRight w:val="0"/>
                                                                                      <w:marTop w:val="0"/>
                                                                                      <w:marBottom w:val="0"/>
                                                                                      <w:divBdr>
                                                                                        <w:top w:val="none" w:sz="0" w:space="0" w:color="auto"/>
                                                                                        <w:left w:val="none" w:sz="0" w:space="0" w:color="auto"/>
                                                                                        <w:bottom w:val="none" w:sz="0" w:space="0" w:color="auto"/>
                                                                                        <w:right w:val="none" w:sz="0" w:space="0" w:color="auto"/>
                                                                                      </w:divBdr>
                                                                                    </w:div>
                                                                                    <w:div w:id="17119434">
                                                                                      <w:marLeft w:val="0"/>
                                                                                      <w:marRight w:val="0"/>
                                                                                      <w:marTop w:val="0"/>
                                                                                      <w:marBottom w:val="0"/>
                                                                                      <w:divBdr>
                                                                                        <w:top w:val="none" w:sz="0" w:space="0" w:color="auto"/>
                                                                                        <w:left w:val="none" w:sz="0" w:space="0" w:color="auto"/>
                                                                                        <w:bottom w:val="none" w:sz="0" w:space="0" w:color="auto"/>
                                                                                        <w:right w:val="none" w:sz="0" w:space="0" w:color="auto"/>
                                                                                      </w:divBdr>
                                                                                    </w:div>
                                                                                    <w:div w:id="925042694">
                                                                                      <w:marLeft w:val="0"/>
                                                                                      <w:marRight w:val="0"/>
                                                                                      <w:marTop w:val="0"/>
                                                                                      <w:marBottom w:val="0"/>
                                                                                      <w:divBdr>
                                                                                        <w:top w:val="none" w:sz="0" w:space="0" w:color="auto"/>
                                                                                        <w:left w:val="none" w:sz="0" w:space="0" w:color="auto"/>
                                                                                        <w:bottom w:val="none" w:sz="0" w:space="0" w:color="auto"/>
                                                                                        <w:right w:val="none" w:sz="0" w:space="0" w:color="auto"/>
                                                                                      </w:divBdr>
                                                                                    </w:div>
                                                                                    <w:div w:id="1769890720">
                                                                                      <w:marLeft w:val="0"/>
                                                                                      <w:marRight w:val="0"/>
                                                                                      <w:marTop w:val="0"/>
                                                                                      <w:marBottom w:val="0"/>
                                                                                      <w:divBdr>
                                                                                        <w:top w:val="none" w:sz="0" w:space="0" w:color="auto"/>
                                                                                        <w:left w:val="none" w:sz="0" w:space="0" w:color="auto"/>
                                                                                        <w:bottom w:val="none" w:sz="0" w:space="0" w:color="auto"/>
                                                                                        <w:right w:val="none" w:sz="0" w:space="0" w:color="auto"/>
                                                                                      </w:divBdr>
                                                                                    </w:div>
                                                                                    <w:div w:id="693775873">
                                                                                      <w:marLeft w:val="0"/>
                                                                                      <w:marRight w:val="0"/>
                                                                                      <w:marTop w:val="0"/>
                                                                                      <w:marBottom w:val="0"/>
                                                                                      <w:divBdr>
                                                                                        <w:top w:val="none" w:sz="0" w:space="0" w:color="auto"/>
                                                                                        <w:left w:val="none" w:sz="0" w:space="0" w:color="auto"/>
                                                                                        <w:bottom w:val="none" w:sz="0" w:space="0" w:color="auto"/>
                                                                                        <w:right w:val="none" w:sz="0" w:space="0" w:color="auto"/>
                                                                                      </w:divBdr>
                                                                                    </w:div>
                                                                                    <w:div w:id="1641568595">
                                                                                      <w:marLeft w:val="0"/>
                                                                                      <w:marRight w:val="0"/>
                                                                                      <w:marTop w:val="0"/>
                                                                                      <w:marBottom w:val="0"/>
                                                                                      <w:divBdr>
                                                                                        <w:top w:val="none" w:sz="0" w:space="0" w:color="auto"/>
                                                                                        <w:left w:val="none" w:sz="0" w:space="0" w:color="auto"/>
                                                                                        <w:bottom w:val="none" w:sz="0" w:space="0" w:color="auto"/>
                                                                                        <w:right w:val="none" w:sz="0" w:space="0" w:color="auto"/>
                                                                                      </w:divBdr>
                                                                                    </w:div>
                                                                                    <w:div w:id="1770392668">
                                                                                      <w:marLeft w:val="0"/>
                                                                                      <w:marRight w:val="0"/>
                                                                                      <w:marTop w:val="0"/>
                                                                                      <w:marBottom w:val="0"/>
                                                                                      <w:divBdr>
                                                                                        <w:top w:val="none" w:sz="0" w:space="0" w:color="auto"/>
                                                                                        <w:left w:val="none" w:sz="0" w:space="0" w:color="auto"/>
                                                                                        <w:bottom w:val="none" w:sz="0" w:space="0" w:color="auto"/>
                                                                                        <w:right w:val="none" w:sz="0" w:space="0" w:color="auto"/>
                                                                                      </w:divBdr>
                                                                                    </w:div>
                                                                                    <w:div w:id="1007824429">
                                                                                      <w:marLeft w:val="0"/>
                                                                                      <w:marRight w:val="0"/>
                                                                                      <w:marTop w:val="0"/>
                                                                                      <w:marBottom w:val="0"/>
                                                                                      <w:divBdr>
                                                                                        <w:top w:val="none" w:sz="0" w:space="0" w:color="auto"/>
                                                                                        <w:left w:val="none" w:sz="0" w:space="0" w:color="auto"/>
                                                                                        <w:bottom w:val="none" w:sz="0" w:space="0" w:color="auto"/>
                                                                                        <w:right w:val="none" w:sz="0" w:space="0" w:color="auto"/>
                                                                                      </w:divBdr>
                                                                                    </w:div>
                                                                                    <w:div w:id="22442822">
                                                                                      <w:marLeft w:val="0"/>
                                                                                      <w:marRight w:val="0"/>
                                                                                      <w:marTop w:val="0"/>
                                                                                      <w:marBottom w:val="0"/>
                                                                                      <w:divBdr>
                                                                                        <w:top w:val="none" w:sz="0" w:space="0" w:color="auto"/>
                                                                                        <w:left w:val="none" w:sz="0" w:space="0" w:color="auto"/>
                                                                                        <w:bottom w:val="none" w:sz="0" w:space="0" w:color="auto"/>
                                                                                        <w:right w:val="none" w:sz="0" w:space="0" w:color="auto"/>
                                                                                      </w:divBdr>
                                                                                    </w:div>
                                                                                    <w:div w:id="1998923283">
                                                                                      <w:marLeft w:val="0"/>
                                                                                      <w:marRight w:val="0"/>
                                                                                      <w:marTop w:val="0"/>
                                                                                      <w:marBottom w:val="0"/>
                                                                                      <w:divBdr>
                                                                                        <w:top w:val="none" w:sz="0" w:space="0" w:color="auto"/>
                                                                                        <w:left w:val="none" w:sz="0" w:space="0" w:color="auto"/>
                                                                                        <w:bottom w:val="none" w:sz="0" w:space="0" w:color="auto"/>
                                                                                        <w:right w:val="none" w:sz="0" w:space="0" w:color="auto"/>
                                                                                      </w:divBdr>
                                                                                    </w:div>
                                                                                    <w:div w:id="941112316">
                                                                                      <w:marLeft w:val="0"/>
                                                                                      <w:marRight w:val="0"/>
                                                                                      <w:marTop w:val="0"/>
                                                                                      <w:marBottom w:val="0"/>
                                                                                      <w:divBdr>
                                                                                        <w:top w:val="none" w:sz="0" w:space="0" w:color="auto"/>
                                                                                        <w:left w:val="none" w:sz="0" w:space="0" w:color="auto"/>
                                                                                        <w:bottom w:val="none" w:sz="0" w:space="0" w:color="auto"/>
                                                                                        <w:right w:val="none" w:sz="0" w:space="0" w:color="auto"/>
                                                                                      </w:divBdr>
                                                                                    </w:div>
                                                                                    <w:div w:id="1209033580">
                                                                                      <w:marLeft w:val="0"/>
                                                                                      <w:marRight w:val="0"/>
                                                                                      <w:marTop w:val="0"/>
                                                                                      <w:marBottom w:val="0"/>
                                                                                      <w:divBdr>
                                                                                        <w:top w:val="none" w:sz="0" w:space="0" w:color="auto"/>
                                                                                        <w:left w:val="none" w:sz="0" w:space="0" w:color="auto"/>
                                                                                        <w:bottom w:val="none" w:sz="0" w:space="0" w:color="auto"/>
                                                                                        <w:right w:val="none" w:sz="0" w:space="0" w:color="auto"/>
                                                                                      </w:divBdr>
                                                                                    </w:div>
                                                                                    <w:div w:id="1393650844">
                                                                                      <w:marLeft w:val="0"/>
                                                                                      <w:marRight w:val="0"/>
                                                                                      <w:marTop w:val="0"/>
                                                                                      <w:marBottom w:val="0"/>
                                                                                      <w:divBdr>
                                                                                        <w:top w:val="none" w:sz="0" w:space="0" w:color="auto"/>
                                                                                        <w:left w:val="none" w:sz="0" w:space="0" w:color="auto"/>
                                                                                        <w:bottom w:val="none" w:sz="0" w:space="0" w:color="auto"/>
                                                                                        <w:right w:val="none" w:sz="0" w:space="0" w:color="auto"/>
                                                                                      </w:divBdr>
                                                                                    </w:div>
                                                                                    <w:div w:id="944653998">
                                                                                      <w:marLeft w:val="0"/>
                                                                                      <w:marRight w:val="0"/>
                                                                                      <w:marTop w:val="0"/>
                                                                                      <w:marBottom w:val="0"/>
                                                                                      <w:divBdr>
                                                                                        <w:top w:val="none" w:sz="0" w:space="0" w:color="auto"/>
                                                                                        <w:left w:val="none" w:sz="0" w:space="0" w:color="auto"/>
                                                                                        <w:bottom w:val="none" w:sz="0" w:space="0" w:color="auto"/>
                                                                                        <w:right w:val="none" w:sz="0" w:space="0" w:color="auto"/>
                                                                                      </w:divBdr>
                                                                                    </w:div>
                                                                                    <w:div w:id="539783797">
                                                                                      <w:marLeft w:val="0"/>
                                                                                      <w:marRight w:val="0"/>
                                                                                      <w:marTop w:val="0"/>
                                                                                      <w:marBottom w:val="0"/>
                                                                                      <w:divBdr>
                                                                                        <w:top w:val="none" w:sz="0" w:space="0" w:color="auto"/>
                                                                                        <w:left w:val="none" w:sz="0" w:space="0" w:color="auto"/>
                                                                                        <w:bottom w:val="none" w:sz="0" w:space="0" w:color="auto"/>
                                                                                        <w:right w:val="none" w:sz="0" w:space="0" w:color="auto"/>
                                                                                      </w:divBdr>
                                                                                    </w:div>
                                                                                    <w:div w:id="776216049">
                                                                                      <w:marLeft w:val="0"/>
                                                                                      <w:marRight w:val="0"/>
                                                                                      <w:marTop w:val="0"/>
                                                                                      <w:marBottom w:val="0"/>
                                                                                      <w:divBdr>
                                                                                        <w:top w:val="none" w:sz="0" w:space="0" w:color="auto"/>
                                                                                        <w:left w:val="none" w:sz="0" w:space="0" w:color="auto"/>
                                                                                        <w:bottom w:val="none" w:sz="0" w:space="0" w:color="auto"/>
                                                                                        <w:right w:val="none" w:sz="0" w:space="0" w:color="auto"/>
                                                                                      </w:divBdr>
                                                                                    </w:div>
                                                                                    <w:div w:id="1091272415">
                                                                                      <w:marLeft w:val="0"/>
                                                                                      <w:marRight w:val="0"/>
                                                                                      <w:marTop w:val="0"/>
                                                                                      <w:marBottom w:val="0"/>
                                                                                      <w:divBdr>
                                                                                        <w:top w:val="none" w:sz="0" w:space="0" w:color="auto"/>
                                                                                        <w:left w:val="none" w:sz="0" w:space="0" w:color="auto"/>
                                                                                        <w:bottom w:val="none" w:sz="0" w:space="0" w:color="auto"/>
                                                                                        <w:right w:val="none" w:sz="0" w:space="0" w:color="auto"/>
                                                                                      </w:divBdr>
                                                                                    </w:div>
                                                                                    <w:div w:id="1648313761">
                                                                                      <w:marLeft w:val="0"/>
                                                                                      <w:marRight w:val="0"/>
                                                                                      <w:marTop w:val="0"/>
                                                                                      <w:marBottom w:val="0"/>
                                                                                      <w:divBdr>
                                                                                        <w:top w:val="none" w:sz="0" w:space="0" w:color="auto"/>
                                                                                        <w:left w:val="none" w:sz="0" w:space="0" w:color="auto"/>
                                                                                        <w:bottom w:val="none" w:sz="0" w:space="0" w:color="auto"/>
                                                                                        <w:right w:val="none" w:sz="0" w:space="0" w:color="auto"/>
                                                                                      </w:divBdr>
                                                                                    </w:div>
                                                                                    <w:div w:id="1048990271">
                                                                                      <w:marLeft w:val="0"/>
                                                                                      <w:marRight w:val="0"/>
                                                                                      <w:marTop w:val="0"/>
                                                                                      <w:marBottom w:val="0"/>
                                                                                      <w:divBdr>
                                                                                        <w:top w:val="none" w:sz="0" w:space="0" w:color="auto"/>
                                                                                        <w:left w:val="none" w:sz="0" w:space="0" w:color="auto"/>
                                                                                        <w:bottom w:val="none" w:sz="0" w:space="0" w:color="auto"/>
                                                                                        <w:right w:val="none" w:sz="0" w:space="0" w:color="auto"/>
                                                                                      </w:divBdr>
                                                                                    </w:div>
                                                                                    <w:div w:id="1651597046">
                                                                                      <w:marLeft w:val="0"/>
                                                                                      <w:marRight w:val="0"/>
                                                                                      <w:marTop w:val="0"/>
                                                                                      <w:marBottom w:val="0"/>
                                                                                      <w:divBdr>
                                                                                        <w:top w:val="none" w:sz="0" w:space="0" w:color="auto"/>
                                                                                        <w:left w:val="none" w:sz="0" w:space="0" w:color="auto"/>
                                                                                        <w:bottom w:val="none" w:sz="0" w:space="0" w:color="auto"/>
                                                                                        <w:right w:val="none" w:sz="0" w:space="0" w:color="auto"/>
                                                                                      </w:divBdr>
                                                                                    </w:div>
                                                                                    <w:div w:id="464467058">
                                                                                      <w:marLeft w:val="0"/>
                                                                                      <w:marRight w:val="0"/>
                                                                                      <w:marTop w:val="0"/>
                                                                                      <w:marBottom w:val="0"/>
                                                                                      <w:divBdr>
                                                                                        <w:top w:val="none" w:sz="0" w:space="0" w:color="auto"/>
                                                                                        <w:left w:val="none" w:sz="0" w:space="0" w:color="auto"/>
                                                                                        <w:bottom w:val="none" w:sz="0" w:space="0" w:color="auto"/>
                                                                                        <w:right w:val="none" w:sz="0" w:space="0" w:color="auto"/>
                                                                                      </w:divBdr>
                                                                                    </w:div>
                                                                                    <w:div w:id="135998694">
                                                                                      <w:marLeft w:val="0"/>
                                                                                      <w:marRight w:val="0"/>
                                                                                      <w:marTop w:val="0"/>
                                                                                      <w:marBottom w:val="0"/>
                                                                                      <w:divBdr>
                                                                                        <w:top w:val="none" w:sz="0" w:space="0" w:color="auto"/>
                                                                                        <w:left w:val="none" w:sz="0" w:space="0" w:color="auto"/>
                                                                                        <w:bottom w:val="none" w:sz="0" w:space="0" w:color="auto"/>
                                                                                        <w:right w:val="none" w:sz="0" w:space="0" w:color="auto"/>
                                                                                      </w:divBdr>
                                                                                    </w:div>
                                                                                    <w:div w:id="200365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4162767">
      <w:bodyDiv w:val="1"/>
      <w:marLeft w:val="0"/>
      <w:marRight w:val="0"/>
      <w:marTop w:val="0"/>
      <w:marBottom w:val="0"/>
      <w:divBdr>
        <w:top w:val="none" w:sz="0" w:space="0" w:color="auto"/>
        <w:left w:val="none" w:sz="0" w:space="0" w:color="auto"/>
        <w:bottom w:val="none" w:sz="0" w:space="0" w:color="auto"/>
        <w:right w:val="none" w:sz="0" w:space="0" w:color="auto"/>
      </w:divBdr>
    </w:div>
    <w:div w:id="1264418526">
      <w:bodyDiv w:val="1"/>
      <w:marLeft w:val="0"/>
      <w:marRight w:val="0"/>
      <w:marTop w:val="0"/>
      <w:marBottom w:val="0"/>
      <w:divBdr>
        <w:top w:val="none" w:sz="0" w:space="0" w:color="auto"/>
        <w:left w:val="none" w:sz="0" w:space="0" w:color="auto"/>
        <w:bottom w:val="none" w:sz="0" w:space="0" w:color="auto"/>
        <w:right w:val="none" w:sz="0" w:space="0" w:color="auto"/>
      </w:divBdr>
    </w:div>
    <w:div w:id="1276012986">
      <w:bodyDiv w:val="1"/>
      <w:marLeft w:val="0"/>
      <w:marRight w:val="0"/>
      <w:marTop w:val="0"/>
      <w:marBottom w:val="0"/>
      <w:divBdr>
        <w:top w:val="none" w:sz="0" w:space="0" w:color="auto"/>
        <w:left w:val="none" w:sz="0" w:space="0" w:color="auto"/>
        <w:bottom w:val="none" w:sz="0" w:space="0" w:color="auto"/>
        <w:right w:val="none" w:sz="0" w:space="0" w:color="auto"/>
      </w:divBdr>
    </w:div>
    <w:div w:id="1293052400">
      <w:bodyDiv w:val="1"/>
      <w:marLeft w:val="0"/>
      <w:marRight w:val="0"/>
      <w:marTop w:val="0"/>
      <w:marBottom w:val="0"/>
      <w:divBdr>
        <w:top w:val="none" w:sz="0" w:space="0" w:color="auto"/>
        <w:left w:val="none" w:sz="0" w:space="0" w:color="auto"/>
        <w:bottom w:val="none" w:sz="0" w:space="0" w:color="auto"/>
        <w:right w:val="none" w:sz="0" w:space="0" w:color="auto"/>
      </w:divBdr>
    </w:div>
    <w:div w:id="1294554073">
      <w:bodyDiv w:val="1"/>
      <w:marLeft w:val="0"/>
      <w:marRight w:val="0"/>
      <w:marTop w:val="0"/>
      <w:marBottom w:val="0"/>
      <w:divBdr>
        <w:top w:val="none" w:sz="0" w:space="0" w:color="auto"/>
        <w:left w:val="none" w:sz="0" w:space="0" w:color="auto"/>
        <w:bottom w:val="none" w:sz="0" w:space="0" w:color="auto"/>
        <w:right w:val="none" w:sz="0" w:space="0" w:color="auto"/>
      </w:divBdr>
    </w:div>
    <w:div w:id="1306087692">
      <w:bodyDiv w:val="1"/>
      <w:marLeft w:val="0"/>
      <w:marRight w:val="0"/>
      <w:marTop w:val="0"/>
      <w:marBottom w:val="0"/>
      <w:divBdr>
        <w:top w:val="none" w:sz="0" w:space="0" w:color="auto"/>
        <w:left w:val="none" w:sz="0" w:space="0" w:color="auto"/>
        <w:bottom w:val="none" w:sz="0" w:space="0" w:color="auto"/>
        <w:right w:val="none" w:sz="0" w:space="0" w:color="auto"/>
      </w:divBdr>
    </w:div>
    <w:div w:id="1308242198">
      <w:bodyDiv w:val="1"/>
      <w:marLeft w:val="0"/>
      <w:marRight w:val="0"/>
      <w:marTop w:val="0"/>
      <w:marBottom w:val="0"/>
      <w:divBdr>
        <w:top w:val="none" w:sz="0" w:space="0" w:color="auto"/>
        <w:left w:val="none" w:sz="0" w:space="0" w:color="auto"/>
        <w:bottom w:val="none" w:sz="0" w:space="0" w:color="auto"/>
        <w:right w:val="none" w:sz="0" w:space="0" w:color="auto"/>
      </w:divBdr>
    </w:div>
    <w:div w:id="1322923028">
      <w:bodyDiv w:val="1"/>
      <w:marLeft w:val="0"/>
      <w:marRight w:val="0"/>
      <w:marTop w:val="0"/>
      <w:marBottom w:val="0"/>
      <w:divBdr>
        <w:top w:val="none" w:sz="0" w:space="0" w:color="auto"/>
        <w:left w:val="none" w:sz="0" w:space="0" w:color="auto"/>
        <w:bottom w:val="none" w:sz="0" w:space="0" w:color="auto"/>
        <w:right w:val="none" w:sz="0" w:space="0" w:color="auto"/>
      </w:divBdr>
    </w:div>
    <w:div w:id="1323435307">
      <w:bodyDiv w:val="1"/>
      <w:marLeft w:val="0"/>
      <w:marRight w:val="0"/>
      <w:marTop w:val="0"/>
      <w:marBottom w:val="0"/>
      <w:divBdr>
        <w:top w:val="none" w:sz="0" w:space="0" w:color="auto"/>
        <w:left w:val="none" w:sz="0" w:space="0" w:color="auto"/>
        <w:bottom w:val="none" w:sz="0" w:space="0" w:color="auto"/>
        <w:right w:val="none" w:sz="0" w:space="0" w:color="auto"/>
      </w:divBdr>
    </w:div>
    <w:div w:id="1326543898">
      <w:bodyDiv w:val="1"/>
      <w:marLeft w:val="0"/>
      <w:marRight w:val="0"/>
      <w:marTop w:val="0"/>
      <w:marBottom w:val="0"/>
      <w:divBdr>
        <w:top w:val="none" w:sz="0" w:space="0" w:color="auto"/>
        <w:left w:val="none" w:sz="0" w:space="0" w:color="auto"/>
        <w:bottom w:val="none" w:sz="0" w:space="0" w:color="auto"/>
        <w:right w:val="none" w:sz="0" w:space="0" w:color="auto"/>
      </w:divBdr>
      <w:divsChild>
        <w:div w:id="361706601">
          <w:marLeft w:val="0"/>
          <w:marRight w:val="0"/>
          <w:marTop w:val="0"/>
          <w:marBottom w:val="0"/>
          <w:divBdr>
            <w:top w:val="none" w:sz="0" w:space="0" w:color="auto"/>
            <w:left w:val="none" w:sz="0" w:space="0" w:color="auto"/>
            <w:bottom w:val="none" w:sz="0" w:space="0" w:color="auto"/>
            <w:right w:val="none" w:sz="0" w:space="0" w:color="auto"/>
          </w:divBdr>
          <w:divsChild>
            <w:div w:id="714086886">
              <w:marLeft w:val="0"/>
              <w:marRight w:val="0"/>
              <w:marTop w:val="0"/>
              <w:marBottom w:val="0"/>
              <w:divBdr>
                <w:top w:val="none" w:sz="0" w:space="0" w:color="auto"/>
                <w:left w:val="single" w:sz="6" w:space="0" w:color="E5E5E5"/>
                <w:bottom w:val="none" w:sz="0" w:space="0" w:color="auto"/>
                <w:right w:val="single" w:sz="6" w:space="0" w:color="E5E5E5"/>
              </w:divBdr>
              <w:divsChild>
                <w:div w:id="1762606447">
                  <w:marLeft w:val="0"/>
                  <w:marRight w:val="0"/>
                  <w:marTop w:val="225"/>
                  <w:marBottom w:val="225"/>
                  <w:divBdr>
                    <w:top w:val="none" w:sz="0" w:space="0" w:color="auto"/>
                    <w:left w:val="none" w:sz="0" w:space="0" w:color="auto"/>
                    <w:bottom w:val="single" w:sz="6" w:space="11" w:color="E5E5E5"/>
                    <w:right w:val="none" w:sz="0" w:space="0" w:color="auto"/>
                  </w:divBdr>
                  <w:divsChild>
                    <w:div w:id="1942639821">
                      <w:marLeft w:val="0"/>
                      <w:marRight w:val="0"/>
                      <w:marTop w:val="0"/>
                      <w:marBottom w:val="300"/>
                      <w:divBdr>
                        <w:top w:val="none" w:sz="0" w:space="0" w:color="auto"/>
                        <w:left w:val="none" w:sz="0" w:space="0" w:color="auto"/>
                        <w:bottom w:val="none" w:sz="0" w:space="0" w:color="auto"/>
                        <w:right w:val="none" w:sz="0" w:space="0" w:color="auto"/>
                      </w:divBdr>
                    </w:div>
                  </w:divsChild>
                </w:div>
                <w:div w:id="1610351349">
                  <w:marLeft w:val="0"/>
                  <w:marRight w:val="0"/>
                  <w:marTop w:val="225"/>
                  <w:marBottom w:val="225"/>
                  <w:divBdr>
                    <w:top w:val="none" w:sz="0" w:space="0" w:color="auto"/>
                    <w:left w:val="none" w:sz="0" w:space="0" w:color="auto"/>
                    <w:bottom w:val="single" w:sz="6" w:space="11" w:color="E5E5E5"/>
                    <w:right w:val="none" w:sz="0" w:space="0" w:color="auto"/>
                  </w:divBdr>
                </w:div>
                <w:div w:id="413088684">
                  <w:marLeft w:val="0"/>
                  <w:marRight w:val="0"/>
                  <w:marTop w:val="225"/>
                  <w:marBottom w:val="225"/>
                  <w:divBdr>
                    <w:top w:val="none" w:sz="0" w:space="0" w:color="auto"/>
                    <w:left w:val="none" w:sz="0" w:space="0" w:color="auto"/>
                    <w:bottom w:val="single" w:sz="6" w:space="11" w:color="E5E5E5"/>
                    <w:right w:val="none" w:sz="0" w:space="0" w:color="auto"/>
                  </w:divBdr>
                </w:div>
                <w:div w:id="270431488">
                  <w:marLeft w:val="0"/>
                  <w:marRight w:val="0"/>
                  <w:marTop w:val="225"/>
                  <w:marBottom w:val="225"/>
                  <w:divBdr>
                    <w:top w:val="none" w:sz="0" w:space="0" w:color="auto"/>
                    <w:left w:val="none" w:sz="0" w:space="0" w:color="auto"/>
                    <w:bottom w:val="none" w:sz="0" w:space="0" w:color="auto"/>
                    <w:right w:val="none" w:sz="0" w:space="0" w:color="auto"/>
                  </w:divBdr>
                  <w:divsChild>
                    <w:div w:id="82187226">
                      <w:marLeft w:val="0"/>
                      <w:marRight w:val="0"/>
                      <w:marTop w:val="0"/>
                      <w:marBottom w:val="0"/>
                      <w:divBdr>
                        <w:top w:val="none" w:sz="0" w:space="0" w:color="auto"/>
                        <w:left w:val="none" w:sz="0" w:space="0" w:color="auto"/>
                        <w:bottom w:val="none" w:sz="0" w:space="0" w:color="auto"/>
                        <w:right w:val="none" w:sz="0" w:space="0" w:color="auto"/>
                      </w:divBdr>
                      <w:divsChild>
                        <w:div w:id="1751808737">
                          <w:marLeft w:val="0"/>
                          <w:marRight w:val="75"/>
                          <w:marTop w:val="0"/>
                          <w:marBottom w:val="0"/>
                          <w:divBdr>
                            <w:top w:val="none" w:sz="0" w:space="0" w:color="auto"/>
                            <w:left w:val="none" w:sz="0" w:space="0" w:color="auto"/>
                            <w:bottom w:val="none" w:sz="0" w:space="0" w:color="auto"/>
                            <w:right w:val="none" w:sz="0" w:space="0" w:color="auto"/>
                          </w:divBdr>
                        </w:div>
                        <w:div w:id="1983345478">
                          <w:marLeft w:val="0"/>
                          <w:marRight w:val="75"/>
                          <w:marTop w:val="0"/>
                          <w:marBottom w:val="0"/>
                          <w:divBdr>
                            <w:top w:val="none" w:sz="0" w:space="0" w:color="auto"/>
                            <w:left w:val="none" w:sz="0" w:space="0" w:color="auto"/>
                            <w:bottom w:val="none" w:sz="0" w:space="0" w:color="auto"/>
                            <w:right w:val="none" w:sz="0" w:space="0" w:color="auto"/>
                          </w:divBdr>
                        </w:div>
                        <w:div w:id="1821311526">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498248">
          <w:marLeft w:val="0"/>
          <w:marRight w:val="0"/>
          <w:marTop w:val="0"/>
          <w:marBottom w:val="0"/>
          <w:divBdr>
            <w:top w:val="none" w:sz="0" w:space="0" w:color="auto"/>
            <w:left w:val="none" w:sz="0" w:space="0" w:color="auto"/>
            <w:bottom w:val="none" w:sz="0" w:space="0" w:color="auto"/>
            <w:right w:val="none" w:sz="0" w:space="0" w:color="auto"/>
          </w:divBdr>
          <w:divsChild>
            <w:div w:id="1111165096">
              <w:marLeft w:val="0"/>
              <w:marRight w:val="-248"/>
              <w:marTop w:val="0"/>
              <w:marBottom w:val="0"/>
              <w:divBdr>
                <w:top w:val="none" w:sz="0" w:space="0" w:color="auto"/>
                <w:left w:val="none" w:sz="0" w:space="0" w:color="auto"/>
                <w:bottom w:val="none" w:sz="0" w:space="0" w:color="auto"/>
                <w:right w:val="none" w:sz="0" w:space="0" w:color="auto"/>
              </w:divBdr>
              <w:divsChild>
                <w:div w:id="1192451060">
                  <w:marLeft w:val="0"/>
                  <w:marRight w:val="251"/>
                  <w:marTop w:val="0"/>
                  <w:marBottom w:val="0"/>
                  <w:divBdr>
                    <w:top w:val="none" w:sz="0" w:space="0" w:color="auto"/>
                    <w:left w:val="none" w:sz="0" w:space="0" w:color="auto"/>
                    <w:bottom w:val="none" w:sz="0" w:space="0" w:color="auto"/>
                    <w:right w:val="none" w:sz="0" w:space="0" w:color="auto"/>
                  </w:divBdr>
                  <w:divsChild>
                    <w:div w:id="1303850540">
                      <w:marLeft w:val="0"/>
                      <w:marRight w:val="247"/>
                      <w:marTop w:val="0"/>
                      <w:marBottom w:val="0"/>
                      <w:divBdr>
                        <w:top w:val="none" w:sz="0" w:space="0" w:color="auto"/>
                        <w:left w:val="none" w:sz="0" w:space="0" w:color="auto"/>
                        <w:bottom w:val="none" w:sz="0" w:space="0" w:color="auto"/>
                        <w:right w:val="none" w:sz="0" w:space="0" w:color="auto"/>
                      </w:divBdr>
                      <w:divsChild>
                        <w:div w:id="548491645">
                          <w:marLeft w:val="0"/>
                          <w:marRight w:val="0"/>
                          <w:marTop w:val="0"/>
                          <w:marBottom w:val="0"/>
                          <w:divBdr>
                            <w:top w:val="none" w:sz="0" w:space="0" w:color="auto"/>
                            <w:left w:val="none" w:sz="0" w:space="0" w:color="auto"/>
                            <w:bottom w:val="none" w:sz="0" w:space="0" w:color="auto"/>
                            <w:right w:val="none" w:sz="0" w:space="0" w:color="auto"/>
                          </w:divBdr>
                          <w:divsChild>
                            <w:div w:id="2092896385">
                              <w:marLeft w:val="0"/>
                              <w:marRight w:val="0"/>
                              <w:marTop w:val="0"/>
                              <w:marBottom w:val="0"/>
                              <w:divBdr>
                                <w:top w:val="none" w:sz="0" w:space="0" w:color="auto"/>
                                <w:left w:val="none" w:sz="0" w:space="0" w:color="auto"/>
                                <w:bottom w:val="none" w:sz="0" w:space="0" w:color="auto"/>
                                <w:right w:val="none" w:sz="0" w:space="0" w:color="auto"/>
                              </w:divBdr>
                              <w:divsChild>
                                <w:div w:id="1602955787">
                                  <w:marLeft w:val="0"/>
                                  <w:marRight w:val="0"/>
                                  <w:marTop w:val="0"/>
                                  <w:marBottom w:val="0"/>
                                  <w:divBdr>
                                    <w:top w:val="none" w:sz="0" w:space="0" w:color="auto"/>
                                    <w:left w:val="none" w:sz="0" w:space="0" w:color="auto"/>
                                    <w:bottom w:val="none" w:sz="0" w:space="0" w:color="auto"/>
                                    <w:right w:val="none" w:sz="0" w:space="0" w:color="auto"/>
                                  </w:divBdr>
                                  <w:divsChild>
                                    <w:div w:id="1458717433">
                                      <w:marLeft w:val="0"/>
                                      <w:marRight w:val="0"/>
                                      <w:marTop w:val="0"/>
                                      <w:marBottom w:val="0"/>
                                      <w:divBdr>
                                        <w:top w:val="none" w:sz="0" w:space="0" w:color="auto"/>
                                        <w:left w:val="none" w:sz="0" w:space="0" w:color="auto"/>
                                        <w:bottom w:val="none" w:sz="0" w:space="0" w:color="auto"/>
                                        <w:right w:val="none" w:sz="0" w:space="0" w:color="auto"/>
                                      </w:divBdr>
                                      <w:divsChild>
                                        <w:div w:id="461115137">
                                          <w:marLeft w:val="0"/>
                                          <w:marRight w:val="0"/>
                                          <w:marTop w:val="0"/>
                                          <w:marBottom w:val="300"/>
                                          <w:divBdr>
                                            <w:top w:val="none" w:sz="0" w:space="0" w:color="auto"/>
                                            <w:left w:val="none" w:sz="0" w:space="0" w:color="auto"/>
                                            <w:bottom w:val="none" w:sz="0" w:space="0" w:color="auto"/>
                                            <w:right w:val="none" w:sz="0" w:space="0" w:color="auto"/>
                                          </w:divBdr>
                                          <w:divsChild>
                                            <w:div w:id="1812867195">
                                              <w:marLeft w:val="0"/>
                                              <w:marRight w:val="150"/>
                                              <w:marTop w:val="0"/>
                                              <w:marBottom w:val="0"/>
                                              <w:divBdr>
                                                <w:top w:val="none" w:sz="0" w:space="0" w:color="auto"/>
                                                <w:left w:val="none" w:sz="0" w:space="0" w:color="auto"/>
                                                <w:bottom w:val="none" w:sz="0" w:space="0" w:color="auto"/>
                                                <w:right w:val="none" w:sz="0" w:space="0" w:color="auto"/>
                                              </w:divBdr>
                                            </w:div>
                                            <w:div w:id="1982728727">
                                              <w:marLeft w:val="0"/>
                                              <w:marRight w:val="0"/>
                                              <w:marTop w:val="0"/>
                                              <w:marBottom w:val="0"/>
                                              <w:divBdr>
                                                <w:top w:val="none" w:sz="0" w:space="0" w:color="auto"/>
                                                <w:left w:val="none" w:sz="0" w:space="0" w:color="auto"/>
                                                <w:bottom w:val="none" w:sz="0" w:space="0" w:color="auto"/>
                                                <w:right w:val="none" w:sz="0" w:space="0" w:color="auto"/>
                                              </w:divBdr>
                                              <w:divsChild>
                                                <w:div w:id="142980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366944">
                                          <w:marLeft w:val="0"/>
                                          <w:marRight w:val="0"/>
                                          <w:marTop w:val="0"/>
                                          <w:marBottom w:val="300"/>
                                          <w:divBdr>
                                            <w:top w:val="none" w:sz="0" w:space="0" w:color="auto"/>
                                            <w:left w:val="none" w:sz="0" w:space="0" w:color="auto"/>
                                            <w:bottom w:val="none" w:sz="0" w:space="0" w:color="auto"/>
                                            <w:right w:val="none" w:sz="0" w:space="0" w:color="auto"/>
                                          </w:divBdr>
                                          <w:divsChild>
                                            <w:div w:id="19624751">
                                              <w:marLeft w:val="0"/>
                                              <w:marRight w:val="150"/>
                                              <w:marTop w:val="0"/>
                                              <w:marBottom w:val="0"/>
                                              <w:divBdr>
                                                <w:top w:val="none" w:sz="0" w:space="0" w:color="auto"/>
                                                <w:left w:val="none" w:sz="0" w:space="0" w:color="auto"/>
                                                <w:bottom w:val="none" w:sz="0" w:space="0" w:color="auto"/>
                                                <w:right w:val="none" w:sz="0" w:space="0" w:color="auto"/>
                                              </w:divBdr>
                                            </w:div>
                                            <w:div w:id="409667835">
                                              <w:marLeft w:val="0"/>
                                              <w:marRight w:val="0"/>
                                              <w:marTop w:val="0"/>
                                              <w:marBottom w:val="0"/>
                                              <w:divBdr>
                                                <w:top w:val="none" w:sz="0" w:space="0" w:color="auto"/>
                                                <w:left w:val="none" w:sz="0" w:space="0" w:color="auto"/>
                                                <w:bottom w:val="none" w:sz="0" w:space="0" w:color="auto"/>
                                                <w:right w:val="none" w:sz="0" w:space="0" w:color="auto"/>
                                              </w:divBdr>
                                              <w:divsChild>
                                                <w:div w:id="110291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726816">
                                          <w:marLeft w:val="0"/>
                                          <w:marRight w:val="0"/>
                                          <w:marTop w:val="0"/>
                                          <w:marBottom w:val="300"/>
                                          <w:divBdr>
                                            <w:top w:val="none" w:sz="0" w:space="0" w:color="auto"/>
                                            <w:left w:val="none" w:sz="0" w:space="0" w:color="auto"/>
                                            <w:bottom w:val="none" w:sz="0" w:space="0" w:color="auto"/>
                                            <w:right w:val="none" w:sz="0" w:space="0" w:color="auto"/>
                                          </w:divBdr>
                                          <w:divsChild>
                                            <w:div w:id="492071104">
                                              <w:marLeft w:val="0"/>
                                              <w:marRight w:val="150"/>
                                              <w:marTop w:val="0"/>
                                              <w:marBottom w:val="0"/>
                                              <w:divBdr>
                                                <w:top w:val="none" w:sz="0" w:space="0" w:color="auto"/>
                                                <w:left w:val="none" w:sz="0" w:space="0" w:color="auto"/>
                                                <w:bottom w:val="none" w:sz="0" w:space="0" w:color="auto"/>
                                                <w:right w:val="none" w:sz="0" w:space="0" w:color="auto"/>
                                              </w:divBdr>
                                            </w:div>
                                            <w:div w:id="873426485">
                                              <w:marLeft w:val="0"/>
                                              <w:marRight w:val="0"/>
                                              <w:marTop w:val="0"/>
                                              <w:marBottom w:val="0"/>
                                              <w:divBdr>
                                                <w:top w:val="none" w:sz="0" w:space="0" w:color="auto"/>
                                                <w:left w:val="none" w:sz="0" w:space="0" w:color="auto"/>
                                                <w:bottom w:val="none" w:sz="0" w:space="0" w:color="auto"/>
                                                <w:right w:val="none" w:sz="0" w:space="0" w:color="auto"/>
                                              </w:divBdr>
                                              <w:divsChild>
                                                <w:div w:id="188343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707939">
                                          <w:marLeft w:val="0"/>
                                          <w:marRight w:val="0"/>
                                          <w:marTop w:val="0"/>
                                          <w:marBottom w:val="300"/>
                                          <w:divBdr>
                                            <w:top w:val="none" w:sz="0" w:space="0" w:color="auto"/>
                                            <w:left w:val="none" w:sz="0" w:space="0" w:color="auto"/>
                                            <w:bottom w:val="none" w:sz="0" w:space="0" w:color="auto"/>
                                            <w:right w:val="none" w:sz="0" w:space="0" w:color="auto"/>
                                          </w:divBdr>
                                          <w:divsChild>
                                            <w:div w:id="1211110970">
                                              <w:marLeft w:val="0"/>
                                              <w:marRight w:val="150"/>
                                              <w:marTop w:val="0"/>
                                              <w:marBottom w:val="0"/>
                                              <w:divBdr>
                                                <w:top w:val="none" w:sz="0" w:space="0" w:color="auto"/>
                                                <w:left w:val="none" w:sz="0" w:space="0" w:color="auto"/>
                                                <w:bottom w:val="none" w:sz="0" w:space="0" w:color="auto"/>
                                                <w:right w:val="none" w:sz="0" w:space="0" w:color="auto"/>
                                              </w:divBdr>
                                            </w:div>
                                            <w:div w:id="866213517">
                                              <w:marLeft w:val="0"/>
                                              <w:marRight w:val="0"/>
                                              <w:marTop w:val="0"/>
                                              <w:marBottom w:val="0"/>
                                              <w:divBdr>
                                                <w:top w:val="none" w:sz="0" w:space="0" w:color="auto"/>
                                                <w:left w:val="none" w:sz="0" w:space="0" w:color="auto"/>
                                                <w:bottom w:val="none" w:sz="0" w:space="0" w:color="auto"/>
                                                <w:right w:val="none" w:sz="0" w:space="0" w:color="auto"/>
                                              </w:divBdr>
                                              <w:divsChild>
                                                <w:div w:id="1767339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375147">
                                          <w:marLeft w:val="0"/>
                                          <w:marRight w:val="0"/>
                                          <w:marTop w:val="0"/>
                                          <w:marBottom w:val="300"/>
                                          <w:divBdr>
                                            <w:top w:val="none" w:sz="0" w:space="0" w:color="auto"/>
                                            <w:left w:val="none" w:sz="0" w:space="0" w:color="auto"/>
                                            <w:bottom w:val="none" w:sz="0" w:space="0" w:color="auto"/>
                                            <w:right w:val="none" w:sz="0" w:space="0" w:color="auto"/>
                                          </w:divBdr>
                                          <w:divsChild>
                                            <w:div w:id="878929186">
                                              <w:marLeft w:val="0"/>
                                              <w:marRight w:val="150"/>
                                              <w:marTop w:val="0"/>
                                              <w:marBottom w:val="0"/>
                                              <w:divBdr>
                                                <w:top w:val="none" w:sz="0" w:space="0" w:color="auto"/>
                                                <w:left w:val="none" w:sz="0" w:space="0" w:color="auto"/>
                                                <w:bottom w:val="none" w:sz="0" w:space="0" w:color="auto"/>
                                                <w:right w:val="none" w:sz="0" w:space="0" w:color="auto"/>
                                              </w:divBdr>
                                            </w:div>
                                            <w:div w:id="32387069">
                                              <w:marLeft w:val="0"/>
                                              <w:marRight w:val="0"/>
                                              <w:marTop w:val="0"/>
                                              <w:marBottom w:val="0"/>
                                              <w:divBdr>
                                                <w:top w:val="none" w:sz="0" w:space="0" w:color="auto"/>
                                                <w:left w:val="none" w:sz="0" w:space="0" w:color="auto"/>
                                                <w:bottom w:val="none" w:sz="0" w:space="0" w:color="auto"/>
                                                <w:right w:val="none" w:sz="0" w:space="0" w:color="auto"/>
                                              </w:divBdr>
                                              <w:divsChild>
                                                <w:div w:id="65831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374834">
                                          <w:marLeft w:val="0"/>
                                          <w:marRight w:val="0"/>
                                          <w:marTop w:val="0"/>
                                          <w:marBottom w:val="300"/>
                                          <w:divBdr>
                                            <w:top w:val="none" w:sz="0" w:space="0" w:color="auto"/>
                                            <w:left w:val="none" w:sz="0" w:space="0" w:color="auto"/>
                                            <w:bottom w:val="none" w:sz="0" w:space="0" w:color="auto"/>
                                            <w:right w:val="none" w:sz="0" w:space="0" w:color="auto"/>
                                          </w:divBdr>
                                          <w:divsChild>
                                            <w:div w:id="602686471">
                                              <w:marLeft w:val="0"/>
                                              <w:marRight w:val="150"/>
                                              <w:marTop w:val="0"/>
                                              <w:marBottom w:val="0"/>
                                              <w:divBdr>
                                                <w:top w:val="none" w:sz="0" w:space="0" w:color="auto"/>
                                                <w:left w:val="none" w:sz="0" w:space="0" w:color="auto"/>
                                                <w:bottom w:val="none" w:sz="0" w:space="0" w:color="auto"/>
                                                <w:right w:val="none" w:sz="0" w:space="0" w:color="auto"/>
                                              </w:divBdr>
                                            </w:div>
                                            <w:div w:id="674452700">
                                              <w:marLeft w:val="0"/>
                                              <w:marRight w:val="0"/>
                                              <w:marTop w:val="0"/>
                                              <w:marBottom w:val="0"/>
                                              <w:divBdr>
                                                <w:top w:val="none" w:sz="0" w:space="0" w:color="auto"/>
                                                <w:left w:val="none" w:sz="0" w:space="0" w:color="auto"/>
                                                <w:bottom w:val="none" w:sz="0" w:space="0" w:color="auto"/>
                                                <w:right w:val="none" w:sz="0" w:space="0" w:color="auto"/>
                                              </w:divBdr>
                                              <w:divsChild>
                                                <w:div w:id="168906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39078">
                                          <w:marLeft w:val="0"/>
                                          <w:marRight w:val="0"/>
                                          <w:marTop w:val="0"/>
                                          <w:marBottom w:val="300"/>
                                          <w:divBdr>
                                            <w:top w:val="none" w:sz="0" w:space="0" w:color="auto"/>
                                            <w:left w:val="none" w:sz="0" w:space="0" w:color="auto"/>
                                            <w:bottom w:val="none" w:sz="0" w:space="0" w:color="auto"/>
                                            <w:right w:val="none" w:sz="0" w:space="0" w:color="auto"/>
                                          </w:divBdr>
                                          <w:divsChild>
                                            <w:div w:id="105004285">
                                              <w:marLeft w:val="0"/>
                                              <w:marRight w:val="150"/>
                                              <w:marTop w:val="0"/>
                                              <w:marBottom w:val="0"/>
                                              <w:divBdr>
                                                <w:top w:val="none" w:sz="0" w:space="0" w:color="auto"/>
                                                <w:left w:val="none" w:sz="0" w:space="0" w:color="auto"/>
                                                <w:bottom w:val="none" w:sz="0" w:space="0" w:color="auto"/>
                                                <w:right w:val="none" w:sz="0" w:space="0" w:color="auto"/>
                                              </w:divBdr>
                                            </w:div>
                                            <w:div w:id="880432991">
                                              <w:marLeft w:val="0"/>
                                              <w:marRight w:val="0"/>
                                              <w:marTop w:val="0"/>
                                              <w:marBottom w:val="0"/>
                                              <w:divBdr>
                                                <w:top w:val="none" w:sz="0" w:space="0" w:color="auto"/>
                                                <w:left w:val="none" w:sz="0" w:space="0" w:color="auto"/>
                                                <w:bottom w:val="none" w:sz="0" w:space="0" w:color="auto"/>
                                                <w:right w:val="none" w:sz="0" w:space="0" w:color="auto"/>
                                              </w:divBdr>
                                              <w:divsChild>
                                                <w:div w:id="207508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981431">
                                          <w:marLeft w:val="0"/>
                                          <w:marRight w:val="0"/>
                                          <w:marTop w:val="0"/>
                                          <w:marBottom w:val="300"/>
                                          <w:divBdr>
                                            <w:top w:val="none" w:sz="0" w:space="0" w:color="auto"/>
                                            <w:left w:val="none" w:sz="0" w:space="0" w:color="auto"/>
                                            <w:bottom w:val="none" w:sz="0" w:space="0" w:color="auto"/>
                                            <w:right w:val="none" w:sz="0" w:space="0" w:color="auto"/>
                                          </w:divBdr>
                                          <w:divsChild>
                                            <w:div w:id="419257613">
                                              <w:marLeft w:val="0"/>
                                              <w:marRight w:val="150"/>
                                              <w:marTop w:val="0"/>
                                              <w:marBottom w:val="0"/>
                                              <w:divBdr>
                                                <w:top w:val="none" w:sz="0" w:space="0" w:color="auto"/>
                                                <w:left w:val="none" w:sz="0" w:space="0" w:color="auto"/>
                                                <w:bottom w:val="none" w:sz="0" w:space="0" w:color="auto"/>
                                                <w:right w:val="none" w:sz="0" w:space="0" w:color="auto"/>
                                              </w:divBdr>
                                            </w:div>
                                            <w:div w:id="922102080">
                                              <w:marLeft w:val="0"/>
                                              <w:marRight w:val="0"/>
                                              <w:marTop w:val="0"/>
                                              <w:marBottom w:val="0"/>
                                              <w:divBdr>
                                                <w:top w:val="none" w:sz="0" w:space="0" w:color="auto"/>
                                                <w:left w:val="none" w:sz="0" w:space="0" w:color="auto"/>
                                                <w:bottom w:val="none" w:sz="0" w:space="0" w:color="auto"/>
                                                <w:right w:val="none" w:sz="0" w:space="0" w:color="auto"/>
                                              </w:divBdr>
                                              <w:divsChild>
                                                <w:div w:id="107493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517499">
                                          <w:marLeft w:val="0"/>
                                          <w:marRight w:val="0"/>
                                          <w:marTop w:val="0"/>
                                          <w:marBottom w:val="300"/>
                                          <w:divBdr>
                                            <w:top w:val="none" w:sz="0" w:space="0" w:color="auto"/>
                                            <w:left w:val="none" w:sz="0" w:space="0" w:color="auto"/>
                                            <w:bottom w:val="none" w:sz="0" w:space="0" w:color="auto"/>
                                            <w:right w:val="none" w:sz="0" w:space="0" w:color="auto"/>
                                          </w:divBdr>
                                          <w:divsChild>
                                            <w:div w:id="892272792">
                                              <w:marLeft w:val="0"/>
                                              <w:marRight w:val="150"/>
                                              <w:marTop w:val="0"/>
                                              <w:marBottom w:val="0"/>
                                              <w:divBdr>
                                                <w:top w:val="none" w:sz="0" w:space="0" w:color="auto"/>
                                                <w:left w:val="none" w:sz="0" w:space="0" w:color="auto"/>
                                                <w:bottom w:val="none" w:sz="0" w:space="0" w:color="auto"/>
                                                <w:right w:val="none" w:sz="0" w:space="0" w:color="auto"/>
                                              </w:divBdr>
                                            </w:div>
                                            <w:div w:id="1044330965">
                                              <w:marLeft w:val="0"/>
                                              <w:marRight w:val="0"/>
                                              <w:marTop w:val="0"/>
                                              <w:marBottom w:val="0"/>
                                              <w:divBdr>
                                                <w:top w:val="none" w:sz="0" w:space="0" w:color="auto"/>
                                                <w:left w:val="none" w:sz="0" w:space="0" w:color="auto"/>
                                                <w:bottom w:val="none" w:sz="0" w:space="0" w:color="auto"/>
                                                <w:right w:val="none" w:sz="0" w:space="0" w:color="auto"/>
                                              </w:divBdr>
                                              <w:divsChild>
                                                <w:div w:id="72282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610225">
                                          <w:marLeft w:val="0"/>
                                          <w:marRight w:val="0"/>
                                          <w:marTop w:val="0"/>
                                          <w:marBottom w:val="300"/>
                                          <w:divBdr>
                                            <w:top w:val="none" w:sz="0" w:space="0" w:color="auto"/>
                                            <w:left w:val="none" w:sz="0" w:space="0" w:color="auto"/>
                                            <w:bottom w:val="none" w:sz="0" w:space="0" w:color="auto"/>
                                            <w:right w:val="none" w:sz="0" w:space="0" w:color="auto"/>
                                          </w:divBdr>
                                          <w:divsChild>
                                            <w:div w:id="953902474">
                                              <w:marLeft w:val="0"/>
                                              <w:marRight w:val="150"/>
                                              <w:marTop w:val="0"/>
                                              <w:marBottom w:val="0"/>
                                              <w:divBdr>
                                                <w:top w:val="none" w:sz="0" w:space="0" w:color="auto"/>
                                                <w:left w:val="none" w:sz="0" w:space="0" w:color="auto"/>
                                                <w:bottom w:val="none" w:sz="0" w:space="0" w:color="auto"/>
                                                <w:right w:val="none" w:sz="0" w:space="0" w:color="auto"/>
                                              </w:divBdr>
                                            </w:div>
                                            <w:div w:id="2096591956">
                                              <w:marLeft w:val="0"/>
                                              <w:marRight w:val="0"/>
                                              <w:marTop w:val="0"/>
                                              <w:marBottom w:val="0"/>
                                              <w:divBdr>
                                                <w:top w:val="none" w:sz="0" w:space="0" w:color="auto"/>
                                                <w:left w:val="none" w:sz="0" w:space="0" w:color="auto"/>
                                                <w:bottom w:val="none" w:sz="0" w:space="0" w:color="auto"/>
                                                <w:right w:val="none" w:sz="0" w:space="0" w:color="auto"/>
                                              </w:divBdr>
                                              <w:divsChild>
                                                <w:div w:id="4498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60483">
                                          <w:marLeft w:val="0"/>
                                          <w:marRight w:val="0"/>
                                          <w:marTop w:val="0"/>
                                          <w:marBottom w:val="300"/>
                                          <w:divBdr>
                                            <w:top w:val="none" w:sz="0" w:space="0" w:color="auto"/>
                                            <w:left w:val="none" w:sz="0" w:space="0" w:color="auto"/>
                                            <w:bottom w:val="none" w:sz="0" w:space="0" w:color="auto"/>
                                            <w:right w:val="none" w:sz="0" w:space="0" w:color="auto"/>
                                          </w:divBdr>
                                          <w:divsChild>
                                            <w:div w:id="1827159869">
                                              <w:marLeft w:val="0"/>
                                              <w:marRight w:val="150"/>
                                              <w:marTop w:val="0"/>
                                              <w:marBottom w:val="0"/>
                                              <w:divBdr>
                                                <w:top w:val="none" w:sz="0" w:space="0" w:color="auto"/>
                                                <w:left w:val="none" w:sz="0" w:space="0" w:color="auto"/>
                                                <w:bottom w:val="none" w:sz="0" w:space="0" w:color="auto"/>
                                                <w:right w:val="none" w:sz="0" w:space="0" w:color="auto"/>
                                              </w:divBdr>
                                            </w:div>
                                            <w:div w:id="1795368265">
                                              <w:marLeft w:val="0"/>
                                              <w:marRight w:val="0"/>
                                              <w:marTop w:val="0"/>
                                              <w:marBottom w:val="0"/>
                                              <w:divBdr>
                                                <w:top w:val="none" w:sz="0" w:space="0" w:color="auto"/>
                                                <w:left w:val="none" w:sz="0" w:space="0" w:color="auto"/>
                                                <w:bottom w:val="none" w:sz="0" w:space="0" w:color="auto"/>
                                                <w:right w:val="none" w:sz="0" w:space="0" w:color="auto"/>
                                              </w:divBdr>
                                              <w:divsChild>
                                                <w:div w:id="181136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794721">
                                          <w:marLeft w:val="0"/>
                                          <w:marRight w:val="0"/>
                                          <w:marTop w:val="0"/>
                                          <w:marBottom w:val="300"/>
                                          <w:divBdr>
                                            <w:top w:val="none" w:sz="0" w:space="0" w:color="auto"/>
                                            <w:left w:val="none" w:sz="0" w:space="0" w:color="auto"/>
                                            <w:bottom w:val="none" w:sz="0" w:space="0" w:color="auto"/>
                                            <w:right w:val="none" w:sz="0" w:space="0" w:color="auto"/>
                                          </w:divBdr>
                                          <w:divsChild>
                                            <w:div w:id="1637833804">
                                              <w:marLeft w:val="0"/>
                                              <w:marRight w:val="150"/>
                                              <w:marTop w:val="0"/>
                                              <w:marBottom w:val="0"/>
                                              <w:divBdr>
                                                <w:top w:val="none" w:sz="0" w:space="0" w:color="auto"/>
                                                <w:left w:val="none" w:sz="0" w:space="0" w:color="auto"/>
                                                <w:bottom w:val="none" w:sz="0" w:space="0" w:color="auto"/>
                                                <w:right w:val="none" w:sz="0" w:space="0" w:color="auto"/>
                                              </w:divBdr>
                                            </w:div>
                                            <w:div w:id="791437478">
                                              <w:marLeft w:val="0"/>
                                              <w:marRight w:val="0"/>
                                              <w:marTop w:val="0"/>
                                              <w:marBottom w:val="0"/>
                                              <w:divBdr>
                                                <w:top w:val="none" w:sz="0" w:space="0" w:color="auto"/>
                                                <w:left w:val="none" w:sz="0" w:space="0" w:color="auto"/>
                                                <w:bottom w:val="none" w:sz="0" w:space="0" w:color="auto"/>
                                                <w:right w:val="none" w:sz="0" w:space="0" w:color="auto"/>
                                              </w:divBdr>
                                              <w:divsChild>
                                                <w:div w:id="73439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608698">
                                          <w:marLeft w:val="0"/>
                                          <w:marRight w:val="0"/>
                                          <w:marTop w:val="0"/>
                                          <w:marBottom w:val="300"/>
                                          <w:divBdr>
                                            <w:top w:val="none" w:sz="0" w:space="0" w:color="auto"/>
                                            <w:left w:val="none" w:sz="0" w:space="0" w:color="auto"/>
                                            <w:bottom w:val="none" w:sz="0" w:space="0" w:color="auto"/>
                                            <w:right w:val="none" w:sz="0" w:space="0" w:color="auto"/>
                                          </w:divBdr>
                                          <w:divsChild>
                                            <w:div w:id="453257377">
                                              <w:marLeft w:val="0"/>
                                              <w:marRight w:val="150"/>
                                              <w:marTop w:val="0"/>
                                              <w:marBottom w:val="0"/>
                                              <w:divBdr>
                                                <w:top w:val="none" w:sz="0" w:space="0" w:color="auto"/>
                                                <w:left w:val="none" w:sz="0" w:space="0" w:color="auto"/>
                                                <w:bottom w:val="none" w:sz="0" w:space="0" w:color="auto"/>
                                                <w:right w:val="none" w:sz="0" w:space="0" w:color="auto"/>
                                              </w:divBdr>
                                            </w:div>
                                            <w:div w:id="105735563">
                                              <w:marLeft w:val="0"/>
                                              <w:marRight w:val="0"/>
                                              <w:marTop w:val="0"/>
                                              <w:marBottom w:val="0"/>
                                              <w:divBdr>
                                                <w:top w:val="none" w:sz="0" w:space="0" w:color="auto"/>
                                                <w:left w:val="none" w:sz="0" w:space="0" w:color="auto"/>
                                                <w:bottom w:val="none" w:sz="0" w:space="0" w:color="auto"/>
                                                <w:right w:val="none" w:sz="0" w:space="0" w:color="auto"/>
                                              </w:divBdr>
                                              <w:divsChild>
                                                <w:div w:id="131730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060197">
                                          <w:marLeft w:val="0"/>
                                          <w:marRight w:val="0"/>
                                          <w:marTop w:val="0"/>
                                          <w:marBottom w:val="300"/>
                                          <w:divBdr>
                                            <w:top w:val="none" w:sz="0" w:space="0" w:color="auto"/>
                                            <w:left w:val="none" w:sz="0" w:space="0" w:color="auto"/>
                                            <w:bottom w:val="none" w:sz="0" w:space="0" w:color="auto"/>
                                            <w:right w:val="none" w:sz="0" w:space="0" w:color="auto"/>
                                          </w:divBdr>
                                          <w:divsChild>
                                            <w:div w:id="1092092187">
                                              <w:marLeft w:val="0"/>
                                              <w:marRight w:val="150"/>
                                              <w:marTop w:val="0"/>
                                              <w:marBottom w:val="0"/>
                                              <w:divBdr>
                                                <w:top w:val="none" w:sz="0" w:space="0" w:color="auto"/>
                                                <w:left w:val="none" w:sz="0" w:space="0" w:color="auto"/>
                                                <w:bottom w:val="none" w:sz="0" w:space="0" w:color="auto"/>
                                                <w:right w:val="none" w:sz="0" w:space="0" w:color="auto"/>
                                              </w:divBdr>
                                            </w:div>
                                            <w:div w:id="1594699267">
                                              <w:marLeft w:val="0"/>
                                              <w:marRight w:val="0"/>
                                              <w:marTop w:val="0"/>
                                              <w:marBottom w:val="0"/>
                                              <w:divBdr>
                                                <w:top w:val="none" w:sz="0" w:space="0" w:color="auto"/>
                                                <w:left w:val="none" w:sz="0" w:space="0" w:color="auto"/>
                                                <w:bottom w:val="none" w:sz="0" w:space="0" w:color="auto"/>
                                                <w:right w:val="none" w:sz="0" w:space="0" w:color="auto"/>
                                              </w:divBdr>
                                              <w:divsChild>
                                                <w:div w:id="204401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332609">
                                          <w:marLeft w:val="0"/>
                                          <w:marRight w:val="0"/>
                                          <w:marTop w:val="0"/>
                                          <w:marBottom w:val="300"/>
                                          <w:divBdr>
                                            <w:top w:val="none" w:sz="0" w:space="0" w:color="auto"/>
                                            <w:left w:val="none" w:sz="0" w:space="0" w:color="auto"/>
                                            <w:bottom w:val="none" w:sz="0" w:space="0" w:color="auto"/>
                                            <w:right w:val="none" w:sz="0" w:space="0" w:color="auto"/>
                                          </w:divBdr>
                                          <w:divsChild>
                                            <w:div w:id="1156997007">
                                              <w:marLeft w:val="0"/>
                                              <w:marRight w:val="150"/>
                                              <w:marTop w:val="0"/>
                                              <w:marBottom w:val="0"/>
                                              <w:divBdr>
                                                <w:top w:val="none" w:sz="0" w:space="0" w:color="auto"/>
                                                <w:left w:val="none" w:sz="0" w:space="0" w:color="auto"/>
                                                <w:bottom w:val="none" w:sz="0" w:space="0" w:color="auto"/>
                                                <w:right w:val="none" w:sz="0" w:space="0" w:color="auto"/>
                                              </w:divBdr>
                                            </w:div>
                                            <w:div w:id="783967172">
                                              <w:marLeft w:val="0"/>
                                              <w:marRight w:val="0"/>
                                              <w:marTop w:val="0"/>
                                              <w:marBottom w:val="0"/>
                                              <w:divBdr>
                                                <w:top w:val="none" w:sz="0" w:space="0" w:color="auto"/>
                                                <w:left w:val="none" w:sz="0" w:space="0" w:color="auto"/>
                                                <w:bottom w:val="none" w:sz="0" w:space="0" w:color="auto"/>
                                                <w:right w:val="none" w:sz="0" w:space="0" w:color="auto"/>
                                              </w:divBdr>
                                              <w:divsChild>
                                                <w:div w:id="1864704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302988">
                                          <w:marLeft w:val="0"/>
                                          <w:marRight w:val="0"/>
                                          <w:marTop w:val="0"/>
                                          <w:marBottom w:val="300"/>
                                          <w:divBdr>
                                            <w:top w:val="none" w:sz="0" w:space="0" w:color="auto"/>
                                            <w:left w:val="none" w:sz="0" w:space="0" w:color="auto"/>
                                            <w:bottom w:val="none" w:sz="0" w:space="0" w:color="auto"/>
                                            <w:right w:val="none" w:sz="0" w:space="0" w:color="auto"/>
                                          </w:divBdr>
                                          <w:divsChild>
                                            <w:div w:id="1505053179">
                                              <w:marLeft w:val="0"/>
                                              <w:marRight w:val="150"/>
                                              <w:marTop w:val="0"/>
                                              <w:marBottom w:val="0"/>
                                              <w:divBdr>
                                                <w:top w:val="none" w:sz="0" w:space="0" w:color="auto"/>
                                                <w:left w:val="none" w:sz="0" w:space="0" w:color="auto"/>
                                                <w:bottom w:val="none" w:sz="0" w:space="0" w:color="auto"/>
                                                <w:right w:val="none" w:sz="0" w:space="0" w:color="auto"/>
                                              </w:divBdr>
                                            </w:div>
                                            <w:div w:id="584001877">
                                              <w:marLeft w:val="0"/>
                                              <w:marRight w:val="0"/>
                                              <w:marTop w:val="0"/>
                                              <w:marBottom w:val="0"/>
                                              <w:divBdr>
                                                <w:top w:val="none" w:sz="0" w:space="0" w:color="auto"/>
                                                <w:left w:val="none" w:sz="0" w:space="0" w:color="auto"/>
                                                <w:bottom w:val="none" w:sz="0" w:space="0" w:color="auto"/>
                                                <w:right w:val="none" w:sz="0" w:space="0" w:color="auto"/>
                                              </w:divBdr>
                                              <w:divsChild>
                                                <w:div w:id="180434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891217">
                                          <w:marLeft w:val="0"/>
                                          <w:marRight w:val="0"/>
                                          <w:marTop w:val="0"/>
                                          <w:marBottom w:val="300"/>
                                          <w:divBdr>
                                            <w:top w:val="none" w:sz="0" w:space="0" w:color="auto"/>
                                            <w:left w:val="none" w:sz="0" w:space="0" w:color="auto"/>
                                            <w:bottom w:val="none" w:sz="0" w:space="0" w:color="auto"/>
                                            <w:right w:val="none" w:sz="0" w:space="0" w:color="auto"/>
                                          </w:divBdr>
                                          <w:divsChild>
                                            <w:div w:id="2058581657">
                                              <w:marLeft w:val="0"/>
                                              <w:marRight w:val="150"/>
                                              <w:marTop w:val="0"/>
                                              <w:marBottom w:val="0"/>
                                              <w:divBdr>
                                                <w:top w:val="none" w:sz="0" w:space="0" w:color="auto"/>
                                                <w:left w:val="none" w:sz="0" w:space="0" w:color="auto"/>
                                                <w:bottom w:val="none" w:sz="0" w:space="0" w:color="auto"/>
                                                <w:right w:val="none" w:sz="0" w:space="0" w:color="auto"/>
                                              </w:divBdr>
                                            </w:div>
                                            <w:div w:id="336885399">
                                              <w:marLeft w:val="0"/>
                                              <w:marRight w:val="0"/>
                                              <w:marTop w:val="0"/>
                                              <w:marBottom w:val="0"/>
                                              <w:divBdr>
                                                <w:top w:val="none" w:sz="0" w:space="0" w:color="auto"/>
                                                <w:left w:val="none" w:sz="0" w:space="0" w:color="auto"/>
                                                <w:bottom w:val="none" w:sz="0" w:space="0" w:color="auto"/>
                                                <w:right w:val="none" w:sz="0" w:space="0" w:color="auto"/>
                                              </w:divBdr>
                                              <w:divsChild>
                                                <w:div w:id="107146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412813">
                                          <w:marLeft w:val="0"/>
                                          <w:marRight w:val="0"/>
                                          <w:marTop w:val="0"/>
                                          <w:marBottom w:val="300"/>
                                          <w:divBdr>
                                            <w:top w:val="none" w:sz="0" w:space="0" w:color="auto"/>
                                            <w:left w:val="none" w:sz="0" w:space="0" w:color="auto"/>
                                            <w:bottom w:val="none" w:sz="0" w:space="0" w:color="auto"/>
                                            <w:right w:val="none" w:sz="0" w:space="0" w:color="auto"/>
                                          </w:divBdr>
                                          <w:divsChild>
                                            <w:div w:id="1690183037">
                                              <w:marLeft w:val="0"/>
                                              <w:marRight w:val="150"/>
                                              <w:marTop w:val="0"/>
                                              <w:marBottom w:val="0"/>
                                              <w:divBdr>
                                                <w:top w:val="none" w:sz="0" w:space="0" w:color="auto"/>
                                                <w:left w:val="none" w:sz="0" w:space="0" w:color="auto"/>
                                                <w:bottom w:val="none" w:sz="0" w:space="0" w:color="auto"/>
                                                <w:right w:val="none" w:sz="0" w:space="0" w:color="auto"/>
                                              </w:divBdr>
                                            </w:div>
                                            <w:div w:id="1843662243">
                                              <w:marLeft w:val="0"/>
                                              <w:marRight w:val="0"/>
                                              <w:marTop w:val="0"/>
                                              <w:marBottom w:val="0"/>
                                              <w:divBdr>
                                                <w:top w:val="none" w:sz="0" w:space="0" w:color="auto"/>
                                                <w:left w:val="none" w:sz="0" w:space="0" w:color="auto"/>
                                                <w:bottom w:val="none" w:sz="0" w:space="0" w:color="auto"/>
                                                <w:right w:val="none" w:sz="0" w:space="0" w:color="auto"/>
                                              </w:divBdr>
                                              <w:divsChild>
                                                <w:div w:id="149914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905265">
                                          <w:marLeft w:val="0"/>
                                          <w:marRight w:val="0"/>
                                          <w:marTop w:val="0"/>
                                          <w:marBottom w:val="300"/>
                                          <w:divBdr>
                                            <w:top w:val="none" w:sz="0" w:space="0" w:color="auto"/>
                                            <w:left w:val="none" w:sz="0" w:space="0" w:color="auto"/>
                                            <w:bottom w:val="none" w:sz="0" w:space="0" w:color="auto"/>
                                            <w:right w:val="none" w:sz="0" w:space="0" w:color="auto"/>
                                          </w:divBdr>
                                          <w:divsChild>
                                            <w:div w:id="758983405">
                                              <w:marLeft w:val="0"/>
                                              <w:marRight w:val="150"/>
                                              <w:marTop w:val="0"/>
                                              <w:marBottom w:val="0"/>
                                              <w:divBdr>
                                                <w:top w:val="none" w:sz="0" w:space="0" w:color="auto"/>
                                                <w:left w:val="none" w:sz="0" w:space="0" w:color="auto"/>
                                                <w:bottom w:val="none" w:sz="0" w:space="0" w:color="auto"/>
                                                <w:right w:val="none" w:sz="0" w:space="0" w:color="auto"/>
                                              </w:divBdr>
                                            </w:div>
                                            <w:div w:id="2027049266">
                                              <w:marLeft w:val="0"/>
                                              <w:marRight w:val="0"/>
                                              <w:marTop w:val="0"/>
                                              <w:marBottom w:val="0"/>
                                              <w:divBdr>
                                                <w:top w:val="none" w:sz="0" w:space="0" w:color="auto"/>
                                                <w:left w:val="none" w:sz="0" w:space="0" w:color="auto"/>
                                                <w:bottom w:val="none" w:sz="0" w:space="0" w:color="auto"/>
                                                <w:right w:val="none" w:sz="0" w:space="0" w:color="auto"/>
                                              </w:divBdr>
                                              <w:divsChild>
                                                <w:div w:id="108969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465954">
                                          <w:marLeft w:val="0"/>
                                          <w:marRight w:val="0"/>
                                          <w:marTop w:val="0"/>
                                          <w:marBottom w:val="300"/>
                                          <w:divBdr>
                                            <w:top w:val="none" w:sz="0" w:space="0" w:color="auto"/>
                                            <w:left w:val="none" w:sz="0" w:space="0" w:color="auto"/>
                                            <w:bottom w:val="none" w:sz="0" w:space="0" w:color="auto"/>
                                            <w:right w:val="none" w:sz="0" w:space="0" w:color="auto"/>
                                          </w:divBdr>
                                          <w:divsChild>
                                            <w:div w:id="1761020705">
                                              <w:marLeft w:val="0"/>
                                              <w:marRight w:val="150"/>
                                              <w:marTop w:val="0"/>
                                              <w:marBottom w:val="0"/>
                                              <w:divBdr>
                                                <w:top w:val="none" w:sz="0" w:space="0" w:color="auto"/>
                                                <w:left w:val="none" w:sz="0" w:space="0" w:color="auto"/>
                                                <w:bottom w:val="none" w:sz="0" w:space="0" w:color="auto"/>
                                                <w:right w:val="none" w:sz="0" w:space="0" w:color="auto"/>
                                              </w:divBdr>
                                            </w:div>
                                            <w:div w:id="58868475">
                                              <w:marLeft w:val="0"/>
                                              <w:marRight w:val="0"/>
                                              <w:marTop w:val="0"/>
                                              <w:marBottom w:val="0"/>
                                              <w:divBdr>
                                                <w:top w:val="none" w:sz="0" w:space="0" w:color="auto"/>
                                                <w:left w:val="none" w:sz="0" w:space="0" w:color="auto"/>
                                                <w:bottom w:val="none" w:sz="0" w:space="0" w:color="auto"/>
                                                <w:right w:val="none" w:sz="0" w:space="0" w:color="auto"/>
                                              </w:divBdr>
                                              <w:divsChild>
                                                <w:div w:id="65830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5563388">
                      <w:marLeft w:val="0"/>
                      <w:marRight w:val="247"/>
                      <w:marTop w:val="0"/>
                      <w:marBottom w:val="0"/>
                      <w:divBdr>
                        <w:top w:val="none" w:sz="0" w:space="0" w:color="auto"/>
                        <w:left w:val="none" w:sz="0" w:space="0" w:color="auto"/>
                        <w:bottom w:val="none" w:sz="0" w:space="0" w:color="auto"/>
                        <w:right w:val="none" w:sz="0" w:space="0" w:color="auto"/>
                      </w:divBdr>
                      <w:divsChild>
                        <w:div w:id="1803617495">
                          <w:marLeft w:val="0"/>
                          <w:marRight w:val="0"/>
                          <w:marTop w:val="0"/>
                          <w:marBottom w:val="0"/>
                          <w:divBdr>
                            <w:top w:val="none" w:sz="0" w:space="0" w:color="auto"/>
                            <w:left w:val="none" w:sz="0" w:space="0" w:color="auto"/>
                            <w:bottom w:val="none" w:sz="0" w:space="0" w:color="auto"/>
                            <w:right w:val="none" w:sz="0" w:space="0" w:color="auto"/>
                          </w:divBdr>
                          <w:divsChild>
                            <w:div w:id="1808283928">
                              <w:marLeft w:val="0"/>
                              <w:marRight w:val="-173"/>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4992652">
      <w:bodyDiv w:val="1"/>
      <w:marLeft w:val="0"/>
      <w:marRight w:val="0"/>
      <w:marTop w:val="0"/>
      <w:marBottom w:val="0"/>
      <w:divBdr>
        <w:top w:val="none" w:sz="0" w:space="0" w:color="auto"/>
        <w:left w:val="none" w:sz="0" w:space="0" w:color="auto"/>
        <w:bottom w:val="none" w:sz="0" w:space="0" w:color="auto"/>
        <w:right w:val="none" w:sz="0" w:space="0" w:color="auto"/>
      </w:divBdr>
    </w:div>
    <w:div w:id="1337153286">
      <w:bodyDiv w:val="1"/>
      <w:marLeft w:val="0"/>
      <w:marRight w:val="0"/>
      <w:marTop w:val="0"/>
      <w:marBottom w:val="0"/>
      <w:divBdr>
        <w:top w:val="none" w:sz="0" w:space="0" w:color="auto"/>
        <w:left w:val="none" w:sz="0" w:space="0" w:color="auto"/>
        <w:bottom w:val="none" w:sz="0" w:space="0" w:color="auto"/>
        <w:right w:val="none" w:sz="0" w:space="0" w:color="auto"/>
      </w:divBdr>
    </w:div>
    <w:div w:id="1339192441">
      <w:bodyDiv w:val="1"/>
      <w:marLeft w:val="0"/>
      <w:marRight w:val="0"/>
      <w:marTop w:val="0"/>
      <w:marBottom w:val="0"/>
      <w:divBdr>
        <w:top w:val="none" w:sz="0" w:space="0" w:color="auto"/>
        <w:left w:val="none" w:sz="0" w:space="0" w:color="auto"/>
        <w:bottom w:val="none" w:sz="0" w:space="0" w:color="auto"/>
        <w:right w:val="none" w:sz="0" w:space="0" w:color="auto"/>
      </w:divBdr>
    </w:div>
    <w:div w:id="1345085494">
      <w:bodyDiv w:val="1"/>
      <w:marLeft w:val="0"/>
      <w:marRight w:val="0"/>
      <w:marTop w:val="0"/>
      <w:marBottom w:val="0"/>
      <w:divBdr>
        <w:top w:val="none" w:sz="0" w:space="0" w:color="auto"/>
        <w:left w:val="none" w:sz="0" w:space="0" w:color="auto"/>
        <w:bottom w:val="none" w:sz="0" w:space="0" w:color="auto"/>
        <w:right w:val="none" w:sz="0" w:space="0" w:color="auto"/>
      </w:divBdr>
    </w:div>
    <w:div w:id="1350985891">
      <w:bodyDiv w:val="1"/>
      <w:marLeft w:val="0"/>
      <w:marRight w:val="0"/>
      <w:marTop w:val="0"/>
      <w:marBottom w:val="0"/>
      <w:divBdr>
        <w:top w:val="none" w:sz="0" w:space="0" w:color="auto"/>
        <w:left w:val="none" w:sz="0" w:space="0" w:color="auto"/>
        <w:bottom w:val="none" w:sz="0" w:space="0" w:color="auto"/>
        <w:right w:val="none" w:sz="0" w:space="0" w:color="auto"/>
      </w:divBdr>
    </w:div>
    <w:div w:id="1371417102">
      <w:bodyDiv w:val="1"/>
      <w:marLeft w:val="0"/>
      <w:marRight w:val="0"/>
      <w:marTop w:val="0"/>
      <w:marBottom w:val="0"/>
      <w:divBdr>
        <w:top w:val="none" w:sz="0" w:space="0" w:color="auto"/>
        <w:left w:val="none" w:sz="0" w:space="0" w:color="auto"/>
        <w:bottom w:val="none" w:sz="0" w:space="0" w:color="auto"/>
        <w:right w:val="none" w:sz="0" w:space="0" w:color="auto"/>
      </w:divBdr>
    </w:div>
    <w:div w:id="1381053937">
      <w:bodyDiv w:val="1"/>
      <w:marLeft w:val="0"/>
      <w:marRight w:val="0"/>
      <w:marTop w:val="0"/>
      <w:marBottom w:val="0"/>
      <w:divBdr>
        <w:top w:val="none" w:sz="0" w:space="0" w:color="auto"/>
        <w:left w:val="none" w:sz="0" w:space="0" w:color="auto"/>
        <w:bottom w:val="none" w:sz="0" w:space="0" w:color="auto"/>
        <w:right w:val="none" w:sz="0" w:space="0" w:color="auto"/>
      </w:divBdr>
      <w:divsChild>
        <w:div w:id="1483735619">
          <w:marLeft w:val="0"/>
          <w:marRight w:val="0"/>
          <w:marTop w:val="0"/>
          <w:marBottom w:val="0"/>
          <w:divBdr>
            <w:top w:val="none" w:sz="0" w:space="0" w:color="auto"/>
            <w:left w:val="none" w:sz="0" w:space="0" w:color="auto"/>
            <w:bottom w:val="none" w:sz="0" w:space="0" w:color="auto"/>
            <w:right w:val="none" w:sz="0" w:space="0" w:color="auto"/>
          </w:divBdr>
          <w:divsChild>
            <w:div w:id="1194615861">
              <w:marLeft w:val="0"/>
              <w:marRight w:val="0"/>
              <w:marTop w:val="0"/>
              <w:marBottom w:val="0"/>
              <w:divBdr>
                <w:top w:val="none" w:sz="0" w:space="0" w:color="auto"/>
                <w:left w:val="none" w:sz="0" w:space="0" w:color="auto"/>
                <w:bottom w:val="none" w:sz="0" w:space="0" w:color="auto"/>
                <w:right w:val="none" w:sz="0" w:space="0" w:color="auto"/>
              </w:divBdr>
              <w:divsChild>
                <w:div w:id="1479764474">
                  <w:marLeft w:val="0"/>
                  <w:marRight w:val="0"/>
                  <w:marTop w:val="0"/>
                  <w:marBottom w:val="0"/>
                  <w:divBdr>
                    <w:top w:val="none" w:sz="0" w:space="0" w:color="auto"/>
                    <w:left w:val="none" w:sz="0" w:space="0" w:color="auto"/>
                    <w:bottom w:val="none" w:sz="0" w:space="0" w:color="auto"/>
                    <w:right w:val="none" w:sz="0" w:space="0" w:color="auto"/>
                  </w:divBdr>
                  <w:divsChild>
                    <w:div w:id="489442178">
                      <w:marLeft w:val="0"/>
                      <w:marRight w:val="0"/>
                      <w:marTop w:val="0"/>
                      <w:marBottom w:val="0"/>
                      <w:divBdr>
                        <w:top w:val="none" w:sz="0" w:space="0" w:color="auto"/>
                        <w:left w:val="none" w:sz="0" w:space="0" w:color="auto"/>
                        <w:bottom w:val="none" w:sz="0" w:space="0" w:color="auto"/>
                        <w:right w:val="none" w:sz="0" w:space="0" w:color="auto"/>
                      </w:divBdr>
                      <w:divsChild>
                        <w:div w:id="383414611">
                          <w:marLeft w:val="0"/>
                          <w:marRight w:val="0"/>
                          <w:marTop w:val="0"/>
                          <w:marBottom w:val="0"/>
                          <w:divBdr>
                            <w:top w:val="none" w:sz="0" w:space="0" w:color="auto"/>
                            <w:left w:val="none" w:sz="0" w:space="0" w:color="auto"/>
                            <w:bottom w:val="none" w:sz="0" w:space="0" w:color="auto"/>
                            <w:right w:val="none" w:sz="0" w:space="0" w:color="auto"/>
                          </w:divBdr>
                          <w:divsChild>
                            <w:div w:id="1327200322">
                              <w:marLeft w:val="0"/>
                              <w:marRight w:val="0"/>
                              <w:marTop w:val="0"/>
                              <w:marBottom w:val="0"/>
                              <w:divBdr>
                                <w:top w:val="none" w:sz="0" w:space="0" w:color="auto"/>
                                <w:left w:val="none" w:sz="0" w:space="0" w:color="auto"/>
                                <w:bottom w:val="none" w:sz="0" w:space="0" w:color="auto"/>
                                <w:right w:val="none" w:sz="0" w:space="0" w:color="auto"/>
                              </w:divBdr>
                              <w:divsChild>
                                <w:div w:id="824323060">
                                  <w:marLeft w:val="0"/>
                                  <w:marRight w:val="0"/>
                                  <w:marTop w:val="0"/>
                                  <w:marBottom w:val="0"/>
                                  <w:divBdr>
                                    <w:top w:val="none" w:sz="0" w:space="0" w:color="auto"/>
                                    <w:left w:val="none" w:sz="0" w:space="0" w:color="auto"/>
                                    <w:bottom w:val="none" w:sz="0" w:space="0" w:color="auto"/>
                                    <w:right w:val="none" w:sz="0" w:space="0" w:color="auto"/>
                                  </w:divBdr>
                                  <w:divsChild>
                                    <w:div w:id="765689422">
                                      <w:marLeft w:val="0"/>
                                      <w:marRight w:val="0"/>
                                      <w:marTop w:val="0"/>
                                      <w:marBottom w:val="0"/>
                                      <w:divBdr>
                                        <w:top w:val="none" w:sz="0" w:space="0" w:color="auto"/>
                                        <w:left w:val="none" w:sz="0" w:space="0" w:color="auto"/>
                                        <w:bottom w:val="none" w:sz="0" w:space="0" w:color="auto"/>
                                        <w:right w:val="none" w:sz="0" w:space="0" w:color="auto"/>
                                      </w:divBdr>
                                      <w:divsChild>
                                        <w:div w:id="840002652">
                                          <w:marLeft w:val="0"/>
                                          <w:marRight w:val="0"/>
                                          <w:marTop w:val="0"/>
                                          <w:marBottom w:val="0"/>
                                          <w:divBdr>
                                            <w:top w:val="none" w:sz="0" w:space="0" w:color="auto"/>
                                            <w:left w:val="none" w:sz="0" w:space="0" w:color="auto"/>
                                            <w:bottom w:val="none" w:sz="0" w:space="0" w:color="auto"/>
                                            <w:right w:val="none" w:sz="0" w:space="0" w:color="auto"/>
                                          </w:divBdr>
                                          <w:divsChild>
                                            <w:div w:id="130169998">
                                              <w:marLeft w:val="0"/>
                                              <w:marRight w:val="0"/>
                                              <w:marTop w:val="0"/>
                                              <w:marBottom w:val="0"/>
                                              <w:divBdr>
                                                <w:top w:val="none" w:sz="0" w:space="0" w:color="auto"/>
                                                <w:left w:val="none" w:sz="0" w:space="0" w:color="auto"/>
                                                <w:bottom w:val="none" w:sz="0" w:space="0" w:color="auto"/>
                                                <w:right w:val="none" w:sz="0" w:space="0" w:color="auto"/>
                                              </w:divBdr>
                                              <w:divsChild>
                                                <w:div w:id="602231687">
                                                  <w:marLeft w:val="0"/>
                                                  <w:marRight w:val="0"/>
                                                  <w:marTop w:val="0"/>
                                                  <w:marBottom w:val="0"/>
                                                  <w:divBdr>
                                                    <w:top w:val="none" w:sz="0" w:space="0" w:color="auto"/>
                                                    <w:left w:val="none" w:sz="0" w:space="0" w:color="auto"/>
                                                    <w:bottom w:val="none" w:sz="0" w:space="0" w:color="auto"/>
                                                    <w:right w:val="none" w:sz="0" w:space="0" w:color="auto"/>
                                                  </w:divBdr>
                                                  <w:divsChild>
                                                    <w:div w:id="1585989901">
                                                      <w:marLeft w:val="0"/>
                                                      <w:marRight w:val="0"/>
                                                      <w:marTop w:val="0"/>
                                                      <w:marBottom w:val="0"/>
                                                      <w:divBdr>
                                                        <w:top w:val="none" w:sz="0" w:space="0" w:color="auto"/>
                                                        <w:left w:val="none" w:sz="0" w:space="0" w:color="auto"/>
                                                        <w:bottom w:val="none" w:sz="0" w:space="0" w:color="auto"/>
                                                        <w:right w:val="none" w:sz="0" w:space="0" w:color="auto"/>
                                                      </w:divBdr>
                                                      <w:divsChild>
                                                        <w:div w:id="1775057219">
                                                          <w:marLeft w:val="0"/>
                                                          <w:marRight w:val="0"/>
                                                          <w:marTop w:val="0"/>
                                                          <w:marBottom w:val="0"/>
                                                          <w:divBdr>
                                                            <w:top w:val="none" w:sz="0" w:space="0" w:color="auto"/>
                                                            <w:left w:val="none" w:sz="0" w:space="0" w:color="auto"/>
                                                            <w:bottom w:val="none" w:sz="0" w:space="0" w:color="auto"/>
                                                            <w:right w:val="none" w:sz="0" w:space="0" w:color="auto"/>
                                                          </w:divBdr>
                                                          <w:divsChild>
                                                            <w:div w:id="386034651">
                                                              <w:marLeft w:val="0"/>
                                                              <w:marRight w:val="125"/>
                                                              <w:marTop w:val="0"/>
                                                              <w:marBottom w:val="125"/>
                                                              <w:divBdr>
                                                                <w:top w:val="none" w:sz="0" w:space="0" w:color="auto"/>
                                                                <w:left w:val="none" w:sz="0" w:space="0" w:color="auto"/>
                                                                <w:bottom w:val="none" w:sz="0" w:space="0" w:color="auto"/>
                                                                <w:right w:val="none" w:sz="0" w:space="0" w:color="auto"/>
                                                              </w:divBdr>
                                                              <w:divsChild>
                                                                <w:div w:id="505558551">
                                                                  <w:marLeft w:val="0"/>
                                                                  <w:marRight w:val="0"/>
                                                                  <w:marTop w:val="0"/>
                                                                  <w:marBottom w:val="0"/>
                                                                  <w:divBdr>
                                                                    <w:top w:val="none" w:sz="0" w:space="0" w:color="auto"/>
                                                                    <w:left w:val="none" w:sz="0" w:space="0" w:color="auto"/>
                                                                    <w:bottom w:val="none" w:sz="0" w:space="0" w:color="auto"/>
                                                                    <w:right w:val="none" w:sz="0" w:space="0" w:color="auto"/>
                                                                  </w:divBdr>
                                                                  <w:divsChild>
                                                                    <w:div w:id="192814810">
                                                                      <w:marLeft w:val="0"/>
                                                                      <w:marRight w:val="0"/>
                                                                      <w:marTop w:val="0"/>
                                                                      <w:marBottom w:val="0"/>
                                                                      <w:divBdr>
                                                                        <w:top w:val="none" w:sz="0" w:space="0" w:color="auto"/>
                                                                        <w:left w:val="none" w:sz="0" w:space="0" w:color="auto"/>
                                                                        <w:bottom w:val="none" w:sz="0" w:space="0" w:color="auto"/>
                                                                        <w:right w:val="none" w:sz="0" w:space="0" w:color="auto"/>
                                                                      </w:divBdr>
                                                                      <w:divsChild>
                                                                        <w:div w:id="1367751858">
                                                                          <w:marLeft w:val="0"/>
                                                                          <w:marRight w:val="0"/>
                                                                          <w:marTop w:val="0"/>
                                                                          <w:marBottom w:val="0"/>
                                                                          <w:divBdr>
                                                                            <w:top w:val="none" w:sz="0" w:space="0" w:color="auto"/>
                                                                            <w:left w:val="none" w:sz="0" w:space="0" w:color="auto"/>
                                                                            <w:bottom w:val="none" w:sz="0" w:space="0" w:color="auto"/>
                                                                            <w:right w:val="none" w:sz="0" w:space="0" w:color="auto"/>
                                                                          </w:divBdr>
                                                                          <w:divsChild>
                                                                            <w:div w:id="854533605">
                                                                              <w:marLeft w:val="0"/>
                                                                              <w:marRight w:val="0"/>
                                                                              <w:marTop w:val="0"/>
                                                                              <w:marBottom w:val="0"/>
                                                                              <w:divBdr>
                                                                                <w:top w:val="none" w:sz="0" w:space="0" w:color="auto"/>
                                                                                <w:left w:val="none" w:sz="0" w:space="0" w:color="auto"/>
                                                                                <w:bottom w:val="none" w:sz="0" w:space="0" w:color="auto"/>
                                                                                <w:right w:val="none" w:sz="0" w:space="0" w:color="auto"/>
                                                                              </w:divBdr>
                                                                              <w:divsChild>
                                                                                <w:div w:id="319503796">
                                                                                  <w:marLeft w:val="0"/>
                                                                                  <w:marRight w:val="0"/>
                                                                                  <w:marTop w:val="0"/>
                                                                                  <w:marBottom w:val="0"/>
                                                                                  <w:divBdr>
                                                                                    <w:top w:val="none" w:sz="0" w:space="0" w:color="auto"/>
                                                                                    <w:left w:val="none" w:sz="0" w:space="0" w:color="auto"/>
                                                                                    <w:bottom w:val="none" w:sz="0" w:space="0" w:color="auto"/>
                                                                                    <w:right w:val="none" w:sz="0" w:space="0" w:color="auto"/>
                                                                                  </w:divBdr>
                                                                                  <w:divsChild>
                                                                                    <w:div w:id="858742824">
                                                                                      <w:marLeft w:val="0"/>
                                                                                      <w:marRight w:val="0"/>
                                                                                      <w:marTop w:val="0"/>
                                                                                      <w:marBottom w:val="0"/>
                                                                                      <w:divBdr>
                                                                                        <w:top w:val="none" w:sz="0" w:space="0" w:color="auto"/>
                                                                                        <w:left w:val="none" w:sz="0" w:space="0" w:color="auto"/>
                                                                                        <w:bottom w:val="none" w:sz="0" w:space="0" w:color="auto"/>
                                                                                        <w:right w:val="none" w:sz="0" w:space="0" w:color="auto"/>
                                                                                      </w:divBdr>
                                                                                      <w:divsChild>
                                                                                        <w:div w:id="693730881">
                                                                                          <w:marLeft w:val="0"/>
                                                                                          <w:marRight w:val="0"/>
                                                                                          <w:marTop w:val="0"/>
                                                                                          <w:marBottom w:val="0"/>
                                                                                          <w:divBdr>
                                                                                            <w:top w:val="none" w:sz="0" w:space="0" w:color="auto"/>
                                                                                            <w:left w:val="none" w:sz="0" w:space="0" w:color="auto"/>
                                                                                            <w:bottom w:val="none" w:sz="0" w:space="0" w:color="auto"/>
                                                                                            <w:right w:val="none" w:sz="0" w:space="0" w:color="auto"/>
                                                                                          </w:divBdr>
                                                                                          <w:divsChild>
                                                                                            <w:div w:id="285434187">
                                                                                              <w:marLeft w:val="0"/>
                                                                                              <w:marRight w:val="0"/>
                                                                                              <w:marTop w:val="0"/>
                                                                                              <w:marBottom w:val="0"/>
                                                                                              <w:divBdr>
                                                                                                <w:top w:val="none" w:sz="0" w:space="0" w:color="auto"/>
                                                                                                <w:left w:val="none" w:sz="0" w:space="0" w:color="auto"/>
                                                                                                <w:bottom w:val="none" w:sz="0" w:space="0" w:color="auto"/>
                                                                                                <w:right w:val="none" w:sz="0" w:space="0" w:color="auto"/>
                                                                                              </w:divBdr>
                                                                                              <w:divsChild>
                                                                                                <w:div w:id="18093032">
                                                                                                  <w:marLeft w:val="720"/>
                                                                                                  <w:marRight w:val="0"/>
                                                                                                  <w:marTop w:val="0"/>
                                                                                                  <w:marBottom w:val="0"/>
                                                                                                  <w:divBdr>
                                                                                                    <w:top w:val="none" w:sz="0" w:space="0" w:color="auto"/>
                                                                                                    <w:left w:val="none" w:sz="0" w:space="0" w:color="auto"/>
                                                                                                    <w:bottom w:val="none" w:sz="0" w:space="0" w:color="auto"/>
                                                                                                    <w:right w:val="none" w:sz="0" w:space="0" w:color="auto"/>
                                                                                                  </w:divBdr>
                                                                                                </w:div>
                                                                                                <w:div w:id="81420686">
                                                                                                  <w:marLeft w:val="720"/>
                                                                                                  <w:marRight w:val="0"/>
                                                                                                  <w:marTop w:val="0"/>
                                                                                                  <w:marBottom w:val="0"/>
                                                                                                  <w:divBdr>
                                                                                                    <w:top w:val="none" w:sz="0" w:space="0" w:color="auto"/>
                                                                                                    <w:left w:val="none" w:sz="0" w:space="0" w:color="auto"/>
                                                                                                    <w:bottom w:val="none" w:sz="0" w:space="0" w:color="auto"/>
                                                                                                    <w:right w:val="none" w:sz="0" w:space="0" w:color="auto"/>
                                                                                                  </w:divBdr>
                                                                                                </w:div>
                                                                                                <w:div w:id="515272424">
                                                                                                  <w:marLeft w:val="720"/>
                                                                                                  <w:marRight w:val="0"/>
                                                                                                  <w:marTop w:val="0"/>
                                                                                                  <w:marBottom w:val="0"/>
                                                                                                  <w:divBdr>
                                                                                                    <w:top w:val="none" w:sz="0" w:space="0" w:color="auto"/>
                                                                                                    <w:left w:val="none" w:sz="0" w:space="0" w:color="auto"/>
                                                                                                    <w:bottom w:val="none" w:sz="0" w:space="0" w:color="auto"/>
                                                                                                    <w:right w:val="none" w:sz="0" w:space="0" w:color="auto"/>
                                                                                                  </w:divBdr>
                                                                                                </w:div>
                                                                                                <w:div w:id="522550947">
                                                                                                  <w:marLeft w:val="720"/>
                                                                                                  <w:marRight w:val="0"/>
                                                                                                  <w:marTop w:val="0"/>
                                                                                                  <w:marBottom w:val="0"/>
                                                                                                  <w:divBdr>
                                                                                                    <w:top w:val="none" w:sz="0" w:space="0" w:color="auto"/>
                                                                                                    <w:left w:val="none" w:sz="0" w:space="0" w:color="auto"/>
                                                                                                    <w:bottom w:val="none" w:sz="0" w:space="0" w:color="auto"/>
                                                                                                    <w:right w:val="none" w:sz="0" w:space="0" w:color="auto"/>
                                                                                                  </w:divBdr>
                                                                                                </w:div>
                                                                                                <w:div w:id="529802254">
                                                                                                  <w:marLeft w:val="720"/>
                                                                                                  <w:marRight w:val="0"/>
                                                                                                  <w:marTop w:val="0"/>
                                                                                                  <w:marBottom w:val="0"/>
                                                                                                  <w:divBdr>
                                                                                                    <w:top w:val="none" w:sz="0" w:space="0" w:color="auto"/>
                                                                                                    <w:left w:val="none" w:sz="0" w:space="0" w:color="auto"/>
                                                                                                    <w:bottom w:val="none" w:sz="0" w:space="0" w:color="auto"/>
                                                                                                    <w:right w:val="none" w:sz="0" w:space="0" w:color="auto"/>
                                                                                                  </w:divBdr>
                                                                                                </w:div>
                                                                                                <w:div w:id="562376373">
                                                                                                  <w:marLeft w:val="720"/>
                                                                                                  <w:marRight w:val="0"/>
                                                                                                  <w:marTop w:val="0"/>
                                                                                                  <w:marBottom w:val="0"/>
                                                                                                  <w:divBdr>
                                                                                                    <w:top w:val="none" w:sz="0" w:space="0" w:color="auto"/>
                                                                                                    <w:left w:val="none" w:sz="0" w:space="0" w:color="auto"/>
                                                                                                    <w:bottom w:val="none" w:sz="0" w:space="0" w:color="auto"/>
                                                                                                    <w:right w:val="none" w:sz="0" w:space="0" w:color="auto"/>
                                                                                                  </w:divBdr>
                                                                                                </w:div>
                                                                                                <w:div w:id="769281374">
                                                                                                  <w:marLeft w:val="720"/>
                                                                                                  <w:marRight w:val="0"/>
                                                                                                  <w:marTop w:val="0"/>
                                                                                                  <w:marBottom w:val="0"/>
                                                                                                  <w:divBdr>
                                                                                                    <w:top w:val="none" w:sz="0" w:space="0" w:color="auto"/>
                                                                                                    <w:left w:val="none" w:sz="0" w:space="0" w:color="auto"/>
                                                                                                    <w:bottom w:val="none" w:sz="0" w:space="0" w:color="auto"/>
                                                                                                    <w:right w:val="none" w:sz="0" w:space="0" w:color="auto"/>
                                                                                                  </w:divBdr>
                                                                                                </w:div>
                                                                                                <w:div w:id="799226918">
                                                                                                  <w:marLeft w:val="720"/>
                                                                                                  <w:marRight w:val="0"/>
                                                                                                  <w:marTop w:val="0"/>
                                                                                                  <w:marBottom w:val="0"/>
                                                                                                  <w:divBdr>
                                                                                                    <w:top w:val="none" w:sz="0" w:space="0" w:color="auto"/>
                                                                                                    <w:left w:val="none" w:sz="0" w:space="0" w:color="auto"/>
                                                                                                    <w:bottom w:val="none" w:sz="0" w:space="0" w:color="auto"/>
                                                                                                    <w:right w:val="none" w:sz="0" w:space="0" w:color="auto"/>
                                                                                                  </w:divBdr>
                                                                                                </w:div>
                                                                                                <w:div w:id="862329564">
                                                                                                  <w:marLeft w:val="720"/>
                                                                                                  <w:marRight w:val="0"/>
                                                                                                  <w:marTop w:val="0"/>
                                                                                                  <w:marBottom w:val="0"/>
                                                                                                  <w:divBdr>
                                                                                                    <w:top w:val="none" w:sz="0" w:space="0" w:color="auto"/>
                                                                                                    <w:left w:val="none" w:sz="0" w:space="0" w:color="auto"/>
                                                                                                    <w:bottom w:val="none" w:sz="0" w:space="0" w:color="auto"/>
                                                                                                    <w:right w:val="none" w:sz="0" w:space="0" w:color="auto"/>
                                                                                                  </w:divBdr>
                                                                                                </w:div>
                                                                                                <w:div w:id="1186136237">
                                                                                                  <w:marLeft w:val="720"/>
                                                                                                  <w:marRight w:val="0"/>
                                                                                                  <w:marTop w:val="0"/>
                                                                                                  <w:marBottom w:val="0"/>
                                                                                                  <w:divBdr>
                                                                                                    <w:top w:val="none" w:sz="0" w:space="0" w:color="auto"/>
                                                                                                    <w:left w:val="none" w:sz="0" w:space="0" w:color="auto"/>
                                                                                                    <w:bottom w:val="none" w:sz="0" w:space="0" w:color="auto"/>
                                                                                                    <w:right w:val="none" w:sz="0" w:space="0" w:color="auto"/>
                                                                                                  </w:divBdr>
                                                                                                </w:div>
                                                                                                <w:div w:id="1192109641">
                                                                                                  <w:marLeft w:val="0"/>
                                                                                                  <w:marRight w:val="0"/>
                                                                                                  <w:marTop w:val="0"/>
                                                                                                  <w:marBottom w:val="0"/>
                                                                                                  <w:divBdr>
                                                                                                    <w:top w:val="none" w:sz="0" w:space="0" w:color="auto"/>
                                                                                                    <w:left w:val="none" w:sz="0" w:space="0" w:color="auto"/>
                                                                                                    <w:bottom w:val="none" w:sz="0" w:space="0" w:color="auto"/>
                                                                                                    <w:right w:val="none" w:sz="0" w:space="0" w:color="auto"/>
                                                                                                  </w:divBdr>
                                                                                                </w:div>
                                                                                                <w:div w:id="1361970797">
                                                                                                  <w:marLeft w:val="720"/>
                                                                                                  <w:marRight w:val="0"/>
                                                                                                  <w:marTop w:val="0"/>
                                                                                                  <w:marBottom w:val="0"/>
                                                                                                  <w:divBdr>
                                                                                                    <w:top w:val="none" w:sz="0" w:space="0" w:color="auto"/>
                                                                                                    <w:left w:val="none" w:sz="0" w:space="0" w:color="auto"/>
                                                                                                    <w:bottom w:val="none" w:sz="0" w:space="0" w:color="auto"/>
                                                                                                    <w:right w:val="none" w:sz="0" w:space="0" w:color="auto"/>
                                                                                                  </w:divBdr>
                                                                                                </w:div>
                                                                                                <w:div w:id="1446119442">
                                                                                                  <w:marLeft w:val="720"/>
                                                                                                  <w:marRight w:val="0"/>
                                                                                                  <w:marTop w:val="0"/>
                                                                                                  <w:marBottom w:val="0"/>
                                                                                                  <w:divBdr>
                                                                                                    <w:top w:val="none" w:sz="0" w:space="0" w:color="auto"/>
                                                                                                    <w:left w:val="none" w:sz="0" w:space="0" w:color="auto"/>
                                                                                                    <w:bottom w:val="none" w:sz="0" w:space="0" w:color="auto"/>
                                                                                                    <w:right w:val="none" w:sz="0" w:space="0" w:color="auto"/>
                                                                                                  </w:divBdr>
                                                                                                </w:div>
                                                                                                <w:div w:id="1639338819">
                                                                                                  <w:marLeft w:val="630"/>
                                                                                                  <w:marRight w:val="0"/>
                                                                                                  <w:marTop w:val="0"/>
                                                                                                  <w:marBottom w:val="0"/>
                                                                                                  <w:divBdr>
                                                                                                    <w:top w:val="none" w:sz="0" w:space="0" w:color="auto"/>
                                                                                                    <w:left w:val="none" w:sz="0" w:space="0" w:color="auto"/>
                                                                                                    <w:bottom w:val="none" w:sz="0" w:space="0" w:color="auto"/>
                                                                                                    <w:right w:val="none" w:sz="0" w:space="0" w:color="auto"/>
                                                                                                  </w:divBdr>
                                                                                                </w:div>
                                                                                                <w:div w:id="1850414493">
                                                                                                  <w:marLeft w:val="720"/>
                                                                                                  <w:marRight w:val="0"/>
                                                                                                  <w:marTop w:val="0"/>
                                                                                                  <w:marBottom w:val="0"/>
                                                                                                  <w:divBdr>
                                                                                                    <w:top w:val="none" w:sz="0" w:space="0" w:color="auto"/>
                                                                                                    <w:left w:val="none" w:sz="0" w:space="0" w:color="auto"/>
                                                                                                    <w:bottom w:val="none" w:sz="0" w:space="0" w:color="auto"/>
                                                                                                    <w:right w:val="none" w:sz="0" w:space="0" w:color="auto"/>
                                                                                                  </w:divBdr>
                                                                                                </w:div>
                                                                                                <w:div w:id="1866476007">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87988039">
      <w:bodyDiv w:val="1"/>
      <w:marLeft w:val="0"/>
      <w:marRight w:val="0"/>
      <w:marTop w:val="0"/>
      <w:marBottom w:val="0"/>
      <w:divBdr>
        <w:top w:val="none" w:sz="0" w:space="0" w:color="auto"/>
        <w:left w:val="none" w:sz="0" w:space="0" w:color="auto"/>
        <w:bottom w:val="none" w:sz="0" w:space="0" w:color="auto"/>
        <w:right w:val="none" w:sz="0" w:space="0" w:color="auto"/>
      </w:divBdr>
    </w:div>
    <w:div w:id="1392583324">
      <w:bodyDiv w:val="1"/>
      <w:marLeft w:val="0"/>
      <w:marRight w:val="0"/>
      <w:marTop w:val="0"/>
      <w:marBottom w:val="0"/>
      <w:divBdr>
        <w:top w:val="none" w:sz="0" w:space="0" w:color="auto"/>
        <w:left w:val="none" w:sz="0" w:space="0" w:color="auto"/>
        <w:bottom w:val="none" w:sz="0" w:space="0" w:color="auto"/>
        <w:right w:val="none" w:sz="0" w:space="0" w:color="auto"/>
      </w:divBdr>
    </w:div>
    <w:div w:id="1407725537">
      <w:bodyDiv w:val="1"/>
      <w:marLeft w:val="0"/>
      <w:marRight w:val="0"/>
      <w:marTop w:val="0"/>
      <w:marBottom w:val="0"/>
      <w:divBdr>
        <w:top w:val="none" w:sz="0" w:space="0" w:color="auto"/>
        <w:left w:val="none" w:sz="0" w:space="0" w:color="auto"/>
        <w:bottom w:val="none" w:sz="0" w:space="0" w:color="auto"/>
        <w:right w:val="none" w:sz="0" w:space="0" w:color="auto"/>
      </w:divBdr>
    </w:div>
    <w:div w:id="1409765642">
      <w:bodyDiv w:val="1"/>
      <w:marLeft w:val="0"/>
      <w:marRight w:val="0"/>
      <w:marTop w:val="0"/>
      <w:marBottom w:val="0"/>
      <w:divBdr>
        <w:top w:val="none" w:sz="0" w:space="0" w:color="auto"/>
        <w:left w:val="none" w:sz="0" w:space="0" w:color="auto"/>
        <w:bottom w:val="none" w:sz="0" w:space="0" w:color="auto"/>
        <w:right w:val="none" w:sz="0" w:space="0" w:color="auto"/>
      </w:divBdr>
    </w:div>
    <w:div w:id="1413119029">
      <w:bodyDiv w:val="1"/>
      <w:marLeft w:val="0"/>
      <w:marRight w:val="0"/>
      <w:marTop w:val="0"/>
      <w:marBottom w:val="0"/>
      <w:divBdr>
        <w:top w:val="none" w:sz="0" w:space="0" w:color="auto"/>
        <w:left w:val="none" w:sz="0" w:space="0" w:color="auto"/>
        <w:bottom w:val="none" w:sz="0" w:space="0" w:color="auto"/>
        <w:right w:val="none" w:sz="0" w:space="0" w:color="auto"/>
      </w:divBdr>
    </w:div>
    <w:div w:id="1413504436">
      <w:bodyDiv w:val="1"/>
      <w:marLeft w:val="0"/>
      <w:marRight w:val="0"/>
      <w:marTop w:val="0"/>
      <w:marBottom w:val="0"/>
      <w:divBdr>
        <w:top w:val="none" w:sz="0" w:space="0" w:color="auto"/>
        <w:left w:val="none" w:sz="0" w:space="0" w:color="auto"/>
        <w:bottom w:val="none" w:sz="0" w:space="0" w:color="auto"/>
        <w:right w:val="none" w:sz="0" w:space="0" w:color="auto"/>
      </w:divBdr>
    </w:div>
    <w:div w:id="1418404133">
      <w:bodyDiv w:val="1"/>
      <w:marLeft w:val="0"/>
      <w:marRight w:val="0"/>
      <w:marTop w:val="0"/>
      <w:marBottom w:val="0"/>
      <w:divBdr>
        <w:top w:val="none" w:sz="0" w:space="0" w:color="auto"/>
        <w:left w:val="none" w:sz="0" w:space="0" w:color="auto"/>
        <w:bottom w:val="none" w:sz="0" w:space="0" w:color="auto"/>
        <w:right w:val="none" w:sz="0" w:space="0" w:color="auto"/>
      </w:divBdr>
    </w:div>
    <w:div w:id="1423332100">
      <w:bodyDiv w:val="1"/>
      <w:marLeft w:val="0"/>
      <w:marRight w:val="0"/>
      <w:marTop w:val="0"/>
      <w:marBottom w:val="0"/>
      <w:divBdr>
        <w:top w:val="none" w:sz="0" w:space="0" w:color="auto"/>
        <w:left w:val="none" w:sz="0" w:space="0" w:color="auto"/>
        <w:bottom w:val="none" w:sz="0" w:space="0" w:color="auto"/>
        <w:right w:val="none" w:sz="0" w:space="0" w:color="auto"/>
      </w:divBdr>
    </w:div>
    <w:div w:id="1425228776">
      <w:bodyDiv w:val="1"/>
      <w:marLeft w:val="0"/>
      <w:marRight w:val="0"/>
      <w:marTop w:val="0"/>
      <w:marBottom w:val="0"/>
      <w:divBdr>
        <w:top w:val="none" w:sz="0" w:space="0" w:color="auto"/>
        <w:left w:val="none" w:sz="0" w:space="0" w:color="auto"/>
        <w:bottom w:val="none" w:sz="0" w:space="0" w:color="auto"/>
        <w:right w:val="none" w:sz="0" w:space="0" w:color="auto"/>
      </w:divBdr>
    </w:div>
    <w:div w:id="1426070966">
      <w:bodyDiv w:val="1"/>
      <w:marLeft w:val="0"/>
      <w:marRight w:val="0"/>
      <w:marTop w:val="0"/>
      <w:marBottom w:val="0"/>
      <w:divBdr>
        <w:top w:val="none" w:sz="0" w:space="0" w:color="auto"/>
        <w:left w:val="none" w:sz="0" w:space="0" w:color="auto"/>
        <w:bottom w:val="none" w:sz="0" w:space="0" w:color="auto"/>
        <w:right w:val="none" w:sz="0" w:space="0" w:color="auto"/>
      </w:divBdr>
    </w:div>
    <w:div w:id="1442189356">
      <w:bodyDiv w:val="1"/>
      <w:marLeft w:val="0"/>
      <w:marRight w:val="0"/>
      <w:marTop w:val="0"/>
      <w:marBottom w:val="0"/>
      <w:divBdr>
        <w:top w:val="none" w:sz="0" w:space="0" w:color="auto"/>
        <w:left w:val="none" w:sz="0" w:space="0" w:color="auto"/>
        <w:bottom w:val="none" w:sz="0" w:space="0" w:color="auto"/>
        <w:right w:val="none" w:sz="0" w:space="0" w:color="auto"/>
      </w:divBdr>
    </w:div>
    <w:div w:id="1444763173">
      <w:bodyDiv w:val="1"/>
      <w:marLeft w:val="0"/>
      <w:marRight w:val="0"/>
      <w:marTop w:val="0"/>
      <w:marBottom w:val="0"/>
      <w:divBdr>
        <w:top w:val="none" w:sz="0" w:space="0" w:color="auto"/>
        <w:left w:val="none" w:sz="0" w:space="0" w:color="auto"/>
        <w:bottom w:val="none" w:sz="0" w:space="0" w:color="auto"/>
        <w:right w:val="none" w:sz="0" w:space="0" w:color="auto"/>
      </w:divBdr>
    </w:div>
    <w:div w:id="1452047226">
      <w:bodyDiv w:val="1"/>
      <w:marLeft w:val="0"/>
      <w:marRight w:val="0"/>
      <w:marTop w:val="0"/>
      <w:marBottom w:val="0"/>
      <w:divBdr>
        <w:top w:val="none" w:sz="0" w:space="0" w:color="auto"/>
        <w:left w:val="none" w:sz="0" w:space="0" w:color="auto"/>
        <w:bottom w:val="none" w:sz="0" w:space="0" w:color="auto"/>
        <w:right w:val="none" w:sz="0" w:space="0" w:color="auto"/>
      </w:divBdr>
    </w:div>
    <w:div w:id="1453329971">
      <w:bodyDiv w:val="1"/>
      <w:marLeft w:val="0"/>
      <w:marRight w:val="0"/>
      <w:marTop w:val="0"/>
      <w:marBottom w:val="0"/>
      <w:divBdr>
        <w:top w:val="none" w:sz="0" w:space="0" w:color="auto"/>
        <w:left w:val="none" w:sz="0" w:space="0" w:color="auto"/>
        <w:bottom w:val="none" w:sz="0" w:space="0" w:color="auto"/>
        <w:right w:val="none" w:sz="0" w:space="0" w:color="auto"/>
      </w:divBdr>
    </w:div>
    <w:div w:id="1462842942">
      <w:bodyDiv w:val="1"/>
      <w:marLeft w:val="0"/>
      <w:marRight w:val="0"/>
      <w:marTop w:val="0"/>
      <w:marBottom w:val="0"/>
      <w:divBdr>
        <w:top w:val="none" w:sz="0" w:space="0" w:color="auto"/>
        <w:left w:val="none" w:sz="0" w:space="0" w:color="auto"/>
        <w:bottom w:val="none" w:sz="0" w:space="0" w:color="auto"/>
        <w:right w:val="none" w:sz="0" w:space="0" w:color="auto"/>
      </w:divBdr>
    </w:div>
    <w:div w:id="1477988157">
      <w:bodyDiv w:val="1"/>
      <w:marLeft w:val="0"/>
      <w:marRight w:val="0"/>
      <w:marTop w:val="0"/>
      <w:marBottom w:val="0"/>
      <w:divBdr>
        <w:top w:val="none" w:sz="0" w:space="0" w:color="auto"/>
        <w:left w:val="none" w:sz="0" w:space="0" w:color="auto"/>
        <w:bottom w:val="none" w:sz="0" w:space="0" w:color="auto"/>
        <w:right w:val="none" w:sz="0" w:space="0" w:color="auto"/>
      </w:divBdr>
    </w:div>
    <w:div w:id="1479883538">
      <w:bodyDiv w:val="1"/>
      <w:marLeft w:val="0"/>
      <w:marRight w:val="0"/>
      <w:marTop w:val="0"/>
      <w:marBottom w:val="0"/>
      <w:divBdr>
        <w:top w:val="none" w:sz="0" w:space="0" w:color="auto"/>
        <w:left w:val="none" w:sz="0" w:space="0" w:color="auto"/>
        <w:bottom w:val="none" w:sz="0" w:space="0" w:color="auto"/>
        <w:right w:val="none" w:sz="0" w:space="0" w:color="auto"/>
      </w:divBdr>
    </w:div>
    <w:div w:id="1481339023">
      <w:bodyDiv w:val="1"/>
      <w:marLeft w:val="0"/>
      <w:marRight w:val="0"/>
      <w:marTop w:val="0"/>
      <w:marBottom w:val="0"/>
      <w:divBdr>
        <w:top w:val="none" w:sz="0" w:space="0" w:color="auto"/>
        <w:left w:val="none" w:sz="0" w:space="0" w:color="auto"/>
        <w:bottom w:val="none" w:sz="0" w:space="0" w:color="auto"/>
        <w:right w:val="none" w:sz="0" w:space="0" w:color="auto"/>
      </w:divBdr>
    </w:div>
    <w:div w:id="1482849266">
      <w:bodyDiv w:val="1"/>
      <w:marLeft w:val="0"/>
      <w:marRight w:val="0"/>
      <w:marTop w:val="0"/>
      <w:marBottom w:val="0"/>
      <w:divBdr>
        <w:top w:val="none" w:sz="0" w:space="0" w:color="auto"/>
        <w:left w:val="none" w:sz="0" w:space="0" w:color="auto"/>
        <w:bottom w:val="none" w:sz="0" w:space="0" w:color="auto"/>
        <w:right w:val="none" w:sz="0" w:space="0" w:color="auto"/>
      </w:divBdr>
    </w:div>
    <w:div w:id="1484732599">
      <w:bodyDiv w:val="1"/>
      <w:marLeft w:val="0"/>
      <w:marRight w:val="0"/>
      <w:marTop w:val="0"/>
      <w:marBottom w:val="0"/>
      <w:divBdr>
        <w:top w:val="none" w:sz="0" w:space="0" w:color="auto"/>
        <w:left w:val="none" w:sz="0" w:space="0" w:color="auto"/>
        <w:bottom w:val="none" w:sz="0" w:space="0" w:color="auto"/>
        <w:right w:val="none" w:sz="0" w:space="0" w:color="auto"/>
      </w:divBdr>
    </w:div>
    <w:div w:id="1489706566">
      <w:bodyDiv w:val="1"/>
      <w:marLeft w:val="0"/>
      <w:marRight w:val="0"/>
      <w:marTop w:val="0"/>
      <w:marBottom w:val="0"/>
      <w:divBdr>
        <w:top w:val="none" w:sz="0" w:space="0" w:color="auto"/>
        <w:left w:val="none" w:sz="0" w:space="0" w:color="auto"/>
        <w:bottom w:val="none" w:sz="0" w:space="0" w:color="auto"/>
        <w:right w:val="none" w:sz="0" w:space="0" w:color="auto"/>
      </w:divBdr>
    </w:div>
    <w:div w:id="1493178450">
      <w:bodyDiv w:val="1"/>
      <w:marLeft w:val="0"/>
      <w:marRight w:val="0"/>
      <w:marTop w:val="0"/>
      <w:marBottom w:val="0"/>
      <w:divBdr>
        <w:top w:val="none" w:sz="0" w:space="0" w:color="auto"/>
        <w:left w:val="none" w:sz="0" w:space="0" w:color="auto"/>
        <w:bottom w:val="none" w:sz="0" w:space="0" w:color="auto"/>
        <w:right w:val="none" w:sz="0" w:space="0" w:color="auto"/>
      </w:divBdr>
    </w:div>
    <w:div w:id="1493831287">
      <w:bodyDiv w:val="1"/>
      <w:marLeft w:val="0"/>
      <w:marRight w:val="0"/>
      <w:marTop w:val="0"/>
      <w:marBottom w:val="0"/>
      <w:divBdr>
        <w:top w:val="none" w:sz="0" w:space="0" w:color="auto"/>
        <w:left w:val="none" w:sz="0" w:space="0" w:color="auto"/>
        <w:bottom w:val="none" w:sz="0" w:space="0" w:color="auto"/>
        <w:right w:val="none" w:sz="0" w:space="0" w:color="auto"/>
      </w:divBdr>
    </w:div>
    <w:div w:id="1494106948">
      <w:bodyDiv w:val="1"/>
      <w:marLeft w:val="0"/>
      <w:marRight w:val="0"/>
      <w:marTop w:val="0"/>
      <w:marBottom w:val="0"/>
      <w:divBdr>
        <w:top w:val="none" w:sz="0" w:space="0" w:color="auto"/>
        <w:left w:val="none" w:sz="0" w:space="0" w:color="auto"/>
        <w:bottom w:val="none" w:sz="0" w:space="0" w:color="auto"/>
        <w:right w:val="none" w:sz="0" w:space="0" w:color="auto"/>
      </w:divBdr>
    </w:div>
    <w:div w:id="1499343138">
      <w:bodyDiv w:val="1"/>
      <w:marLeft w:val="0"/>
      <w:marRight w:val="0"/>
      <w:marTop w:val="0"/>
      <w:marBottom w:val="0"/>
      <w:divBdr>
        <w:top w:val="none" w:sz="0" w:space="0" w:color="auto"/>
        <w:left w:val="none" w:sz="0" w:space="0" w:color="auto"/>
        <w:bottom w:val="none" w:sz="0" w:space="0" w:color="auto"/>
        <w:right w:val="none" w:sz="0" w:space="0" w:color="auto"/>
      </w:divBdr>
    </w:div>
    <w:div w:id="1499692787">
      <w:bodyDiv w:val="1"/>
      <w:marLeft w:val="0"/>
      <w:marRight w:val="0"/>
      <w:marTop w:val="0"/>
      <w:marBottom w:val="0"/>
      <w:divBdr>
        <w:top w:val="none" w:sz="0" w:space="0" w:color="auto"/>
        <w:left w:val="none" w:sz="0" w:space="0" w:color="auto"/>
        <w:bottom w:val="none" w:sz="0" w:space="0" w:color="auto"/>
        <w:right w:val="none" w:sz="0" w:space="0" w:color="auto"/>
      </w:divBdr>
    </w:div>
    <w:div w:id="1504474010">
      <w:bodyDiv w:val="1"/>
      <w:marLeft w:val="0"/>
      <w:marRight w:val="0"/>
      <w:marTop w:val="0"/>
      <w:marBottom w:val="0"/>
      <w:divBdr>
        <w:top w:val="none" w:sz="0" w:space="0" w:color="auto"/>
        <w:left w:val="none" w:sz="0" w:space="0" w:color="auto"/>
        <w:bottom w:val="none" w:sz="0" w:space="0" w:color="auto"/>
        <w:right w:val="none" w:sz="0" w:space="0" w:color="auto"/>
      </w:divBdr>
    </w:div>
    <w:div w:id="1506214575">
      <w:bodyDiv w:val="1"/>
      <w:marLeft w:val="0"/>
      <w:marRight w:val="0"/>
      <w:marTop w:val="0"/>
      <w:marBottom w:val="0"/>
      <w:divBdr>
        <w:top w:val="none" w:sz="0" w:space="0" w:color="auto"/>
        <w:left w:val="none" w:sz="0" w:space="0" w:color="auto"/>
        <w:bottom w:val="none" w:sz="0" w:space="0" w:color="auto"/>
        <w:right w:val="none" w:sz="0" w:space="0" w:color="auto"/>
      </w:divBdr>
    </w:div>
    <w:div w:id="1516386830">
      <w:bodyDiv w:val="1"/>
      <w:marLeft w:val="0"/>
      <w:marRight w:val="0"/>
      <w:marTop w:val="0"/>
      <w:marBottom w:val="0"/>
      <w:divBdr>
        <w:top w:val="none" w:sz="0" w:space="0" w:color="auto"/>
        <w:left w:val="none" w:sz="0" w:space="0" w:color="auto"/>
        <w:bottom w:val="none" w:sz="0" w:space="0" w:color="auto"/>
        <w:right w:val="none" w:sz="0" w:space="0" w:color="auto"/>
      </w:divBdr>
    </w:div>
    <w:div w:id="1519926140">
      <w:bodyDiv w:val="1"/>
      <w:marLeft w:val="0"/>
      <w:marRight w:val="0"/>
      <w:marTop w:val="0"/>
      <w:marBottom w:val="0"/>
      <w:divBdr>
        <w:top w:val="none" w:sz="0" w:space="0" w:color="auto"/>
        <w:left w:val="none" w:sz="0" w:space="0" w:color="auto"/>
        <w:bottom w:val="none" w:sz="0" w:space="0" w:color="auto"/>
        <w:right w:val="none" w:sz="0" w:space="0" w:color="auto"/>
      </w:divBdr>
    </w:div>
    <w:div w:id="1540556726">
      <w:bodyDiv w:val="1"/>
      <w:marLeft w:val="0"/>
      <w:marRight w:val="0"/>
      <w:marTop w:val="0"/>
      <w:marBottom w:val="0"/>
      <w:divBdr>
        <w:top w:val="none" w:sz="0" w:space="0" w:color="auto"/>
        <w:left w:val="none" w:sz="0" w:space="0" w:color="auto"/>
        <w:bottom w:val="none" w:sz="0" w:space="0" w:color="auto"/>
        <w:right w:val="none" w:sz="0" w:space="0" w:color="auto"/>
      </w:divBdr>
    </w:div>
    <w:div w:id="1548908795">
      <w:bodyDiv w:val="1"/>
      <w:marLeft w:val="0"/>
      <w:marRight w:val="0"/>
      <w:marTop w:val="0"/>
      <w:marBottom w:val="0"/>
      <w:divBdr>
        <w:top w:val="none" w:sz="0" w:space="0" w:color="auto"/>
        <w:left w:val="none" w:sz="0" w:space="0" w:color="auto"/>
        <w:bottom w:val="none" w:sz="0" w:space="0" w:color="auto"/>
        <w:right w:val="none" w:sz="0" w:space="0" w:color="auto"/>
      </w:divBdr>
    </w:div>
    <w:div w:id="1549879099">
      <w:bodyDiv w:val="1"/>
      <w:marLeft w:val="0"/>
      <w:marRight w:val="0"/>
      <w:marTop w:val="0"/>
      <w:marBottom w:val="0"/>
      <w:divBdr>
        <w:top w:val="none" w:sz="0" w:space="0" w:color="auto"/>
        <w:left w:val="none" w:sz="0" w:space="0" w:color="auto"/>
        <w:bottom w:val="none" w:sz="0" w:space="0" w:color="auto"/>
        <w:right w:val="none" w:sz="0" w:space="0" w:color="auto"/>
      </w:divBdr>
    </w:div>
    <w:div w:id="1554150306">
      <w:bodyDiv w:val="1"/>
      <w:marLeft w:val="0"/>
      <w:marRight w:val="0"/>
      <w:marTop w:val="0"/>
      <w:marBottom w:val="0"/>
      <w:divBdr>
        <w:top w:val="none" w:sz="0" w:space="0" w:color="auto"/>
        <w:left w:val="none" w:sz="0" w:space="0" w:color="auto"/>
        <w:bottom w:val="none" w:sz="0" w:space="0" w:color="auto"/>
        <w:right w:val="none" w:sz="0" w:space="0" w:color="auto"/>
      </w:divBdr>
    </w:div>
    <w:div w:id="1566604106">
      <w:bodyDiv w:val="1"/>
      <w:marLeft w:val="0"/>
      <w:marRight w:val="0"/>
      <w:marTop w:val="0"/>
      <w:marBottom w:val="0"/>
      <w:divBdr>
        <w:top w:val="none" w:sz="0" w:space="0" w:color="auto"/>
        <w:left w:val="none" w:sz="0" w:space="0" w:color="auto"/>
        <w:bottom w:val="none" w:sz="0" w:space="0" w:color="auto"/>
        <w:right w:val="none" w:sz="0" w:space="0" w:color="auto"/>
      </w:divBdr>
    </w:div>
    <w:div w:id="1567104853">
      <w:bodyDiv w:val="1"/>
      <w:marLeft w:val="0"/>
      <w:marRight w:val="0"/>
      <w:marTop w:val="0"/>
      <w:marBottom w:val="0"/>
      <w:divBdr>
        <w:top w:val="none" w:sz="0" w:space="0" w:color="auto"/>
        <w:left w:val="none" w:sz="0" w:space="0" w:color="auto"/>
        <w:bottom w:val="none" w:sz="0" w:space="0" w:color="auto"/>
        <w:right w:val="none" w:sz="0" w:space="0" w:color="auto"/>
      </w:divBdr>
    </w:div>
    <w:div w:id="1570841197">
      <w:bodyDiv w:val="1"/>
      <w:marLeft w:val="0"/>
      <w:marRight w:val="0"/>
      <w:marTop w:val="0"/>
      <w:marBottom w:val="0"/>
      <w:divBdr>
        <w:top w:val="none" w:sz="0" w:space="0" w:color="auto"/>
        <w:left w:val="none" w:sz="0" w:space="0" w:color="auto"/>
        <w:bottom w:val="none" w:sz="0" w:space="0" w:color="auto"/>
        <w:right w:val="none" w:sz="0" w:space="0" w:color="auto"/>
      </w:divBdr>
    </w:div>
    <w:div w:id="1572502579">
      <w:bodyDiv w:val="1"/>
      <w:marLeft w:val="0"/>
      <w:marRight w:val="0"/>
      <w:marTop w:val="0"/>
      <w:marBottom w:val="0"/>
      <w:divBdr>
        <w:top w:val="none" w:sz="0" w:space="0" w:color="auto"/>
        <w:left w:val="none" w:sz="0" w:space="0" w:color="auto"/>
        <w:bottom w:val="none" w:sz="0" w:space="0" w:color="auto"/>
        <w:right w:val="none" w:sz="0" w:space="0" w:color="auto"/>
      </w:divBdr>
      <w:divsChild>
        <w:div w:id="1558085316">
          <w:marLeft w:val="0"/>
          <w:marRight w:val="0"/>
          <w:marTop w:val="0"/>
          <w:marBottom w:val="0"/>
          <w:divBdr>
            <w:top w:val="none" w:sz="0" w:space="0" w:color="auto"/>
            <w:left w:val="none" w:sz="0" w:space="0" w:color="auto"/>
            <w:bottom w:val="none" w:sz="0" w:space="0" w:color="auto"/>
            <w:right w:val="none" w:sz="0" w:space="0" w:color="auto"/>
          </w:divBdr>
        </w:div>
      </w:divsChild>
    </w:div>
    <w:div w:id="1577279087">
      <w:bodyDiv w:val="1"/>
      <w:marLeft w:val="0"/>
      <w:marRight w:val="0"/>
      <w:marTop w:val="0"/>
      <w:marBottom w:val="0"/>
      <w:divBdr>
        <w:top w:val="none" w:sz="0" w:space="0" w:color="auto"/>
        <w:left w:val="none" w:sz="0" w:space="0" w:color="auto"/>
        <w:bottom w:val="none" w:sz="0" w:space="0" w:color="auto"/>
        <w:right w:val="none" w:sz="0" w:space="0" w:color="auto"/>
      </w:divBdr>
    </w:div>
    <w:div w:id="1578704771">
      <w:bodyDiv w:val="1"/>
      <w:marLeft w:val="0"/>
      <w:marRight w:val="0"/>
      <w:marTop w:val="0"/>
      <w:marBottom w:val="0"/>
      <w:divBdr>
        <w:top w:val="none" w:sz="0" w:space="0" w:color="auto"/>
        <w:left w:val="none" w:sz="0" w:space="0" w:color="auto"/>
        <w:bottom w:val="none" w:sz="0" w:space="0" w:color="auto"/>
        <w:right w:val="none" w:sz="0" w:space="0" w:color="auto"/>
      </w:divBdr>
    </w:div>
    <w:div w:id="1595431044">
      <w:bodyDiv w:val="1"/>
      <w:marLeft w:val="0"/>
      <w:marRight w:val="0"/>
      <w:marTop w:val="0"/>
      <w:marBottom w:val="0"/>
      <w:divBdr>
        <w:top w:val="none" w:sz="0" w:space="0" w:color="auto"/>
        <w:left w:val="none" w:sz="0" w:space="0" w:color="auto"/>
        <w:bottom w:val="none" w:sz="0" w:space="0" w:color="auto"/>
        <w:right w:val="none" w:sz="0" w:space="0" w:color="auto"/>
      </w:divBdr>
      <w:divsChild>
        <w:div w:id="160391254">
          <w:marLeft w:val="0"/>
          <w:marRight w:val="0"/>
          <w:marTop w:val="0"/>
          <w:marBottom w:val="0"/>
          <w:divBdr>
            <w:top w:val="none" w:sz="0" w:space="0" w:color="auto"/>
            <w:left w:val="none" w:sz="0" w:space="0" w:color="auto"/>
            <w:bottom w:val="none" w:sz="0" w:space="0" w:color="auto"/>
            <w:right w:val="none" w:sz="0" w:space="0" w:color="auto"/>
          </w:divBdr>
          <w:divsChild>
            <w:div w:id="146947216">
              <w:marLeft w:val="0"/>
              <w:marRight w:val="0"/>
              <w:marTop w:val="0"/>
              <w:marBottom w:val="0"/>
              <w:divBdr>
                <w:top w:val="none" w:sz="0" w:space="0" w:color="auto"/>
                <w:left w:val="none" w:sz="0" w:space="0" w:color="auto"/>
                <w:bottom w:val="none" w:sz="0" w:space="0" w:color="auto"/>
                <w:right w:val="none" w:sz="0" w:space="0" w:color="auto"/>
              </w:divBdr>
              <w:divsChild>
                <w:div w:id="300499673">
                  <w:marLeft w:val="0"/>
                  <w:marRight w:val="0"/>
                  <w:marTop w:val="0"/>
                  <w:marBottom w:val="0"/>
                  <w:divBdr>
                    <w:top w:val="none" w:sz="0" w:space="0" w:color="auto"/>
                    <w:left w:val="none" w:sz="0" w:space="0" w:color="auto"/>
                    <w:bottom w:val="none" w:sz="0" w:space="0" w:color="auto"/>
                    <w:right w:val="none" w:sz="0" w:space="0" w:color="auto"/>
                  </w:divBdr>
                  <w:divsChild>
                    <w:div w:id="1907492508">
                      <w:marLeft w:val="0"/>
                      <w:marRight w:val="0"/>
                      <w:marTop w:val="0"/>
                      <w:marBottom w:val="0"/>
                      <w:divBdr>
                        <w:top w:val="none" w:sz="0" w:space="0" w:color="auto"/>
                        <w:left w:val="none" w:sz="0" w:space="0" w:color="auto"/>
                        <w:bottom w:val="none" w:sz="0" w:space="0" w:color="auto"/>
                        <w:right w:val="none" w:sz="0" w:space="0" w:color="auto"/>
                      </w:divBdr>
                      <w:divsChild>
                        <w:div w:id="359203953">
                          <w:marLeft w:val="0"/>
                          <w:marRight w:val="0"/>
                          <w:marTop w:val="0"/>
                          <w:marBottom w:val="0"/>
                          <w:divBdr>
                            <w:top w:val="none" w:sz="0" w:space="0" w:color="auto"/>
                            <w:left w:val="none" w:sz="0" w:space="0" w:color="auto"/>
                            <w:bottom w:val="none" w:sz="0" w:space="0" w:color="auto"/>
                            <w:right w:val="none" w:sz="0" w:space="0" w:color="auto"/>
                          </w:divBdr>
                          <w:divsChild>
                            <w:div w:id="1583563377">
                              <w:marLeft w:val="0"/>
                              <w:marRight w:val="0"/>
                              <w:marTop w:val="0"/>
                              <w:marBottom w:val="0"/>
                              <w:divBdr>
                                <w:top w:val="none" w:sz="0" w:space="0" w:color="auto"/>
                                <w:left w:val="none" w:sz="0" w:space="0" w:color="auto"/>
                                <w:bottom w:val="none" w:sz="0" w:space="0" w:color="auto"/>
                                <w:right w:val="none" w:sz="0" w:space="0" w:color="auto"/>
                              </w:divBdr>
                              <w:divsChild>
                                <w:div w:id="809127921">
                                  <w:marLeft w:val="0"/>
                                  <w:marRight w:val="0"/>
                                  <w:marTop w:val="0"/>
                                  <w:marBottom w:val="0"/>
                                  <w:divBdr>
                                    <w:top w:val="none" w:sz="0" w:space="0" w:color="auto"/>
                                    <w:left w:val="none" w:sz="0" w:space="0" w:color="auto"/>
                                    <w:bottom w:val="none" w:sz="0" w:space="0" w:color="auto"/>
                                    <w:right w:val="none" w:sz="0" w:space="0" w:color="auto"/>
                                  </w:divBdr>
                                  <w:divsChild>
                                    <w:div w:id="2107071983">
                                      <w:marLeft w:val="0"/>
                                      <w:marRight w:val="0"/>
                                      <w:marTop w:val="0"/>
                                      <w:marBottom w:val="0"/>
                                      <w:divBdr>
                                        <w:top w:val="none" w:sz="0" w:space="0" w:color="auto"/>
                                        <w:left w:val="none" w:sz="0" w:space="0" w:color="auto"/>
                                        <w:bottom w:val="none" w:sz="0" w:space="0" w:color="auto"/>
                                        <w:right w:val="none" w:sz="0" w:space="0" w:color="auto"/>
                                      </w:divBdr>
                                      <w:divsChild>
                                        <w:div w:id="500895922">
                                          <w:marLeft w:val="0"/>
                                          <w:marRight w:val="0"/>
                                          <w:marTop w:val="0"/>
                                          <w:marBottom w:val="0"/>
                                          <w:divBdr>
                                            <w:top w:val="none" w:sz="0" w:space="0" w:color="auto"/>
                                            <w:left w:val="none" w:sz="0" w:space="0" w:color="auto"/>
                                            <w:bottom w:val="none" w:sz="0" w:space="0" w:color="auto"/>
                                            <w:right w:val="none" w:sz="0" w:space="0" w:color="auto"/>
                                          </w:divBdr>
                                          <w:divsChild>
                                            <w:div w:id="1777866407">
                                              <w:marLeft w:val="0"/>
                                              <w:marRight w:val="0"/>
                                              <w:marTop w:val="0"/>
                                              <w:marBottom w:val="0"/>
                                              <w:divBdr>
                                                <w:top w:val="none" w:sz="0" w:space="0" w:color="auto"/>
                                                <w:left w:val="none" w:sz="0" w:space="0" w:color="auto"/>
                                                <w:bottom w:val="none" w:sz="0" w:space="0" w:color="auto"/>
                                                <w:right w:val="none" w:sz="0" w:space="0" w:color="auto"/>
                                              </w:divBdr>
                                              <w:divsChild>
                                                <w:div w:id="2010017679">
                                                  <w:marLeft w:val="0"/>
                                                  <w:marRight w:val="0"/>
                                                  <w:marTop w:val="0"/>
                                                  <w:marBottom w:val="0"/>
                                                  <w:divBdr>
                                                    <w:top w:val="none" w:sz="0" w:space="0" w:color="auto"/>
                                                    <w:left w:val="none" w:sz="0" w:space="0" w:color="auto"/>
                                                    <w:bottom w:val="none" w:sz="0" w:space="0" w:color="auto"/>
                                                    <w:right w:val="none" w:sz="0" w:space="0" w:color="auto"/>
                                                  </w:divBdr>
                                                  <w:divsChild>
                                                    <w:div w:id="2137720315">
                                                      <w:marLeft w:val="0"/>
                                                      <w:marRight w:val="0"/>
                                                      <w:marTop w:val="0"/>
                                                      <w:marBottom w:val="0"/>
                                                      <w:divBdr>
                                                        <w:top w:val="none" w:sz="0" w:space="0" w:color="auto"/>
                                                        <w:left w:val="none" w:sz="0" w:space="0" w:color="auto"/>
                                                        <w:bottom w:val="none" w:sz="0" w:space="0" w:color="auto"/>
                                                        <w:right w:val="none" w:sz="0" w:space="0" w:color="auto"/>
                                                      </w:divBdr>
                                                      <w:divsChild>
                                                        <w:div w:id="44455085">
                                                          <w:marLeft w:val="0"/>
                                                          <w:marRight w:val="0"/>
                                                          <w:marTop w:val="0"/>
                                                          <w:marBottom w:val="0"/>
                                                          <w:divBdr>
                                                            <w:top w:val="none" w:sz="0" w:space="0" w:color="auto"/>
                                                            <w:left w:val="none" w:sz="0" w:space="0" w:color="auto"/>
                                                            <w:bottom w:val="none" w:sz="0" w:space="0" w:color="auto"/>
                                                            <w:right w:val="none" w:sz="0" w:space="0" w:color="auto"/>
                                                          </w:divBdr>
                                                          <w:divsChild>
                                                            <w:div w:id="1033534533">
                                                              <w:marLeft w:val="0"/>
                                                              <w:marRight w:val="150"/>
                                                              <w:marTop w:val="0"/>
                                                              <w:marBottom w:val="150"/>
                                                              <w:divBdr>
                                                                <w:top w:val="none" w:sz="0" w:space="0" w:color="auto"/>
                                                                <w:left w:val="none" w:sz="0" w:space="0" w:color="auto"/>
                                                                <w:bottom w:val="none" w:sz="0" w:space="0" w:color="auto"/>
                                                                <w:right w:val="none" w:sz="0" w:space="0" w:color="auto"/>
                                                              </w:divBdr>
                                                              <w:divsChild>
                                                                <w:div w:id="968128202">
                                                                  <w:marLeft w:val="0"/>
                                                                  <w:marRight w:val="0"/>
                                                                  <w:marTop w:val="0"/>
                                                                  <w:marBottom w:val="0"/>
                                                                  <w:divBdr>
                                                                    <w:top w:val="none" w:sz="0" w:space="0" w:color="auto"/>
                                                                    <w:left w:val="none" w:sz="0" w:space="0" w:color="auto"/>
                                                                    <w:bottom w:val="none" w:sz="0" w:space="0" w:color="auto"/>
                                                                    <w:right w:val="none" w:sz="0" w:space="0" w:color="auto"/>
                                                                  </w:divBdr>
                                                                  <w:divsChild>
                                                                    <w:div w:id="1264338450">
                                                                      <w:marLeft w:val="0"/>
                                                                      <w:marRight w:val="0"/>
                                                                      <w:marTop w:val="0"/>
                                                                      <w:marBottom w:val="0"/>
                                                                      <w:divBdr>
                                                                        <w:top w:val="none" w:sz="0" w:space="0" w:color="auto"/>
                                                                        <w:left w:val="none" w:sz="0" w:space="0" w:color="auto"/>
                                                                        <w:bottom w:val="none" w:sz="0" w:space="0" w:color="auto"/>
                                                                        <w:right w:val="none" w:sz="0" w:space="0" w:color="auto"/>
                                                                      </w:divBdr>
                                                                      <w:divsChild>
                                                                        <w:div w:id="1388190981">
                                                                          <w:marLeft w:val="0"/>
                                                                          <w:marRight w:val="0"/>
                                                                          <w:marTop w:val="0"/>
                                                                          <w:marBottom w:val="0"/>
                                                                          <w:divBdr>
                                                                            <w:top w:val="none" w:sz="0" w:space="0" w:color="auto"/>
                                                                            <w:left w:val="none" w:sz="0" w:space="0" w:color="auto"/>
                                                                            <w:bottom w:val="none" w:sz="0" w:space="0" w:color="auto"/>
                                                                            <w:right w:val="none" w:sz="0" w:space="0" w:color="auto"/>
                                                                          </w:divBdr>
                                                                          <w:divsChild>
                                                                            <w:div w:id="814224724">
                                                                              <w:marLeft w:val="0"/>
                                                                              <w:marRight w:val="0"/>
                                                                              <w:marTop w:val="0"/>
                                                                              <w:marBottom w:val="0"/>
                                                                              <w:divBdr>
                                                                                <w:top w:val="none" w:sz="0" w:space="0" w:color="auto"/>
                                                                                <w:left w:val="none" w:sz="0" w:space="0" w:color="auto"/>
                                                                                <w:bottom w:val="none" w:sz="0" w:space="0" w:color="auto"/>
                                                                                <w:right w:val="none" w:sz="0" w:space="0" w:color="auto"/>
                                                                              </w:divBdr>
                                                                              <w:divsChild>
                                                                                <w:div w:id="1992637849">
                                                                                  <w:marLeft w:val="0"/>
                                                                                  <w:marRight w:val="0"/>
                                                                                  <w:marTop w:val="0"/>
                                                                                  <w:marBottom w:val="0"/>
                                                                                  <w:divBdr>
                                                                                    <w:top w:val="none" w:sz="0" w:space="0" w:color="auto"/>
                                                                                    <w:left w:val="none" w:sz="0" w:space="0" w:color="auto"/>
                                                                                    <w:bottom w:val="none" w:sz="0" w:space="0" w:color="auto"/>
                                                                                    <w:right w:val="none" w:sz="0" w:space="0" w:color="auto"/>
                                                                                  </w:divBdr>
                                                                                  <w:divsChild>
                                                                                    <w:div w:id="455411412">
                                                                                      <w:marLeft w:val="0"/>
                                                                                      <w:marRight w:val="0"/>
                                                                                      <w:marTop w:val="0"/>
                                                                                      <w:marBottom w:val="0"/>
                                                                                      <w:divBdr>
                                                                                        <w:top w:val="none" w:sz="0" w:space="0" w:color="auto"/>
                                                                                        <w:left w:val="none" w:sz="0" w:space="0" w:color="auto"/>
                                                                                        <w:bottom w:val="none" w:sz="0" w:space="0" w:color="auto"/>
                                                                                        <w:right w:val="none" w:sz="0" w:space="0" w:color="auto"/>
                                                                                      </w:divBdr>
                                                                                    </w:div>
                                                                                    <w:div w:id="1952467522">
                                                                                      <w:marLeft w:val="720"/>
                                                                                      <w:marRight w:val="0"/>
                                                                                      <w:marTop w:val="0"/>
                                                                                      <w:marBottom w:val="0"/>
                                                                                      <w:divBdr>
                                                                                        <w:top w:val="none" w:sz="0" w:space="0" w:color="auto"/>
                                                                                        <w:left w:val="none" w:sz="0" w:space="0" w:color="auto"/>
                                                                                        <w:bottom w:val="none" w:sz="0" w:space="0" w:color="auto"/>
                                                                                        <w:right w:val="none" w:sz="0" w:space="0" w:color="auto"/>
                                                                                      </w:divBdr>
                                                                                    </w:div>
                                                                                    <w:div w:id="197814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07806078">
      <w:bodyDiv w:val="1"/>
      <w:marLeft w:val="0"/>
      <w:marRight w:val="0"/>
      <w:marTop w:val="0"/>
      <w:marBottom w:val="0"/>
      <w:divBdr>
        <w:top w:val="none" w:sz="0" w:space="0" w:color="auto"/>
        <w:left w:val="none" w:sz="0" w:space="0" w:color="auto"/>
        <w:bottom w:val="none" w:sz="0" w:space="0" w:color="auto"/>
        <w:right w:val="none" w:sz="0" w:space="0" w:color="auto"/>
      </w:divBdr>
    </w:div>
    <w:div w:id="1609699076">
      <w:bodyDiv w:val="1"/>
      <w:marLeft w:val="0"/>
      <w:marRight w:val="0"/>
      <w:marTop w:val="0"/>
      <w:marBottom w:val="0"/>
      <w:divBdr>
        <w:top w:val="none" w:sz="0" w:space="0" w:color="auto"/>
        <w:left w:val="none" w:sz="0" w:space="0" w:color="auto"/>
        <w:bottom w:val="none" w:sz="0" w:space="0" w:color="auto"/>
        <w:right w:val="none" w:sz="0" w:space="0" w:color="auto"/>
      </w:divBdr>
      <w:divsChild>
        <w:div w:id="907615320">
          <w:marLeft w:val="0"/>
          <w:marRight w:val="0"/>
          <w:marTop w:val="0"/>
          <w:marBottom w:val="0"/>
          <w:divBdr>
            <w:top w:val="none" w:sz="0" w:space="0" w:color="auto"/>
            <w:left w:val="none" w:sz="0" w:space="0" w:color="auto"/>
            <w:bottom w:val="none" w:sz="0" w:space="0" w:color="auto"/>
            <w:right w:val="none" w:sz="0" w:space="0" w:color="auto"/>
          </w:divBdr>
          <w:divsChild>
            <w:div w:id="2018996367">
              <w:marLeft w:val="0"/>
              <w:marRight w:val="0"/>
              <w:marTop w:val="0"/>
              <w:marBottom w:val="0"/>
              <w:divBdr>
                <w:top w:val="none" w:sz="0" w:space="0" w:color="auto"/>
                <w:left w:val="none" w:sz="0" w:space="0" w:color="auto"/>
                <w:bottom w:val="none" w:sz="0" w:space="0" w:color="auto"/>
                <w:right w:val="none" w:sz="0" w:space="0" w:color="auto"/>
              </w:divBdr>
              <w:divsChild>
                <w:div w:id="1505248064">
                  <w:marLeft w:val="0"/>
                  <w:marRight w:val="0"/>
                  <w:marTop w:val="0"/>
                  <w:marBottom w:val="0"/>
                  <w:divBdr>
                    <w:top w:val="none" w:sz="0" w:space="0" w:color="auto"/>
                    <w:left w:val="none" w:sz="0" w:space="0" w:color="auto"/>
                    <w:bottom w:val="none" w:sz="0" w:space="0" w:color="auto"/>
                    <w:right w:val="none" w:sz="0" w:space="0" w:color="auto"/>
                  </w:divBdr>
                  <w:divsChild>
                    <w:div w:id="680274859">
                      <w:marLeft w:val="0"/>
                      <w:marRight w:val="0"/>
                      <w:marTop w:val="0"/>
                      <w:marBottom w:val="0"/>
                      <w:divBdr>
                        <w:top w:val="none" w:sz="0" w:space="0" w:color="auto"/>
                        <w:left w:val="none" w:sz="0" w:space="0" w:color="auto"/>
                        <w:bottom w:val="none" w:sz="0" w:space="0" w:color="auto"/>
                        <w:right w:val="none" w:sz="0" w:space="0" w:color="auto"/>
                      </w:divBdr>
                      <w:divsChild>
                        <w:div w:id="1869180840">
                          <w:marLeft w:val="0"/>
                          <w:marRight w:val="0"/>
                          <w:marTop w:val="0"/>
                          <w:marBottom w:val="0"/>
                          <w:divBdr>
                            <w:top w:val="none" w:sz="0" w:space="0" w:color="auto"/>
                            <w:left w:val="none" w:sz="0" w:space="0" w:color="auto"/>
                            <w:bottom w:val="none" w:sz="0" w:space="0" w:color="auto"/>
                            <w:right w:val="none" w:sz="0" w:space="0" w:color="auto"/>
                          </w:divBdr>
                          <w:divsChild>
                            <w:div w:id="1426606818">
                              <w:marLeft w:val="0"/>
                              <w:marRight w:val="0"/>
                              <w:marTop w:val="0"/>
                              <w:marBottom w:val="0"/>
                              <w:divBdr>
                                <w:top w:val="none" w:sz="0" w:space="0" w:color="auto"/>
                                <w:left w:val="none" w:sz="0" w:space="0" w:color="auto"/>
                                <w:bottom w:val="none" w:sz="0" w:space="0" w:color="auto"/>
                                <w:right w:val="none" w:sz="0" w:space="0" w:color="auto"/>
                              </w:divBdr>
                              <w:divsChild>
                                <w:div w:id="2119597490">
                                  <w:marLeft w:val="0"/>
                                  <w:marRight w:val="0"/>
                                  <w:marTop w:val="0"/>
                                  <w:marBottom w:val="0"/>
                                  <w:divBdr>
                                    <w:top w:val="none" w:sz="0" w:space="0" w:color="auto"/>
                                    <w:left w:val="none" w:sz="0" w:space="0" w:color="auto"/>
                                    <w:bottom w:val="none" w:sz="0" w:space="0" w:color="auto"/>
                                    <w:right w:val="none" w:sz="0" w:space="0" w:color="auto"/>
                                  </w:divBdr>
                                  <w:divsChild>
                                    <w:div w:id="734622488">
                                      <w:marLeft w:val="0"/>
                                      <w:marRight w:val="0"/>
                                      <w:marTop w:val="0"/>
                                      <w:marBottom w:val="0"/>
                                      <w:divBdr>
                                        <w:top w:val="none" w:sz="0" w:space="0" w:color="auto"/>
                                        <w:left w:val="none" w:sz="0" w:space="0" w:color="auto"/>
                                        <w:bottom w:val="none" w:sz="0" w:space="0" w:color="auto"/>
                                        <w:right w:val="none" w:sz="0" w:space="0" w:color="auto"/>
                                      </w:divBdr>
                                      <w:divsChild>
                                        <w:div w:id="1445464449">
                                          <w:marLeft w:val="0"/>
                                          <w:marRight w:val="0"/>
                                          <w:marTop w:val="0"/>
                                          <w:marBottom w:val="0"/>
                                          <w:divBdr>
                                            <w:top w:val="none" w:sz="0" w:space="0" w:color="auto"/>
                                            <w:left w:val="none" w:sz="0" w:space="0" w:color="auto"/>
                                            <w:bottom w:val="none" w:sz="0" w:space="0" w:color="auto"/>
                                            <w:right w:val="none" w:sz="0" w:space="0" w:color="auto"/>
                                          </w:divBdr>
                                          <w:divsChild>
                                            <w:div w:id="1782072290">
                                              <w:marLeft w:val="0"/>
                                              <w:marRight w:val="0"/>
                                              <w:marTop w:val="0"/>
                                              <w:marBottom w:val="0"/>
                                              <w:divBdr>
                                                <w:top w:val="none" w:sz="0" w:space="0" w:color="auto"/>
                                                <w:left w:val="none" w:sz="0" w:space="0" w:color="auto"/>
                                                <w:bottom w:val="none" w:sz="0" w:space="0" w:color="auto"/>
                                                <w:right w:val="none" w:sz="0" w:space="0" w:color="auto"/>
                                              </w:divBdr>
                                              <w:divsChild>
                                                <w:div w:id="1155603464">
                                                  <w:marLeft w:val="0"/>
                                                  <w:marRight w:val="0"/>
                                                  <w:marTop w:val="0"/>
                                                  <w:marBottom w:val="0"/>
                                                  <w:divBdr>
                                                    <w:top w:val="none" w:sz="0" w:space="0" w:color="auto"/>
                                                    <w:left w:val="none" w:sz="0" w:space="0" w:color="auto"/>
                                                    <w:bottom w:val="none" w:sz="0" w:space="0" w:color="auto"/>
                                                    <w:right w:val="none" w:sz="0" w:space="0" w:color="auto"/>
                                                  </w:divBdr>
                                                  <w:divsChild>
                                                    <w:div w:id="414522155">
                                                      <w:marLeft w:val="0"/>
                                                      <w:marRight w:val="0"/>
                                                      <w:marTop w:val="0"/>
                                                      <w:marBottom w:val="0"/>
                                                      <w:divBdr>
                                                        <w:top w:val="none" w:sz="0" w:space="0" w:color="auto"/>
                                                        <w:left w:val="none" w:sz="0" w:space="0" w:color="auto"/>
                                                        <w:bottom w:val="none" w:sz="0" w:space="0" w:color="auto"/>
                                                        <w:right w:val="none" w:sz="0" w:space="0" w:color="auto"/>
                                                      </w:divBdr>
                                                      <w:divsChild>
                                                        <w:div w:id="130369255">
                                                          <w:marLeft w:val="0"/>
                                                          <w:marRight w:val="0"/>
                                                          <w:marTop w:val="0"/>
                                                          <w:marBottom w:val="0"/>
                                                          <w:divBdr>
                                                            <w:top w:val="none" w:sz="0" w:space="0" w:color="auto"/>
                                                            <w:left w:val="none" w:sz="0" w:space="0" w:color="auto"/>
                                                            <w:bottom w:val="none" w:sz="0" w:space="0" w:color="auto"/>
                                                            <w:right w:val="none" w:sz="0" w:space="0" w:color="auto"/>
                                                          </w:divBdr>
                                                          <w:divsChild>
                                                            <w:div w:id="619535090">
                                                              <w:marLeft w:val="0"/>
                                                              <w:marRight w:val="125"/>
                                                              <w:marTop w:val="0"/>
                                                              <w:marBottom w:val="125"/>
                                                              <w:divBdr>
                                                                <w:top w:val="none" w:sz="0" w:space="0" w:color="auto"/>
                                                                <w:left w:val="none" w:sz="0" w:space="0" w:color="auto"/>
                                                                <w:bottom w:val="none" w:sz="0" w:space="0" w:color="auto"/>
                                                                <w:right w:val="none" w:sz="0" w:space="0" w:color="auto"/>
                                                              </w:divBdr>
                                                              <w:divsChild>
                                                                <w:div w:id="1487089428">
                                                                  <w:marLeft w:val="0"/>
                                                                  <w:marRight w:val="0"/>
                                                                  <w:marTop w:val="0"/>
                                                                  <w:marBottom w:val="0"/>
                                                                  <w:divBdr>
                                                                    <w:top w:val="none" w:sz="0" w:space="0" w:color="auto"/>
                                                                    <w:left w:val="none" w:sz="0" w:space="0" w:color="auto"/>
                                                                    <w:bottom w:val="none" w:sz="0" w:space="0" w:color="auto"/>
                                                                    <w:right w:val="none" w:sz="0" w:space="0" w:color="auto"/>
                                                                  </w:divBdr>
                                                                  <w:divsChild>
                                                                    <w:div w:id="938029048">
                                                                      <w:marLeft w:val="0"/>
                                                                      <w:marRight w:val="0"/>
                                                                      <w:marTop w:val="0"/>
                                                                      <w:marBottom w:val="0"/>
                                                                      <w:divBdr>
                                                                        <w:top w:val="none" w:sz="0" w:space="0" w:color="auto"/>
                                                                        <w:left w:val="none" w:sz="0" w:space="0" w:color="auto"/>
                                                                        <w:bottom w:val="none" w:sz="0" w:space="0" w:color="auto"/>
                                                                        <w:right w:val="none" w:sz="0" w:space="0" w:color="auto"/>
                                                                      </w:divBdr>
                                                                      <w:divsChild>
                                                                        <w:div w:id="1889950244">
                                                                          <w:marLeft w:val="0"/>
                                                                          <w:marRight w:val="0"/>
                                                                          <w:marTop w:val="0"/>
                                                                          <w:marBottom w:val="0"/>
                                                                          <w:divBdr>
                                                                            <w:top w:val="none" w:sz="0" w:space="0" w:color="auto"/>
                                                                            <w:left w:val="none" w:sz="0" w:space="0" w:color="auto"/>
                                                                            <w:bottom w:val="none" w:sz="0" w:space="0" w:color="auto"/>
                                                                            <w:right w:val="none" w:sz="0" w:space="0" w:color="auto"/>
                                                                          </w:divBdr>
                                                                          <w:divsChild>
                                                                            <w:div w:id="2022312033">
                                                                              <w:marLeft w:val="0"/>
                                                                              <w:marRight w:val="0"/>
                                                                              <w:marTop w:val="0"/>
                                                                              <w:marBottom w:val="0"/>
                                                                              <w:divBdr>
                                                                                <w:top w:val="none" w:sz="0" w:space="0" w:color="auto"/>
                                                                                <w:left w:val="none" w:sz="0" w:space="0" w:color="auto"/>
                                                                                <w:bottom w:val="none" w:sz="0" w:space="0" w:color="auto"/>
                                                                                <w:right w:val="none" w:sz="0" w:space="0" w:color="auto"/>
                                                                              </w:divBdr>
                                                                              <w:divsChild>
                                                                                <w:div w:id="818770341">
                                                                                  <w:marLeft w:val="0"/>
                                                                                  <w:marRight w:val="0"/>
                                                                                  <w:marTop w:val="0"/>
                                                                                  <w:marBottom w:val="0"/>
                                                                                  <w:divBdr>
                                                                                    <w:top w:val="none" w:sz="0" w:space="0" w:color="auto"/>
                                                                                    <w:left w:val="none" w:sz="0" w:space="0" w:color="auto"/>
                                                                                    <w:bottom w:val="none" w:sz="0" w:space="0" w:color="auto"/>
                                                                                    <w:right w:val="none" w:sz="0" w:space="0" w:color="auto"/>
                                                                                  </w:divBdr>
                                                                                  <w:divsChild>
                                                                                    <w:div w:id="1111438521">
                                                                                      <w:marLeft w:val="0"/>
                                                                                      <w:marRight w:val="0"/>
                                                                                      <w:marTop w:val="0"/>
                                                                                      <w:marBottom w:val="0"/>
                                                                                      <w:divBdr>
                                                                                        <w:top w:val="none" w:sz="0" w:space="0" w:color="auto"/>
                                                                                        <w:left w:val="none" w:sz="0" w:space="0" w:color="auto"/>
                                                                                        <w:bottom w:val="none" w:sz="0" w:space="0" w:color="auto"/>
                                                                                        <w:right w:val="none" w:sz="0" w:space="0" w:color="auto"/>
                                                                                      </w:divBdr>
                                                                                      <w:divsChild>
                                                                                        <w:div w:id="901872720">
                                                                                          <w:marLeft w:val="0"/>
                                                                                          <w:marRight w:val="0"/>
                                                                                          <w:marTop w:val="0"/>
                                                                                          <w:marBottom w:val="0"/>
                                                                                          <w:divBdr>
                                                                                            <w:top w:val="none" w:sz="0" w:space="0" w:color="auto"/>
                                                                                            <w:left w:val="none" w:sz="0" w:space="0" w:color="auto"/>
                                                                                            <w:bottom w:val="none" w:sz="0" w:space="0" w:color="auto"/>
                                                                                            <w:right w:val="none" w:sz="0" w:space="0" w:color="auto"/>
                                                                                          </w:divBdr>
                                                                                          <w:divsChild>
                                                                                            <w:div w:id="690885121">
                                                                                              <w:marLeft w:val="0"/>
                                                                                              <w:marRight w:val="0"/>
                                                                                              <w:marTop w:val="0"/>
                                                                                              <w:marBottom w:val="0"/>
                                                                                              <w:divBdr>
                                                                                                <w:top w:val="none" w:sz="0" w:space="0" w:color="auto"/>
                                                                                                <w:left w:val="none" w:sz="0" w:space="0" w:color="auto"/>
                                                                                                <w:bottom w:val="none" w:sz="0" w:space="0" w:color="auto"/>
                                                                                                <w:right w:val="none" w:sz="0" w:space="0" w:color="auto"/>
                                                                                              </w:divBdr>
                                                                                              <w:divsChild>
                                                                                                <w:div w:id="75707348">
                                                                                                  <w:marLeft w:val="720"/>
                                                                                                  <w:marRight w:val="0"/>
                                                                                                  <w:marTop w:val="0"/>
                                                                                                  <w:marBottom w:val="0"/>
                                                                                                  <w:divBdr>
                                                                                                    <w:top w:val="none" w:sz="0" w:space="0" w:color="auto"/>
                                                                                                    <w:left w:val="none" w:sz="0" w:space="0" w:color="auto"/>
                                                                                                    <w:bottom w:val="none" w:sz="0" w:space="0" w:color="auto"/>
                                                                                                    <w:right w:val="none" w:sz="0" w:space="0" w:color="auto"/>
                                                                                                  </w:divBdr>
                                                                                                </w:div>
                                                                                                <w:div w:id="217210717">
                                                                                                  <w:marLeft w:val="720"/>
                                                                                                  <w:marRight w:val="0"/>
                                                                                                  <w:marTop w:val="0"/>
                                                                                                  <w:marBottom w:val="0"/>
                                                                                                  <w:divBdr>
                                                                                                    <w:top w:val="none" w:sz="0" w:space="0" w:color="auto"/>
                                                                                                    <w:left w:val="none" w:sz="0" w:space="0" w:color="auto"/>
                                                                                                    <w:bottom w:val="none" w:sz="0" w:space="0" w:color="auto"/>
                                                                                                    <w:right w:val="none" w:sz="0" w:space="0" w:color="auto"/>
                                                                                                  </w:divBdr>
                                                                                                </w:div>
                                                                                                <w:div w:id="510603243">
                                                                                                  <w:marLeft w:val="720"/>
                                                                                                  <w:marRight w:val="0"/>
                                                                                                  <w:marTop w:val="0"/>
                                                                                                  <w:marBottom w:val="0"/>
                                                                                                  <w:divBdr>
                                                                                                    <w:top w:val="none" w:sz="0" w:space="0" w:color="auto"/>
                                                                                                    <w:left w:val="none" w:sz="0" w:space="0" w:color="auto"/>
                                                                                                    <w:bottom w:val="none" w:sz="0" w:space="0" w:color="auto"/>
                                                                                                    <w:right w:val="none" w:sz="0" w:space="0" w:color="auto"/>
                                                                                                  </w:divBdr>
                                                                                                </w:div>
                                                                                                <w:div w:id="563954459">
                                                                                                  <w:marLeft w:val="720"/>
                                                                                                  <w:marRight w:val="0"/>
                                                                                                  <w:marTop w:val="0"/>
                                                                                                  <w:marBottom w:val="0"/>
                                                                                                  <w:divBdr>
                                                                                                    <w:top w:val="none" w:sz="0" w:space="0" w:color="auto"/>
                                                                                                    <w:left w:val="none" w:sz="0" w:space="0" w:color="auto"/>
                                                                                                    <w:bottom w:val="none" w:sz="0" w:space="0" w:color="auto"/>
                                                                                                    <w:right w:val="none" w:sz="0" w:space="0" w:color="auto"/>
                                                                                                  </w:divBdr>
                                                                                                </w:div>
                                                                                                <w:div w:id="711882758">
                                                                                                  <w:marLeft w:val="720"/>
                                                                                                  <w:marRight w:val="0"/>
                                                                                                  <w:marTop w:val="0"/>
                                                                                                  <w:marBottom w:val="0"/>
                                                                                                  <w:divBdr>
                                                                                                    <w:top w:val="none" w:sz="0" w:space="0" w:color="auto"/>
                                                                                                    <w:left w:val="none" w:sz="0" w:space="0" w:color="auto"/>
                                                                                                    <w:bottom w:val="none" w:sz="0" w:space="0" w:color="auto"/>
                                                                                                    <w:right w:val="none" w:sz="0" w:space="0" w:color="auto"/>
                                                                                                  </w:divBdr>
                                                                                                </w:div>
                                                                                                <w:div w:id="858851888">
                                                                                                  <w:marLeft w:val="0"/>
                                                                                                  <w:marRight w:val="0"/>
                                                                                                  <w:marTop w:val="0"/>
                                                                                                  <w:marBottom w:val="0"/>
                                                                                                  <w:divBdr>
                                                                                                    <w:top w:val="none" w:sz="0" w:space="0" w:color="auto"/>
                                                                                                    <w:left w:val="none" w:sz="0" w:space="0" w:color="auto"/>
                                                                                                    <w:bottom w:val="none" w:sz="0" w:space="0" w:color="auto"/>
                                                                                                    <w:right w:val="none" w:sz="0" w:space="0" w:color="auto"/>
                                                                                                  </w:divBdr>
                                                                                                </w:div>
                                                                                                <w:div w:id="1059590652">
                                                                                                  <w:marLeft w:val="720"/>
                                                                                                  <w:marRight w:val="0"/>
                                                                                                  <w:marTop w:val="0"/>
                                                                                                  <w:marBottom w:val="0"/>
                                                                                                  <w:divBdr>
                                                                                                    <w:top w:val="none" w:sz="0" w:space="0" w:color="auto"/>
                                                                                                    <w:left w:val="none" w:sz="0" w:space="0" w:color="auto"/>
                                                                                                    <w:bottom w:val="none" w:sz="0" w:space="0" w:color="auto"/>
                                                                                                    <w:right w:val="none" w:sz="0" w:space="0" w:color="auto"/>
                                                                                                  </w:divBdr>
                                                                                                </w:div>
                                                                                                <w:div w:id="1356074946">
                                                                                                  <w:marLeft w:val="720"/>
                                                                                                  <w:marRight w:val="0"/>
                                                                                                  <w:marTop w:val="0"/>
                                                                                                  <w:marBottom w:val="0"/>
                                                                                                  <w:divBdr>
                                                                                                    <w:top w:val="none" w:sz="0" w:space="0" w:color="auto"/>
                                                                                                    <w:left w:val="none" w:sz="0" w:space="0" w:color="auto"/>
                                                                                                    <w:bottom w:val="none" w:sz="0" w:space="0" w:color="auto"/>
                                                                                                    <w:right w:val="none" w:sz="0" w:space="0" w:color="auto"/>
                                                                                                  </w:divBdr>
                                                                                                </w:div>
                                                                                                <w:div w:id="1362129117">
                                                                                                  <w:marLeft w:val="630"/>
                                                                                                  <w:marRight w:val="0"/>
                                                                                                  <w:marTop w:val="0"/>
                                                                                                  <w:marBottom w:val="0"/>
                                                                                                  <w:divBdr>
                                                                                                    <w:top w:val="none" w:sz="0" w:space="0" w:color="auto"/>
                                                                                                    <w:left w:val="none" w:sz="0" w:space="0" w:color="auto"/>
                                                                                                    <w:bottom w:val="none" w:sz="0" w:space="0" w:color="auto"/>
                                                                                                    <w:right w:val="none" w:sz="0" w:space="0" w:color="auto"/>
                                                                                                  </w:divBdr>
                                                                                                </w:div>
                                                                                                <w:div w:id="1501653424">
                                                                                                  <w:marLeft w:val="720"/>
                                                                                                  <w:marRight w:val="0"/>
                                                                                                  <w:marTop w:val="0"/>
                                                                                                  <w:marBottom w:val="0"/>
                                                                                                  <w:divBdr>
                                                                                                    <w:top w:val="none" w:sz="0" w:space="0" w:color="auto"/>
                                                                                                    <w:left w:val="none" w:sz="0" w:space="0" w:color="auto"/>
                                                                                                    <w:bottom w:val="none" w:sz="0" w:space="0" w:color="auto"/>
                                                                                                    <w:right w:val="none" w:sz="0" w:space="0" w:color="auto"/>
                                                                                                  </w:divBdr>
                                                                                                </w:div>
                                                                                                <w:div w:id="1555504409">
                                                                                                  <w:marLeft w:val="720"/>
                                                                                                  <w:marRight w:val="0"/>
                                                                                                  <w:marTop w:val="0"/>
                                                                                                  <w:marBottom w:val="0"/>
                                                                                                  <w:divBdr>
                                                                                                    <w:top w:val="none" w:sz="0" w:space="0" w:color="auto"/>
                                                                                                    <w:left w:val="none" w:sz="0" w:space="0" w:color="auto"/>
                                                                                                    <w:bottom w:val="none" w:sz="0" w:space="0" w:color="auto"/>
                                                                                                    <w:right w:val="none" w:sz="0" w:space="0" w:color="auto"/>
                                                                                                  </w:divBdr>
                                                                                                </w:div>
                                                                                                <w:div w:id="1573856301">
                                                                                                  <w:marLeft w:val="720"/>
                                                                                                  <w:marRight w:val="0"/>
                                                                                                  <w:marTop w:val="0"/>
                                                                                                  <w:marBottom w:val="0"/>
                                                                                                  <w:divBdr>
                                                                                                    <w:top w:val="none" w:sz="0" w:space="0" w:color="auto"/>
                                                                                                    <w:left w:val="none" w:sz="0" w:space="0" w:color="auto"/>
                                                                                                    <w:bottom w:val="none" w:sz="0" w:space="0" w:color="auto"/>
                                                                                                    <w:right w:val="none" w:sz="0" w:space="0" w:color="auto"/>
                                                                                                  </w:divBdr>
                                                                                                </w:div>
                                                                                                <w:div w:id="1707020200">
                                                                                                  <w:marLeft w:val="720"/>
                                                                                                  <w:marRight w:val="0"/>
                                                                                                  <w:marTop w:val="0"/>
                                                                                                  <w:marBottom w:val="0"/>
                                                                                                  <w:divBdr>
                                                                                                    <w:top w:val="none" w:sz="0" w:space="0" w:color="auto"/>
                                                                                                    <w:left w:val="none" w:sz="0" w:space="0" w:color="auto"/>
                                                                                                    <w:bottom w:val="none" w:sz="0" w:space="0" w:color="auto"/>
                                                                                                    <w:right w:val="none" w:sz="0" w:space="0" w:color="auto"/>
                                                                                                  </w:divBdr>
                                                                                                </w:div>
                                                                                                <w:div w:id="1896381938">
                                                                                                  <w:marLeft w:val="720"/>
                                                                                                  <w:marRight w:val="0"/>
                                                                                                  <w:marTop w:val="0"/>
                                                                                                  <w:marBottom w:val="0"/>
                                                                                                  <w:divBdr>
                                                                                                    <w:top w:val="none" w:sz="0" w:space="0" w:color="auto"/>
                                                                                                    <w:left w:val="none" w:sz="0" w:space="0" w:color="auto"/>
                                                                                                    <w:bottom w:val="none" w:sz="0" w:space="0" w:color="auto"/>
                                                                                                    <w:right w:val="none" w:sz="0" w:space="0" w:color="auto"/>
                                                                                                  </w:divBdr>
                                                                                                </w:div>
                                                                                                <w:div w:id="1911501609">
                                                                                                  <w:marLeft w:val="720"/>
                                                                                                  <w:marRight w:val="0"/>
                                                                                                  <w:marTop w:val="0"/>
                                                                                                  <w:marBottom w:val="0"/>
                                                                                                  <w:divBdr>
                                                                                                    <w:top w:val="none" w:sz="0" w:space="0" w:color="auto"/>
                                                                                                    <w:left w:val="none" w:sz="0" w:space="0" w:color="auto"/>
                                                                                                    <w:bottom w:val="none" w:sz="0" w:space="0" w:color="auto"/>
                                                                                                    <w:right w:val="none" w:sz="0" w:space="0" w:color="auto"/>
                                                                                                  </w:divBdr>
                                                                                                </w:div>
                                                                                                <w:div w:id="2129080612">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2056839">
      <w:bodyDiv w:val="1"/>
      <w:marLeft w:val="0"/>
      <w:marRight w:val="0"/>
      <w:marTop w:val="0"/>
      <w:marBottom w:val="0"/>
      <w:divBdr>
        <w:top w:val="none" w:sz="0" w:space="0" w:color="auto"/>
        <w:left w:val="none" w:sz="0" w:space="0" w:color="auto"/>
        <w:bottom w:val="none" w:sz="0" w:space="0" w:color="auto"/>
        <w:right w:val="none" w:sz="0" w:space="0" w:color="auto"/>
      </w:divBdr>
    </w:div>
    <w:div w:id="1626429093">
      <w:bodyDiv w:val="1"/>
      <w:marLeft w:val="0"/>
      <w:marRight w:val="0"/>
      <w:marTop w:val="0"/>
      <w:marBottom w:val="0"/>
      <w:divBdr>
        <w:top w:val="none" w:sz="0" w:space="0" w:color="auto"/>
        <w:left w:val="none" w:sz="0" w:space="0" w:color="auto"/>
        <w:bottom w:val="none" w:sz="0" w:space="0" w:color="auto"/>
        <w:right w:val="none" w:sz="0" w:space="0" w:color="auto"/>
      </w:divBdr>
    </w:div>
    <w:div w:id="1634485966">
      <w:bodyDiv w:val="1"/>
      <w:marLeft w:val="0"/>
      <w:marRight w:val="0"/>
      <w:marTop w:val="0"/>
      <w:marBottom w:val="0"/>
      <w:divBdr>
        <w:top w:val="none" w:sz="0" w:space="0" w:color="auto"/>
        <w:left w:val="none" w:sz="0" w:space="0" w:color="auto"/>
        <w:bottom w:val="none" w:sz="0" w:space="0" w:color="auto"/>
        <w:right w:val="none" w:sz="0" w:space="0" w:color="auto"/>
      </w:divBdr>
    </w:div>
    <w:div w:id="1637446622">
      <w:bodyDiv w:val="1"/>
      <w:marLeft w:val="0"/>
      <w:marRight w:val="0"/>
      <w:marTop w:val="0"/>
      <w:marBottom w:val="0"/>
      <w:divBdr>
        <w:top w:val="none" w:sz="0" w:space="0" w:color="auto"/>
        <w:left w:val="none" w:sz="0" w:space="0" w:color="auto"/>
        <w:bottom w:val="none" w:sz="0" w:space="0" w:color="auto"/>
        <w:right w:val="none" w:sz="0" w:space="0" w:color="auto"/>
      </w:divBdr>
    </w:div>
    <w:div w:id="1637490693">
      <w:bodyDiv w:val="1"/>
      <w:marLeft w:val="0"/>
      <w:marRight w:val="0"/>
      <w:marTop w:val="0"/>
      <w:marBottom w:val="0"/>
      <w:divBdr>
        <w:top w:val="none" w:sz="0" w:space="0" w:color="auto"/>
        <w:left w:val="none" w:sz="0" w:space="0" w:color="auto"/>
        <w:bottom w:val="none" w:sz="0" w:space="0" w:color="auto"/>
        <w:right w:val="none" w:sz="0" w:space="0" w:color="auto"/>
      </w:divBdr>
    </w:div>
    <w:div w:id="1638413075">
      <w:bodyDiv w:val="1"/>
      <w:marLeft w:val="0"/>
      <w:marRight w:val="0"/>
      <w:marTop w:val="0"/>
      <w:marBottom w:val="0"/>
      <w:divBdr>
        <w:top w:val="none" w:sz="0" w:space="0" w:color="auto"/>
        <w:left w:val="none" w:sz="0" w:space="0" w:color="auto"/>
        <w:bottom w:val="none" w:sz="0" w:space="0" w:color="auto"/>
        <w:right w:val="none" w:sz="0" w:space="0" w:color="auto"/>
      </w:divBdr>
    </w:div>
    <w:div w:id="1639450779">
      <w:bodyDiv w:val="1"/>
      <w:marLeft w:val="0"/>
      <w:marRight w:val="0"/>
      <w:marTop w:val="0"/>
      <w:marBottom w:val="0"/>
      <w:divBdr>
        <w:top w:val="none" w:sz="0" w:space="0" w:color="auto"/>
        <w:left w:val="none" w:sz="0" w:space="0" w:color="auto"/>
        <w:bottom w:val="none" w:sz="0" w:space="0" w:color="auto"/>
        <w:right w:val="none" w:sz="0" w:space="0" w:color="auto"/>
      </w:divBdr>
    </w:div>
    <w:div w:id="1655335575">
      <w:bodyDiv w:val="1"/>
      <w:marLeft w:val="0"/>
      <w:marRight w:val="0"/>
      <w:marTop w:val="0"/>
      <w:marBottom w:val="0"/>
      <w:divBdr>
        <w:top w:val="none" w:sz="0" w:space="0" w:color="auto"/>
        <w:left w:val="none" w:sz="0" w:space="0" w:color="auto"/>
        <w:bottom w:val="none" w:sz="0" w:space="0" w:color="auto"/>
        <w:right w:val="none" w:sz="0" w:space="0" w:color="auto"/>
      </w:divBdr>
      <w:divsChild>
        <w:div w:id="1988128988">
          <w:marLeft w:val="0"/>
          <w:marRight w:val="0"/>
          <w:marTop w:val="0"/>
          <w:marBottom w:val="0"/>
          <w:divBdr>
            <w:top w:val="none" w:sz="0" w:space="0" w:color="auto"/>
            <w:left w:val="none" w:sz="0" w:space="0" w:color="auto"/>
            <w:bottom w:val="none" w:sz="0" w:space="0" w:color="auto"/>
            <w:right w:val="none" w:sz="0" w:space="0" w:color="auto"/>
          </w:divBdr>
          <w:divsChild>
            <w:div w:id="1728139309">
              <w:marLeft w:val="0"/>
              <w:marRight w:val="0"/>
              <w:marTop w:val="0"/>
              <w:marBottom w:val="0"/>
              <w:divBdr>
                <w:top w:val="none" w:sz="0" w:space="0" w:color="auto"/>
                <w:left w:val="none" w:sz="0" w:space="0" w:color="auto"/>
                <w:bottom w:val="none" w:sz="0" w:space="0" w:color="auto"/>
                <w:right w:val="none" w:sz="0" w:space="0" w:color="auto"/>
              </w:divBdr>
              <w:divsChild>
                <w:div w:id="354500945">
                  <w:marLeft w:val="0"/>
                  <w:marRight w:val="0"/>
                  <w:marTop w:val="0"/>
                  <w:marBottom w:val="0"/>
                  <w:divBdr>
                    <w:top w:val="none" w:sz="0" w:space="0" w:color="auto"/>
                    <w:left w:val="none" w:sz="0" w:space="0" w:color="auto"/>
                    <w:bottom w:val="none" w:sz="0" w:space="0" w:color="auto"/>
                    <w:right w:val="none" w:sz="0" w:space="0" w:color="auto"/>
                  </w:divBdr>
                  <w:divsChild>
                    <w:div w:id="907498926">
                      <w:marLeft w:val="0"/>
                      <w:marRight w:val="0"/>
                      <w:marTop w:val="0"/>
                      <w:marBottom w:val="0"/>
                      <w:divBdr>
                        <w:top w:val="none" w:sz="0" w:space="0" w:color="auto"/>
                        <w:left w:val="none" w:sz="0" w:space="0" w:color="auto"/>
                        <w:bottom w:val="none" w:sz="0" w:space="0" w:color="auto"/>
                        <w:right w:val="none" w:sz="0" w:space="0" w:color="auto"/>
                      </w:divBdr>
                      <w:divsChild>
                        <w:div w:id="466237919">
                          <w:marLeft w:val="0"/>
                          <w:marRight w:val="0"/>
                          <w:marTop w:val="0"/>
                          <w:marBottom w:val="0"/>
                          <w:divBdr>
                            <w:top w:val="none" w:sz="0" w:space="0" w:color="auto"/>
                            <w:left w:val="none" w:sz="0" w:space="0" w:color="auto"/>
                            <w:bottom w:val="none" w:sz="0" w:space="0" w:color="auto"/>
                            <w:right w:val="none" w:sz="0" w:space="0" w:color="auto"/>
                          </w:divBdr>
                          <w:divsChild>
                            <w:div w:id="1962422843">
                              <w:marLeft w:val="-225"/>
                              <w:marRight w:val="-225"/>
                              <w:marTop w:val="0"/>
                              <w:marBottom w:val="0"/>
                              <w:divBdr>
                                <w:top w:val="none" w:sz="0" w:space="0" w:color="auto"/>
                                <w:left w:val="none" w:sz="0" w:space="0" w:color="auto"/>
                                <w:bottom w:val="none" w:sz="0" w:space="0" w:color="auto"/>
                                <w:right w:val="none" w:sz="0" w:space="0" w:color="auto"/>
                              </w:divBdr>
                              <w:divsChild>
                                <w:div w:id="388068980">
                                  <w:marLeft w:val="0"/>
                                  <w:marRight w:val="0"/>
                                  <w:marTop w:val="0"/>
                                  <w:marBottom w:val="0"/>
                                  <w:divBdr>
                                    <w:top w:val="none" w:sz="0" w:space="0" w:color="auto"/>
                                    <w:left w:val="none" w:sz="0" w:space="0" w:color="auto"/>
                                    <w:bottom w:val="none" w:sz="0" w:space="0" w:color="auto"/>
                                    <w:right w:val="none" w:sz="0" w:space="0" w:color="auto"/>
                                  </w:divBdr>
                                  <w:divsChild>
                                    <w:div w:id="1022248171">
                                      <w:marLeft w:val="-225"/>
                                      <w:marRight w:val="-225"/>
                                      <w:marTop w:val="0"/>
                                      <w:marBottom w:val="0"/>
                                      <w:divBdr>
                                        <w:top w:val="none" w:sz="0" w:space="0" w:color="auto"/>
                                        <w:left w:val="none" w:sz="0" w:space="0" w:color="auto"/>
                                        <w:bottom w:val="none" w:sz="0" w:space="0" w:color="auto"/>
                                        <w:right w:val="none" w:sz="0" w:space="0" w:color="auto"/>
                                      </w:divBdr>
                                      <w:divsChild>
                                        <w:div w:id="463547230">
                                          <w:marLeft w:val="0"/>
                                          <w:marRight w:val="0"/>
                                          <w:marTop w:val="0"/>
                                          <w:marBottom w:val="0"/>
                                          <w:divBdr>
                                            <w:top w:val="none" w:sz="0" w:space="0" w:color="auto"/>
                                            <w:left w:val="none" w:sz="0" w:space="0" w:color="auto"/>
                                            <w:bottom w:val="none" w:sz="0" w:space="0" w:color="auto"/>
                                            <w:right w:val="none" w:sz="0" w:space="0" w:color="auto"/>
                                          </w:divBdr>
                                        </w:div>
                                      </w:divsChild>
                                    </w:div>
                                    <w:div w:id="991448126">
                                      <w:marLeft w:val="0"/>
                                      <w:marRight w:val="0"/>
                                      <w:marTop w:val="0"/>
                                      <w:marBottom w:val="0"/>
                                      <w:divBdr>
                                        <w:top w:val="none" w:sz="0" w:space="0" w:color="auto"/>
                                        <w:left w:val="none" w:sz="0" w:space="0" w:color="auto"/>
                                        <w:bottom w:val="none" w:sz="0" w:space="0" w:color="auto"/>
                                        <w:right w:val="none" w:sz="0" w:space="0" w:color="auto"/>
                                      </w:divBdr>
                                      <w:divsChild>
                                        <w:div w:id="2069843675">
                                          <w:marLeft w:val="0"/>
                                          <w:marRight w:val="0"/>
                                          <w:marTop w:val="0"/>
                                          <w:marBottom w:val="0"/>
                                          <w:divBdr>
                                            <w:top w:val="none" w:sz="0" w:space="0" w:color="auto"/>
                                            <w:left w:val="none" w:sz="0" w:space="0" w:color="auto"/>
                                            <w:bottom w:val="none" w:sz="0" w:space="0" w:color="auto"/>
                                            <w:right w:val="none" w:sz="0" w:space="0" w:color="auto"/>
                                          </w:divBdr>
                                          <w:divsChild>
                                            <w:div w:id="17390925">
                                              <w:marLeft w:val="0"/>
                                              <w:marRight w:val="0"/>
                                              <w:marTop w:val="0"/>
                                              <w:marBottom w:val="0"/>
                                              <w:divBdr>
                                                <w:top w:val="none" w:sz="0" w:space="0" w:color="auto"/>
                                                <w:left w:val="none" w:sz="0" w:space="0" w:color="auto"/>
                                                <w:bottom w:val="none" w:sz="0" w:space="0" w:color="auto"/>
                                                <w:right w:val="none" w:sz="0" w:space="0" w:color="auto"/>
                                              </w:divBdr>
                                              <w:divsChild>
                                                <w:div w:id="1430085625">
                                                  <w:marLeft w:val="0"/>
                                                  <w:marRight w:val="0"/>
                                                  <w:marTop w:val="0"/>
                                                  <w:marBottom w:val="0"/>
                                                  <w:divBdr>
                                                    <w:top w:val="none" w:sz="0" w:space="0" w:color="auto"/>
                                                    <w:left w:val="none" w:sz="0" w:space="0" w:color="auto"/>
                                                    <w:bottom w:val="none" w:sz="0" w:space="0" w:color="auto"/>
                                                    <w:right w:val="none" w:sz="0" w:space="0" w:color="auto"/>
                                                  </w:divBdr>
                                                  <w:divsChild>
                                                    <w:div w:id="33699926">
                                                      <w:marLeft w:val="0"/>
                                                      <w:marRight w:val="0"/>
                                                      <w:marTop w:val="0"/>
                                                      <w:marBottom w:val="0"/>
                                                      <w:divBdr>
                                                        <w:top w:val="none" w:sz="0" w:space="0" w:color="auto"/>
                                                        <w:left w:val="none" w:sz="0" w:space="0" w:color="auto"/>
                                                        <w:bottom w:val="none" w:sz="0" w:space="0" w:color="auto"/>
                                                        <w:right w:val="none" w:sz="0" w:space="0" w:color="auto"/>
                                                      </w:divBdr>
                                                    </w:div>
                                                  </w:divsChild>
                                                </w:div>
                                                <w:div w:id="9444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58000709">
      <w:bodyDiv w:val="1"/>
      <w:marLeft w:val="0"/>
      <w:marRight w:val="0"/>
      <w:marTop w:val="0"/>
      <w:marBottom w:val="0"/>
      <w:divBdr>
        <w:top w:val="none" w:sz="0" w:space="0" w:color="auto"/>
        <w:left w:val="none" w:sz="0" w:space="0" w:color="auto"/>
        <w:bottom w:val="none" w:sz="0" w:space="0" w:color="auto"/>
        <w:right w:val="none" w:sz="0" w:space="0" w:color="auto"/>
      </w:divBdr>
    </w:div>
    <w:div w:id="1659846216">
      <w:bodyDiv w:val="1"/>
      <w:marLeft w:val="0"/>
      <w:marRight w:val="0"/>
      <w:marTop w:val="0"/>
      <w:marBottom w:val="0"/>
      <w:divBdr>
        <w:top w:val="none" w:sz="0" w:space="0" w:color="auto"/>
        <w:left w:val="none" w:sz="0" w:space="0" w:color="auto"/>
        <w:bottom w:val="none" w:sz="0" w:space="0" w:color="auto"/>
        <w:right w:val="none" w:sz="0" w:space="0" w:color="auto"/>
      </w:divBdr>
    </w:div>
    <w:div w:id="1664435106">
      <w:bodyDiv w:val="1"/>
      <w:marLeft w:val="0"/>
      <w:marRight w:val="0"/>
      <w:marTop w:val="0"/>
      <w:marBottom w:val="0"/>
      <w:divBdr>
        <w:top w:val="none" w:sz="0" w:space="0" w:color="auto"/>
        <w:left w:val="none" w:sz="0" w:space="0" w:color="auto"/>
        <w:bottom w:val="none" w:sz="0" w:space="0" w:color="auto"/>
        <w:right w:val="none" w:sz="0" w:space="0" w:color="auto"/>
      </w:divBdr>
    </w:div>
    <w:div w:id="1667588781">
      <w:bodyDiv w:val="1"/>
      <w:marLeft w:val="0"/>
      <w:marRight w:val="0"/>
      <w:marTop w:val="0"/>
      <w:marBottom w:val="0"/>
      <w:divBdr>
        <w:top w:val="none" w:sz="0" w:space="0" w:color="auto"/>
        <w:left w:val="none" w:sz="0" w:space="0" w:color="auto"/>
        <w:bottom w:val="none" w:sz="0" w:space="0" w:color="auto"/>
        <w:right w:val="none" w:sz="0" w:space="0" w:color="auto"/>
      </w:divBdr>
    </w:div>
    <w:div w:id="1667979892">
      <w:bodyDiv w:val="1"/>
      <w:marLeft w:val="0"/>
      <w:marRight w:val="0"/>
      <w:marTop w:val="0"/>
      <w:marBottom w:val="0"/>
      <w:divBdr>
        <w:top w:val="none" w:sz="0" w:space="0" w:color="auto"/>
        <w:left w:val="none" w:sz="0" w:space="0" w:color="auto"/>
        <w:bottom w:val="none" w:sz="0" w:space="0" w:color="auto"/>
        <w:right w:val="none" w:sz="0" w:space="0" w:color="auto"/>
      </w:divBdr>
    </w:div>
    <w:div w:id="1670252591">
      <w:bodyDiv w:val="1"/>
      <w:marLeft w:val="0"/>
      <w:marRight w:val="0"/>
      <w:marTop w:val="0"/>
      <w:marBottom w:val="0"/>
      <w:divBdr>
        <w:top w:val="none" w:sz="0" w:space="0" w:color="auto"/>
        <w:left w:val="none" w:sz="0" w:space="0" w:color="auto"/>
        <w:bottom w:val="none" w:sz="0" w:space="0" w:color="auto"/>
        <w:right w:val="none" w:sz="0" w:space="0" w:color="auto"/>
      </w:divBdr>
    </w:div>
    <w:div w:id="1671518911">
      <w:bodyDiv w:val="1"/>
      <w:marLeft w:val="0"/>
      <w:marRight w:val="0"/>
      <w:marTop w:val="0"/>
      <w:marBottom w:val="0"/>
      <w:divBdr>
        <w:top w:val="none" w:sz="0" w:space="0" w:color="auto"/>
        <w:left w:val="none" w:sz="0" w:space="0" w:color="auto"/>
        <w:bottom w:val="none" w:sz="0" w:space="0" w:color="auto"/>
        <w:right w:val="none" w:sz="0" w:space="0" w:color="auto"/>
      </w:divBdr>
    </w:div>
    <w:div w:id="1673140337">
      <w:bodyDiv w:val="1"/>
      <w:marLeft w:val="0"/>
      <w:marRight w:val="0"/>
      <w:marTop w:val="0"/>
      <w:marBottom w:val="0"/>
      <w:divBdr>
        <w:top w:val="none" w:sz="0" w:space="0" w:color="auto"/>
        <w:left w:val="none" w:sz="0" w:space="0" w:color="auto"/>
        <w:bottom w:val="none" w:sz="0" w:space="0" w:color="auto"/>
        <w:right w:val="none" w:sz="0" w:space="0" w:color="auto"/>
      </w:divBdr>
    </w:div>
    <w:div w:id="1673603294">
      <w:bodyDiv w:val="1"/>
      <w:marLeft w:val="0"/>
      <w:marRight w:val="0"/>
      <w:marTop w:val="0"/>
      <w:marBottom w:val="0"/>
      <w:divBdr>
        <w:top w:val="none" w:sz="0" w:space="0" w:color="auto"/>
        <w:left w:val="none" w:sz="0" w:space="0" w:color="auto"/>
        <w:bottom w:val="none" w:sz="0" w:space="0" w:color="auto"/>
        <w:right w:val="none" w:sz="0" w:space="0" w:color="auto"/>
      </w:divBdr>
    </w:div>
    <w:div w:id="1681618968">
      <w:bodyDiv w:val="1"/>
      <w:marLeft w:val="0"/>
      <w:marRight w:val="0"/>
      <w:marTop w:val="0"/>
      <w:marBottom w:val="0"/>
      <w:divBdr>
        <w:top w:val="none" w:sz="0" w:space="0" w:color="auto"/>
        <w:left w:val="none" w:sz="0" w:space="0" w:color="auto"/>
        <w:bottom w:val="none" w:sz="0" w:space="0" w:color="auto"/>
        <w:right w:val="none" w:sz="0" w:space="0" w:color="auto"/>
      </w:divBdr>
    </w:div>
    <w:div w:id="1687975290">
      <w:bodyDiv w:val="1"/>
      <w:marLeft w:val="0"/>
      <w:marRight w:val="0"/>
      <w:marTop w:val="0"/>
      <w:marBottom w:val="0"/>
      <w:divBdr>
        <w:top w:val="none" w:sz="0" w:space="0" w:color="auto"/>
        <w:left w:val="none" w:sz="0" w:space="0" w:color="auto"/>
        <w:bottom w:val="none" w:sz="0" w:space="0" w:color="auto"/>
        <w:right w:val="none" w:sz="0" w:space="0" w:color="auto"/>
      </w:divBdr>
    </w:div>
    <w:div w:id="1689675687">
      <w:bodyDiv w:val="1"/>
      <w:marLeft w:val="0"/>
      <w:marRight w:val="0"/>
      <w:marTop w:val="0"/>
      <w:marBottom w:val="0"/>
      <w:divBdr>
        <w:top w:val="none" w:sz="0" w:space="0" w:color="auto"/>
        <w:left w:val="none" w:sz="0" w:space="0" w:color="auto"/>
        <w:bottom w:val="none" w:sz="0" w:space="0" w:color="auto"/>
        <w:right w:val="none" w:sz="0" w:space="0" w:color="auto"/>
      </w:divBdr>
      <w:divsChild>
        <w:div w:id="1696033835">
          <w:marLeft w:val="0"/>
          <w:marRight w:val="0"/>
          <w:marTop w:val="0"/>
          <w:marBottom w:val="0"/>
          <w:divBdr>
            <w:top w:val="none" w:sz="0" w:space="0" w:color="auto"/>
            <w:left w:val="none" w:sz="0" w:space="0" w:color="auto"/>
            <w:bottom w:val="none" w:sz="0" w:space="0" w:color="auto"/>
            <w:right w:val="none" w:sz="0" w:space="0" w:color="auto"/>
          </w:divBdr>
          <w:divsChild>
            <w:div w:id="616644261">
              <w:marLeft w:val="0"/>
              <w:marRight w:val="0"/>
              <w:marTop w:val="0"/>
              <w:marBottom w:val="0"/>
              <w:divBdr>
                <w:top w:val="none" w:sz="0" w:space="0" w:color="auto"/>
                <w:left w:val="none" w:sz="0" w:space="0" w:color="auto"/>
                <w:bottom w:val="none" w:sz="0" w:space="0" w:color="auto"/>
                <w:right w:val="none" w:sz="0" w:space="0" w:color="auto"/>
              </w:divBdr>
              <w:divsChild>
                <w:div w:id="113982249">
                  <w:marLeft w:val="0"/>
                  <w:marRight w:val="0"/>
                  <w:marTop w:val="0"/>
                  <w:marBottom w:val="0"/>
                  <w:divBdr>
                    <w:top w:val="none" w:sz="0" w:space="0" w:color="auto"/>
                    <w:left w:val="none" w:sz="0" w:space="0" w:color="auto"/>
                    <w:bottom w:val="none" w:sz="0" w:space="0" w:color="auto"/>
                    <w:right w:val="none" w:sz="0" w:space="0" w:color="auto"/>
                  </w:divBdr>
                  <w:divsChild>
                    <w:div w:id="824204858">
                      <w:marLeft w:val="0"/>
                      <w:marRight w:val="0"/>
                      <w:marTop w:val="0"/>
                      <w:marBottom w:val="0"/>
                      <w:divBdr>
                        <w:top w:val="none" w:sz="0" w:space="0" w:color="auto"/>
                        <w:left w:val="none" w:sz="0" w:space="0" w:color="auto"/>
                        <w:bottom w:val="none" w:sz="0" w:space="0" w:color="auto"/>
                        <w:right w:val="none" w:sz="0" w:space="0" w:color="auto"/>
                      </w:divBdr>
                      <w:divsChild>
                        <w:div w:id="1286110361">
                          <w:marLeft w:val="0"/>
                          <w:marRight w:val="0"/>
                          <w:marTop w:val="0"/>
                          <w:marBottom w:val="0"/>
                          <w:divBdr>
                            <w:top w:val="none" w:sz="0" w:space="0" w:color="auto"/>
                            <w:left w:val="none" w:sz="0" w:space="0" w:color="auto"/>
                            <w:bottom w:val="none" w:sz="0" w:space="0" w:color="auto"/>
                            <w:right w:val="none" w:sz="0" w:space="0" w:color="auto"/>
                          </w:divBdr>
                          <w:divsChild>
                            <w:div w:id="1550068194">
                              <w:marLeft w:val="0"/>
                              <w:marRight w:val="0"/>
                              <w:marTop w:val="0"/>
                              <w:marBottom w:val="0"/>
                              <w:divBdr>
                                <w:top w:val="none" w:sz="0" w:space="0" w:color="auto"/>
                                <w:left w:val="none" w:sz="0" w:space="0" w:color="auto"/>
                                <w:bottom w:val="none" w:sz="0" w:space="0" w:color="auto"/>
                                <w:right w:val="none" w:sz="0" w:space="0" w:color="auto"/>
                              </w:divBdr>
                              <w:divsChild>
                                <w:div w:id="1844851307">
                                  <w:marLeft w:val="0"/>
                                  <w:marRight w:val="0"/>
                                  <w:marTop w:val="0"/>
                                  <w:marBottom w:val="0"/>
                                  <w:divBdr>
                                    <w:top w:val="none" w:sz="0" w:space="0" w:color="auto"/>
                                    <w:left w:val="none" w:sz="0" w:space="0" w:color="auto"/>
                                    <w:bottom w:val="none" w:sz="0" w:space="0" w:color="auto"/>
                                    <w:right w:val="none" w:sz="0" w:space="0" w:color="auto"/>
                                  </w:divBdr>
                                  <w:divsChild>
                                    <w:div w:id="1451390694">
                                      <w:marLeft w:val="0"/>
                                      <w:marRight w:val="0"/>
                                      <w:marTop w:val="0"/>
                                      <w:marBottom w:val="0"/>
                                      <w:divBdr>
                                        <w:top w:val="none" w:sz="0" w:space="0" w:color="auto"/>
                                        <w:left w:val="none" w:sz="0" w:space="0" w:color="auto"/>
                                        <w:bottom w:val="none" w:sz="0" w:space="0" w:color="auto"/>
                                        <w:right w:val="none" w:sz="0" w:space="0" w:color="auto"/>
                                      </w:divBdr>
                                      <w:divsChild>
                                        <w:div w:id="692001232">
                                          <w:marLeft w:val="0"/>
                                          <w:marRight w:val="0"/>
                                          <w:marTop w:val="0"/>
                                          <w:marBottom w:val="0"/>
                                          <w:divBdr>
                                            <w:top w:val="none" w:sz="0" w:space="0" w:color="auto"/>
                                            <w:left w:val="none" w:sz="0" w:space="0" w:color="auto"/>
                                            <w:bottom w:val="none" w:sz="0" w:space="0" w:color="auto"/>
                                            <w:right w:val="none" w:sz="0" w:space="0" w:color="auto"/>
                                          </w:divBdr>
                                          <w:divsChild>
                                            <w:div w:id="691759202">
                                              <w:marLeft w:val="0"/>
                                              <w:marRight w:val="0"/>
                                              <w:marTop w:val="0"/>
                                              <w:marBottom w:val="0"/>
                                              <w:divBdr>
                                                <w:top w:val="none" w:sz="0" w:space="0" w:color="auto"/>
                                                <w:left w:val="none" w:sz="0" w:space="0" w:color="auto"/>
                                                <w:bottom w:val="none" w:sz="0" w:space="0" w:color="auto"/>
                                                <w:right w:val="none" w:sz="0" w:space="0" w:color="auto"/>
                                              </w:divBdr>
                                              <w:divsChild>
                                                <w:div w:id="1492404727">
                                                  <w:marLeft w:val="0"/>
                                                  <w:marRight w:val="0"/>
                                                  <w:marTop w:val="0"/>
                                                  <w:marBottom w:val="0"/>
                                                  <w:divBdr>
                                                    <w:top w:val="none" w:sz="0" w:space="0" w:color="auto"/>
                                                    <w:left w:val="none" w:sz="0" w:space="0" w:color="auto"/>
                                                    <w:bottom w:val="none" w:sz="0" w:space="0" w:color="auto"/>
                                                    <w:right w:val="none" w:sz="0" w:space="0" w:color="auto"/>
                                                  </w:divBdr>
                                                  <w:divsChild>
                                                    <w:div w:id="1929459131">
                                                      <w:marLeft w:val="0"/>
                                                      <w:marRight w:val="0"/>
                                                      <w:marTop w:val="0"/>
                                                      <w:marBottom w:val="0"/>
                                                      <w:divBdr>
                                                        <w:top w:val="none" w:sz="0" w:space="0" w:color="auto"/>
                                                        <w:left w:val="none" w:sz="0" w:space="0" w:color="auto"/>
                                                        <w:bottom w:val="none" w:sz="0" w:space="0" w:color="auto"/>
                                                        <w:right w:val="none" w:sz="0" w:space="0" w:color="auto"/>
                                                      </w:divBdr>
                                                      <w:divsChild>
                                                        <w:div w:id="1404134176">
                                                          <w:marLeft w:val="0"/>
                                                          <w:marRight w:val="0"/>
                                                          <w:marTop w:val="0"/>
                                                          <w:marBottom w:val="0"/>
                                                          <w:divBdr>
                                                            <w:top w:val="none" w:sz="0" w:space="0" w:color="auto"/>
                                                            <w:left w:val="none" w:sz="0" w:space="0" w:color="auto"/>
                                                            <w:bottom w:val="none" w:sz="0" w:space="0" w:color="auto"/>
                                                            <w:right w:val="none" w:sz="0" w:space="0" w:color="auto"/>
                                                          </w:divBdr>
                                                          <w:divsChild>
                                                            <w:div w:id="209148102">
                                                              <w:marLeft w:val="0"/>
                                                              <w:marRight w:val="150"/>
                                                              <w:marTop w:val="0"/>
                                                              <w:marBottom w:val="150"/>
                                                              <w:divBdr>
                                                                <w:top w:val="none" w:sz="0" w:space="0" w:color="auto"/>
                                                                <w:left w:val="none" w:sz="0" w:space="0" w:color="auto"/>
                                                                <w:bottom w:val="none" w:sz="0" w:space="0" w:color="auto"/>
                                                                <w:right w:val="none" w:sz="0" w:space="0" w:color="auto"/>
                                                              </w:divBdr>
                                                              <w:divsChild>
                                                                <w:div w:id="1192576332">
                                                                  <w:marLeft w:val="0"/>
                                                                  <w:marRight w:val="0"/>
                                                                  <w:marTop w:val="0"/>
                                                                  <w:marBottom w:val="0"/>
                                                                  <w:divBdr>
                                                                    <w:top w:val="none" w:sz="0" w:space="0" w:color="auto"/>
                                                                    <w:left w:val="none" w:sz="0" w:space="0" w:color="auto"/>
                                                                    <w:bottom w:val="none" w:sz="0" w:space="0" w:color="auto"/>
                                                                    <w:right w:val="none" w:sz="0" w:space="0" w:color="auto"/>
                                                                  </w:divBdr>
                                                                  <w:divsChild>
                                                                    <w:div w:id="13725032">
                                                                      <w:marLeft w:val="0"/>
                                                                      <w:marRight w:val="0"/>
                                                                      <w:marTop w:val="0"/>
                                                                      <w:marBottom w:val="0"/>
                                                                      <w:divBdr>
                                                                        <w:top w:val="none" w:sz="0" w:space="0" w:color="auto"/>
                                                                        <w:left w:val="none" w:sz="0" w:space="0" w:color="auto"/>
                                                                        <w:bottom w:val="none" w:sz="0" w:space="0" w:color="auto"/>
                                                                        <w:right w:val="none" w:sz="0" w:space="0" w:color="auto"/>
                                                                      </w:divBdr>
                                                                      <w:divsChild>
                                                                        <w:div w:id="1877305478">
                                                                          <w:marLeft w:val="0"/>
                                                                          <w:marRight w:val="0"/>
                                                                          <w:marTop w:val="0"/>
                                                                          <w:marBottom w:val="0"/>
                                                                          <w:divBdr>
                                                                            <w:top w:val="none" w:sz="0" w:space="0" w:color="auto"/>
                                                                            <w:left w:val="none" w:sz="0" w:space="0" w:color="auto"/>
                                                                            <w:bottom w:val="none" w:sz="0" w:space="0" w:color="auto"/>
                                                                            <w:right w:val="none" w:sz="0" w:space="0" w:color="auto"/>
                                                                          </w:divBdr>
                                                                          <w:divsChild>
                                                                            <w:div w:id="1883705938">
                                                                              <w:marLeft w:val="0"/>
                                                                              <w:marRight w:val="0"/>
                                                                              <w:marTop w:val="0"/>
                                                                              <w:marBottom w:val="0"/>
                                                                              <w:divBdr>
                                                                                <w:top w:val="none" w:sz="0" w:space="0" w:color="auto"/>
                                                                                <w:left w:val="none" w:sz="0" w:space="0" w:color="auto"/>
                                                                                <w:bottom w:val="none" w:sz="0" w:space="0" w:color="auto"/>
                                                                                <w:right w:val="none" w:sz="0" w:space="0" w:color="auto"/>
                                                                              </w:divBdr>
                                                                              <w:divsChild>
                                                                                <w:div w:id="1451392095">
                                                                                  <w:marLeft w:val="0"/>
                                                                                  <w:marRight w:val="0"/>
                                                                                  <w:marTop w:val="0"/>
                                                                                  <w:marBottom w:val="0"/>
                                                                                  <w:divBdr>
                                                                                    <w:top w:val="none" w:sz="0" w:space="0" w:color="auto"/>
                                                                                    <w:left w:val="none" w:sz="0" w:space="0" w:color="auto"/>
                                                                                    <w:bottom w:val="none" w:sz="0" w:space="0" w:color="auto"/>
                                                                                    <w:right w:val="none" w:sz="0" w:space="0" w:color="auto"/>
                                                                                  </w:divBdr>
                                                                                  <w:divsChild>
                                                                                    <w:div w:id="580066677">
                                                                                      <w:marLeft w:val="0"/>
                                                                                      <w:marRight w:val="0"/>
                                                                                      <w:marTop w:val="0"/>
                                                                                      <w:marBottom w:val="0"/>
                                                                                      <w:divBdr>
                                                                                        <w:top w:val="none" w:sz="0" w:space="0" w:color="auto"/>
                                                                                        <w:left w:val="none" w:sz="0" w:space="0" w:color="auto"/>
                                                                                        <w:bottom w:val="none" w:sz="0" w:space="0" w:color="auto"/>
                                                                                        <w:right w:val="none" w:sz="0" w:space="0" w:color="auto"/>
                                                                                      </w:divBdr>
                                                                                    </w:div>
                                                                                    <w:div w:id="386607936">
                                                                                      <w:marLeft w:val="0"/>
                                                                                      <w:marRight w:val="0"/>
                                                                                      <w:marTop w:val="0"/>
                                                                                      <w:marBottom w:val="0"/>
                                                                                      <w:divBdr>
                                                                                        <w:top w:val="none" w:sz="0" w:space="0" w:color="auto"/>
                                                                                        <w:left w:val="none" w:sz="0" w:space="0" w:color="auto"/>
                                                                                        <w:bottom w:val="none" w:sz="0" w:space="0" w:color="auto"/>
                                                                                        <w:right w:val="none" w:sz="0" w:space="0" w:color="auto"/>
                                                                                      </w:divBdr>
                                                                                    </w:div>
                                                                                    <w:div w:id="952203224">
                                                                                      <w:marLeft w:val="0"/>
                                                                                      <w:marRight w:val="0"/>
                                                                                      <w:marTop w:val="0"/>
                                                                                      <w:marBottom w:val="0"/>
                                                                                      <w:divBdr>
                                                                                        <w:top w:val="none" w:sz="0" w:space="0" w:color="auto"/>
                                                                                        <w:left w:val="none" w:sz="0" w:space="0" w:color="auto"/>
                                                                                        <w:bottom w:val="none" w:sz="0" w:space="0" w:color="auto"/>
                                                                                        <w:right w:val="none" w:sz="0" w:space="0" w:color="auto"/>
                                                                                      </w:divBdr>
                                                                                    </w:div>
                                                                                    <w:div w:id="1384400612">
                                                                                      <w:marLeft w:val="0"/>
                                                                                      <w:marRight w:val="0"/>
                                                                                      <w:marTop w:val="0"/>
                                                                                      <w:marBottom w:val="0"/>
                                                                                      <w:divBdr>
                                                                                        <w:top w:val="none" w:sz="0" w:space="0" w:color="auto"/>
                                                                                        <w:left w:val="none" w:sz="0" w:space="0" w:color="auto"/>
                                                                                        <w:bottom w:val="none" w:sz="0" w:space="0" w:color="auto"/>
                                                                                        <w:right w:val="none" w:sz="0" w:space="0" w:color="auto"/>
                                                                                      </w:divBdr>
                                                                                    </w:div>
                                                                                    <w:div w:id="113109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91108547">
      <w:bodyDiv w:val="1"/>
      <w:marLeft w:val="0"/>
      <w:marRight w:val="0"/>
      <w:marTop w:val="0"/>
      <w:marBottom w:val="0"/>
      <w:divBdr>
        <w:top w:val="none" w:sz="0" w:space="0" w:color="auto"/>
        <w:left w:val="none" w:sz="0" w:space="0" w:color="auto"/>
        <w:bottom w:val="none" w:sz="0" w:space="0" w:color="auto"/>
        <w:right w:val="none" w:sz="0" w:space="0" w:color="auto"/>
      </w:divBdr>
    </w:div>
    <w:div w:id="1696151696">
      <w:bodyDiv w:val="1"/>
      <w:marLeft w:val="0"/>
      <w:marRight w:val="0"/>
      <w:marTop w:val="0"/>
      <w:marBottom w:val="0"/>
      <w:divBdr>
        <w:top w:val="none" w:sz="0" w:space="0" w:color="auto"/>
        <w:left w:val="none" w:sz="0" w:space="0" w:color="auto"/>
        <w:bottom w:val="none" w:sz="0" w:space="0" w:color="auto"/>
        <w:right w:val="none" w:sz="0" w:space="0" w:color="auto"/>
      </w:divBdr>
    </w:div>
    <w:div w:id="1700470804">
      <w:bodyDiv w:val="1"/>
      <w:marLeft w:val="0"/>
      <w:marRight w:val="0"/>
      <w:marTop w:val="0"/>
      <w:marBottom w:val="0"/>
      <w:divBdr>
        <w:top w:val="none" w:sz="0" w:space="0" w:color="auto"/>
        <w:left w:val="none" w:sz="0" w:space="0" w:color="auto"/>
        <w:bottom w:val="none" w:sz="0" w:space="0" w:color="auto"/>
        <w:right w:val="none" w:sz="0" w:space="0" w:color="auto"/>
      </w:divBdr>
    </w:div>
    <w:div w:id="1700474174">
      <w:bodyDiv w:val="1"/>
      <w:marLeft w:val="0"/>
      <w:marRight w:val="0"/>
      <w:marTop w:val="0"/>
      <w:marBottom w:val="0"/>
      <w:divBdr>
        <w:top w:val="none" w:sz="0" w:space="0" w:color="auto"/>
        <w:left w:val="none" w:sz="0" w:space="0" w:color="auto"/>
        <w:bottom w:val="none" w:sz="0" w:space="0" w:color="auto"/>
        <w:right w:val="none" w:sz="0" w:space="0" w:color="auto"/>
      </w:divBdr>
    </w:div>
    <w:div w:id="1706830977">
      <w:bodyDiv w:val="1"/>
      <w:marLeft w:val="0"/>
      <w:marRight w:val="0"/>
      <w:marTop w:val="0"/>
      <w:marBottom w:val="0"/>
      <w:divBdr>
        <w:top w:val="none" w:sz="0" w:space="0" w:color="auto"/>
        <w:left w:val="none" w:sz="0" w:space="0" w:color="auto"/>
        <w:bottom w:val="none" w:sz="0" w:space="0" w:color="auto"/>
        <w:right w:val="none" w:sz="0" w:space="0" w:color="auto"/>
      </w:divBdr>
    </w:div>
    <w:div w:id="1720547859">
      <w:bodyDiv w:val="1"/>
      <w:marLeft w:val="0"/>
      <w:marRight w:val="0"/>
      <w:marTop w:val="0"/>
      <w:marBottom w:val="0"/>
      <w:divBdr>
        <w:top w:val="none" w:sz="0" w:space="0" w:color="auto"/>
        <w:left w:val="none" w:sz="0" w:space="0" w:color="auto"/>
        <w:bottom w:val="none" w:sz="0" w:space="0" w:color="auto"/>
        <w:right w:val="none" w:sz="0" w:space="0" w:color="auto"/>
      </w:divBdr>
    </w:div>
    <w:div w:id="1724018334">
      <w:bodyDiv w:val="1"/>
      <w:marLeft w:val="0"/>
      <w:marRight w:val="0"/>
      <w:marTop w:val="0"/>
      <w:marBottom w:val="0"/>
      <w:divBdr>
        <w:top w:val="none" w:sz="0" w:space="0" w:color="auto"/>
        <w:left w:val="none" w:sz="0" w:space="0" w:color="auto"/>
        <w:bottom w:val="none" w:sz="0" w:space="0" w:color="auto"/>
        <w:right w:val="none" w:sz="0" w:space="0" w:color="auto"/>
      </w:divBdr>
    </w:div>
    <w:div w:id="1725173117">
      <w:bodyDiv w:val="1"/>
      <w:marLeft w:val="0"/>
      <w:marRight w:val="0"/>
      <w:marTop w:val="0"/>
      <w:marBottom w:val="0"/>
      <w:divBdr>
        <w:top w:val="none" w:sz="0" w:space="0" w:color="auto"/>
        <w:left w:val="none" w:sz="0" w:space="0" w:color="auto"/>
        <w:bottom w:val="none" w:sz="0" w:space="0" w:color="auto"/>
        <w:right w:val="none" w:sz="0" w:space="0" w:color="auto"/>
      </w:divBdr>
    </w:div>
    <w:div w:id="1751151854">
      <w:bodyDiv w:val="1"/>
      <w:marLeft w:val="0"/>
      <w:marRight w:val="0"/>
      <w:marTop w:val="0"/>
      <w:marBottom w:val="0"/>
      <w:divBdr>
        <w:top w:val="none" w:sz="0" w:space="0" w:color="auto"/>
        <w:left w:val="none" w:sz="0" w:space="0" w:color="auto"/>
        <w:bottom w:val="none" w:sz="0" w:space="0" w:color="auto"/>
        <w:right w:val="none" w:sz="0" w:space="0" w:color="auto"/>
      </w:divBdr>
    </w:div>
    <w:div w:id="1751731246">
      <w:bodyDiv w:val="1"/>
      <w:marLeft w:val="0"/>
      <w:marRight w:val="0"/>
      <w:marTop w:val="0"/>
      <w:marBottom w:val="0"/>
      <w:divBdr>
        <w:top w:val="none" w:sz="0" w:space="0" w:color="auto"/>
        <w:left w:val="none" w:sz="0" w:space="0" w:color="auto"/>
        <w:bottom w:val="none" w:sz="0" w:space="0" w:color="auto"/>
        <w:right w:val="none" w:sz="0" w:space="0" w:color="auto"/>
      </w:divBdr>
    </w:div>
    <w:div w:id="1751847176">
      <w:bodyDiv w:val="1"/>
      <w:marLeft w:val="0"/>
      <w:marRight w:val="0"/>
      <w:marTop w:val="0"/>
      <w:marBottom w:val="0"/>
      <w:divBdr>
        <w:top w:val="none" w:sz="0" w:space="0" w:color="auto"/>
        <w:left w:val="none" w:sz="0" w:space="0" w:color="auto"/>
        <w:bottom w:val="none" w:sz="0" w:space="0" w:color="auto"/>
        <w:right w:val="none" w:sz="0" w:space="0" w:color="auto"/>
      </w:divBdr>
    </w:div>
    <w:div w:id="1756436081">
      <w:bodyDiv w:val="1"/>
      <w:marLeft w:val="0"/>
      <w:marRight w:val="0"/>
      <w:marTop w:val="0"/>
      <w:marBottom w:val="0"/>
      <w:divBdr>
        <w:top w:val="none" w:sz="0" w:space="0" w:color="auto"/>
        <w:left w:val="none" w:sz="0" w:space="0" w:color="auto"/>
        <w:bottom w:val="none" w:sz="0" w:space="0" w:color="auto"/>
        <w:right w:val="none" w:sz="0" w:space="0" w:color="auto"/>
      </w:divBdr>
    </w:div>
    <w:div w:id="1775317760">
      <w:bodyDiv w:val="1"/>
      <w:marLeft w:val="0"/>
      <w:marRight w:val="0"/>
      <w:marTop w:val="0"/>
      <w:marBottom w:val="0"/>
      <w:divBdr>
        <w:top w:val="none" w:sz="0" w:space="0" w:color="auto"/>
        <w:left w:val="none" w:sz="0" w:space="0" w:color="auto"/>
        <w:bottom w:val="none" w:sz="0" w:space="0" w:color="auto"/>
        <w:right w:val="none" w:sz="0" w:space="0" w:color="auto"/>
      </w:divBdr>
    </w:div>
    <w:div w:id="1796631189">
      <w:bodyDiv w:val="1"/>
      <w:marLeft w:val="0"/>
      <w:marRight w:val="0"/>
      <w:marTop w:val="0"/>
      <w:marBottom w:val="0"/>
      <w:divBdr>
        <w:top w:val="none" w:sz="0" w:space="0" w:color="auto"/>
        <w:left w:val="none" w:sz="0" w:space="0" w:color="auto"/>
        <w:bottom w:val="none" w:sz="0" w:space="0" w:color="auto"/>
        <w:right w:val="none" w:sz="0" w:space="0" w:color="auto"/>
      </w:divBdr>
    </w:div>
    <w:div w:id="1798836789">
      <w:bodyDiv w:val="1"/>
      <w:marLeft w:val="0"/>
      <w:marRight w:val="0"/>
      <w:marTop w:val="0"/>
      <w:marBottom w:val="0"/>
      <w:divBdr>
        <w:top w:val="none" w:sz="0" w:space="0" w:color="auto"/>
        <w:left w:val="none" w:sz="0" w:space="0" w:color="auto"/>
        <w:bottom w:val="none" w:sz="0" w:space="0" w:color="auto"/>
        <w:right w:val="none" w:sz="0" w:space="0" w:color="auto"/>
      </w:divBdr>
    </w:div>
    <w:div w:id="1807576668">
      <w:bodyDiv w:val="1"/>
      <w:marLeft w:val="0"/>
      <w:marRight w:val="0"/>
      <w:marTop w:val="0"/>
      <w:marBottom w:val="0"/>
      <w:divBdr>
        <w:top w:val="none" w:sz="0" w:space="0" w:color="auto"/>
        <w:left w:val="none" w:sz="0" w:space="0" w:color="auto"/>
        <w:bottom w:val="none" w:sz="0" w:space="0" w:color="auto"/>
        <w:right w:val="none" w:sz="0" w:space="0" w:color="auto"/>
      </w:divBdr>
    </w:div>
    <w:div w:id="1809123228">
      <w:bodyDiv w:val="1"/>
      <w:marLeft w:val="0"/>
      <w:marRight w:val="0"/>
      <w:marTop w:val="0"/>
      <w:marBottom w:val="0"/>
      <w:divBdr>
        <w:top w:val="none" w:sz="0" w:space="0" w:color="auto"/>
        <w:left w:val="none" w:sz="0" w:space="0" w:color="auto"/>
        <w:bottom w:val="none" w:sz="0" w:space="0" w:color="auto"/>
        <w:right w:val="none" w:sz="0" w:space="0" w:color="auto"/>
      </w:divBdr>
    </w:div>
    <w:div w:id="1810131291">
      <w:bodyDiv w:val="1"/>
      <w:marLeft w:val="0"/>
      <w:marRight w:val="0"/>
      <w:marTop w:val="0"/>
      <w:marBottom w:val="0"/>
      <w:divBdr>
        <w:top w:val="none" w:sz="0" w:space="0" w:color="auto"/>
        <w:left w:val="none" w:sz="0" w:space="0" w:color="auto"/>
        <w:bottom w:val="none" w:sz="0" w:space="0" w:color="auto"/>
        <w:right w:val="none" w:sz="0" w:space="0" w:color="auto"/>
      </w:divBdr>
    </w:div>
    <w:div w:id="1810202496">
      <w:bodyDiv w:val="1"/>
      <w:marLeft w:val="0"/>
      <w:marRight w:val="0"/>
      <w:marTop w:val="0"/>
      <w:marBottom w:val="0"/>
      <w:divBdr>
        <w:top w:val="none" w:sz="0" w:space="0" w:color="auto"/>
        <w:left w:val="none" w:sz="0" w:space="0" w:color="auto"/>
        <w:bottom w:val="none" w:sz="0" w:space="0" w:color="auto"/>
        <w:right w:val="none" w:sz="0" w:space="0" w:color="auto"/>
      </w:divBdr>
    </w:div>
    <w:div w:id="1820876372">
      <w:bodyDiv w:val="1"/>
      <w:marLeft w:val="0"/>
      <w:marRight w:val="0"/>
      <w:marTop w:val="0"/>
      <w:marBottom w:val="0"/>
      <w:divBdr>
        <w:top w:val="none" w:sz="0" w:space="0" w:color="auto"/>
        <w:left w:val="none" w:sz="0" w:space="0" w:color="auto"/>
        <w:bottom w:val="none" w:sz="0" w:space="0" w:color="auto"/>
        <w:right w:val="none" w:sz="0" w:space="0" w:color="auto"/>
      </w:divBdr>
    </w:div>
    <w:div w:id="1822194531">
      <w:bodyDiv w:val="1"/>
      <w:marLeft w:val="0"/>
      <w:marRight w:val="0"/>
      <w:marTop w:val="0"/>
      <w:marBottom w:val="0"/>
      <w:divBdr>
        <w:top w:val="none" w:sz="0" w:space="0" w:color="auto"/>
        <w:left w:val="none" w:sz="0" w:space="0" w:color="auto"/>
        <w:bottom w:val="none" w:sz="0" w:space="0" w:color="auto"/>
        <w:right w:val="none" w:sz="0" w:space="0" w:color="auto"/>
      </w:divBdr>
    </w:div>
    <w:div w:id="1841894971">
      <w:bodyDiv w:val="1"/>
      <w:marLeft w:val="0"/>
      <w:marRight w:val="0"/>
      <w:marTop w:val="0"/>
      <w:marBottom w:val="0"/>
      <w:divBdr>
        <w:top w:val="none" w:sz="0" w:space="0" w:color="auto"/>
        <w:left w:val="none" w:sz="0" w:space="0" w:color="auto"/>
        <w:bottom w:val="none" w:sz="0" w:space="0" w:color="auto"/>
        <w:right w:val="none" w:sz="0" w:space="0" w:color="auto"/>
      </w:divBdr>
    </w:div>
    <w:div w:id="1847013899">
      <w:bodyDiv w:val="1"/>
      <w:marLeft w:val="0"/>
      <w:marRight w:val="0"/>
      <w:marTop w:val="0"/>
      <w:marBottom w:val="0"/>
      <w:divBdr>
        <w:top w:val="none" w:sz="0" w:space="0" w:color="auto"/>
        <w:left w:val="none" w:sz="0" w:space="0" w:color="auto"/>
        <w:bottom w:val="none" w:sz="0" w:space="0" w:color="auto"/>
        <w:right w:val="none" w:sz="0" w:space="0" w:color="auto"/>
      </w:divBdr>
    </w:div>
    <w:div w:id="1847135284">
      <w:bodyDiv w:val="1"/>
      <w:marLeft w:val="0"/>
      <w:marRight w:val="0"/>
      <w:marTop w:val="0"/>
      <w:marBottom w:val="0"/>
      <w:divBdr>
        <w:top w:val="none" w:sz="0" w:space="0" w:color="auto"/>
        <w:left w:val="none" w:sz="0" w:space="0" w:color="auto"/>
        <w:bottom w:val="none" w:sz="0" w:space="0" w:color="auto"/>
        <w:right w:val="none" w:sz="0" w:space="0" w:color="auto"/>
      </w:divBdr>
    </w:div>
    <w:div w:id="1851604551">
      <w:bodyDiv w:val="1"/>
      <w:marLeft w:val="0"/>
      <w:marRight w:val="0"/>
      <w:marTop w:val="0"/>
      <w:marBottom w:val="0"/>
      <w:divBdr>
        <w:top w:val="none" w:sz="0" w:space="0" w:color="auto"/>
        <w:left w:val="none" w:sz="0" w:space="0" w:color="auto"/>
        <w:bottom w:val="none" w:sz="0" w:space="0" w:color="auto"/>
        <w:right w:val="none" w:sz="0" w:space="0" w:color="auto"/>
      </w:divBdr>
    </w:div>
    <w:div w:id="1853716088">
      <w:bodyDiv w:val="1"/>
      <w:marLeft w:val="0"/>
      <w:marRight w:val="0"/>
      <w:marTop w:val="0"/>
      <w:marBottom w:val="0"/>
      <w:divBdr>
        <w:top w:val="none" w:sz="0" w:space="0" w:color="auto"/>
        <w:left w:val="none" w:sz="0" w:space="0" w:color="auto"/>
        <w:bottom w:val="none" w:sz="0" w:space="0" w:color="auto"/>
        <w:right w:val="none" w:sz="0" w:space="0" w:color="auto"/>
      </w:divBdr>
    </w:div>
    <w:div w:id="1854341768">
      <w:bodyDiv w:val="1"/>
      <w:marLeft w:val="0"/>
      <w:marRight w:val="0"/>
      <w:marTop w:val="0"/>
      <w:marBottom w:val="0"/>
      <w:divBdr>
        <w:top w:val="none" w:sz="0" w:space="0" w:color="auto"/>
        <w:left w:val="none" w:sz="0" w:space="0" w:color="auto"/>
        <w:bottom w:val="none" w:sz="0" w:space="0" w:color="auto"/>
        <w:right w:val="none" w:sz="0" w:space="0" w:color="auto"/>
      </w:divBdr>
    </w:div>
    <w:div w:id="1867518430">
      <w:bodyDiv w:val="1"/>
      <w:marLeft w:val="0"/>
      <w:marRight w:val="0"/>
      <w:marTop w:val="0"/>
      <w:marBottom w:val="0"/>
      <w:divBdr>
        <w:top w:val="none" w:sz="0" w:space="0" w:color="auto"/>
        <w:left w:val="none" w:sz="0" w:space="0" w:color="auto"/>
        <w:bottom w:val="none" w:sz="0" w:space="0" w:color="auto"/>
        <w:right w:val="none" w:sz="0" w:space="0" w:color="auto"/>
      </w:divBdr>
    </w:div>
    <w:div w:id="1867520091">
      <w:bodyDiv w:val="1"/>
      <w:marLeft w:val="0"/>
      <w:marRight w:val="0"/>
      <w:marTop w:val="0"/>
      <w:marBottom w:val="0"/>
      <w:divBdr>
        <w:top w:val="none" w:sz="0" w:space="0" w:color="auto"/>
        <w:left w:val="none" w:sz="0" w:space="0" w:color="auto"/>
        <w:bottom w:val="none" w:sz="0" w:space="0" w:color="auto"/>
        <w:right w:val="none" w:sz="0" w:space="0" w:color="auto"/>
      </w:divBdr>
    </w:div>
    <w:div w:id="1869217857">
      <w:bodyDiv w:val="1"/>
      <w:marLeft w:val="0"/>
      <w:marRight w:val="0"/>
      <w:marTop w:val="0"/>
      <w:marBottom w:val="0"/>
      <w:divBdr>
        <w:top w:val="none" w:sz="0" w:space="0" w:color="auto"/>
        <w:left w:val="none" w:sz="0" w:space="0" w:color="auto"/>
        <w:bottom w:val="none" w:sz="0" w:space="0" w:color="auto"/>
        <w:right w:val="none" w:sz="0" w:space="0" w:color="auto"/>
      </w:divBdr>
    </w:div>
    <w:div w:id="1879390129">
      <w:bodyDiv w:val="1"/>
      <w:marLeft w:val="0"/>
      <w:marRight w:val="0"/>
      <w:marTop w:val="0"/>
      <w:marBottom w:val="0"/>
      <w:divBdr>
        <w:top w:val="none" w:sz="0" w:space="0" w:color="auto"/>
        <w:left w:val="none" w:sz="0" w:space="0" w:color="auto"/>
        <w:bottom w:val="none" w:sz="0" w:space="0" w:color="auto"/>
        <w:right w:val="none" w:sz="0" w:space="0" w:color="auto"/>
      </w:divBdr>
    </w:div>
    <w:div w:id="1880631410">
      <w:bodyDiv w:val="1"/>
      <w:marLeft w:val="0"/>
      <w:marRight w:val="0"/>
      <w:marTop w:val="0"/>
      <w:marBottom w:val="0"/>
      <w:divBdr>
        <w:top w:val="none" w:sz="0" w:space="0" w:color="auto"/>
        <w:left w:val="none" w:sz="0" w:space="0" w:color="auto"/>
        <w:bottom w:val="none" w:sz="0" w:space="0" w:color="auto"/>
        <w:right w:val="none" w:sz="0" w:space="0" w:color="auto"/>
      </w:divBdr>
    </w:div>
    <w:div w:id="1880701573">
      <w:bodyDiv w:val="1"/>
      <w:marLeft w:val="0"/>
      <w:marRight w:val="0"/>
      <w:marTop w:val="0"/>
      <w:marBottom w:val="0"/>
      <w:divBdr>
        <w:top w:val="none" w:sz="0" w:space="0" w:color="auto"/>
        <w:left w:val="none" w:sz="0" w:space="0" w:color="auto"/>
        <w:bottom w:val="none" w:sz="0" w:space="0" w:color="auto"/>
        <w:right w:val="none" w:sz="0" w:space="0" w:color="auto"/>
      </w:divBdr>
    </w:div>
    <w:div w:id="1880974191">
      <w:bodyDiv w:val="1"/>
      <w:marLeft w:val="0"/>
      <w:marRight w:val="0"/>
      <w:marTop w:val="0"/>
      <w:marBottom w:val="0"/>
      <w:divBdr>
        <w:top w:val="none" w:sz="0" w:space="0" w:color="auto"/>
        <w:left w:val="none" w:sz="0" w:space="0" w:color="auto"/>
        <w:bottom w:val="none" w:sz="0" w:space="0" w:color="auto"/>
        <w:right w:val="none" w:sz="0" w:space="0" w:color="auto"/>
      </w:divBdr>
    </w:div>
    <w:div w:id="1884323612">
      <w:bodyDiv w:val="1"/>
      <w:marLeft w:val="0"/>
      <w:marRight w:val="0"/>
      <w:marTop w:val="0"/>
      <w:marBottom w:val="0"/>
      <w:divBdr>
        <w:top w:val="none" w:sz="0" w:space="0" w:color="auto"/>
        <w:left w:val="none" w:sz="0" w:space="0" w:color="auto"/>
        <w:bottom w:val="none" w:sz="0" w:space="0" w:color="auto"/>
        <w:right w:val="none" w:sz="0" w:space="0" w:color="auto"/>
      </w:divBdr>
    </w:div>
    <w:div w:id="1885096803">
      <w:bodyDiv w:val="1"/>
      <w:marLeft w:val="0"/>
      <w:marRight w:val="0"/>
      <w:marTop w:val="0"/>
      <w:marBottom w:val="0"/>
      <w:divBdr>
        <w:top w:val="none" w:sz="0" w:space="0" w:color="auto"/>
        <w:left w:val="none" w:sz="0" w:space="0" w:color="auto"/>
        <w:bottom w:val="none" w:sz="0" w:space="0" w:color="auto"/>
        <w:right w:val="none" w:sz="0" w:space="0" w:color="auto"/>
      </w:divBdr>
      <w:divsChild>
        <w:div w:id="549918806">
          <w:marLeft w:val="0"/>
          <w:marRight w:val="0"/>
          <w:marTop w:val="0"/>
          <w:marBottom w:val="0"/>
          <w:divBdr>
            <w:top w:val="none" w:sz="0" w:space="0" w:color="auto"/>
            <w:left w:val="none" w:sz="0" w:space="0" w:color="auto"/>
            <w:bottom w:val="none" w:sz="0" w:space="0" w:color="auto"/>
            <w:right w:val="none" w:sz="0" w:space="0" w:color="auto"/>
          </w:divBdr>
        </w:div>
        <w:div w:id="461968137">
          <w:marLeft w:val="0"/>
          <w:marRight w:val="0"/>
          <w:marTop w:val="0"/>
          <w:marBottom w:val="0"/>
          <w:divBdr>
            <w:top w:val="none" w:sz="0" w:space="0" w:color="auto"/>
            <w:left w:val="none" w:sz="0" w:space="0" w:color="auto"/>
            <w:bottom w:val="none" w:sz="0" w:space="0" w:color="auto"/>
            <w:right w:val="none" w:sz="0" w:space="0" w:color="auto"/>
          </w:divBdr>
        </w:div>
        <w:div w:id="1410662438">
          <w:marLeft w:val="0"/>
          <w:marRight w:val="0"/>
          <w:marTop w:val="0"/>
          <w:marBottom w:val="0"/>
          <w:divBdr>
            <w:top w:val="none" w:sz="0" w:space="0" w:color="auto"/>
            <w:left w:val="none" w:sz="0" w:space="0" w:color="auto"/>
            <w:bottom w:val="none" w:sz="0" w:space="0" w:color="auto"/>
            <w:right w:val="none" w:sz="0" w:space="0" w:color="auto"/>
          </w:divBdr>
        </w:div>
        <w:div w:id="1020163858">
          <w:marLeft w:val="0"/>
          <w:marRight w:val="0"/>
          <w:marTop w:val="0"/>
          <w:marBottom w:val="0"/>
          <w:divBdr>
            <w:top w:val="none" w:sz="0" w:space="0" w:color="auto"/>
            <w:left w:val="none" w:sz="0" w:space="0" w:color="auto"/>
            <w:bottom w:val="none" w:sz="0" w:space="0" w:color="auto"/>
            <w:right w:val="none" w:sz="0" w:space="0" w:color="auto"/>
          </w:divBdr>
        </w:div>
        <w:div w:id="555821321">
          <w:marLeft w:val="0"/>
          <w:marRight w:val="0"/>
          <w:marTop w:val="0"/>
          <w:marBottom w:val="0"/>
          <w:divBdr>
            <w:top w:val="none" w:sz="0" w:space="0" w:color="auto"/>
            <w:left w:val="none" w:sz="0" w:space="0" w:color="auto"/>
            <w:bottom w:val="none" w:sz="0" w:space="0" w:color="auto"/>
            <w:right w:val="none" w:sz="0" w:space="0" w:color="auto"/>
          </w:divBdr>
        </w:div>
        <w:div w:id="1106461830">
          <w:marLeft w:val="0"/>
          <w:marRight w:val="0"/>
          <w:marTop w:val="0"/>
          <w:marBottom w:val="0"/>
          <w:divBdr>
            <w:top w:val="none" w:sz="0" w:space="0" w:color="auto"/>
            <w:left w:val="none" w:sz="0" w:space="0" w:color="auto"/>
            <w:bottom w:val="none" w:sz="0" w:space="0" w:color="auto"/>
            <w:right w:val="none" w:sz="0" w:space="0" w:color="auto"/>
          </w:divBdr>
        </w:div>
      </w:divsChild>
    </w:div>
    <w:div w:id="1885368459">
      <w:bodyDiv w:val="1"/>
      <w:marLeft w:val="0"/>
      <w:marRight w:val="0"/>
      <w:marTop w:val="0"/>
      <w:marBottom w:val="0"/>
      <w:divBdr>
        <w:top w:val="none" w:sz="0" w:space="0" w:color="auto"/>
        <w:left w:val="none" w:sz="0" w:space="0" w:color="auto"/>
        <w:bottom w:val="none" w:sz="0" w:space="0" w:color="auto"/>
        <w:right w:val="none" w:sz="0" w:space="0" w:color="auto"/>
      </w:divBdr>
    </w:div>
    <w:div w:id="1893148995">
      <w:bodyDiv w:val="1"/>
      <w:marLeft w:val="0"/>
      <w:marRight w:val="0"/>
      <w:marTop w:val="0"/>
      <w:marBottom w:val="0"/>
      <w:divBdr>
        <w:top w:val="none" w:sz="0" w:space="0" w:color="auto"/>
        <w:left w:val="none" w:sz="0" w:space="0" w:color="auto"/>
        <w:bottom w:val="none" w:sz="0" w:space="0" w:color="auto"/>
        <w:right w:val="none" w:sz="0" w:space="0" w:color="auto"/>
      </w:divBdr>
    </w:div>
    <w:div w:id="1895576640">
      <w:bodyDiv w:val="1"/>
      <w:marLeft w:val="0"/>
      <w:marRight w:val="0"/>
      <w:marTop w:val="0"/>
      <w:marBottom w:val="0"/>
      <w:divBdr>
        <w:top w:val="none" w:sz="0" w:space="0" w:color="auto"/>
        <w:left w:val="none" w:sz="0" w:space="0" w:color="auto"/>
        <w:bottom w:val="none" w:sz="0" w:space="0" w:color="auto"/>
        <w:right w:val="none" w:sz="0" w:space="0" w:color="auto"/>
      </w:divBdr>
    </w:div>
    <w:div w:id="1898709704">
      <w:bodyDiv w:val="1"/>
      <w:marLeft w:val="0"/>
      <w:marRight w:val="0"/>
      <w:marTop w:val="0"/>
      <w:marBottom w:val="0"/>
      <w:divBdr>
        <w:top w:val="none" w:sz="0" w:space="0" w:color="auto"/>
        <w:left w:val="none" w:sz="0" w:space="0" w:color="auto"/>
        <w:bottom w:val="none" w:sz="0" w:space="0" w:color="auto"/>
        <w:right w:val="none" w:sz="0" w:space="0" w:color="auto"/>
      </w:divBdr>
    </w:div>
    <w:div w:id="1900046702">
      <w:bodyDiv w:val="1"/>
      <w:marLeft w:val="0"/>
      <w:marRight w:val="0"/>
      <w:marTop w:val="0"/>
      <w:marBottom w:val="0"/>
      <w:divBdr>
        <w:top w:val="none" w:sz="0" w:space="0" w:color="auto"/>
        <w:left w:val="none" w:sz="0" w:space="0" w:color="auto"/>
        <w:bottom w:val="none" w:sz="0" w:space="0" w:color="auto"/>
        <w:right w:val="none" w:sz="0" w:space="0" w:color="auto"/>
      </w:divBdr>
    </w:div>
    <w:div w:id="1909028180">
      <w:bodyDiv w:val="1"/>
      <w:marLeft w:val="0"/>
      <w:marRight w:val="0"/>
      <w:marTop w:val="0"/>
      <w:marBottom w:val="0"/>
      <w:divBdr>
        <w:top w:val="none" w:sz="0" w:space="0" w:color="auto"/>
        <w:left w:val="none" w:sz="0" w:space="0" w:color="auto"/>
        <w:bottom w:val="none" w:sz="0" w:space="0" w:color="auto"/>
        <w:right w:val="none" w:sz="0" w:space="0" w:color="auto"/>
      </w:divBdr>
    </w:div>
    <w:div w:id="1915703045">
      <w:bodyDiv w:val="1"/>
      <w:marLeft w:val="0"/>
      <w:marRight w:val="0"/>
      <w:marTop w:val="0"/>
      <w:marBottom w:val="0"/>
      <w:divBdr>
        <w:top w:val="none" w:sz="0" w:space="0" w:color="auto"/>
        <w:left w:val="none" w:sz="0" w:space="0" w:color="auto"/>
        <w:bottom w:val="none" w:sz="0" w:space="0" w:color="auto"/>
        <w:right w:val="none" w:sz="0" w:space="0" w:color="auto"/>
      </w:divBdr>
    </w:div>
    <w:div w:id="1916551850">
      <w:bodyDiv w:val="1"/>
      <w:marLeft w:val="0"/>
      <w:marRight w:val="0"/>
      <w:marTop w:val="0"/>
      <w:marBottom w:val="0"/>
      <w:divBdr>
        <w:top w:val="none" w:sz="0" w:space="0" w:color="auto"/>
        <w:left w:val="none" w:sz="0" w:space="0" w:color="auto"/>
        <w:bottom w:val="none" w:sz="0" w:space="0" w:color="auto"/>
        <w:right w:val="none" w:sz="0" w:space="0" w:color="auto"/>
      </w:divBdr>
    </w:div>
    <w:div w:id="1928685985">
      <w:bodyDiv w:val="1"/>
      <w:marLeft w:val="0"/>
      <w:marRight w:val="0"/>
      <w:marTop w:val="0"/>
      <w:marBottom w:val="0"/>
      <w:divBdr>
        <w:top w:val="none" w:sz="0" w:space="0" w:color="auto"/>
        <w:left w:val="none" w:sz="0" w:space="0" w:color="auto"/>
        <w:bottom w:val="none" w:sz="0" w:space="0" w:color="auto"/>
        <w:right w:val="none" w:sz="0" w:space="0" w:color="auto"/>
      </w:divBdr>
    </w:div>
    <w:div w:id="1930232969">
      <w:bodyDiv w:val="1"/>
      <w:marLeft w:val="0"/>
      <w:marRight w:val="0"/>
      <w:marTop w:val="0"/>
      <w:marBottom w:val="0"/>
      <w:divBdr>
        <w:top w:val="none" w:sz="0" w:space="0" w:color="auto"/>
        <w:left w:val="none" w:sz="0" w:space="0" w:color="auto"/>
        <w:bottom w:val="none" w:sz="0" w:space="0" w:color="auto"/>
        <w:right w:val="none" w:sz="0" w:space="0" w:color="auto"/>
      </w:divBdr>
    </w:div>
    <w:div w:id="1948148005">
      <w:bodyDiv w:val="1"/>
      <w:marLeft w:val="0"/>
      <w:marRight w:val="0"/>
      <w:marTop w:val="0"/>
      <w:marBottom w:val="0"/>
      <w:divBdr>
        <w:top w:val="none" w:sz="0" w:space="0" w:color="auto"/>
        <w:left w:val="none" w:sz="0" w:space="0" w:color="auto"/>
        <w:bottom w:val="none" w:sz="0" w:space="0" w:color="auto"/>
        <w:right w:val="none" w:sz="0" w:space="0" w:color="auto"/>
      </w:divBdr>
    </w:div>
    <w:div w:id="1951812388">
      <w:bodyDiv w:val="1"/>
      <w:marLeft w:val="0"/>
      <w:marRight w:val="0"/>
      <w:marTop w:val="0"/>
      <w:marBottom w:val="0"/>
      <w:divBdr>
        <w:top w:val="none" w:sz="0" w:space="0" w:color="auto"/>
        <w:left w:val="none" w:sz="0" w:space="0" w:color="auto"/>
        <w:bottom w:val="none" w:sz="0" w:space="0" w:color="auto"/>
        <w:right w:val="none" w:sz="0" w:space="0" w:color="auto"/>
      </w:divBdr>
    </w:div>
    <w:div w:id="1953130526">
      <w:bodyDiv w:val="1"/>
      <w:marLeft w:val="0"/>
      <w:marRight w:val="0"/>
      <w:marTop w:val="0"/>
      <w:marBottom w:val="0"/>
      <w:divBdr>
        <w:top w:val="none" w:sz="0" w:space="0" w:color="auto"/>
        <w:left w:val="none" w:sz="0" w:space="0" w:color="auto"/>
        <w:bottom w:val="none" w:sz="0" w:space="0" w:color="auto"/>
        <w:right w:val="none" w:sz="0" w:space="0" w:color="auto"/>
      </w:divBdr>
    </w:div>
    <w:div w:id="1954896826">
      <w:bodyDiv w:val="1"/>
      <w:marLeft w:val="0"/>
      <w:marRight w:val="0"/>
      <w:marTop w:val="0"/>
      <w:marBottom w:val="0"/>
      <w:divBdr>
        <w:top w:val="none" w:sz="0" w:space="0" w:color="auto"/>
        <w:left w:val="none" w:sz="0" w:space="0" w:color="auto"/>
        <w:bottom w:val="none" w:sz="0" w:space="0" w:color="auto"/>
        <w:right w:val="none" w:sz="0" w:space="0" w:color="auto"/>
      </w:divBdr>
    </w:div>
    <w:div w:id="1963461409">
      <w:bodyDiv w:val="1"/>
      <w:marLeft w:val="0"/>
      <w:marRight w:val="0"/>
      <w:marTop w:val="0"/>
      <w:marBottom w:val="0"/>
      <w:divBdr>
        <w:top w:val="none" w:sz="0" w:space="0" w:color="auto"/>
        <w:left w:val="none" w:sz="0" w:space="0" w:color="auto"/>
        <w:bottom w:val="none" w:sz="0" w:space="0" w:color="auto"/>
        <w:right w:val="none" w:sz="0" w:space="0" w:color="auto"/>
      </w:divBdr>
    </w:div>
    <w:div w:id="1966958818">
      <w:bodyDiv w:val="1"/>
      <w:marLeft w:val="0"/>
      <w:marRight w:val="0"/>
      <w:marTop w:val="0"/>
      <w:marBottom w:val="0"/>
      <w:divBdr>
        <w:top w:val="none" w:sz="0" w:space="0" w:color="auto"/>
        <w:left w:val="none" w:sz="0" w:space="0" w:color="auto"/>
        <w:bottom w:val="none" w:sz="0" w:space="0" w:color="auto"/>
        <w:right w:val="none" w:sz="0" w:space="0" w:color="auto"/>
      </w:divBdr>
      <w:divsChild>
        <w:div w:id="825584057">
          <w:marLeft w:val="0"/>
          <w:marRight w:val="0"/>
          <w:marTop w:val="0"/>
          <w:marBottom w:val="0"/>
          <w:divBdr>
            <w:top w:val="none" w:sz="0" w:space="0" w:color="auto"/>
            <w:left w:val="none" w:sz="0" w:space="0" w:color="auto"/>
            <w:bottom w:val="none" w:sz="0" w:space="0" w:color="auto"/>
            <w:right w:val="none" w:sz="0" w:space="0" w:color="auto"/>
          </w:divBdr>
          <w:divsChild>
            <w:div w:id="1038699673">
              <w:marLeft w:val="0"/>
              <w:marRight w:val="0"/>
              <w:marTop w:val="0"/>
              <w:marBottom w:val="0"/>
              <w:divBdr>
                <w:top w:val="none" w:sz="0" w:space="0" w:color="auto"/>
                <w:left w:val="none" w:sz="0" w:space="0" w:color="auto"/>
                <w:bottom w:val="none" w:sz="0" w:space="0" w:color="auto"/>
                <w:right w:val="none" w:sz="0" w:space="0" w:color="auto"/>
              </w:divBdr>
              <w:divsChild>
                <w:div w:id="1975478214">
                  <w:marLeft w:val="0"/>
                  <w:marRight w:val="0"/>
                  <w:marTop w:val="0"/>
                  <w:marBottom w:val="0"/>
                  <w:divBdr>
                    <w:top w:val="none" w:sz="0" w:space="0" w:color="auto"/>
                    <w:left w:val="none" w:sz="0" w:space="0" w:color="auto"/>
                    <w:bottom w:val="none" w:sz="0" w:space="0" w:color="auto"/>
                    <w:right w:val="none" w:sz="0" w:space="0" w:color="auto"/>
                  </w:divBdr>
                  <w:divsChild>
                    <w:div w:id="221523304">
                      <w:marLeft w:val="0"/>
                      <w:marRight w:val="0"/>
                      <w:marTop w:val="0"/>
                      <w:marBottom w:val="0"/>
                      <w:divBdr>
                        <w:top w:val="none" w:sz="0" w:space="0" w:color="auto"/>
                        <w:left w:val="none" w:sz="0" w:space="0" w:color="auto"/>
                        <w:bottom w:val="none" w:sz="0" w:space="0" w:color="auto"/>
                        <w:right w:val="none" w:sz="0" w:space="0" w:color="auto"/>
                      </w:divBdr>
                      <w:divsChild>
                        <w:div w:id="1507984374">
                          <w:marLeft w:val="0"/>
                          <w:marRight w:val="0"/>
                          <w:marTop w:val="0"/>
                          <w:marBottom w:val="0"/>
                          <w:divBdr>
                            <w:top w:val="none" w:sz="0" w:space="0" w:color="auto"/>
                            <w:left w:val="none" w:sz="0" w:space="0" w:color="auto"/>
                            <w:bottom w:val="none" w:sz="0" w:space="0" w:color="auto"/>
                            <w:right w:val="none" w:sz="0" w:space="0" w:color="auto"/>
                          </w:divBdr>
                          <w:divsChild>
                            <w:div w:id="396513928">
                              <w:marLeft w:val="0"/>
                              <w:marRight w:val="0"/>
                              <w:marTop w:val="0"/>
                              <w:marBottom w:val="0"/>
                              <w:divBdr>
                                <w:top w:val="none" w:sz="0" w:space="0" w:color="auto"/>
                                <w:left w:val="none" w:sz="0" w:space="0" w:color="auto"/>
                                <w:bottom w:val="none" w:sz="0" w:space="0" w:color="auto"/>
                                <w:right w:val="none" w:sz="0" w:space="0" w:color="auto"/>
                              </w:divBdr>
                              <w:divsChild>
                                <w:div w:id="1780644326">
                                  <w:marLeft w:val="0"/>
                                  <w:marRight w:val="0"/>
                                  <w:marTop w:val="0"/>
                                  <w:marBottom w:val="0"/>
                                  <w:divBdr>
                                    <w:top w:val="none" w:sz="0" w:space="0" w:color="auto"/>
                                    <w:left w:val="none" w:sz="0" w:space="0" w:color="auto"/>
                                    <w:bottom w:val="none" w:sz="0" w:space="0" w:color="auto"/>
                                    <w:right w:val="none" w:sz="0" w:space="0" w:color="auto"/>
                                  </w:divBdr>
                                  <w:divsChild>
                                    <w:div w:id="228081141">
                                      <w:marLeft w:val="0"/>
                                      <w:marRight w:val="0"/>
                                      <w:marTop w:val="0"/>
                                      <w:marBottom w:val="0"/>
                                      <w:divBdr>
                                        <w:top w:val="none" w:sz="0" w:space="0" w:color="auto"/>
                                        <w:left w:val="none" w:sz="0" w:space="0" w:color="auto"/>
                                        <w:bottom w:val="none" w:sz="0" w:space="0" w:color="auto"/>
                                        <w:right w:val="none" w:sz="0" w:space="0" w:color="auto"/>
                                      </w:divBdr>
                                      <w:divsChild>
                                        <w:div w:id="1327975516">
                                          <w:marLeft w:val="0"/>
                                          <w:marRight w:val="0"/>
                                          <w:marTop w:val="0"/>
                                          <w:marBottom w:val="0"/>
                                          <w:divBdr>
                                            <w:top w:val="none" w:sz="0" w:space="0" w:color="auto"/>
                                            <w:left w:val="none" w:sz="0" w:space="0" w:color="auto"/>
                                            <w:bottom w:val="none" w:sz="0" w:space="0" w:color="auto"/>
                                            <w:right w:val="none" w:sz="0" w:space="0" w:color="auto"/>
                                          </w:divBdr>
                                          <w:divsChild>
                                            <w:div w:id="878053629">
                                              <w:marLeft w:val="0"/>
                                              <w:marRight w:val="0"/>
                                              <w:marTop w:val="0"/>
                                              <w:marBottom w:val="0"/>
                                              <w:divBdr>
                                                <w:top w:val="none" w:sz="0" w:space="0" w:color="auto"/>
                                                <w:left w:val="none" w:sz="0" w:space="0" w:color="auto"/>
                                                <w:bottom w:val="none" w:sz="0" w:space="0" w:color="auto"/>
                                                <w:right w:val="none" w:sz="0" w:space="0" w:color="auto"/>
                                              </w:divBdr>
                                              <w:divsChild>
                                                <w:div w:id="392781355">
                                                  <w:marLeft w:val="0"/>
                                                  <w:marRight w:val="0"/>
                                                  <w:marTop w:val="0"/>
                                                  <w:marBottom w:val="0"/>
                                                  <w:divBdr>
                                                    <w:top w:val="none" w:sz="0" w:space="0" w:color="auto"/>
                                                    <w:left w:val="none" w:sz="0" w:space="0" w:color="auto"/>
                                                    <w:bottom w:val="none" w:sz="0" w:space="0" w:color="auto"/>
                                                    <w:right w:val="none" w:sz="0" w:space="0" w:color="auto"/>
                                                  </w:divBdr>
                                                  <w:divsChild>
                                                    <w:div w:id="1055616051">
                                                      <w:marLeft w:val="0"/>
                                                      <w:marRight w:val="0"/>
                                                      <w:marTop w:val="0"/>
                                                      <w:marBottom w:val="0"/>
                                                      <w:divBdr>
                                                        <w:top w:val="none" w:sz="0" w:space="0" w:color="auto"/>
                                                        <w:left w:val="none" w:sz="0" w:space="0" w:color="auto"/>
                                                        <w:bottom w:val="none" w:sz="0" w:space="0" w:color="auto"/>
                                                        <w:right w:val="none" w:sz="0" w:space="0" w:color="auto"/>
                                                      </w:divBdr>
                                                      <w:divsChild>
                                                        <w:div w:id="1229614032">
                                                          <w:marLeft w:val="0"/>
                                                          <w:marRight w:val="0"/>
                                                          <w:marTop w:val="0"/>
                                                          <w:marBottom w:val="0"/>
                                                          <w:divBdr>
                                                            <w:top w:val="none" w:sz="0" w:space="0" w:color="auto"/>
                                                            <w:left w:val="none" w:sz="0" w:space="0" w:color="auto"/>
                                                            <w:bottom w:val="none" w:sz="0" w:space="0" w:color="auto"/>
                                                            <w:right w:val="none" w:sz="0" w:space="0" w:color="auto"/>
                                                          </w:divBdr>
                                                          <w:divsChild>
                                                            <w:div w:id="1437336058">
                                                              <w:marLeft w:val="0"/>
                                                              <w:marRight w:val="150"/>
                                                              <w:marTop w:val="0"/>
                                                              <w:marBottom w:val="150"/>
                                                              <w:divBdr>
                                                                <w:top w:val="none" w:sz="0" w:space="0" w:color="auto"/>
                                                                <w:left w:val="none" w:sz="0" w:space="0" w:color="auto"/>
                                                                <w:bottom w:val="none" w:sz="0" w:space="0" w:color="auto"/>
                                                                <w:right w:val="none" w:sz="0" w:space="0" w:color="auto"/>
                                                              </w:divBdr>
                                                              <w:divsChild>
                                                                <w:div w:id="1949041326">
                                                                  <w:marLeft w:val="0"/>
                                                                  <w:marRight w:val="0"/>
                                                                  <w:marTop w:val="0"/>
                                                                  <w:marBottom w:val="0"/>
                                                                  <w:divBdr>
                                                                    <w:top w:val="none" w:sz="0" w:space="0" w:color="auto"/>
                                                                    <w:left w:val="none" w:sz="0" w:space="0" w:color="auto"/>
                                                                    <w:bottom w:val="none" w:sz="0" w:space="0" w:color="auto"/>
                                                                    <w:right w:val="none" w:sz="0" w:space="0" w:color="auto"/>
                                                                  </w:divBdr>
                                                                  <w:divsChild>
                                                                    <w:div w:id="148988831">
                                                                      <w:marLeft w:val="0"/>
                                                                      <w:marRight w:val="0"/>
                                                                      <w:marTop w:val="0"/>
                                                                      <w:marBottom w:val="0"/>
                                                                      <w:divBdr>
                                                                        <w:top w:val="none" w:sz="0" w:space="0" w:color="auto"/>
                                                                        <w:left w:val="none" w:sz="0" w:space="0" w:color="auto"/>
                                                                        <w:bottom w:val="none" w:sz="0" w:space="0" w:color="auto"/>
                                                                        <w:right w:val="none" w:sz="0" w:space="0" w:color="auto"/>
                                                                      </w:divBdr>
                                                                      <w:divsChild>
                                                                        <w:div w:id="1334606086">
                                                                          <w:marLeft w:val="0"/>
                                                                          <w:marRight w:val="0"/>
                                                                          <w:marTop w:val="0"/>
                                                                          <w:marBottom w:val="0"/>
                                                                          <w:divBdr>
                                                                            <w:top w:val="none" w:sz="0" w:space="0" w:color="auto"/>
                                                                            <w:left w:val="none" w:sz="0" w:space="0" w:color="auto"/>
                                                                            <w:bottom w:val="none" w:sz="0" w:space="0" w:color="auto"/>
                                                                            <w:right w:val="none" w:sz="0" w:space="0" w:color="auto"/>
                                                                          </w:divBdr>
                                                                          <w:divsChild>
                                                                            <w:div w:id="1695039848">
                                                                              <w:marLeft w:val="0"/>
                                                                              <w:marRight w:val="0"/>
                                                                              <w:marTop w:val="0"/>
                                                                              <w:marBottom w:val="0"/>
                                                                              <w:divBdr>
                                                                                <w:top w:val="none" w:sz="0" w:space="0" w:color="auto"/>
                                                                                <w:left w:val="none" w:sz="0" w:space="0" w:color="auto"/>
                                                                                <w:bottom w:val="none" w:sz="0" w:space="0" w:color="auto"/>
                                                                                <w:right w:val="none" w:sz="0" w:space="0" w:color="auto"/>
                                                                              </w:divBdr>
                                                                              <w:divsChild>
                                                                                <w:div w:id="1877884161">
                                                                                  <w:marLeft w:val="0"/>
                                                                                  <w:marRight w:val="0"/>
                                                                                  <w:marTop w:val="0"/>
                                                                                  <w:marBottom w:val="0"/>
                                                                                  <w:divBdr>
                                                                                    <w:top w:val="none" w:sz="0" w:space="0" w:color="auto"/>
                                                                                    <w:left w:val="none" w:sz="0" w:space="0" w:color="auto"/>
                                                                                    <w:bottom w:val="none" w:sz="0" w:space="0" w:color="auto"/>
                                                                                    <w:right w:val="none" w:sz="0" w:space="0" w:color="auto"/>
                                                                                  </w:divBdr>
                                                                                  <w:divsChild>
                                                                                    <w:div w:id="842667014">
                                                                                      <w:marLeft w:val="0"/>
                                                                                      <w:marRight w:val="0"/>
                                                                                      <w:marTop w:val="0"/>
                                                                                      <w:marBottom w:val="0"/>
                                                                                      <w:divBdr>
                                                                                        <w:top w:val="none" w:sz="0" w:space="0" w:color="auto"/>
                                                                                        <w:left w:val="none" w:sz="0" w:space="0" w:color="auto"/>
                                                                                        <w:bottom w:val="none" w:sz="0" w:space="0" w:color="auto"/>
                                                                                        <w:right w:val="none" w:sz="0" w:space="0" w:color="auto"/>
                                                                                      </w:divBdr>
                                                                                    </w:div>
                                                                                    <w:div w:id="1078941381">
                                                                                      <w:marLeft w:val="0"/>
                                                                                      <w:marRight w:val="0"/>
                                                                                      <w:marTop w:val="0"/>
                                                                                      <w:marBottom w:val="280"/>
                                                                                      <w:divBdr>
                                                                                        <w:top w:val="none" w:sz="0" w:space="0" w:color="auto"/>
                                                                                        <w:left w:val="none" w:sz="0" w:space="0" w:color="auto"/>
                                                                                        <w:bottom w:val="none" w:sz="0" w:space="0" w:color="auto"/>
                                                                                        <w:right w:val="none" w:sz="0" w:space="0" w:color="auto"/>
                                                                                      </w:divBdr>
                                                                                    </w:div>
                                                                                    <w:div w:id="136440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9050873">
      <w:bodyDiv w:val="1"/>
      <w:marLeft w:val="0"/>
      <w:marRight w:val="0"/>
      <w:marTop w:val="0"/>
      <w:marBottom w:val="0"/>
      <w:divBdr>
        <w:top w:val="none" w:sz="0" w:space="0" w:color="auto"/>
        <w:left w:val="none" w:sz="0" w:space="0" w:color="auto"/>
        <w:bottom w:val="none" w:sz="0" w:space="0" w:color="auto"/>
        <w:right w:val="none" w:sz="0" w:space="0" w:color="auto"/>
      </w:divBdr>
    </w:div>
    <w:div w:id="1970359292">
      <w:bodyDiv w:val="1"/>
      <w:marLeft w:val="0"/>
      <w:marRight w:val="0"/>
      <w:marTop w:val="0"/>
      <w:marBottom w:val="0"/>
      <w:divBdr>
        <w:top w:val="none" w:sz="0" w:space="0" w:color="auto"/>
        <w:left w:val="none" w:sz="0" w:space="0" w:color="auto"/>
        <w:bottom w:val="none" w:sz="0" w:space="0" w:color="auto"/>
        <w:right w:val="none" w:sz="0" w:space="0" w:color="auto"/>
      </w:divBdr>
    </w:div>
    <w:div w:id="1970931903">
      <w:bodyDiv w:val="1"/>
      <w:marLeft w:val="0"/>
      <w:marRight w:val="0"/>
      <w:marTop w:val="0"/>
      <w:marBottom w:val="0"/>
      <w:divBdr>
        <w:top w:val="none" w:sz="0" w:space="0" w:color="auto"/>
        <w:left w:val="none" w:sz="0" w:space="0" w:color="auto"/>
        <w:bottom w:val="none" w:sz="0" w:space="0" w:color="auto"/>
        <w:right w:val="none" w:sz="0" w:space="0" w:color="auto"/>
      </w:divBdr>
    </w:div>
    <w:div w:id="1981957188">
      <w:bodyDiv w:val="1"/>
      <w:marLeft w:val="0"/>
      <w:marRight w:val="0"/>
      <w:marTop w:val="0"/>
      <w:marBottom w:val="0"/>
      <w:divBdr>
        <w:top w:val="none" w:sz="0" w:space="0" w:color="auto"/>
        <w:left w:val="none" w:sz="0" w:space="0" w:color="auto"/>
        <w:bottom w:val="none" w:sz="0" w:space="0" w:color="auto"/>
        <w:right w:val="none" w:sz="0" w:space="0" w:color="auto"/>
      </w:divBdr>
    </w:div>
    <w:div w:id="1989239478">
      <w:bodyDiv w:val="1"/>
      <w:marLeft w:val="0"/>
      <w:marRight w:val="0"/>
      <w:marTop w:val="0"/>
      <w:marBottom w:val="0"/>
      <w:divBdr>
        <w:top w:val="none" w:sz="0" w:space="0" w:color="auto"/>
        <w:left w:val="none" w:sz="0" w:space="0" w:color="auto"/>
        <w:bottom w:val="none" w:sz="0" w:space="0" w:color="auto"/>
        <w:right w:val="none" w:sz="0" w:space="0" w:color="auto"/>
      </w:divBdr>
      <w:divsChild>
        <w:div w:id="1060055983">
          <w:marLeft w:val="0"/>
          <w:marRight w:val="0"/>
          <w:marTop w:val="0"/>
          <w:marBottom w:val="0"/>
          <w:divBdr>
            <w:top w:val="none" w:sz="0" w:space="0" w:color="auto"/>
            <w:left w:val="none" w:sz="0" w:space="0" w:color="auto"/>
            <w:bottom w:val="none" w:sz="0" w:space="0" w:color="auto"/>
            <w:right w:val="none" w:sz="0" w:space="0" w:color="auto"/>
          </w:divBdr>
        </w:div>
      </w:divsChild>
    </w:div>
    <w:div w:id="1993680576">
      <w:bodyDiv w:val="1"/>
      <w:marLeft w:val="0"/>
      <w:marRight w:val="0"/>
      <w:marTop w:val="0"/>
      <w:marBottom w:val="0"/>
      <w:divBdr>
        <w:top w:val="none" w:sz="0" w:space="0" w:color="auto"/>
        <w:left w:val="none" w:sz="0" w:space="0" w:color="auto"/>
        <w:bottom w:val="none" w:sz="0" w:space="0" w:color="auto"/>
        <w:right w:val="none" w:sz="0" w:space="0" w:color="auto"/>
      </w:divBdr>
    </w:div>
    <w:div w:id="1999649729">
      <w:bodyDiv w:val="1"/>
      <w:marLeft w:val="0"/>
      <w:marRight w:val="0"/>
      <w:marTop w:val="0"/>
      <w:marBottom w:val="0"/>
      <w:divBdr>
        <w:top w:val="none" w:sz="0" w:space="0" w:color="auto"/>
        <w:left w:val="none" w:sz="0" w:space="0" w:color="auto"/>
        <w:bottom w:val="none" w:sz="0" w:space="0" w:color="auto"/>
        <w:right w:val="none" w:sz="0" w:space="0" w:color="auto"/>
      </w:divBdr>
    </w:div>
    <w:div w:id="2001305223">
      <w:bodyDiv w:val="1"/>
      <w:marLeft w:val="0"/>
      <w:marRight w:val="0"/>
      <w:marTop w:val="0"/>
      <w:marBottom w:val="0"/>
      <w:divBdr>
        <w:top w:val="none" w:sz="0" w:space="0" w:color="auto"/>
        <w:left w:val="none" w:sz="0" w:space="0" w:color="auto"/>
        <w:bottom w:val="none" w:sz="0" w:space="0" w:color="auto"/>
        <w:right w:val="none" w:sz="0" w:space="0" w:color="auto"/>
      </w:divBdr>
    </w:div>
    <w:div w:id="2001500883">
      <w:bodyDiv w:val="1"/>
      <w:marLeft w:val="0"/>
      <w:marRight w:val="0"/>
      <w:marTop w:val="0"/>
      <w:marBottom w:val="0"/>
      <w:divBdr>
        <w:top w:val="none" w:sz="0" w:space="0" w:color="auto"/>
        <w:left w:val="none" w:sz="0" w:space="0" w:color="auto"/>
        <w:bottom w:val="none" w:sz="0" w:space="0" w:color="auto"/>
        <w:right w:val="none" w:sz="0" w:space="0" w:color="auto"/>
      </w:divBdr>
    </w:div>
    <w:div w:id="2002346970">
      <w:bodyDiv w:val="1"/>
      <w:marLeft w:val="0"/>
      <w:marRight w:val="0"/>
      <w:marTop w:val="0"/>
      <w:marBottom w:val="0"/>
      <w:divBdr>
        <w:top w:val="none" w:sz="0" w:space="0" w:color="auto"/>
        <w:left w:val="none" w:sz="0" w:space="0" w:color="auto"/>
        <w:bottom w:val="none" w:sz="0" w:space="0" w:color="auto"/>
        <w:right w:val="none" w:sz="0" w:space="0" w:color="auto"/>
      </w:divBdr>
    </w:div>
    <w:div w:id="2005355933">
      <w:bodyDiv w:val="1"/>
      <w:marLeft w:val="0"/>
      <w:marRight w:val="0"/>
      <w:marTop w:val="0"/>
      <w:marBottom w:val="0"/>
      <w:divBdr>
        <w:top w:val="none" w:sz="0" w:space="0" w:color="auto"/>
        <w:left w:val="none" w:sz="0" w:space="0" w:color="auto"/>
        <w:bottom w:val="none" w:sz="0" w:space="0" w:color="auto"/>
        <w:right w:val="none" w:sz="0" w:space="0" w:color="auto"/>
      </w:divBdr>
    </w:div>
    <w:div w:id="2006128736">
      <w:bodyDiv w:val="1"/>
      <w:marLeft w:val="0"/>
      <w:marRight w:val="0"/>
      <w:marTop w:val="0"/>
      <w:marBottom w:val="0"/>
      <w:divBdr>
        <w:top w:val="none" w:sz="0" w:space="0" w:color="auto"/>
        <w:left w:val="none" w:sz="0" w:space="0" w:color="auto"/>
        <w:bottom w:val="none" w:sz="0" w:space="0" w:color="auto"/>
        <w:right w:val="none" w:sz="0" w:space="0" w:color="auto"/>
      </w:divBdr>
    </w:div>
    <w:div w:id="2009166141">
      <w:bodyDiv w:val="1"/>
      <w:marLeft w:val="0"/>
      <w:marRight w:val="0"/>
      <w:marTop w:val="0"/>
      <w:marBottom w:val="0"/>
      <w:divBdr>
        <w:top w:val="none" w:sz="0" w:space="0" w:color="auto"/>
        <w:left w:val="none" w:sz="0" w:space="0" w:color="auto"/>
        <w:bottom w:val="none" w:sz="0" w:space="0" w:color="auto"/>
        <w:right w:val="none" w:sz="0" w:space="0" w:color="auto"/>
      </w:divBdr>
    </w:div>
    <w:div w:id="2016879324">
      <w:bodyDiv w:val="1"/>
      <w:marLeft w:val="0"/>
      <w:marRight w:val="0"/>
      <w:marTop w:val="0"/>
      <w:marBottom w:val="0"/>
      <w:divBdr>
        <w:top w:val="none" w:sz="0" w:space="0" w:color="auto"/>
        <w:left w:val="none" w:sz="0" w:space="0" w:color="auto"/>
        <w:bottom w:val="none" w:sz="0" w:space="0" w:color="auto"/>
        <w:right w:val="none" w:sz="0" w:space="0" w:color="auto"/>
      </w:divBdr>
    </w:div>
    <w:div w:id="2032101909">
      <w:bodyDiv w:val="1"/>
      <w:marLeft w:val="0"/>
      <w:marRight w:val="0"/>
      <w:marTop w:val="0"/>
      <w:marBottom w:val="0"/>
      <w:divBdr>
        <w:top w:val="none" w:sz="0" w:space="0" w:color="auto"/>
        <w:left w:val="none" w:sz="0" w:space="0" w:color="auto"/>
        <w:bottom w:val="none" w:sz="0" w:space="0" w:color="auto"/>
        <w:right w:val="none" w:sz="0" w:space="0" w:color="auto"/>
      </w:divBdr>
    </w:div>
    <w:div w:id="2035617042">
      <w:bodyDiv w:val="1"/>
      <w:marLeft w:val="0"/>
      <w:marRight w:val="0"/>
      <w:marTop w:val="0"/>
      <w:marBottom w:val="0"/>
      <w:divBdr>
        <w:top w:val="none" w:sz="0" w:space="0" w:color="auto"/>
        <w:left w:val="none" w:sz="0" w:space="0" w:color="auto"/>
        <w:bottom w:val="none" w:sz="0" w:space="0" w:color="auto"/>
        <w:right w:val="none" w:sz="0" w:space="0" w:color="auto"/>
      </w:divBdr>
      <w:divsChild>
        <w:div w:id="1253322164">
          <w:marLeft w:val="0"/>
          <w:marRight w:val="0"/>
          <w:marTop w:val="0"/>
          <w:marBottom w:val="0"/>
          <w:divBdr>
            <w:top w:val="none" w:sz="0" w:space="0" w:color="auto"/>
            <w:left w:val="none" w:sz="0" w:space="0" w:color="auto"/>
            <w:bottom w:val="none" w:sz="0" w:space="0" w:color="auto"/>
            <w:right w:val="none" w:sz="0" w:space="0" w:color="auto"/>
          </w:divBdr>
          <w:divsChild>
            <w:div w:id="1493450391">
              <w:marLeft w:val="0"/>
              <w:marRight w:val="0"/>
              <w:marTop w:val="0"/>
              <w:marBottom w:val="0"/>
              <w:divBdr>
                <w:top w:val="none" w:sz="0" w:space="0" w:color="auto"/>
                <w:left w:val="none" w:sz="0" w:space="0" w:color="auto"/>
                <w:bottom w:val="none" w:sz="0" w:space="0" w:color="auto"/>
                <w:right w:val="none" w:sz="0" w:space="0" w:color="auto"/>
              </w:divBdr>
              <w:divsChild>
                <w:div w:id="774054133">
                  <w:marLeft w:val="0"/>
                  <w:marRight w:val="0"/>
                  <w:marTop w:val="0"/>
                  <w:marBottom w:val="0"/>
                  <w:divBdr>
                    <w:top w:val="none" w:sz="0" w:space="0" w:color="auto"/>
                    <w:left w:val="none" w:sz="0" w:space="0" w:color="auto"/>
                    <w:bottom w:val="none" w:sz="0" w:space="0" w:color="auto"/>
                    <w:right w:val="none" w:sz="0" w:space="0" w:color="auto"/>
                  </w:divBdr>
                  <w:divsChild>
                    <w:div w:id="551162702">
                      <w:marLeft w:val="0"/>
                      <w:marRight w:val="0"/>
                      <w:marTop w:val="0"/>
                      <w:marBottom w:val="0"/>
                      <w:divBdr>
                        <w:top w:val="none" w:sz="0" w:space="0" w:color="auto"/>
                        <w:left w:val="none" w:sz="0" w:space="0" w:color="auto"/>
                        <w:bottom w:val="none" w:sz="0" w:space="0" w:color="auto"/>
                        <w:right w:val="none" w:sz="0" w:space="0" w:color="auto"/>
                      </w:divBdr>
                      <w:divsChild>
                        <w:div w:id="635338411">
                          <w:marLeft w:val="0"/>
                          <w:marRight w:val="0"/>
                          <w:marTop w:val="0"/>
                          <w:marBottom w:val="0"/>
                          <w:divBdr>
                            <w:top w:val="none" w:sz="0" w:space="0" w:color="auto"/>
                            <w:left w:val="none" w:sz="0" w:space="0" w:color="auto"/>
                            <w:bottom w:val="none" w:sz="0" w:space="0" w:color="auto"/>
                            <w:right w:val="none" w:sz="0" w:space="0" w:color="auto"/>
                          </w:divBdr>
                          <w:divsChild>
                            <w:div w:id="1723167740">
                              <w:marLeft w:val="0"/>
                              <w:marRight w:val="0"/>
                              <w:marTop w:val="0"/>
                              <w:marBottom w:val="0"/>
                              <w:divBdr>
                                <w:top w:val="none" w:sz="0" w:space="0" w:color="auto"/>
                                <w:left w:val="none" w:sz="0" w:space="0" w:color="auto"/>
                                <w:bottom w:val="none" w:sz="0" w:space="0" w:color="auto"/>
                                <w:right w:val="none" w:sz="0" w:space="0" w:color="auto"/>
                              </w:divBdr>
                              <w:divsChild>
                                <w:div w:id="1757824658">
                                  <w:marLeft w:val="0"/>
                                  <w:marRight w:val="0"/>
                                  <w:marTop w:val="0"/>
                                  <w:marBottom w:val="0"/>
                                  <w:divBdr>
                                    <w:top w:val="none" w:sz="0" w:space="0" w:color="auto"/>
                                    <w:left w:val="none" w:sz="0" w:space="0" w:color="auto"/>
                                    <w:bottom w:val="none" w:sz="0" w:space="0" w:color="auto"/>
                                    <w:right w:val="none" w:sz="0" w:space="0" w:color="auto"/>
                                  </w:divBdr>
                                  <w:divsChild>
                                    <w:div w:id="1008361978">
                                      <w:marLeft w:val="0"/>
                                      <w:marRight w:val="0"/>
                                      <w:marTop w:val="0"/>
                                      <w:marBottom w:val="0"/>
                                      <w:divBdr>
                                        <w:top w:val="none" w:sz="0" w:space="0" w:color="auto"/>
                                        <w:left w:val="none" w:sz="0" w:space="0" w:color="auto"/>
                                        <w:bottom w:val="none" w:sz="0" w:space="0" w:color="auto"/>
                                        <w:right w:val="none" w:sz="0" w:space="0" w:color="auto"/>
                                      </w:divBdr>
                                      <w:divsChild>
                                        <w:div w:id="263197966">
                                          <w:marLeft w:val="0"/>
                                          <w:marRight w:val="0"/>
                                          <w:marTop w:val="0"/>
                                          <w:marBottom w:val="0"/>
                                          <w:divBdr>
                                            <w:top w:val="none" w:sz="0" w:space="0" w:color="auto"/>
                                            <w:left w:val="none" w:sz="0" w:space="0" w:color="auto"/>
                                            <w:bottom w:val="none" w:sz="0" w:space="0" w:color="auto"/>
                                            <w:right w:val="none" w:sz="0" w:space="0" w:color="auto"/>
                                          </w:divBdr>
                                          <w:divsChild>
                                            <w:div w:id="1591236921">
                                              <w:marLeft w:val="0"/>
                                              <w:marRight w:val="0"/>
                                              <w:marTop w:val="0"/>
                                              <w:marBottom w:val="0"/>
                                              <w:divBdr>
                                                <w:top w:val="none" w:sz="0" w:space="0" w:color="auto"/>
                                                <w:left w:val="none" w:sz="0" w:space="0" w:color="auto"/>
                                                <w:bottom w:val="none" w:sz="0" w:space="0" w:color="auto"/>
                                                <w:right w:val="none" w:sz="0" w:space="0" w:color="auto"/>
                                              </w:divBdr>
                                              <w:divsChild>
                                                <w:div w:id="1709837562">
                                                  <w:marLeft w:val="0"/>
                                                  <w:marRight w:val="0"/>
                                                  <w:marTop w:val="0"/>
                                                  <w:marBottom w:val="0"/>
                                                  <w:divBdr>
                                                    <w:top w:val="none" w:sz="0" w:space="0" w:color="auto"/>
                                                    <w:left w:val="none" w:sz="0" w:space="0" w:color="auto"/>
                                                    <w:bottom w:val="none" w:sz="0" w:space="0" w:color="auto"/>
                                                    <w:right w:val="none" w:sz="0" w:space="0" w:color="auto"/>
                                                  </w:divBdr>
                                                  <w:divsChild>
                                                    <w:div w:id="424763778">
                                                      <w:marLeft w:val="0"/>
                                                      <w:marRight w:val="0"/>
                                                      <w:marTop w:val="0"/>
                                                      <w:marBottom w:val="0"/>
                                                      <w:divBdr>
                                                        <w:top w:val="none" w:sz="0" w:space="0" w:color="auto"/>
                                                        <w:left w:val="none" w:sz="0" w:space="0" w:color="auto"/>
                                                        <w:bottom w:val="none" w:sz="0" w:space="0" w:color="auto"/>
                                                        <w:right w:val="none" w:sz="0" w:space="0" w:color="auto"/>
                                                      </w:divBdr>
                                                      <w:divsChild>
                                                        <w:div w:id="762604605">
                                                          <w:marLeft w:val="0"/>
                                                          <w:marRight w:val="0"/>
                                                          <w:marTop w:val="0"/>
                                                          <w:marBottom w:val="0"/>
                                                          <w:divBdr>
                                                            <w:top w:val="none" w:sz="0" w:space="0" w:color="auto"/>
                                                            <w:left w:val="none" w:sz="0" w:space="0" w:color="auto"/>
                                                            <w:bottom w:val="none" w:sz="0" w:space="0" w:color="auto"/>
                                                            <w:right w:val="none" w:sz="0" w:space="0" w:color="auto"/>
                                                          </w:divBdr>
                                                          <w:divsChild>
                                                            <w:div w:id="825367111">
                                                              <w:marLeft w:val="0"/>
                                                              <w:marRight w:val="150"/>
                                                              <w:marTop w:val="0"/>
                                                              <w:marBottom w:val="150"/>
                                                              <w:divBdr>
                                                                <w:top w:val="none" w:sz="0" w:space="0" w:color="auto"/>
                                                                <w:left w:val="none" w:sz="0" w:space="0" w:color="auto"/>
                                                                <w:bottom w:val="none" w:sz="0" w:space="0" w:color="auto"/>
                                                                <w:right w:val="none" w:sz="0" w:space="0" w:color="auto"/>
                                                              </w:divBdr>
                                                              <w:divsChild>
                                                                <w:div w:id="1316030839">
                                                                  <w:marLeft w:val="0"/>
                                                                  <w:marRight w:val="0"/>
                                                                  <w:marTop w:val="0"/>
                                                                  <w:marBottom w:val="0"/>
                                                                  <w:divBdr>
                                                                    <w:top w:val="none" w:sz="0" w:space="0" w:color="auto"/>
                                                                    <w:left w:val="none" w:sz="0" w:space="0" w:color="auto"/>
                                                                    <w:bottom w:val="none" w:sz="0" w:space="0" w:color="auto"/>
                                                                    <w:right w:val="none" w:sz="0" w:space="0" w:color="auto"/>
                                                                  </w:divBdr>
                                                                  <w:divsChild>
                                                                    <w:div w:id="151332085">
                                                                      <w:marLeft w:val="0"/>
                                                                      <w:marRight w:val="0"/>
                                                                      <w:marTop w:val="0"/>
                                                                      <w:marBottom w:val="0"/>
                                                                      <w:divBdr>
                                                                        <w:top w:val="none" w:sz="0" w:space="0" w:color="auto"/>
                                                                        <w:left w:val="none" w:sz="0" w:space="0" w:color="auto"/>
                                                                        <w:bottom w:val="none" w:sz="0" w:space="0" w:color="auto"/>
                                                                        <w:right w:val="none" w:sz="0" w:space="0" w:color="auto"/>
                                                                      </w:divBdr>
                                                                      <w:divsChild>
                                                                        <w:div w:id="228926013">
                                                                          <w:marLeft w:val="0"/>
                                                                          <w:marRight w:val="0"/>
                                                                          <w:marTop w:val="0"/>
                                                                          <w:marBottom w:val="0"/>
                                                                          <w:divBdr>
                                                                            <w:top w:val="none" w:sz="0" w:space="0" w:color="auto"/>
                                                                            <w:left w:val="none" w:sz="0" w:space="0" w:color="auto"/>
                                                                            <w:bottom w:val="none" w:sz="0" w:space="0" w:color="auto"/>
                                                                            <w:right w:val="none" w:sz="0" w:space="0" w:color="auto"/>
                                                                          </w:divBdr>
                                                                          <w:divsChild>
                                                                            <w:div w:id="1952013736">
                                                                              <w:marLeft w:val="0"/>
                                                                              <w:marRight w:val="0"/>
                                                                              <w:marTop w:val="0"/>
                                                                              <w:marBottom w:val="0"/>
                                                                              <w:divBdr>
                                                                                <w:top w:val="none" w:sz="0" w:space="0" w:color="auto"/>
                                                                                <w:left w:val="none" w:sz="0" w:space="0" w:color="auto"/>
                                                                                <w:bottom w:val="none" w:sz="0" w:space="0" w:color="auto"/>
                                                                                <w:right w:val="none" w:sz="0" w:space="0" w:color="auto"/>
                                                                              </w:divBdr>
                                                                              <w:divsChild>
                                                                                <w:div w:id="1420449624">
                                                                                  <w:marLeft w:val="0"/>
                                                                                  <w:marRight w:val="0"/>
                                                                                  <w:marTop w:val="0"/>
                                                                                  <w:marBottom w:val="0"/>
                                                                                  <w:divBdr>
                                                                                    <w:top w:val="none" w:sz="0" w:space="0" w:color="auto"/>
                                                                                    <w:left w:val="none" w:sz="0" w:space="0" w:color="auto"/>
                                                                                    <w:bottom w:val="none" w:sz="0" w:space="0" w:color="auto"/>
                                                                                    <w:right w:val="none" w:sz="0" w:space="0" w:color="auto"/>
                                                                                  </w:divBdr>
                                                                                  <w:divsChild>
                                                                                    <w:div w:id="1250849270">
                                                                                      <w:marLeft w:val="0"/>
                                                                                      <w:marRight w:val="0"/>
                                                                                      <w:marTop w:val="0"/>
                                                                                      <w:marBottom w:val="0"/>
                                                                                      <w:divBdr>
                                                                                        <w:top w:val="none" w:sz="0" w:space="0" w:color="auto"/>
                                                                                        <w:left w:val="none" w:sz="0" w:space="0" w:color="auto"/>
                                                                                        <w:bottom w:val="none" w:sz="0" w:space="0" w:color="auto"/>
                                                                                        <w:right w:val="none" w:sz="0" w:space="0" w:color="auto"/>
                                                                                      </w:divBdr>
                                                                                    </w:div>
                                                                                    <w:div w:id="100808414">
                                                                                      <w:marLeft w:val="0"/>
                                                                                      <w:marRight w:val="0"/>
                                                                                      <w:marTop w:val="0"/>
                                                                                      <w:marBottom w:val="0"/>
                                                                                      <w:divBdr>
                                                                                        <w:top w:val="none" w:sz="0" w:space="0" w:color="auto"/>
                                                                                        <w:left w:val="none" w:sz="0" w:space="0" w:color="auto"/>
                                                                                        <w:bottom w:val="none" w:sz="0" w:space="0" w:color="auto"/>
                                                                                        <w:right w:val="none" w:sz="0" w:space="0" w:color="auto"/>
                                                                                      </w:divBdr>
                                                                                    </w:div>
                                                                                    <w:div w:id="41449137">
                                                                                      <w:marLeft w:val="0"/>
                                                                                      <w:marRight w:val="0"/>
                                                                                      <w:marTop w:val="0"/>
                                                                                      <w:marBottom w:val="0"/>
                                                                                      <w:divBdr>
                                                                                        <w:top w:val="none" w:sz="0" w:space="0" w:color="auto"/>
                                                                                        <w:left w:val="none" w:sz="0" w:space="0" w:color="auto"/>
                                                                                        <w:bottom w:val="none" w:sz="0" w:space="0" w:color="auto"/>
                                                                                        <w:right w:val="none" w:sz="0" w:space="0" w:color="auto"/>
                                                                                      </w:divBdr>
                                                                                    </w:div>
                                                                                    <w:div w:id="366103952">
                                                                                      <w:marLeft w:val="0"/>
                                                                                      <w:marRight w:val="0"/>
                                                                                      <w:marTop w:val="0"/>
                                                                                      <w:marBottom w:val="0"/>
                                                                                      <w:divBdr>
                                                                                        <w:top w:val="none" w:sz="0" w:space="0" w:color="auto"/>
                                                                                        <w:left w:val="none" w:sz="0" w:space="0" w:color="auto"/>
                                                                                        <w:bottom w:val="none" w:sz="0" w:space="0" w:color="auto"/>
                                                                                        <w:right w:val="none" w:sz="0" w:space="0" w:color="auto"/>
                                                                                      </w:divBdr>
                                                                                    </w:div>
                                                                                    <w:div w:id="1010572575">
                                                                                      <w:marLeft w:val="0"/>
                                                                                      <w:marRight w:val="0"/>
                                                                                      <w:marTop w:val="0"/>
                                                                                      <w:marBottom w:val="0"/>
                                                                                      <w:divBdr>
                                                                                        <w:top w:val="none" w:sz="0" w:space="0" w:color="auto"/>
                                                                                        <w:left w:val="none" w:sz="0" w:space="0" w:color="auto"/>
                                                                                        <w:bottom w:val="none" w:sz="0" w:space="0" w:color="auto"/>
                                                                                        <w:right w:val="none" w:sz="0" w:space="0" w:color="auto"/>
                                                                                      </w:divBdr>
                                                                                    </w:div>
                                                                                    <w:div w:id="1273631645">
                                                                                      <w:marLeft w:val="0"/>
                                                                                      <w:marRight w:val="0"/>
                                                                                      <w:marTop w:val="0"/>
                                                                                      <w:marBottom w:val="0"/>
                                                                                      <w:divBdr>
                                                                                        <w:top w:val="none" w:sz="0" w:space="0" w:color="auto"/>
                                                                                        <w:left w:val="none" w:sz="0" w:space="0" w:color="auto"/>
                                                                                        <w:bottom w:val="none" w:sz="0" w:space="0" w:color="auto"/>
                                                                                        <w:right w:val="none" w:sz="0" w:space="0" w:color="auto"/>
                                                                                      </w:divBdr>
                                                                                    </w:div>
                                                                                    <w:div w:id="249169227">
                                                                                      <w:marLeft w:val="0"/>
                                                                                      <w:marRight w:val="0"/>
                                                                                      <w:marTop w:val="0"/>
                                                                                      <w:marBottom w:val="0"/>
                                                                                      <w:divBdr>
                                                                                        <w:top w:val="none" w:sz="0" w:space="0" w:color="auto"/>
                                                                                        <w:left w:val="none" w:sz="0" w:space="0" w:color="auto"/>
                                                                                        <w:bottom w:val="none" w:sz="0" w:space="0" w:color="auto"/>
                                                                                        <w:right w:val="none" w:sz="0" w:space="0" w:color="auto"/>
                                                                                      </w:divBdr>
                                                                                    </w:div>
                                                                                    <w:div w:id="578294682">
                                                                                      <w:marLeft w:val="0"/>
                                                                                      <w:marRight w:val="0"/>
                                                                                      <w:marTop w:val="0"/>
                                                                                      <w:marBottom w:val="0"/>
                                                                                      <w:divBdr>
                                                                                        <w:top w:val="none" w:sz="0" w:space="0" w:color="auto"/>
                                                                                        <w:left w:val="none" w:sz="0" w:space="0" w:color="auto"/>
                                                                                        <w:bottom w:val="none" w:sz="0" w:space="0" w:color="auto"/>
                                                                                        <w:right w:val="none" w:sz="0" w:space="0" w:color="auto"/>
                                                                                      </w:divBdr>
                                                                                    </w:div>
                                                                                    <w:div w:id="18312976">
                                                                                      <w:marLeft w:val="0"/>
                                                                                      <w:marRight w:val="0"/>
                                                                                      <w:marTop w:val="0"/>
                                                                                      <w:marBottom w:val="0"/>
                                                                                      <w:divBdr>
                                                                                        <w:top w:val="none" w:sz="0" w:space="0" w:color="auto"/>
                                                                                        <w:left w:val="none" w:sz="0" w:space="0" w:color="auto"/>
                                                                                        <w:bottom w:val="none" w:sz="0" w:space="0" w:color="auto"/>
                                                                                        <w:right w:val="none" w:sz="0" w:space="0" w:color="auto"/>
                                                                                      </w:divBdr>
                                                                                    </w:div>
                                                                                    <w:div w:id="1442532919">
                                                                                      <w:marLeft w:val="0"/>
                                                                                      <w:marRight w:val="0"/>
                                                                                      <w:marTop w:val="0"/>
                                                                                      <w:marBottom w:val="0"/>
                                                                                      <w:divBdr>
                                                                                        <w:top w:val="none" w:sz="0" w:space="0" w:color="auto"/>
                                                                                        <w:left w:val="none" w:sz="0" w:space="0" w:color="auto"/>
                                                                                        <w:bottom w:val="none" w:sz="0" w:space="0" w:color="auto"/>
                                                                                        <w:right w:val="none" w:sz="0" w:space="0" w:color="auto"/>
                                                                                      </w:divBdr>
                                                                                    </w:div>
                                                                                    <w:div w:id="570189353">
                                                                                      <w:marLeft w:val="0"/>
                                                                                      <w:marRight w:val="0"/>
                                                                                      <w:marTop w:val="0"/>
                                                                                      <w:marBottom w:val="0"/>
                                                                                      <w:divBdr>
                                                                                        <w:top w:val="none" w:sz="0" w:space="0" w:color="auto"/>
                                                                                        <w:left w:val="none" w:sz="0" w:space="0" w:color="auto"/>
                                                                                        <w:bottom w:val="none" w:sz="0" w:space="0" w:color="auto"/>
                                                                                        <w:right w:val="none" w:sz="0" w:space="0" w:color="auto"/>
                                                                                      </w:divBdr>
                                                                                    </w:div>
                                                                                    <w:div w:id="1524517105">
                                                                                      <w:marLeft w:val="0"/>
                                                                                      <w:marRight w:val="0"/>
                                                                                      <w:marTop w:val="0"/>
                                                                                      <w:marBottom w:val="0"/>
                                                                                      <w:divBdr>
                                                                                        <w:top w:val="none" w:sz="0" w:space="0" w:color="auto"/>
                                                                                        <w:left w:val="none" w:sz="0" w:space="0" w:color="auto"/>
                                                                                        <w:bottom w:val="none" w:sz="0" w:space="0" w:color="auto"/>
                                                                                        <w:right w:val="none" w:sz="0" w:space="0" w:color="auto"/>
                                                                                      </w:divBdr>
                                                                                    </w:div>
                                                                                    <w:div w:id="1401831491">
                                                                                      <w:marLeft w:val="0"/>
                                                                                      <w:marRight w:val="0"/>
                                                                                      <w:marTop w:val="0"/>
                                                                                      <w:marBottom w:val="0"/>
                                                                                      <w:divBdr>
                                                                                        <w:top w:val="none" w:sz="0" w:space="0" w:color="auto"/>
                                                                                        <w:left w:val="none" w:sz="0" w:space="0" w:color="auto"/>
                                                                                        <w:bottom w:val="none" w:sz="0" w:space="0" w:color="auto"/>
                                                                                        <w:right w:val="none" w:sz="0" w:space="0" w:color="auto"/>
                                                                                      </w:divBdr>
                                                                                    </w:div>
                                                                                    <w:div w:id="1607425672">
                                                                                      <w:marLeft w:val="0"/>
                                                                                      <w:marRight w:val="0"/>
                                                                                      <w:marTop w:val="0"/>
                                                                                      <w:marBottom w:val="0"/>
                                                                                      <w:divBdr>
                                                                                        <w:top w:val="none" w:sz="0" w:space="0" w:color="auto"/>
                                                                                        <w:left w:val="none" w:sz="0" w:space="0" w:color="auto"/>
                                                                                        <w:bottom w:val="none" w:sz="0" w:space="0" w:color="auto"/>
                                                                                        <w:right w:val="none" w:sz="0" w:space="0" w:color="auto"/>
                                                                                      </w:divBdr>
                                                                                    </w:div>
                                                                                    <w:div w:id="589700071">
                                                                                      <w:marLeft w:val="0"/>
                                                                                      <w:marRight w:val="0"/>
                                                                                      <w:marTop w:val="0"/>
                                                                                      <w:marBottom w:val="0"/>
                                                                                      <w:divBdr>
                                                                                        <w:top w:val="none" w:sz="0" w:space="0" w:color="auto"/>
                                                                                        <w:left w:val="none" w:sz="0" w:space="0" w:color="auto"/>
                                                                                        <w:bottom w:val="none" w:sz="0" w:space="0" w:color="auto"/>
                                                                                        <w:right w:val="none" w:sz="0" w:space="0" w:color="auto"/>
                                                                                      </w:divBdr>
                                                                                    </w:div>
                                                                                    <w:div w:id="1898121673">
                                                                                      <w:marLeft w:val="0"/>
                                                                                      <w:marRight w:val="0"/>
                                                                                      <w:marTop w:val="0"/>
                                                                                      <w:marBottom w:val="0"/>
                                                                                      <w:divBdr>
                                                                                        <w:top w:val="none" w:sz="0" w:space="0" w:color="auto"/>
                                                                                        <w:left w:val="none" w:sz="0" w:space="0" w:color="auto"/>
                                                                                        <w:bottom w:val="none" w:sz="0" w:space="0" w:color="auto"/>
                                                                                        <w:right w:val="none" w:sz="0" w:space="0" w:color="auto"/>
                                                                                      </w:divBdr>
                                                                                    </w:div>
                                                                                    <w:div w:id="1877615950">
                                                                                      <w:marLeft w:val="0"/>
                                                                                      <w:marRight w:val="0"/>
                                                                                      <w:marTop w:val="0"/>
                                                                                      <w:marBottom w:val="0"/>
                                                                                      <w:divBdr>
                                                                                        <w:top w:val="none" w:sz="0" w:space="0" w:color="auto"/>
                                                                                        <w:left w:val="none" w:sz="0" w:space="0" w:color="auto"/>
                                                                                        <w:bottom w:val="none" w:sz="0" w:space="0" w:color="auto"/>
                                                                                        <w:right w:val="none" w:sz="0" w:space="0" w:color="auto"/>
                                                                                      </w:divBdr>
                                                                                    </w:div>
                                                                                    <w:div w:id="693920102">
                                                                                      <w:marLeft w:val="0"/>
                                                                                      <w:marRight w:val="0"/>
                                                                                      <w:marTop w:val="0"/>
                                                                                      <w:marBottom w:val="0"/>
                                                                                      <w:divBdr>
                                                                                        <w:top w:val="none" w:sz="0" w:space="0" w:color="auto"/>
                                                                                        <w:left w:val="none" w:sz="0" w:space="0" w:color="auto"/>
                                                                                        <w:bottom w:val="none" w:sz="0" w:space="0" w:color="auto"/>
                                                                                        <w:right w:val="none" w:sz="0" w:space="0" w:color="auto"/>
                                                                                      </w:divBdr>
                                                                                    </w:div>
                                                                                    <w:div w:id="786847692">
                                                                                      <w:marLeft w:val="0"/>
                                                                                      <w:marRight w:val="0"/>
                                                                                      <w:marTop w:val="0"/>
                                                                                      <w:marBottom w:val="0"/>
                                                                                      <w:divBdr>
                                                                                        <w:top w:val="none" w:sz="0" w:space="0" w:color="auto"/>
                                                                                        <w:left w:val="none" w:sz="0" w:space="0" w:color="auto"/>
                                                                                        <w:bottom w:val="none" w:sz="0" w:space="0" w:color="auto"/>
                                                                                        <w:right w:val="none" w:sz="0" w:space="0" w:color="auto"/>
                                                                                      </w:divBdr>
                                                                                    </w:div>
                                                                                    <w:div w:id="1011101648">
                                                                                      <w:marLeft w:val="0"/>
                                                                                      <w:marRight w:val="0"/>
                                                                                      <w:marTop w:val="0"/>
                                                                                      <w:marBottom w:val="0"/>
                                                                                      <w:divBdr>
                                                                                        <w:top w:val="none" w:sz="0" w:space="0" w:color="auto"/>
                                                                                        <w:left w:val="none" w:sz="0" w:space="0" w:color="auto"/>
                                                                                        <w:bottom w:val="none" w:sz="0" w:space="0" w:color="auto"/>
                                                                                        <w:right w:val="none" w:sz="0" w:space="0" w:color="auto"/>
                                                                                      </w:divBdr>
                                                                                    </w:div>
                                                                                    <w:div w:id="1623227080">
                                                                                      <w:marLeft w:val="0"/>
                                                                                      <w:marRight w:val="0"/>
                                                                                      <w:marTop w:val="0"/>
                                                                                      <w:marBottom w:val="0"/>
                                                                                      <w:divBdr>
                                                                                        <w:top w:val="none" w:sz="0" w:space="0" w:color="auto"/>
                                                                                        <w:left w:val="none" w:sz="0" w:space="0" w:color="auto"/>
                                                                                        <w:bottom w:val="none" w:sz="0" w:space="0" w:color="auto"/>
                                                                                        <w:right w:val="none" w:sz="0" w:space="0" w:color="auto"/>
                                                                                      </w:divBdr>
                                                                                    </w:div>
                                                                                    <w:div w:id="1938517221">
                                                                                      <w:marLeft w:val="0"/>
                                                                                      <w:marRight w:val="0"/>
                                                                                      <w:marTop w:val="0"/>
                                                                                      <w:marBottom w:val="0"/>
                                                                                      <w:divBdr>
                                                                                        <w:top w:val="none" w:sz="0" w:space="0" w:color="auto"/>
                                                                                        <w:left w:val="none" w:sz="0" w:space="0" w:color="auto"/>
                                                                                        <w:bottom w:val="none" w:sz="0" w:space="0" w:color="auto"/>
                                                                                        <w:right w:val="none" w:sz="0" w:space="0" w:color="auto"/>
                                                                                      </w:divBdr>
                                                                                    </w:div>
                                                                                    <w:div w:id="799105542">
                                                                                      <w:marLeft w:val="0"/>
                                                                                      <w:marRight w:val="0"/>
                                                                                      <w:marTop w:val="0"/>
                                                                                      <w:marBottom w:val="0"/>
                                                                                      <w:divBdr>
                                                                                        <w:top w:val="none" w:sz="0" w:space="0" w:color="auto"/>
                                                                                        <w:left w:val="none" w:sz="0" w:space="0" w:color="auto"/>
                                                                                        <w:bottom w:val="none" w:sz="0" w:space="0" w:color="auto"/>
                                                                                        <w:right w:val="none" w:sz="0" w:space="0" w:color="auto"/>
                                                                                      </w:divBdr>
                                                                                    </w:div>
                                                                                    <w:div w:id="700978000">
                                                                                      <w:marLeft w:val="0"/>
                                                                                      <w:marRight w:val="0"/>
                                                                                      <w:marTop w:val="0"/>
                                                                                      <w:marBottom w:val="0"/>
                                                                                      <w:divBdr>
                                                                                        <w:top w:val="none" w:sz="0" w:space="0" w:color="auto"/>
                                                                                        <w:left w:val="none" w:sz="0" w:space="0" w:color="auto"/>
                                                                                        <w:bottom w:val="none" w:sz="0" w:space="0" w:color="auto"/>
                                                                                        <w:right w:val="none" w:sz="0" w:space="0" w:color="auto"/>
                                                                                      </w:divBdr>
                                                                                    </w:div>
                                                                                    <w:div w:id="1944873587">
                                                                                      <w:marLeft w:val="0"/>
                                                                                      <w:marRight w:val="0"/>
                                                                                      <w:marTop w:val="0"/>
                                                                                      <w:marBottom w:val="0"/>
                                                                                      <w:divBdr>
                                                                                        <w:top w:val="none" w:sz="0" w:space="0" w:color="auto"/>
                                                                                        <w:left w:val="none" w:sz="0" w:space="0" w:color="auto"/>
                                                                                        <w:bottom w:val="none" w:sz="0" w:space="0" w:color="auto"/>
                                                                                        <w:right w:val="none" w:sz="0" w:space="0" w:color="auto"/>
                                                                                      </w:divBdr>
                                                                                    </w:div>
                                                                                    <w:div w:id="1519192498">
                                                                                      <w:marLeft w:val="0"/>
                                                                                      <w:marRight w:val="0"/>
                                                                                      <w:marTop w:val="0"/>
                                                                                      <w:marBottom w:val="0"/>
                                                                                      <w:divBdr>
                                                                                        <w:top w:val="none" w:sz="0" w:space="0" w:color="auto"/>
                                                                                        <w:left w:val="none" w:sz="0" w:space="0" w:color="auto"/>
                                                                                        <w:bottom w:val="none" w:sz="0" w:space="0" w:color="auto"/>
                                                                                        <w:right w:val="none" w:sz="0" w:space="0" w:color="auto"/>
                                                                                      </w:divBdr>
                                                                                    </w:div>
                                                                                    <w:div w:id="1855724574">
                                                                                      <w:marLeft w:val="0"/>
                                                                                      <w:marRight w:val="0"/>
                                                                                      <w:marTop w:val="0"/>
                                                                                      <w:marBottom w:val="0"/>
                                                                                      <w:divBdr>
                                                                                        <w:top w:val="none" w:sz="0" w:space="0" w:color="auto"/>
                                                                                        <w:left w:val="none" w:sz="0" w:space="0" w:color="auto"/>
                                                                                        <w:bottom w:val="none" w:sz="0" w:space="0" w:color="auto"/>
                                                                                        <w:right w:val="none" w:sz="0" w:space="0" w:color="auto"/>
                                                                                      </w:divBdr>
                                                                                    </w:div>
                                                                                    <w:div w:id="981352390">
                                                                                      <w:marLeft w:val="0"/>
                                                                                      <w:marRight w:val="0"/>
                                                                                      <w:marTop w:val="0"/>
                                                                                      <w:marBottom w:val="0"/>
                                                                                      <w:divBdr>
                                                                                        <w:top w:val="none" w:sz="0" w:space="0" w:color="auto"/>
                                                                                        <w:left w:val="none" w:sz="0" w:space="0" w:color="auto"/>
                                                                                        <w:bottom w:val="none" w:sz="0" w:space="0" w:color="auto"/>
                                                                                        <w:right w:val="none" w:sz="0" w:space="0" w:color="auto"/>
                                                                                      </w:divBdr>
                                                                                    </w:div>
                                                                                    <w:div w:id="868298445">
                                                                                      <w:marLeft w:val="0"/>
                                                                                      <w:marRight w:val="0"/>
                                                                                      <w:marTop w:val="0"/>
                                                                                      <w:marBottom w:val="0"/>
                                                                                      <w:divBdr>
                                                                                        <w:top w:val="none" w:sz="0" w:space="0" w:color="auto"/>
                                                                                        <w:left w:val="none" w:sz="0" w:space="0" w:color="auto"/>
                                                                                        <w:bottom w:val="none" w:sz="0" w:space="0" w:color="auto"/>
                                                                                        <w:right w:val="none" w:sz="0" w:space="0" w:color="auto"/>
                                                                                      </w:divBdr>
                                                                                    </w:div>
                                                                                    <w:div w:id="130295516">
                                                                                      <w:marLeft w:val="0"/>
                                                                                      <w:marRight w:val="0"/>
                                                                                      <w:marTop w:val="0"/>
                                                                                      <w:marBottom w:val="0"/>
                                                                                      <w:divBdr>
                                                                                        <w:top w:val="none" w:sz="0" w:space="0" w:color="auto"/>
                                                                                        <w:left w:val="none" w:sz="0" w:space="0" w:color="auto"/>
                                                                                        <w:bottom w:val="none" w:sz="0" w:space="0" w:color="auto"/>
                                                                                        <w:right w:val="none" w:sz="0" w:space="0" w:color="auto"/>
                                                                                      </w:divBdr>
                                                                                    </w:div>
                                                                                    <w:div w:id="1497452075">
                                                                                      <w:marLeft w:val="0"/>
                                                                                      <w:marRight w:val="0"/>
                                                                                      <w:marTop w:val="0"/>
                                                                                      <w:marBottom w:val="0"/>
                                                                                      <w:divBdr>
                                                                                        <w:top w:val="none" w:sz="0" w:space="0" w:color="auto"/>
                                                                                        <w:left w:val="none" w:sz="0" w:space="0" w:color="auto"/>
                                                                                        <w:bottom w:val="none" w:sz="0" w:space="0" w:color="auto"/>
                                                                                        <w:right w:val="none" w:sz="0" w:space="0" w:color="auto"/>
                                                                                      </w:divBdr>
                                                                                    </w:div>
                                                                                    <w:div w:id="1956056311">
                                                                                      <w:marLeft w:val="0"/>
                                                                                      <w:marRight w:val="0"/>
                                                                                      <w:marTop w:val="0"/>
                                                                                      <w:marBottom w:val="0"/>
                                                                                      <w:divBdr>
                                                                                        <w:top w:val="none" w:sz="0" w:space="0" w:color="auto"/>
                                                                                        <w:left w:val="none" w:sz="0" w:space="0" w:color="auto"/>
                                                                                        <w:bottom w:val="none" w:sz="0" w:space="0" w:color="auto"/>
                                                                                        <w:right w:val="none" w:sz="0" w:space="0" w:color="auto"/>
                                                                                      </w:divBdr>
                                                                                    </w:div>
                                                                                    <w:div w:id="2024550964">
                                                                                      <w:marLeft w:val="0"/>
                                                                                      <w:marRight w:val="0"/>
                                                                                      <w:marTop w:val="0"/>
                                                                                      <w:marBottom w:val="0"/>
                                                                                      <w:divBdr>
                                                                                        <w:top w:val="none" w:sz="0" w:space="0" w:color="auto"/>
                                                                                        <w:left w:val="none" w:sz="0" w:space="0" w:color="auto"/>
                                                                                        <w:bottom w:val="none" w:sz="0" w:space="0" w:color="auto"/>
                                                                                        <w:right w:val="none" w:sz="0" w:space="0" w:color="auto"/>
                                                                                      </w:divBdr>
                                                                                    </w:div>
                                                                                    <w:div w:id="332269872">
                                                                                      <w:marLeft w:val="0"/>
                                                                                      <w:marRight w:val="0"/>
                                                                                      <w:marTop w:val="0"/>
                                                                                      <w:marBottom w:val="0"/>
                                                                                      <w:divBdr>
                                                                                        <w:top w:val="none" w:sz="0" w:space="0" w:color="auto"/>
                                                                                        <w:left w:val="none" w:sz="0" w:space="0" w:color="auto"/>
                                                                                        <w:bottom w:val="none" w:sz="0" w:space="0" w:color="auto"/>
                                                                                        <w:right w:val="none" w:sz="0" w:space="0" w:color="auto"/>
                                                                                      </w:divBdr>
                                                                                    </w:div>
                                                                                    <w:div w:id="1984121622">
                                                                                      <w:marLeft w:val="0"/>
                                                                                      <w:marRight w:val="0"/>
                                                                                      <w:marTop w:val="0"/>
                                                                                      <w:marBottom w:val="0"/>
                                                                                      <w:divBdr>
                                                                                        <w:top w:val="none" w:sz="0" w:space="0" w:color="auto"/>
                                                                                        <w:left w:val="none" w:sz="0" w:space="0" w:color="auto"/>
                                                                                        <w:bottom w:val="none" w:sz="0" w:space="0" w:color="auto"/>
                                                                                        <w:right w:val="none" w:sz="0" w:space="0" w:color="auto"/>
                                                                                      </w:divBdr>
                                                                                    </w:div>
                                                                                    <w:div w:id="525368470">
                                                                                      <w:marLeft w:val="0"/>
                                                                                      <w:marRight w:val="0"/>
                                                                                      <w:marTop w:val="0"/>
                                                                                      <w:marBottom w:val="0"/>
                                                                                      <w:divBdr>
                                                                                        <w:top w:val="none" w:sz="0" w:space="0" w:color="auto"/>
                                                                                        <w:left w:val="none" w:sz="0" w:space="0" w:color="auto"/>
                                                                                        <w:bottom w:val="none" w:sz="0" w:space="0" w:color="auto"/>
                                                                                        <w:right w:val="none" w:sz="0" w:space="0" w:color="auto"/>
                                                                                      </w:divBdr>
                                                                                    </w:div>
                                                                                    <w:div w:id="560680589">
                                                                                      <w:marLeft w:val="0"/>
                                                                                      <w:marRight w:val="0"/>
                                                                                      <w:marTop w:val="0"/>
                                                                                      <w:marBottom w:val="0"/>
                                                                                      <w:divBdr>
                                                                                        <w:top w:val="none" w:sz="0" w:space="0" w:color="auto"/>
                                                                                        <w:left w:val="none" w:sz="0" w:space="0" w:color="auto"/>
                                                                                        <w:bottom w:val="none" w:sz="0" w:space="0" w:color="auto"/>
                                                                                        <w:right w:val="none" w:sz="0" w:space="0" w:color="auto"/>
                                                                                      </w:divBdr>
                                                                                    </w:div>
                                                                                    <w:div w:id="655452243">
                                                                                      <w:marLeft w:val="0"/>
                                                                                      <w:marRight w:val="0"/>
                                                                                      <w:marTop w:val="0"/>
                                                                                      <w:marBottom w:val="0"/>
                                                                                      <w:divBdr>
                                                                                        <w:top w:val="none" w:sz="0" w:space="0" w:color="auto"/>
                                                                                        <w:left w:val="none" w:sz="0" w:space="0" w:color="auto"/>
                                                                                        <w:bottom w:val="none" w:sz="0" w:space="0" w:color="auto"/>
                                                                                        <w:right w:val="none" w:sz="0" w:space="0" w:color="auto"/>
                                                                                      </w:divBdr>
                                                                                    </w:div>
                                                                                    <w:div w:id="1409116717">
                                                                                      <w:marLeft w:val="0"/>
                                                                                      <w:marRight w:val="0"/>
                                                                                      <w:marTop w:val="0"/>
                                                                                      <w:marBottom w:val="0"/>
                                                                                      <w:divBdr>
                                                                                        <w:top w:val="none" w:sz="0" w:space="0" w:color="auto"/>
                                                                                        <w:left w:val="none" w:sz="0" w:space="0" w:color="auto"/>
                                                                                        <w:bottom w:val="none" w:sz="0" w:space="0" w:color="auto"/>
                                                                                        <w:right w:val="none" w:sz="0" w:space="0" w:color="auto"/>
                                                                                      </w:divBdr>
                                                                                    </w:div>
                                                                                    <w:div w:id="1863936142">
                                                                                      <w:marLeft w:val="0"/>
                                                                                      <w:marRight w:val="0"/>
                                                                                      <w:marTop w:val="0"/>
                                                                                      <w:marBottom w:val="0"/>
                                                                                      <w:divBdr>
                                                                                        <w:top w:val="none" w:sz="0" w:space="0" w:color="auto"/>
                                                                                        <w:left w:val="none" w:sz="0" w:space="0" w:color="auto"/>
                                                                                        <w:bottom w:val="none" w:sz="0" w:space="0" w:color="auto"/>
                                                                                        <w:right w:val="none" w:sz="0" w:space="0" w:color="auto"/>
                                                                                      </w:divBdr>
                                                                                    </w:div>
                                                                                    <w:div w:id="792558355">
                                                                                      <w:marLeft w:val="0"/>
                                                                                      <w:marRight w:val="0"/>
                                                                                      <w:marTop w:val="0"/>
                                                                                      <w:marBottom w:val="0"/>
                                                                                      <w:divBdr>
                                                                                        <w:top w:val="none" w:sz="0" w:space="0" w:color="auto"/>
                                                                                        <w:left w:val="none" w:sz="0" w:space="0" w:color="auto"/>
                                                                                        <w:bottom w:val="none" w:sz="0" w:space="0" w:color="auto"/>
                                                                                        <w:right w:val="none" w:sz="0" w:space="0" w:color="auto"/>
                                                                                      </w:divBdr>
                                                                                    </w:div>
                                                                                    <w:div w:id="941568304">
                                                                                      <w:marLeft w:val="0"/>
                                                                                      <w:marRight w:val="0"/>
                                                                                      <w:marTop w:val="0"/>
                                                                                      <w:marBottom w:val="0"/>
                                                                                      <w:divBdr>
                                                                                        <w:top w:val="none" w:sz="0" w:space="0" w:color="auto"/>
                                                                                        <w:left w:val="none" w:sz="0" w:space="0" w:color="auto"/>
                                                                                        <w:bottom w:val="none" w:sz="0" w:space="0" w:color="auto"/>
                                                                                        <w:right w:val="none" w:sz="0" w:space="0" w:color="auto"/>
                                                                                      </w:divBdr>
                                                                                    </w:div>
                                                                                    <w:div w:id="476145433">
                                                                                      <w:marLeft w:val="0"/>
                                                                                      <w:marRight w:val="0"/>
                                                                                      <w:marTop w:val="0"/>
                                                                                      <w:marBottom w:val="0"/>
                                                                                      <w:divBdr>
                                                                                        <w:top w:val="none" w:sz="0" w:space="0" w:color="auto"/>
                                                                                        <w:left w:val="none" w:sz="0" w:space="0" w:color="auto"/>
                                                                                        <w:bottom w:val="none" w:sz="0" w:space="0" w:color="auto"/>
                                                                                        <w:right w:val="none" w:sz="0" w:space="0" w:color="auto"/>
                                                                                      </w:divBdr>
                                                                                    </w:div>
                                                                                    <w:div w:id="1304698598">
                                                                                      <w:marLeft w:val="0"/>
                                                                                      <w:marRight w:val="0"/>
                                                                                      <w:marTop w:val="0"/>
                                                                                      <w:marBottom w:val="0"/>
                                                                                      <w:divBdr>
                                                                                        <w:top w:val="none" w:sz="0" w:space="0" w:color="auto"/>
                                                                                        <w:left w:val="none" w:sz="0" w:space="0" w:color="auto"/>
                                                                                        <w:bottom w:val="none" w:sz="0" w:space="0" w:color="auto"/>
                                                                                        <w:right w:val="none" w:sz="0" w:space="0" w:color="auto"/>
                                                                                      </w:divBdr>
                                                                                    </w:div>
                                                                                    <w:div w:id="1910531171">
                                                                                      <w:marLeft w:val="0"/>
                                                                                      <w:marRight w:val="0"/>
                                                                                      <w:marTop w:val="0"/>
                                                                                      <w:marBottom w:val="0"/>
                                                                                      <w:divBdr>
                                                                                        <w:top w:val="none" w:sz="0" w:space="0" w:color="auto"/>
                                                                                        <w:left w:val="none" w:sz="0" w:space="0" w:color="auto"/>
                                                                                        <w:bottom w:val="none" w:sz="0" w:space="0" w:color="auto"/>
                                                                                        <w:right w:val="none" w:sz="0" w:space="0" w:color="auto"/>
                                                                                      </w:divBdr>
                                                                                    </w:div>
                                                                                    <w:div w:id="1122455109">
                                                                                      <w:marLeft w:val="0"/>
                                                                                      <w:marRight w:val="0"/>
                                                                                      <w:marTop w:val="0"/>
                                                                                      <w:marBottom w:val="0"/>
                                                                                      <w:divBdr>
                                                                                        <w:top w:val="none" w:sz="0" w:space="0" w:color="auto"/>
                                                                                        <w:left w:val="none" w:sz="0" w:space="0" w:color="auto"/>
                                                                                        <w:bottom w:val="none" w:sz="0" w:space="0" w:color="auto"/>
                                                                                        <w:right w:val="none" w:sz="0" w:space="0" w:color="auto"/>
                                                                                      </w:divBdr>
                                                                                    </w:div>
                                                                                    <w:div w:id="1305159220">
                                                                                      <w:marLeft w:val="0"/>
                                                                                      <w:marRight w:val="0"/>
                                                                                      <w:marTop w:val="0"/>
                                                                                      <w:marBottom w:val="0"/>
                                                                                      <w:divBdr>
                                                                                        <w:top w:val="none" w:sz="0" w:space="0" w:color="auto"/>
                                                                                        <w:left w:val="none" w:sz="0" w:space="0" w:color="auto"/>
                                                                                        <w:bottom w:val="none" w:sz="0" w:space="0" w:color="auto"/>
                                                                                        <w:right w:val="none" w:sz="0" w:space="0" w:color="auto"/>
                                                                                      </w:divBdr>
                                                                                    </w:div>
                                                                                    <w:div w:id="719398017">
                                                                                      <w:marLeft w:val="0"/>
                                                                                      <w:marRight w:val="0"/>
                                                                                      <w:marTop w:val="0"/>
                                                                                      <w:marBottom w:val="0"/>
                                                                                      <w:divBdr>
                                                                                        <w:top w:val="none" w:sz="0" w:space="0" w:color="auto"/>
                                                                                        <w:left w:val="none" w:sz="0" w:space="0" w:color="auto"/>
                                                                                        <w:bottom w:val="none" w:sz="0" w:space="0" w:color="auto"/>
                                                                                        <w:right w:val="none" w:sz="0" w:space="0" w:color="auto"/>
                                                                                      </w:divBdr>
                                                                                    </w:div>
                                                                                    <w:div w:id="2029675867">
                                                                                      <w:marLeft w:val="0"/>
                                                                                      <w:marRight w:val="0"/>
                                                                                      <w:marTop w:val="0"/>
                                                                                      <w:marBottom w:val="0"/>
                                                                                      <w:divBdr>
                                                                                        <w:top w:val="none" w:sz="0" w:space="0" w:color="auto"/>
                                                                                        <w:left w:val="none" w:sz="0" w:space="0" w:color="auto"/>
                                                                                        <w:bottom w:val="none" w:sz="0" w:space="0" w:color="auto"/>
                                                                                        <w:right w:val="none" w:sz="0" w:space="0" w:color="auto"/>
                                                                                      </w:divBdr>
                                                                                    </w:div>
                                                                                    <w:div w:id="1847012536">
                                                                                      <w:marLeft w:val="0"/>
                                                                                      <w:marRight w:val="0"/>
                                                                                      <w:marTop w:val="0"/>
                                                                                      <w:marBottom w:val="0"/>
                                                                                      <w:divBdr>
                                                                                        <w:top w:val="none" w:sz="0" w:space="0" w:color="auto"/>
                                                                                        <w:left w:val="none" w:sz="0" w:space="0" w:color="auto"/>
                                                                                        <w:bottom w:val="none" w:sz="0" w:space="0" w:color="auto"/>
                                                                                        <w:right w:val="none" w:sz="0" w:space="0" w:color="auto"/>
                                                                                      </w:divBdr>
                                                                                    </w:div>
                                                                                    <w:div w:id="856652886">
                                                                                      <w:marLeft w:val="0"/>
                                                                                      <w:marRight w:val="0"/>
                                                                                      <w:marTop w:val="0"/>
                                                                                      <w:marBottom w:val="0"/>
                                                                                      <w:divBdr>
                                                                                        <w:top w:val="none" w:sz="0" w:space="0" w:color="auto"/>
                                                                                        <w:left w:val="none" w:sz="0" w:space="0" w:color="auto"/>
                                                                                        <w:bottom w:val="none" w:sz="0" w:space="0" w:color="auto"/>
                                                                                        <w:right w:val="none" w:sz="0" w:space="0" w:color="auto"/>
                                                                                      </w:divBdr>
                                                                                    </w:div>
                                                                                    <w:div w:id="636302063">
                                                                                      <w:marLeft w:val="0"/>
                                                                                      <w:marRight w:val="0"/>
                                                                                      <w:marTop w:val="0"/>
                                                                                      <w:marBottom w:val="0"/>
                                                                                      <w:divBdr>
                                                                                        <w:top w:val="none" w:sz="0" w:space="0" w:color="auto"/>
                                                                                        <w:left w:val="none" w:sz="0" w:space="0" w:color="auto"/>
                                                                                        <w:bottom w:val="none" w:sz="0" w:space="0" w:color="auto"/>
                                                                                        <w:right w:val="none" w:sz="0" w:space="0" w:color="auto"/>
                                                                                      </w:divBdr>
                                                                                    </w:div>
                                                                                    <w:div w:id="114259614">
                                                                                      <w:marLeft w:val="0"/>
                                                                                      <w:marRight w:val="0"/>
                                                                                      <w:marTop w:val="0"/>
                                                                                      <w:marBottom w:val="0"/>
                                                                                      <w:divBdr>
                                                                                        <w:top w:val="none" w:sz="0" w:space="0" w:color="auto"/>
                                                                                        <w:left w:val="none" w:sz="0" w:space="0" w:color="auto"/>
                                                                                        <w:bottom w:val="none" w:sz="0" w:space="0" w:color="auto"/>
                                                                                        <w:right w:val="none" w:sz="0" w:space="0" w:color="auto"/>
                                                                                      </w:divBdr>
                                                                                    </w:div>
                                                                                    <w:div w:id="861017591">
                                                                                      <w:marLeft w:val="0"/>
                                                                                      <w:marRight w:val="0"/>
                                                                                      <w:marTop w:val="0"/>
                                                                                      <w:marBottom w:val="0"/>
                                                                                      <w:divBdr>
                                                                                        <w:top w:val="none" w:sz="0" w:space="0" w:color="auto"/>
                                                                                        <w:left w:val="none" w:sz="0" w:space="0" w:color="auto"/>
                                                                                        <w:bottom w:val="none" w:sz="0" w:space="0" w:color="auto"/>
                                                                                        <w:right w:val="none" w:sz="0" w:space="0" w:color="auto"/>
                                                                                      </w:divBdr>
                                                                                    </w:div>
                                                                                    <w:div w:id="869685963">
                                                                                      <w:marLeft w:val="0"/>
                                                                                      <w:marRight w:val="0"/>
                                                                                      <w:marTop w:val="0"/>
                                                                                      <w:marBottom w:val="0"/>
                                                                                      <w:divBdr>
                                                                                        <w:top w:val="none" w:sz="0" w:space="0" w:color="auto"/>
                                                                                        <w:left w:val="none" w:sz="0" w:space="0" w:color="auto"/>
                                                                                        <w:bottom w:val="none" w:sz="0" w:space="0" w:color="auto"/>
                                                                                        <w:right w:val="none" w:sz="0" w:space="0" w:color="auto"/>
                                                                                      </w:divBdr>
                                                                                    </w:div>
                                                                                    <w:div w:id="1324119629">
                                                                                      <w:marLeft w:val="0"/>
                                                                                      <w:marRight w:val="0"/>
                                                                                      <w:marTop w:val="0"/>
                                                                                      <w:marBottom w:val="0"/>
                                                                                      <w:divBdr>
                                                                                        <w:top w:val="none" w:sz="0" w:space="0" w:color="auto"/>
                                                                                        <w:left w:val="none" w:sz="0" w:space="0" w:color="auto"/>
                                                                                        <w:bottom w:val="none" w:sz="0" w:space="0" w:color="auto"/>
                                                                                        <w:right w:val="none" w:sz="0" w:space="0" w:color="auto"/>
                                                                                      </w:divBdr>
                                                                                    </w:div>
                                                                                    <w:div w:id="161746030">
                                                                                      <w:marLeft w:val="0"/>
                                                                                      <w:marRight w:val="0"/>
                                                                                      <w:marTop w:val="0"/>
                                                                                      <w:marBottom w:val="0"/>
                                                                                      <w:divBdr>
                                                                                        <w:top w:val="none" w:sz="0" w:space="0" w:color="auto"/>
                                                                                        <w:left w:val="none" w:sz="0" w:space="0" w:color="auto"/>
                                                                                        <w:bottom w:val="none" w:sz="0" w:space="0" w:color="auto"/>
                                                                                        <w:right w:val="none" w:sz="0" w:space="0" w:color="auto"/>
                                                                                      </w:divBdr>
                                                                                    </w:div>
                                                                                    <w:div w:id="1792168995">
                                                                                      <w:marLeft w:val="0"/>
                                                                                      <w:marRight w:val="0"/>
                                                                                      <w:marTop w:val="0"/>
                                                                                      <w:marBottom w:val="0"/>
                                                                                      <w:divBdr>
                                                                                        <w:top w:val="none" w:sz="0" w:space="0" w:color="auto"/>
                                                                                        <w:left w:val="none" w:sz="0" w:space="0" w:color="auto"/>
                                                                                        <w:bottom w:val="none" w:sz="0" w:space="0" w:color="auto"/>
                                                                                        <w:right w:val="none" w:sz="0" w:space="0" w:color="auto"/>
                                                                                      </w:divBdr>
                                                                                    </w:div>
                                                                                    <w:div w:id="1460302263">
                                                                                      <w:marLeft w:val="0"/>
                                                                                      <w:marRight w:val="0"/>
                                                                                      <w:marTop w:val="0"/>
                                                                                      <w:marBottom w:val="0"/>
                                                                                      <w:divBdr>
                                                                                        <w:top w:val="none" w:sz="0" w:space="0" w:color="auto"/>
                                                                                        <w:left w:val="none" w:sz="0" w:space="0" w:color="auto"/>
                                                                                        <w:bottom w:val="none" w:sz="0" w:space="0" w:color="auto"/>
                                                                                        <w:right w:val="none" w:sz="0" w:space="0" w:color="auto"/>
                                                                                      </w:divBdr>
                                                                                    </w:div>
                                                                                    <w:div w:id="554199750">
                                                                                      <w:marLeft w:val="0"/>
                                                                                      <w:marRight w:val="0"/>
                                                                                      <w:marTop w:val="0"/>
                                                                                      <w:marBottom w:val="0"/>
                                                                                      <w:divBdr>
                                                                                        <w:top w:val="none" w:sz="0" w:space="0" w:color="auto"/>
                                                                                        <w:left w:val="none" w:sz="0" w:space="0" w:color="auto"/>
                                                                                        <w:bottom w:val="none" w:sz="0" w:space="0" w:color="auto"/>
                                                                                        <w:right w:val="none" w:sz="0" w:space="0" w:color="auto"/>
                                                                                      </w:divBdr>
                                                                                    </w:div>
                                                                                    <w:div w:id="1222250564">
                                                                                      <w:marLeft w:val="0"/>
                                                                                      <w:marRight w:val="0"/>
                                                                                      <w:marTop w:val="0"/>
                                                                                      <w:marBottom w:val="0"/>
                                                                                      <w:divBdr>
                                                                                        <w:top w:val="none" w:sz="0" w:space="0" w:color="auto"/>
                                                                                        <w:left w:val="none" w:sz="0" w:space="0" w:color="auto"/>
                                                                                        <w:bottom w:val="none" w:sz="0" w:space="0" w:color="auto"/>
                                                                                        <w:right w:val="none" w:sz="0" w:space="0" w:color="auto"/>
                                                                                      </w:divBdr>
                                                                                    </w:div>
                                                                                    <w:div w:id="2076197875">
                                                                                      <w:marLeft w:val="0"/>
                                                                                      <w:marRight w:val="0"/>
                                                                                      <w:marTop w:val="0"/>
                                                                                      <w:marBottom w:val="0"/>
                                                                                      <w:divBdr>
                                                                                        <w:top w:val="none" w:sz="0" w:space="0" w:color="auto"/>
                                                                                        <w:left w:val="none" w:sz="0" w:space="0" w:color="auto"/>
                                                                                        <w:bottom w:val="none" w:sz="0" w:space="0" w:color="auto"/>
                                                                                        <w:right w:val="none" w:sz="0" w:space="0" w:color="auto"/>
                                                                                      </w:divBdr>
                                                                                    </w:div>
                                                                                    <w:div w:id="1530489220">
                                                                                      <w:marLeft w:val="0"/>
                                                                                      <w:marRight w:val="0"/>
                                                                                      <w:marTop w:val="0"/>
                                                                                      <w:marBottom w:val="0"/>
                                                                                      <w:divBdr>
                                                                                        <w:top w:val="none" w:sz="0" w:space="0" w:color="auto"/>
                                                                                        <w:left w:val="none" w:sz="0" w:space="0" w:color="auto"/>
                                                                                        <w:bottom w:val="none" w:sz="0" w:space="0" w:color="auto"/>
                                                                                        <w:right w:val="none" w:sz="0" w:space="0" w:color="auto"/>
                                                                                      </w:divBdr>
                                                                                    </w:div>
                                                                                    <w:div w:id="99492244">
                                                                                      <w:marLeft w:val="0"/>
                                                                                      <w:marRight w:val="0"/>
                                                                                      <w:marTop w:val="0"/>
                                                                                      <w:marBottom w:val="0"/>
                                                                                      <w:divBdr>
                                                                                        <w:top w:val="none" w:sz="0" w:space="0" w:color="auto"/>
                                                                                        <w:left w:val="none" w:sz="0" w:space="0" w:color="auto"/>
                                                                                        <w:bottom w:val="none" w:sz="0" w:space="0" w:color="auto"/>
                                                                                        <w:right w:val="none" w:sz="0" w:space="0" w:color="auto"/>
                                                                                      </w:divBdr>
                                                                                    </w:div>
                                                                                    <w:div w:id="925771504">
                                                                                      <w:marLeft w:val="0"/>
                                                                                      <w:marRight w:val="0"/>
                                                                                      <w:marTop w:val="0"/>
                                                                                      <w:marBottom w:val="0"/>
                                                                                      <w:divBdr>
                                                                                        <w:top w:val="none" w:sz="0" w:space="0" w:color="auto"/>
                                                                                        <w:left w:val="none" w:sz="0" w:space="0" w:color="auto"/>
                                                                                        <w:bottom w:val="none" w:sz="0" w:space="0" w:color="auto"/>
                                                                                        <w:right w:val="none" w:sz="0" w:space="0" w:color="auto"/>
                                                                                      </w:divBdr>
                                                                                    </w:div>
                                                                                    <w:div w:id="1408500482">
                                                                                      <w:marLeft w:val="0"/>
                                                                                      <w:marRight w:val="0"/>
                                                                                      <w:marTop w:val="0"/>
                                                                                      <w:marBottom w:val="0"/>
                                                                                      <w:divBdr>
                                                                                        <w:top w:val="none" w:sz="0" w:space="0" w:color="auto"/>
                                                                                        <w:left w:val="none" w:sz="0" w:space="0" w:color="auto"/>
                                                                                        <w:bottom w:val="none" w:sz="0" w:space="0" w:color="auto"/>
                                                                                        <w:right w:val="none" w:sz="0" w:space="0" w:color="auto"/>
                                                                                      </w:divBdr>
                                                                                    </w:div>
                                                                                    <w:div w:id="1608465058">
                                                                                      <w:marLeft w:val="0"/>
                                                                                      <w:marRight w:val="0"/>
                                                                                      <w:marTop w:val="0"/>
                                                                                      <w:marBottom w:val="0"/>
                                                                                      <w:divBdr>
                                                                                        <w:top w:val="none" w:sz="0" w:space="0" w:color="auto"/>
                                                                                        <w:left w:val="none" w:sz="0" w:space="0" w:color="auto"/>
                                                                                        <w:bottom w:val="none" w:sz="0" w:space="0" w:color="auto"/>
                                                                                        <w:right w:val="none" w:sz="0" w:space="0" w:color="auto"/>
                                                                                      </w:divBdr>
                                                                                    </w:div>
                                                                                    <w:div w:id="1756318394">
                                                                                      <w:marLeft w:val="0"/>
                                                                                      <w:marRight w:val="0"/>
                                                                                      <w:marTop w:val="0"/>
                                                                                      <w:marBottom w:val="0"/>
                                                                                      <w:divBdr>
                                                                                        <w:top w:val="none" w:sz="0" w:space="0" w:color="auto"/>
                                                                                        <w:left w:val="none" w:sz="0" w:space="0" w:color="auto"/>
                                                                                        <w:bottom w:val="none" w:sz="0" w:space="0" w:color="auto"/>
                                                                                        <w:right w:val="none" w:sz="0" w:space="0" w:color="auto"/>
                                                                                      </w:divBdr>
                                                                                    </w:div>
                                                                                    <w:div w:id="1696888195">
                                                                                      <w:marLeft w:val="0"/>
                                                                                      <w:marRight w:val="0"/>
                                                                                      <w:marTop w:val="0"/>
                                                                                      <w:marBottom w:val="0"/>
                                                                                      <w:divBdr>
                                                                                        <w:top w:val="none" w:sz="0" w:space="0" w:color="auto"/>
                                                                                        <w:left w:val="none" w:sz="0" w:space="0" w:color="auto"/>
                                                                                        <w:bottom w:val="none" w:sz="0" w:space="0" w:color="auto"/>
                                                                                        <w:right w:val="none" w:sz="0" w:space="0" w:color="auto"/>
                                                                                      </w:divBdr>
                                                                                    </w:div>
                                                                                    <w:div w:id="194676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4557492">
      <w:bodyDiv w:val="1"/>
      <w:marLeft w:val="0"/>
      <w:marRight w:val="0"/>
      <w:marTop w:val="0"/>
      <w:marBottom w:val="0"/>
      <w:divBdr>
        <w:top w:val="none" w:sz="0" w:space="0" w:color="auto"/>
        <w:left w:val="none" w:sz="0" w:space="0" w:color="auto"/>
        <w:bottom w:val="none" w:sz="0" w:space="0" w:color="auto"/>
        <w:right w:val="none" w:sz="0" w:space="0" w:color="auto"/>
      </w:divBdr>
    </w:div>
    <w:div w:id="2047371440">
      <w:bodyDiv w:val="1"/>
      <w:marLeft w:val="0"/>
      <w:marRight w:val="0"/>
      <w:marTop w:val="0"/>
      <w:marBottom w:val="0"/>
      <w:divBdr>
        <w:top w:val="none" w:sz="0" w:space="0" w:color="auto"/>
        <w:left w:val="none" w:sz="0" w:space="0" w:color="auto"/>
        <w:bottom w:val="none" w:sz="0" w:space="0" w:color="auto"/>
        <w:right w:val="none" w:sz="0" w:space="0" w:color="auto"/>
      </w:divBdr>
    </w:div>
    <w:div w:id="2058312957">
      <w:bodyDiv w:val="1"/>
      <w:marLeft w:val="0"/>
      <w:marRight w:val="0"/>
      <w:marTop w:val="0"/>
      <w:marBottom w:val="0"/>
      <w:divBdr>
        <w:top w:val="none" w:sz="0" w:space="0" w:color="auto"/>
        <w:left w:val="none" w:sz="0" w:space="0" w:color="auto"/>
        <w:bottom w:val="none" w:sz="0" w:space="0" w:color="auto"/>
        <w:right w:val="none" w:sz="0" w:space="0" w:color="auto"/>
      </w:divBdr>
    </w:div>
    <w:div w:id="2062092448">
      <w:bodyDiv w:val="1"/>
      <w:marLeft w:val="0"/>
      <w:marRight w:val="0"/>
      <w:marTop w:val="0"/>
      <w:marBottom w:val="0"/>
      <w:divBdr>
        <w:top w:val="none" w:sz="0" w:space="0" w:color="auto"/>
        <w:left w:val="none" w:sz="0" w:space="0" w:color="auto"/>
        <w:bottom w:val="none" w:sz="0" w:space="0" w:color="auto"/>
        <w:right w:val="none" w:sz="0" w:space="0" w:color="auto"/>
      </w:divBdr>
    </w:div>
    <w:div w:id="2068916499">
      <w:bodyDiv w:val="1"/>
      <w:marLeft w:val="0"/>
      <w:marRight w:val="0"/>
      <w:marTop w:val="0"/>
      <w:marBottom w:val="0"/>
      <w:divBdr>
        <w:top w:val="none" w:sz="0" w:space="0" w:color="auto"/>
        <w:left w:val="none" w:sz="0" w:space="0" w:color="auto"/>
        <w:bottom w:val="none" w:sz="0" w:space="0" w:color="auto"/>
        <w:right w:val="none" w:sz="0" w:space="0" w:color="auto"/>
      </w:divBdr>
    </w:div>
    <w:div w:id="2075279812">
      <w:bodyDiv w:val="1"/>
      <w:marLeft w:val="0"/>
      <w:marRight w:val="0"/>
      <w:marTop w:val="0"/>
      <w:marBottom w:val="0"/>
      <w:divBdr>
        <w:top w:val="none" w:sz="0" w:space="0" w:color="auto"/>
        <w:left w:val="none" w:sz="0" w:space="0" w:color="auto"/>
        <w:bottom w:val="none" w:sz="0" w:space="0" w:color="auto"/>
        <w:right w:val="none" w:sz="0" w:space="0" w:color="auto"/>
      </w:divBdr>
    </w:div>
    <w:div w:id="2083482066">
      <w:bodyDiv w:val="1"/>
      <w:marLeft w:val="0"/>
      <w:marRight w:val="0"/>
      <w:marTop w:val="0"/>
      <w:marBottom w:val="0"/>
      <w:divBdr>
        <w:top w:val="none" w:sz="0" w:space="0" w:color="auto"/>
        <w:left w:val="none" w:sz="0" w:space="0" w:color="auto"/>
        <w:bottom w:val="none" w:sz="0" w:space="0" w:color="auto"/>
        <w:right w:val="none" w:sz="0" w:space="0" w:color="auto"/>
      </w:divBdr>
    </w:div>
    <w:div w:id="2087342365">
      <w:bodyDiv w:val="1"/>
      <w:marLeft w:val="0"/>
      <w:marRight w:val="0"/>
      <w:marTop w:val="0"/>
      <w:marBottom w:val="0"/>
      <w:divBdr>
        <w:top w:val="none" w:sz="0" w:space="0" w:color="auto"/>
        <w:left w:val="none" w:sz="0" w:space="0" w:color="auto"/>
        <w:bottom w:val="none" w:sz="0" w:space="0" w:color="auto"/>
        <w:right w:val="none" w:sz="0" w:space="0" w:color="auto"/>
      </w:divBdr>
    </w:div>
    <w:div w:id="2088189991">
      <w:bodyDiv w:val="1"/>
      <w:marLeft w:val="0"/>
      <w:marRight w:val="0"/>
      <w:marTop w:val="0"/>
      <w:marBottom w:val="0"/>
      <w:divBdr>
        <w:top w:val="none" w:sz="0" w:space="0" w:color="auto"/>
        <w:left w:val="none" w:sz="0" w:space="0" w:color="auto"/>
        <w:bottom w:val="none" w:sz="0" w:space="0" w:color="auto"/>
        <w:right w:val="none" w:sz="0" w:space="0" w:color="auto"/>
      </w:divBdr>
      <w:divsChild>
        <w:div w:id="135101237">
          <w:marLeft w:val="0"/>
          <w:marRight w:val="0"/>
          <w:marTop w:val="0"/>
          <w:marBottom w:val="0"/>
          <w:divBdr>
            <w:top w:val="none" w:sz="0" w:space="0" w:color="auto"/>
            <w:left w:val="none" w:sz="0" w:space="0" w:color="auto"/>
            <w:bottom w:val="none" w:sz="0" w:space="0" w:color="auto"/>
            <w:right w:val="none" w:sz="0" w:space="0" w:color="auto"/>
          </w:divBdr>
        </w:div>
      </w:divsChild>
    </w:div>
    <w:div w:id="2089110631">
      <w:bodyDiv w:val="1"/>
      <w:marLeft w:val="0"/>
      <w:marRight w:val="0"/>
      <w:marTop w:val="0"/>
      <w:marBottom w:val="0"/>
      <w:divBdr>
        <w:top w:val="none" w:sz="0" w:space="0" w:color="auto"/>
        <w:left w:val="none" w:sz="0" w:space="0" w:color="auto"/>
        <w:bottom w:val="none" w:sz="0" w:space="0" w:color="auto"/>
        <w:right w:val="none" w:sz="0" w:space="0" w:color="auto"/>
      </w:divBdr>
    </w:div>
    <w:div w:id="2089186572">
      <w:bodyDiv w:val="1"/>
      <w:marLeft w:val="0"/>
      <w:marRight w:val="0"/>
      <w:marTop w:val="0"/>
      <w:marBottom w:val="0"/>
      <w:divBdr>
        <w:top w:val="none" w:sz="0" w:space="0" w:color="auto"/>
        <w:left w:val="none" w:sz="0" w:space="0" w:color="auto"/>
        <w:bottom w:val="none" w:sz="0" w:space="0" w:color="auto"/>
        <w:right w:val="none" w:sz="0" w:space="0" w:color="auto"/>
      </w:divBdr>
    </w:div>
    <w:div w:id="2096049686">
      <w:bodyDiv w:val="1"/>
      <w:marLeft w:val="0"/>
      <w:marRight w:val="0"/>
      <w:marTop w:val="0"/>
      <w:marBottom w:val="0"/>
      <w:divBdr>
        <w:top w:val="none" w:sz="0" w:space="0" w:color="auto"/>
        <w:left w:val="none" w:sz="0" w:space="0" w:color="auto"/>
        <w:bottom w:val="none" w:sz="0" w:space="0" w:color="auto"/>
        <w:right w:val="none" w:sz="0" w:space="0" w:color="auto"/>
      </w:divBdr>
    </w:div>
    <w:div w:id="2113474037">
      <w:bodyDiv w:val="1"/>
      <w:marLeft w:val="0"/>
      <w:marRight w:val="0"/>
      <w:marTop w:val="0"/>
      <w:marBottom w:val="0"/>
      <w:divBdr>
        <w:top w:val="none" w:sz="0" w:space="0" w:color="auto"/>
        <w:left w:val="none" w:sz="0" w:space="0" w:color="auto"/>
        <w:bottom w:val="none" w:sz="0" w:space="0" w:color="auto"/>
        <w:right w:val="none" w:sz="0" w:space="0" w:color="auto"/>
      </w:divBdr>
    </w:div>
    <w:div w:id="2128429923">
      <w:bodyDiv w:val="1"/>
      <w:marLeft w:val="0"/>
      <w:marRight w:val="0"/>
      <w:marTop w:val="0"/>
      <w:marBottom w:val="0"/>
      <w:divBdr>
        <w:top w:val="none" w:sz="0" w:space="0" w:color="auto"/>
        <w:left w:val="none" w:sz="0" w:space="0" w:color="auto"/>
        <w:bottom w:val="none" w:sz="0" w:space="0" w:color="auto"/>
        <w:right w:val="none" w:sz="0" w:space="0" w:color="auto"/>
      </w:divBdr>
    </w:div>
    <w:div w:id="2140801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jpeg"/><Relationship Id="rId21" Type="http://schemas.openxmlformats.org/officeDocument/2006/relationships/image" Target="media/image10.png"/><Relationship Id="rId42" Type="http://schemas.openxmlformats.org/officeDocument/2006/relationships/image" Target="media/image24.jpeg"/><Relationship Id="rId63" Type="http://schemas.openxmlformats.org/officeDocument/2006/relationships/image" Target="media/image42.jpeg"/><Relationship Id="rId84" Type="http://schemas.openxmlformats.org/officeDocument/2006/relationships/image" Target="media/image59.jpeg"/><Relationship Id="rId138" Type="http://schemas.openxmlformats.org/officeDocument/2006/relationships/image" Target="media/image90.png"/><Relationship Id="rId159" Type="http://schemas.openxmlformats.org/officeDocument/2006/relationships/image" Target="media/image102.png"/><Relationship Id="rId170" Type="http://schemas.openxmlformats.org/officeDocument/2006/relationships/image" Target="media/image113.jpeg"/><Relationship Id="rId191" Type="http://schemas.openxmlformats.org/officeDocument/2006/relationships/hyperlink" Target="https://www.buzzsprout.com/354881" TargetMode="External"/><Relationship Id="rId107" Type="http://schemas.openxmlformats.org/officeDocument/2006/relationships/image" Target="media/image68.png"/><Relationship Id="rId11" Type="http://schemas.openxmlformats.org/officeDocument/2006/relationships/image" Target="media/image1.png"/><Relationship Id="rId32" Type="http://schemas.openxmlformats.org/officeDocument/2006/relationships/image" Target="media/image15.emf"/><Relationship Id="rId53" Type="http://schemas.openxmlformats.org/officeDocument/2006/relationships/image" Target="media/image33.png"/><Relationship Id="rId74" Type="http://schemas.openxmlformats.org/officeDocument/2006/relationships/image" Target="media/image51.jpeg"/><Relationship Id="rId128" Type="http://schemas.openxmlformats.org/officeDocument/2006/relationships/image" Target="media/image80.png"/><Relationship Id="rId149" Type="http://schemas.openxmlformats.org/officeDocument/2006/relationships/image" Target="media/image93.png"/><Relationship Id="rId5" Type="http://schemas.openxmlformats.org/officeDocument/2006/relationships/numbering" Target="numbering.xml"/><Relationship Id="rId95" Type="http://schemas.openxmlformats.org/officeDocument/2006/relationships/hyperlink" Target="https://www.youtube.com/watch?v=1cByUUqrQF8" TargetMode="External"/><Relationship Id="rId160" Type="http://schemas.openxmlformats.org/officeDocument/2006/relationships/image" Target="media/image103.png"/><Relationship Id="rId181" Type="http://schemas.openxmlformats.org/officeDocument/2006/relationships/image" Target="media/image121.jpeg"/><Relationship Id="rId22" Type="http://schemas.openxmlformats.org/officeDocument/2006/relationships/image" Target="media/image7.emf"/><Relationship Id="rId43" Type="http://schemas.openxmlformats.org/officeDocument/2006/relationships/hyperlink" Target="https://docs.google.com/forms/d/e/1FAIpQLScvAjps3Oj0d5kToZUNEH17lh-Srwwyi04_MiABxsaa7CTrwA/viewform?c=0&amp;w=1" TargetMode="External"/><Relationship Id="rId64" Type="http://schemas.openxmlformats.org/officeDocument/2006/relationships/image" Target="media/image43.jpeg"/><Relationship Id="rId118" Type="http://schemas.openxmlformats.org/officeDocument/2006/relationships/hyperlink" Target="http://www.aph.org/buildingonpatterns/prek" TargetMode="External"/><Relationship Id="rId139" Type="http://schemas.openxmlformats.org/officeDocument/2006/relationships/hyperlink" Target="https://youtu.be/CsYetDWRkv8" TargetMode="External"/><Relationship Id="rId85" Type="http://schemas.openxmlformats.org/officeDocument/2006/relationships/hyperlink" Target="https://www.researchgate.net/publication/320233774" TargetMode="External"/><Relationship Id="rId150" Type="http://schemas.openxmlformats.org/officeDocument/2006/relationships/image" Target="media/image94.png"/><Relationship Id="rId171" Type="http://schemas.openxmlformats.org/officeDocument/2006/relationships/image" Target="media/image116.jpeg"/><Relationship Id="rId192" Type="http://schemas.openxmlformats.org/officeDocument/2006/relationships/image" Target="media/image126.PNG"/><Relationship Id="rId12" Type="http://schemas.openxmlformats.org/officeDocument/2006/relationships/hyperlink" Target="https://www.aph.org/about-federal-quota/" TargetMode="External"/><Relationship Id="rId33" Type="http://schemas.openxmlformats.org/officeDocument/2006/relationships/image" Target="media/image16.emf"/><Relationship Id="rId108" Type="http://schemas.openxmlformats.org/officeDocument/2006/relationships/image" Target="media/image69.png"/><Relationship Id="rId129" Type="http://schemas.openxmlformats.org/officeDocument/2006/relationships/image" Target="media/image81.jpeg"/><Relationship Id="rId54" Type="http://schemas.openxmlformats.org/officeDocument/2006/relationships/image" Target="media/image34.jpeg"/><Relationship Id="rId75" Type="http://schemas.openxmlformats.org/officeDocument/2006/relationships/image" Target="media/image52.jpeg"/><Relationship Id="rId96" Type="http://schemas.openxmlformats.org/officeDocument/2006/relationships/hyperlink" Target="https://www.youtube.com/watch?v=RbQnwin2Qz8" TargetMode="External"/><Relationship Id="rId140" Type="http://schemas.openxmlformats.org/officeDocument/2006/relationships/hyperlink" Target="https://www.surveymonkey.com/r/LZ69XMX" TargetMode="External"/><Relationship Id="rId161" Type="http://schemas.openxmlformats.org/officeDocument/2006/relationships/image" Target="media/image104.png"/><Relationship Id="rId182" Type="http://schemas.openxmlformats.org/officeDocument/2006/relationships/image" Target="media/image122.png"/><Relationship Id="rId6" Type="http://schemas.openxmlformats.org/officeDocument/2006/relationships/styles" Target="styles.xml"/><Relationship Id="rId23" Type="http://schemas.openxmlformats.org/officeDocument/2006/relationships/image" Target="media/image8.png"/><Relationship Id="rId119" Type="http://schemas.openxmlformats.org/officeDocument/2006/relationships/image" Target="media/image76.emf"/><Relationship Id="rId44" Type="http://schemas.openxmlformats.org/officeDocument/2006/relationships/image" Target="media/image25.emf"/><Relationship Id="rId65" Type="http://schemas.openxmlformats.org/officeDocument/2006/relationships/image" Target="media/image45.jpeg"/><Relationship Id="rId86" Type="http://schemas.openxmlformats.org/officeDocument/2006/relationships/image" Target="media/image60.jpeg"/><Relationship Id="rId130" Type="http://schemas.openxmlformats.org/officeDocument/2006/relationships/image" Target="media/image82.png"/><Relationship Id="rId151" Type="http://schemas.openxmlformats.org/officeDocument/2006/relationships/image" Target="media/image95.png"/><Relationship Id="rId172" Type="http://schemas.openxmlformats.org/officeDocument/2006/relationships/image" Target="media/image117.jpeg"/><Relationship Id="rId193" Type="http://schemas.openxmlformats.org/officeDocument/2006/relationships/image" Target="media/image127.PNG"/><Relationship Id="rId13" Type="http://schemas.openxmlformats.org/officeDocument/2006/relationships/image" Target="media/image2.png"/><Relationship Id="rId109" Type="http://schemas.openxmlformats.org/officeDocument/2006/relationships/image" Target="media/image70.png"/><Relationship Id="rId34" Type="http://schemas.openxmlformats.org/officeDocument/2006/relationships/image" Target="media/image17.emf"/><Relationship Id="rId55" Type="http://schemas.openxmlformats.org/officeDocument/2006/relationships/image" Target="media/image35.png"/><Relationship Id="rId76" Type="http://schemas.openxmlformats.org/officeDocument/2006/relationships/image" Target="media/image53.jpeg"/><Relationship Id="rId97" Type="http://schemas.openxmlformats.org/officeDocument/2006/relationships/hyperlink" Target="https://www.youtube.com/watch?v=p-fU3FP9MYQ" TargetMode="External"/><Relationship Id="rId120" Type="http://schemas.openxmlformats.org/officeDocument/2006/relationships/hyperlink" Target="http://www.aph.org/building-on-patterns/pre-k/" TargetMode="External"/><Relationship Id="rId141" Type="http://schemas.openxmlformats.org/officeDocument/2006/relationships/hyperlink" Target="https://www.youtube.com/watch?v=gUyn3bJ0JzE" TargetMode="External"/><Relationship Id="rId7" Type="http://schemas.openxmlformats.org/officeDocument/2006/relationships/settings" Target="settings.xml"/><Relationship Id="rId162" Type="http://schemas.openxmlformats.org/officeDocument/2006/relationships/image" Target="media/image105.png"/><Relationship Id="rId183" Type="http://schemas.openxmlformats.org/officeDocument/2006/relationships/image" Target="media/image123.jpg"/><Relationship Id="rId2" Type="http://schemas.openxmlformats.org/officeDocument/2006/relationships/customXml" Target="../customXml/item2.xml"/><Relationship Id="rId29" Type="http://schemas.openxmlformats.org/officeDocument/2006/relationships/hyperlink" Target="https://sites.aph.org/physical-education/videos/" TargetMode="External"/><Relationship Id="rId24" Type="http://schemas.openxmlformats.org/officeDocument/2006/relationships/image" Target="media/image9.emf"/><Relationship Id="rId40" Type="http://schemas.openxmlformats.org/officeDocument/2006/relationships/image" Target="http://www.aph.org/images/development/Sports-Courts-Tennis-girl-boy.jpg" TargetMode="External"/><Relationship Id="rId45" Type="http://schemas.openxmlformats.org/officeDocument/2006/relationships/image" Target="media/image26.png"/><Relationship Id="rId66" Type="http://schemas.openxmlformats.org/officeDocument/2006/relationships/image" Target="media/image46.jpeg"/><Relationship Id="rId87" Type="http://schemas.openxmlformats.org/officeDocument/2006/relationships/image" Target="media/image61.jpeg"/><Relationship Id="rId110" Type="http://schemas.openxmlformats.org/officeDocument/2006/relationships/image" Target="media/image71.png"/><Relationship Id="rId115" Type="http://schemas.openxmlformats.org/officeDocument/2006/relationships/hyperlink" Target="https://schools.edu.ky/Literacy%20Resources/rhyme%20-%20stages%20of%20rhyming.pdf" TargetMode="External"/><Relationship Id="rId131" Type="http://schemas.openxmlformats.org/officeDocument/2006/relationships/image" Target="media/image83.png"/><Relationship Id="rId136" Type="http://schemas.openxmlformats.org/officeDocument/2006/relationships/image" Target="media/image88.emf"/><Relationship Id="rId157" Type="http://schemas.openxmlformats.org/officeDocument/2006/relationships/image" Target="media/image100.png"/><Relationship Id="rId178" Type="http://schemas.openxmlformats.org/officeDocument/2006/relationships/image" Target="media/image118.jpeg"/><Relationship Id="rId61" Type="http://schemas.openxmlformats.org/officeDocument/2006/relationships/image" Target="media/image41.jpeg"/><Relationship Id="rId82" Type="http://schemas.microsoft.com/office/2007/relationships/hdphoto" Target="media/hdphoto3.wdp"/><Relationship Id="rId152" Type="http://schemas.openxmlformats.org/officeDocument/2006/relationships/image" Target="media/image96.png"/><Relationship Id="rId173" Type="http://schemas.openxmlformats.org/officeDocument/2006/relationships/hyperlink" Target="https://www.youtube.com/watch?v=RbQnwin2Qz8" TargetMode="External"/><Relationship Id="rId194" Type="http://schemas.openxmlformats.org/officeDocument/2006/relationships/image" Target="media/image128.PNG"/><Relationship Id="rId199" Type="http://schemas.openxmlformats.org/officeDocument/2006/relationships/hyperlink" Target="http://shop.aph.org" TargetMode="External"/><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hyperlink" Target="https://sites.aph.org/physical-education/" TargetMode="External"/><Relationship Id="rId35" Type="http://schemas.openxmlformats.org/officeDocument/2006/relationships/image" Target="media/image18.emf"/><Relationship Id="rId56" Type="http://schemas.openxmlformats.org/officeDocument/2006/relationships/image" Target="media/image34.JPG"/><Relationship Id="rId77" Type="http://schemas.openxmlformats.org/officeDocument/2006/relationships/image" Target="media/image54.jpeg"/><Relationship Id="rId100" Type="http://schemas.openxmlformats.org/officeDocument/2006/relationships/hyperlink" Target="http://www.pbs.org/parents/education/music-arts/the-benefits-of-music-education/" TargetMode="External"/><Relationship Id="rId105" Type="http://schemas.openxmlformats.org/officeDocument/2006/relationships/image" Target="media/image690.jpeg"/><Relationship Id="rId126" Type="http://schemas.openxmlformats.org/officeDocument/2006/relationships/image" Target="media/image79.png"/><Relationship Id="rId147" Type="http://schemas.openxmlformats.org/officeDocument/2006/relationships/image" Target="media/image92.png"/><Relationship Id="rId168" Type="http://schemas.openxmlformats.org/officeDocument/2006/relationships/image" Target="media/image111.png"/><Relationship Id="rId8" Type="http://schemas.openxmlformats.org/officeDocument/2006/relationships/webSettings" Target="webSettings.xml"/><Relationship Id="rId51" Type="http://schemas.openxmlformats.org/officeDocument/2006/relationships/hyperlink" Target="http://www.sparkfun.com/" TargetMode="External"/><Relationship Id="rId72" Type="http://schemas.openxmlformats.org/officeDocument/2006/relationships/image" Target="media/image49.png"/><Relationship Id="rId93" Type="http://schemas.openxmlformats.org/officeDocument/2006/relationships/hyperlink" Target="https://www.youtube.com/watch?v=_FA0P538uS0" TargetMode="External"/><Relationship Id="rId98" Type="http://schemas.openxmlformats.org/officeDocument/2006/relationships/image" Target="media/image64.jpg"/><Relationship Id="rId121" Type="http://schemas.openxmlformats.org/officeDocument/2006/relationships/hyperlink" Target="http://www.aphbop.org" TargetMode="External"/><Relationship Id="rId142" Type="http://schemas.openxmlformats.org/officeDocument/2006/relationships/hyperlink" Target="https://www.youtube.com/watch?v=O62H9DRlgqA" TargetMode="External"/><Relationship Id="rId163" Type="http://schemas.openxmlformats.org/officeDocument/2006/relationships/image" Target="media/image106.png"/><Relationship Id="rId184" Type="http://schemas.openxmlformats.org/officeDocument/2006/relationships/hyperlink" Target="https://www.learningresources.com/product/learning+essentials--8482-+stem+robot+mouse+coding+activity+set.do" TargetMode="External"/><Relationship Id="rId189" Type="http://schemas.openxmlformats.org/officeDocument/2006/relationships/hyperlink" Target="https://www.eschoolnews.com/whitepapers/preparing-students-effectively-for-their-future/" TargetMode="Externa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27.png"/><Relationship Id="rId67" Type="http://schemas.openxmlformats.org/officeDocument/2006/relationships/image" Target="media/image47.jpeg"/><Relationship Id="rId116" Type="http://schemas.openxmlformats.org/officeDocument/2006/relationships/hyperlink" Target="https://schools.edu.ky/SitePages/Literacy%20Resources.aspx" TargetMode="External"/><Relationship Id="rId137" Type="http://schemas.openxmlformats.org/officeDocument/2006/relationships/image" Target="media/image89.png"/><Relationship Id="rId158" Type="http://schemas.openxmlformats.org/officeDocument/2006/relationships/image" Target="media/image101.png"/><Relationship Id="rId20" Type="http://schemas.openxmlformats.org/officeDocument/2006/relationships/image" Target="media/image9.jpeg"/><Relationship Id="rId41" Type="http://schemas.openxmlformats.org/officeDocument/2006/relationships/image" Target="media/image23.jpeg"/><Relationship Id="rId62" Type="http://schemas.openxmlformats.org/officeDocument/2006/relationships/image" Target="media/image39.jpeg"/><Relationship Id="rId83" Type="http://schemas.openxmlformats.org/officeDocument/2006/relationships/image" Target="media/image58.png"/><Relationship Id="rId88" Type="http://schemas.openxmlformats.org/officeDocument/2006/relationships/image" Target="media/image62.jpg"/><Relationship Id="rId111" Type="http://schemas.openxmlformats.org/officeDocument/2006/relationships/image" Target="media/image72.png"/><Relationship Id="rId132" Type="http://schemas.openxmlformats.org/officeDocument/2006/relationships/image" Target="media/image84.png"/><Relationship Id="rId153" Type="http://schemas.openxmlformats.org/officeDocument/2006/relationships/image" Target="media/image97.png"/><Relationship Id="rId174" Type="http://schemas.openxmlformats.org/officeDocument/2006/relationships/hyperlink" Target="https://www.youtube.com/watch?v=_FA0P538uS0" TargetMode="External"/><Relationship Id="rId179" Type="http://schemas.openxmlformats.org/officeDocument/2006/relationships/image" Target="media/image119.png"/><Relationship Id="rId195" Type="http://schemas.openxmlformats.org/officeDocument/2006/relationships/image" Target="media/image129.PNG"/><Relationship Id="rId190" Type="http://schemas.openxmlformats.org/officeDocument/2006/relationships/hyperlink" Target="https://teacherspet.aphtech.org/" TargetMode="External"/><Relationship Id="rId15" Type="http://schemas.openxmlformats.org/officeDocument/2006/relationships/image" Target="media/image4.jpg"/><Relationship Id="rId36" Type="http://schemas.openxmlformats.org/officeDocument/2006/relationships/image" Target="media/image19.emf"/><Relationship Id="rId57" Type="http://schemas.openxmlformats.org/officeDocument/2006/relationships/image" Target="media/image36.png"/><Relationship Id="rId106" Type="http://schemas.openxmlformats.org/officeDocument/2006/relationships/image" Target="media/image70.jpeg"/><Relationship Id="rId127" Type="http://schemas.openxmlformats.org/officeDocument/2006/relationships/hyperlink" Target="https://youtu.be/1NFa9Dirr-w" TargetMode="External"/><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2.jpeg"/><Relationship Id="rId73" Type="http://schemas.openxmlformats.org/officeDocument/2006/relationships/image" Target="media/image50.jpeg"/><Relationship Id="rId78" Type="http://schemas.openxmlformats.org/officeDocument/2006/relationships/image" Target="media/image55.png"/><Relationship Id="rId94" Type="http://schemas.openxmlformats.org/officeDocument/2006/relationships/hyperlink" Target="https://www.youtube.com/watch?v=yZrz9iNlByw" TargetMode="External"/><Relationship Id="rId99" Type="http://schemas.openxmlformats.org/officeDocument/2006/relationships/hyperlink" Target="https://www.loc.gov/nls/about/news/press-releases/nls-rolls-new-digital-initiatives/" TargetMode="External"/><Relationship Id="rId101" Type="http://schemas.openxmlformats.org/officeDocument/2006/relationships/image" Target="media/image65.jpeg"/><Relationship Id="rId122" Type="http://schemas.openxmlformats.org/officeDocument/2006/relationships/image" Target="media/image77.jpeg"/><Relationship Id="rId143" Type="http://schemas.openxmlformats.org/officeDocument/2006/relationships/hyperlink" Target="https://www.youtube.com/watch?v=7-MkxBUT-Vo" TargetMode="External"/><Relationship Id="rId148" Type="http://schemas.openxmlformats.org/officeDocument/2006/relationships/hyperlink" Target="http://www.youtube.com/watch?v=HZPMie4L4ig&amp;feature=youtu.be" TargetMode="External"/><Relationship Id="rId164" Type="http://schemas.openxmlformats.org/officeDocument/2006/relationships/image" Target="media/image107.png"/><Relationship Id="rId169" Type="http://schemas.openxmlformats.org/officeDocument/2006/relationships/image" Target="media/image112.jpeg"/><Relationship Id="rId185" Type="http://schemas.openxmlformats.org/officeDocument/2006/relationships/hyperlink" Target="https://www.perkinselearning.org/technology/blog/coding-concepts-code-and-go-robot"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20.png"/><Relationship Id="rId26" Type="http://schemas.openxmlformats.org/officeDocument/2006/relationships/image" Target="media/image12.png"/><Relationship Id="rId47" Type="http://schemas.openxmlformats.org/officeDocument/2006/relationships/image" Target="media/image28.png"/><Relationship Id="rId68" Type="http://schemas.openxmlformats.org/officeDocument/2006/relationships/image" Target="media/image44.jpeg"/><Relationship Id="rId89" Type="http://schemas.openxmlformats.org/officeDocument/2006/relationships/hyperlink" Target="http://www.project-core.com/3d-symbols/" TargetMode="External"/><Relationship Id="rId112" Type="http://schemas.openxmlformats.org/officeDocument/2006/relationships/image" Target="media/image73.png"/><Relationship Id="rId133" Type="http://schemas.openxmlformats.org/officeDocument/2006/relationships/image" Target="media/image85.png"/><Relationship Id="rId154" Type="http://schemas.openxmlformats.org/officeDocument/2006/relationships/image" Target="media/image98.png"/><Relationship Id="rId175" Type="http://schemas.openxmlformats.org/officeDocument/2006/relationships/hyperlink" Target="https://www.youtube.com/watch?v=N95JzkkhB_c" TargetMode="External"/><Relationship Id="rId196" Type="http://schemas.openxmlformats.org/officeDocument/2006/relationships/image" Target="media/image130.PNG"/><Relationship Id="rId200" Type="http://schemas.openxmlformats.org/officeDocument/2006/relationships/footer" Target="footer1.xml"/><Relationship Id="rId16" Type="http://schemas.openxmlformats.org/officeDocument/2006/relationships/image" Target="media/image5.jpeg"/><Relationship Id="rId37" Type="http://schemas.openxmlformats.org/officeDocument/2006/relationships/image" Target="media/image20.emf"/><Relationship Id="rId58" Type="http://schemas.openxmlformats.org/officeDocument/2006/relationships/image" Target="media/image37.jpeg"/><Relationship Id="rId79" Type="http://schemas.openxmlformats.org/officeDocument/2006/relationships/image" Target="media/image56.png"/><Relationship Id="rId102" Type="http://schemas.openxmlformats.org/officeDocument/2006/relationships/image" Target="media/image66.jpeg"/><Relationship Id="rId123" Type="http://schemas.openxmlformats.org/officeDocument/2006/relationships/image" Target="media/image78.emf"/><Relationship Id="rId144" Type="http://schemas.openxmlformats.org/officeDocument/2006/relationships/image" Target="media/image91.png"/><Relationship Id="rId90" Type="http://schemas.openxmlformats.org/officeDocument/2006/relationships/hyperlink" Target="http://www.aph.org/news/may-2017/" TargetMode="External"/><Relationship Id="rId165" Type="http://schemas.openxmlformats.org/officeDocument/2006/relationships/image" Target="media/image108.png"/><Relationship Id="rId186" Type="http://schemas.openxmlformats.org/officeDocument/2006/relationships/image" Target="media/image124.png"/><Relationship Id="rId27" Type="http://schemas.openxmlformats.org/officeDocument/2006/relationships/image" Target="media/image13.emf"/><Relationship Id="rId48" Type="http://schemas.openxmlformats.org/officeDocument/2006/relationships/image" Target="media/image29.png"/><Relationship Id="rId69" Type="http://schemas.openxmlformats.org/officeDocument/2006/relationships/image" Target="media/image45.png"/><Relationship Id="rId113" Type="http://schemas.openxmlformats.org/officeDocument/2006/relationships/image" Target="media/image74.jpg"/><Relationship Id="rId134" Type="http://schemas.openxmlformats.org/officeDocument/2006/relationships/image" Target="media/image86.png"/><Relationship Id="rId80" Type="http://schemas.microsoft.com/office/2007/relationships/hdphoto" Target="media/hdphoto2.wdp"/><Relationship Id="rId155" Type="http://schemas.openxmlformats.org/officeDocument/2006/relationships/image" Target="media/image99.png"/><Relationship Id="rId176" Type="http://schemas.openxmlformats.org/officeDocument/2006/relationships/image" Target="media/image114.jpeg"/><Relationship Id="rId197" Type="http://schemas.openxmlformats.org/officeDocument/2006/relationships/hyperlink" Target="mailto:info@aph.org" TargetMode="External"/><Relationship Id="rId201" Type="http://schemas.openxmlformats.org/officeDocument/2006/relationships/fontTable" Target="fontTable.xml"/><Relationship Id="rId17" Type="http://schemas.openxmlformats.org/officeDocument/2006/relationships/image" Target="media/image6.png"/><Relationship Id="rId38" Type="http://schemas.openxmlformats.org/officeDocument/2006/relationships/image" Target="media/image21.jpeg"/><Relationship Id="rId59" Type="http://schemas.openxmlformats.org/officeDocument/2006/relationships/image" Target="media/image38.jpeg"/><Relationship Id="rId103" Type="http://schemas.openxmlformats.org/officeDocument/2006/relationships/image" Target="media/image67.jpeg"/><Relationship Id="rId124" Type="http://schemas.openxmlformats.org/officeDocument/2006/relationships/hyperlink" Target="http://iris.peabody.vanderbilt.edu/module/v01-clearview/cresource/q2/p06/" TargetMode="External"/><Relationship Id="rId70" Type="http://schemas.microsoft.com/office/2007/relationships/hdphoto" Target="media/hdphoto1.wdp"/><Relationship Id="rId91" Type="http://schemas.openxmlformats.org/officeDocument/2006/relationships/image" Target="media/image63.png"/><Relationship Id="rId145" Type="http://schemas.openxmlformats.org/officeDocument/2006/relationships/hyperlink" Target="http://www.aph.org/tactile-skills/" TargetMode="External"/><Relationship Id="rId166" Type="http://schemas.openxmlformats.org/officeDocument/2006/relationships/image" Target="media/image109.png"/><Relationship Id="rId187" Type="http://schemas.openxmlformats.org/officeDocument/2006/relationships/image" Target="media/image125.png"/><Relationship Id="rId1" Type="http://schemas.openxmlformats.org/officeDocument/2006/relationships/customXml" Target="../customXml/item1.xml"/><Relationship Id="rId28" Type="http://schemas.openxmlformats.org/officeDocument/2006/relationships/hyperlink" Target="https://sites.aph.org/physical-education/videos/" TargetMode="External"/><Relationship Id="rId49" Type="http://schemas.openxmlformats.org/officeDocument/2006/relationships/image" Target="media/image30.jpeg"/><Relationship Id="rId114" Type="http://schemas.openxmlformats.org/officeDocument/2006/relationships/hyperlink" Target="http://www.aphbop.org" TargetMode="External"/><Relationship Id="rId60" Type="http://schemas.openxmlformats.org/officeDocument/2006/relationships/image" Target="media/image40.jpeg"/><Relationship Id="rId81" Type="http://schemas.openxmlformats.org/officeDocument/2006/relationships/image" Target="media/image57.png"/><Relationship Id="rId135" Type="http://schemas.openxmlformats.org/officeDocument/2006/relationships/image" Target="media/image87.emf"/><Relationship Id="rId156" Type="http://schemas.openxmlformats.org/officeDocument/2006/relationships/hyperlink" Target="https://www.aph.org/contact-us/newsroom/newsletters/newsletter-march-2019/" TargetMode="External"/><Relationship Id="rId177" Type="http://schemas.openxmlformats.org/officeDocument/2006/relationships/image" Target="media/image115.jpeg"/><Relationship Id="rId198" Type="http://schemas.openxmlformats.org/officeDocument/2006/relationships/hyperlink" Target="http://www.aph.org" TargetMode="External"/><Relationship Id="rId202" Type="http://schemas.openxmlformats.org/officeDocument/2006/relationships/theme" Target="theme/theme1.xml"/><Relationship Id="rId18" Type="http://schemas.openxmlformats.org/officeDocument/2006/relationships/image" Target="media/image7.jpeg"/><Relationship Id="rId39" Type="http://schemas.openxmlformats.org/officeDocument/2006/relationships/image" Target="media/image22.jpeg"/><Relationship Id="rId50" Type="http://schemas.openxmlformats.org/officeDocument/2006/relationships/image" Target="media/image31.jpeg"/><Relationship Id="rId104" Type="http://schemas.openxmlformats.org/officeDocument/2006/relationships/image" Target="media/image680.jpeg"/><Relationship Id="rId125" Type="http://schemas.openxmlformats.org/officeDocument/2006/relationships/hyperlink" Target="http://www.ed.ac.uk/news/all-news/spatial-260511" TargetMode="External"/><Relationship Id="rId146" Type="http://schemas.openxmlformats.org/officeDocument/2006/relationships/hyperlink" Target="https://sites.aph.org/tactile-skills/symbolic-understanding/" TargetMode="External"/><Relationship Id="rId167" Type="http://schemas.openxmlformats.org/officeDocument/2006/relationships/image" Target="media/image110.png"/><Relationship Id="rId188" Type="http://schemas.openxmlformats.org/officeDocument/2006/relationships/hyperlink" Target="https://code.org/promote" TargetMode="External"/><Relationship Id="rId71" Type="http://schemas.openxmlformats.org/officeDocument/2006/relationships/image" Target="media/image48.jpeg"/><Relationship Id="rId92" Type="http://schemas.openxmlformats.org/officeDocument/2006/relationships/hyperlink" Target="https://www.youtube.com/watch?v=N95JzkkhB_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875" row="6">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1AA6B5F-9501-4EDC-894E-3E73D2E37CE9}">
  <we:reference id="wa102925879"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172B653F27CAC749B92510B40E8856F1" ma:contentTypeVersion="13" ma:contentTypeDescription="Create a new document." ma:contentTypeScope="" ma:versionID="3bf3f2047d455d4cf309f187be3b5716">
  <xsd:schema xmlns:xsd="http://www.w3.org/2001/XMLSchema" xmlns:xs="http://www.w3.org/2001/XMLSchema" xmlns:p="http://schemas.microsoft.com/office/2006/metadata/properties" xmlns:ns3="f1a26def-a670-4e55-b719-1c050367d241" xmlns:ns4="7805a9d0-18a3-4ad1-943a-c0ba7f66b07f" targetNamespace="http://schemas.microsoft.com/office/2006/metadata/properties" ma:root="true" ma:fieldsID="5db7417e585b745b3cbd47458aeb938f" ns3:_="" ns4:_="">
    <xsd:import namespace="f1a26def-a670-4e55-b719-1c050367d241"/>
    <xsd:import namespace="7805a9d0-18a3-4ad1-943a-c0ba7f66b07f"/>
    <xsd:element name="properties">
      <xsd:complexType>
        <xsd:sequence>
          <xsd:element name="documentManagement">
            <xsd:complexType>
              <xsd:all>
                <xsd:element ref="ns3:MediaServiceMetadata" minOccurs="0"/>
                <xsd:element ref="ns3:MediaServiceFastMetadata" minOccurs="0"/>
                <xsd:element ref="ns3:MediaServiceDateTaken" minOccurs="0"/>
                <xsd:element ref="ns4:SharedWithUsers" minOccurs="0"/>
                <xsd:element ref="ns4:SharedWithDetails" minOccurs="0"/>
                <xsd:element ref="ns4:SharingHintHash"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a26def-a670-4e55-b719-1c050367d2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805a9d0-18a3-4ad1-943a-c0ba7f66b07f"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SharingHintHash" ma:index="1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4D48784-C181-4907-AB74-18332B78D4E9}">
  <ds:schemaRefs>
    <ds:schemaRef ds:uri="http://purl.org/dc/elements/1.1/"/>
    <ds:schemaRef ds:uri="http://schemas.microsoft.com/office/2006/metadata/properties"/>
    <ds:schemaRef ds:uri="7805a9d0-18a3-4ad1-943a-c0ba7f66b07f"/>
    <ds:schemaRef ds:uri="http://schemas.microsoft.com/office/2006/documentManagement/types"/>
    <ds:schemaRef ds:uri="http://purl.org/dc/terms/"/>
    <ds:schemaRef ds:uri="http://schemas.microsoft.com/office/infopath/2007/PartnerControls"/>
    <ds:schemaRef ds:uri="f1a26def-a670-4e55-b719-1c050367d241"/>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8657BAAD-28AE-4D4A-97BC-C971815042FE}">
  <ds:schemaRefs>
    <ds:schemaRef ds:uri="http://schemas.openxmlformats.org/officeDocument/2006/bibliography"/>
  </ds:schemaRefs>
</ds:datastoreItem>
</file>

<file path=customXml/itemProps3.xml><?xml version="1.0" encoding="utf-8"?>
<ds:datastoreItem xmlns:ds="http://schemas.openxmlformats.org/officeDocument/2006/customXml" ds:itemID="{0BF2D5D7-E3AA-4110-B944-03F7487E23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a26def-a670-4e55-b719-1c050367d241"/>
    <ds:schemaRef ds:uri="7805a9d0-18a3-4ad1-943a-c0ba7f66b0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9089919-891E-43A6-BC74-4A0DFCEF439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196</TotalTime>
  <Pages>427</Pages>
  <Words>129826</Words>
  <Characters>740012</Characters>
  <Application>Microsoft Office Word</Application>
  <DocSecurity>0</DocSecurity>
  <Lines>6166</Lines>
  <Paragraphs>1736</Paragraphs>
  <ScaleCrop>false</ScaleCrop>
  <HeadingPairs>
    <vt:vector size="2" baseType="variant">
      <vt:variant>
        <vt:lpstr>Title</vt:lpstr>
      </vt:variant>
      <vt:variant>
        <vt:i4>1</vt:i4>
      </vt:variant>
    </vt:vector>
  </HeadingPairs>
  <TitlesOfParts>
    <vt:vector size="1" baseType="lpstr">
      <vt:lpstr/>
    </vt:vector>
  </TitlesOfParts>
  <Company>APH</Company>
  <LinksUpToDate>false</LinksUpToDate>
  <CharactersWithSpaces>868102</CharactersWithSpaces>
  <SharedDoc>false</SharedDoc>
  <HLinks>
    <vt:vector size="66" baseType="variant">
      <vt:variant>
        <vt:i4>6619195</vt:i4>
      </vt:variant>
      <vt:variant>
        <vt:i4>591</vt:i4>
      </vt:variant>
      <vt:variant>
        <vt:i4>0</vt:i4>
      </vt:variant>
      <vt:variant>
        <vt:i4>5</vt:i4>
      </vt:variant>
      <vt:variant>
        <vt:lpwstr>http://www.aph.org/products/presentations/DRAFTSMAN.ppt</vt:lpwstr>
      </vt:variant>
      <vt:variant>
        <vt:lpwstr/>
      </vt:variant>
      <vt:variant>
        <vt:i4>2359329</vt:i4>
      </vt:variant>
      <vt:variant>
        <vt:i4>588</vt:i4>
      </vt:variant>
      <vt:variant>
        <vt:i4>0</vt:i4>
      </vt:variant>
      <vt:variant>
        <vt:i4>5</vt:i4>
      </vt:variant>
      <vt:variant>
        <vt:lpwstr>http://www.cclvi.org/contributions/ultraviolet.htm</vt:lpwstr>
      </vt:variant>
      <vt:variant>
        <vt:lpwstr/>
      </vt:variant>
      <vt:variant>
        <vt:i4>4915222</vt:i4>
      </vt:variant>
      <vt:variant>
        <vt:i4>585</vt:i4>
      </vt:variant>
      <vt:variant>
        <vt:i4>0</vt:i4>
      </vt:variant>
      <vt:variant>
        <vt:i4>5</vt:i4>
      </vt:variant>
      <vt:variant>
        <vt:lpwstr>http://www.aph.org/imagination-library/index.html</vt:lpwstr>
      </vt:variant>
      <vt:variant>
        <vt:lpwstr/>
      </vt:variant>
      <vt:variant>
        <vt:i4>2883644</vt:i4>
      </vt:variant>
      <vt:variant>
        <vt:i4>582</vt:i4>
      </vt:variant>
      <vt:variant>
        <vt:i4>0</vt:i4>
      </vt:variant>
      <vt:variant>
        <vt:i4>5</vt:i4>
      </vt:variant>
      <vt:variant>
        <vt:lpwstr>http://www.socialthinking.com/</vt:lpwstr>
      </vt:variant>
      <vt:variant>
        <vt:lpwstr/>
      </vt:variant>
      <vt:variant>
        <vt:i4>4849689</vt:i4>
      </vt:variant>
      <vt:variant>
        <vt:i4>579</vt:i4>
      </vt:variant>
      <vt:variant>
        <vt:i4>0</vt:i4>
      </vt:variant>
      <vt:variant>
        <vt:i4>5</vt:i4>
      </vt:variant>
      <vt:variant>
        <vt:lpwstr>http://www.aph.org/advisory/2008adv01.html</vt:lpwstr>
      </vt:variant>
      <vt:variant>
        <vt:lpwstr>P3</vt:lpwstr>
      </vt:variant>
      <vt:variant>
        <vt:i4>4718662</vt:i4>
      </vt:variant>
      <vt:variant>
        <vt:i4>573</vt:i4>
      </vt:variant>
      <vt:variant>
        <vt:i4>0</vt:i4>
      </vt:variant>
      <vt:variant>
        <vt:i4>5</vt:i4>
      </vt:variant>
      <vt:variant>
        <vt:lpwstr>http://www.aph.org/pe/index.html</vt:lpwstr>
      </vt:variant>
      <vt:variant>
        <vt:lpwstr/>
      </vt:variant>
      <vt:variant>
        <vt:i4>5242970</vt:i4>
      </vt:variant>
      <vt:variant>
        <vt:i4>-1</vt:i4>
      </vt:variant>
      <vt:variant>
        <vt:i4>1038</vt:i4>
      </vt:variant>
      <vt:variant>
        <vt:i4>1</vt:i4>
      </vt:variant>
      <vt:variant>
        <vt:lpwstr>https://shop.aph.org/wcsstore/APHConsumerDirect/images/catalog/products_large/1-08991-00_SOS_Astronomy_Kit.jpg</vt:lpwstr>
      </vt:variant>
      <vt:variant>
        <vt:lpwstr/>
      </vt:variant>
      <vt:variant>
        <vt:i4>1572880</vt:i4>
      </vt:variant>
      <vt:variant>
        <vt:i4>-1</vt:i4>
      </vt:variant>
      <vt:variant>
        <vt:i4>1088</vt:i4>
      </vt:variant>
      <vt:variant>
        <vt:i4>4</vt:i4>
      </vt:variant>
      <vt:variant>
        <vt:lpwstr>http://shop.aph.org/wcsstore/APHConsumerDirect/images/catalog/products_large/1-04970-00_Inkjet_Hook_Paper.jpg</vt:lpwstr>
      </vt:variant>
      <vt:variant>
        <vt:lpwstr/>
      </vt:variant>
      <vt:variant>
        <vt:i4>1572880</vt:i4>
      </vt:variant>
      <vt:variant>
        <vt:i4>-1</vt:i4>
      </vt:variant>
      <vt:variant>
        <vt:i4>1088</vt:i4>
      </vt:variant>
      <vt:variant>
        <vt:i4>1</vt:i4>
      </vt:variant>
      <vt:variant>
        <vt:lpwstr>http://shop.aph.org/wcsstore/APHConsumerDirect/images/catalog/products_large/1-04970-00_Inkjet_Hook_Paper.jpg</vt:lpwstr>
      </vt:variant>
      <vt:variant>
        <vt:lpwstr/>
      </vt:variant>
      <vt:variant>
        <vt:i4>3997745</vt:i4>
      </vt:variant>
      <vt:variant>
        <vt:i4>-1</vt:i4>
      </vt:variant>
      <vt:variant>
        <vt:i4>1126</vt:i4>
      </vt:variant>
      <vt:variant>
        <vt:i4>4</vt:i4>
      </vt:variant>
      <vt:variant>
        <vt:lpwstr>https://shop.aph.org/wcsstore/APHConsumerDirect/images/catalog/products_large/7-08842-00_Tactile_Treasures_Guide.jpg</vt:lpwstr>
      </vt:variant>
      <vt:variant>
        <vt:lpwstr/>
      </vt:variant>
      <vt:variant>
        <vt:i4>3997745</vt:i4>
      </vt:variant>
      <vt:variant>
        <vt:i4>-1</vt:i4>
      </vt:variant>
      <vt:variant>
        <vt:i4>1126</vt:i4>
      </vt:variant>
      <vt:variant>
        <vt:i4>1</vt:i4>
      </vt:variant>
      <vt:variant>
        <vt:lpwstr>https://shop.aph.org/wcsstore/APHConsumerDirect/images/catalog/products_large/7-08842-00_Tactile_Treasures_Guide.jpg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Monica Vaught</dc:creator>
  <cp:lastModifiedBy>Lara Kirwan</cp:lastModifiedBy>
  <cp:revision>8</cp:revision>
  <cp:lastPrinted>2020-09-16T12:12:00Z</cp:lastPrinted>
  <dcterms:created xsi:type="dcterms:W3CDTF">2021-10-07T14:41:00Z</dcterms:created>
  <dcterms:modified xsi:type="dcterms:W3CDTF">2021-10-07T17:59:00Z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0x010100172B653F27CAC749B92510B40E8856F1</vt:lpwstr>
  </property>
</Properties>
</file>