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5ADC6" w14:textId="7DFCFFDF" w:rsidR="00632A29" w:rsidRPr="007173DC" w:rsidRDefault="00632A29" w:rsidP="00632A29">
      <w:pPr>
        <w:pStyle w:val="Heading1"/>
        <w:rPr>
          <w:rFonts w:ascii="Arial Black" w:hAnsi="Arial Black"/>
          <w:shd w:val="clear" w:color="auto" w:fill="FFFFFF"/>
        </w:rPr>
      </w:pPr>
      <w:r w:rsidRPr="007173DC">
        <w:rPr>
          <w:rFonts w:ascii="Arial Black" w:hAnsi="Arial Black"/>
          <w:shd w:val="clear" w:color="auto" w:fill="FFFFFF"/>
        </w:rPr>
        <w:t>Braille/NIMAS Resources</w:t>
      </w:r>
    </w:p>
    <w:p w14:paraId="58C4C8E9" w14:textId="5198C4F0" w:rsidR="00632A29" w:rsidRDefault="00632A29" w:rsidP="005A4972">
      <w:pPr>
        <w:rPr>
          <w:rFonts w:ascii="Verdana" w:hAnsi="Verdana"/>
          <w:b/>
          <w:bCs/>
          <w:shd w:val="clear" w:color="auto" w:fill="FFFFFF"/>
        </w:rPr>
      </w:pPr>
    </w:p>
    <w:p w14:paraId="0285169E" w14:textId="3258C892" w:rsidR="00632A29" w:rsidRPr="004D6203" w:rsidRDefault="00632A29" w:rsidP="004D6203">
      <w:pPr>
        <w:pStyle w:val="Heading2"/>
        <w:rPr>
          <w:rFonts w:ascii="Arial Black" w:hAnsi="Arial Black"/>
          <w:color w:val="auto"/>
        </w:rPr>
      </w:pPr>
      <w:r w:rsidRPr="004D6203">
        <w:rPr>
          <w:rFonts w:ascii="Arial Black" w:hAnsi="Arial Black"/>
          <w:color w:val="auto"/>
          <w:shd w:val="clear" w:color="auto" w:fill="FFFFFF"/>
        </w:rPr>
        <w:t>American Printing House for the Blind</w:t>
      </w:r>
      <w:r w:rsidR="00931721">
        <w:rPr>
          <w:rFonts w:ascii="Arial Black" w:hAnsi="Arial Black"/>
          <w:color w:val="auto"/>
          <w:shd w:val="clear" w:color="auto" w:fill="FFFFFF"/>
        </w:rPr>
        <w:t xml:space="preserve"> (APH)</w:t>
      </w:r>
    </w:p>
    <w:p w14:paraId="46C15835" w14:textId="77777777" w:rsidR="00632A29" w:rsidRPr="007703C6" w:rsidRDefault="00632A29" w:rsidP="00632A29">
      <w:pPr>
        <w:rPr>
          <w:sz w:val="24"/>
          <w:szCs w:val="24"/>
        </w:rPr>
      </w:pPr>
      <w:r w:rsidRPr="007703C6">
        <w:rPr>
          <w:sz w:val="24"/>
          <w:szCs w:val="24"/>
        </w:rPr>
        <w:t xml:space="preserve">The </w:t>
      </w:r>
      <w:hyperlink r:id="rId4" w:history="1">
        <w:r w:rsidRPr="007703C6">
          <w:rPr>
            <w:rStyle w:val="Hyperlink"/>
            <w:sz w:val="24"/>
            <w:szCs w:val="24"/>
          </w:rPr>
          <w:t>APH Access Academy</w:t>
        </w:r>
      </w:hyperlink>
      <w:r w:rsidRPr="007703C6">
        <w:rPr>
          <w:sz w:val="24"/>
          <w:szCs w:val="24"/>
        </w:rPr>
        <w:t xml:space="preserve"> has offered a variety of trainings on braille transcription. A few are highlighted below, and we encourage you to check out </w:t>
      </w:r>
      <w:proofErr w:type="gramStart"/>
      <w:r w:rsidRPr="007703C6">
        <w:rPr>
          <w:sz w:val="24"/>
          <w:szCs w:val="24"/>
        </w:rPr>
        <w:t>all of</w:t>
      </w:r>
      <w:proofErr w:type="gramEnd"/>
      <w:r w:rsidRPr="007703C6">
        <w:rPr>
          <w:sz w:val="24"/>
          <w:szCs w:val="24"/>
        </w:rPr>
        <w:t xml:space="preserve"> our resources on our </w:t>
      </w:r>
      <w:hyperlink r:id="rId5" w:history="1">
        <w:r w:rsidRPr="007703C6">
          <w:rPr>
            <w:rStyle w:val="Hyperlink"/>
            <w:sz w:val="24"/>
            <w:szCs w:val="24"/>
          </w:rPr>
          <w:t>YouTube page</w:t>
        </w:r>
      </w:hyperlink>
      <w:r w:rsidRPr="007703C6">
        <w:rPr>
          <w:sz w:val="24"/>
          <w:szCs w:val="24"/>
        </w:rPr>
        <w:t>.</w:t>
      </w:r>
    </w:p>
    <w:p w14:paraId="0261B490" w14:textId="77777777" w:rsidR="00632A29" w:rsidRPr="007703C6" w:rsidRDefault="00632A29" w:rsidP="00632A29">
      <w:pPr>
        <w:rPr>
          <w:sz w:val="24"/>
          <w:szCs w:val="24"/>
        </w:rPr>
      </w:pPr>
      <w:hyperlink r:id="rId6" w:history="1">
        <w:r w:rsidRPr="007703C6">
          <w:rPr>
            <w:rStyle w:val="Hyperlink"/>
            <w:sz w:val="24"/>
            <w:szCs w:val="24"/>
          </w:rPr>
          <w:t>Braille 2000: Textbook Transcription from Start to Finish - Part 1</w:t>
        </w:r>
      </w:hyperlink>
    </w:p>
    <w:p w14:paraId="7958B17B" w14:textId="77777777" w:rsidR="00632A29" w:rsidRPr="007703C6" w:rsidRDefault="00632A29" w:rsidP="00632A29">
      <w:pPr>
        <w:rPr>
          <w:rStyle w:val="Hyperlink"/>
          <w:sz w:val="24"/>
          <w:szCs w:val="24"/>
        </w:rPr>
      </w:pPr>
      <w:r w:rsidRPr="007703C6">
        <w:rPr>
          <w:sz w:val="24"/>
          <w:szCs w:val="24"/>
        </w:rPr>
        <w:fldChar w:fldCharType="begin"/>
      </w:r>
      <w:r w:rsidRPr="007703C6">
        <w:rPr>
          <w:sz w:val="24"/>
          <w:szCs w:val="24"/>
        </w:rPr>
        <w:instrText xml:space="preserve"> HYPERLINK "https://youtu.be/dlxtsOMp6Ag" </w:instrText>
      </w:r>
      <w:r w:rsidRPr="007703C6">
        <w:rPr>
          <w:sz w:val="24"/>
          <w:szCs w:val="24"/>
        </w:rPr>
      </w:r>
      <w:r w:rsidRPr="007703C6">
        <w:rPr>
          <w:sz w:val="24"/>
          <w:szCs w:val="24"/>
        </w:rPr>
        <w:fldChar w:fldCharType="separate"/>
      </w:r>
      <w:r w:rsidRPr="007703C6">
        <w:rPr>
          <w:rStyle w:val="Hyperlink"/>
          <w:sz w:val="24"/>
          <w:szCs w:val="24"/>
        </w:rPr>
        <w:t>Foundations of Duxbury</w:t>
      </w:r>
    </w:p>
    <w:p w14:paraId="5A9DAC3A" w14:textId="77777777" w:rsidR="00632A29" w:rsidRPr="007703C6" w:rsidRDefault="00632A29" w:rsidP="00632A29">
      <w:pPr>
        <w:rPr>
          <w:sz w:val="24"/>
          <w:szCs w:val="24"/>
        </w:rPr>
      </w:pPr>
      <w:r w:rsidRPr="007703C6">
        <w:rPr>
          <w:sz w:val="24"/>
          <w:szCs w:val="24"/>
        </w:rPr>
        <w:fldChar w:fldCharType="end"/>
      </w:r>
      <w:hyperlink r:id="rId7" w:history="1">
        <w:r w:rsidRPr="007703C6">
          <w:rPr>
            <w:rStyle w:val="Hyperlink"/>
            <w:sz w:val="24"/>
            <w:szCs w:val="24"/>
          </w:rPr>
          <w:t xml:space="preserve">Braille is a Breeze with </w:t>
        </w:r>
        <w:proofErr w:type="spellStart"/>
        <w:r w:rsidRPr="007703C6">
          <w:rPr>
            <w:rStyle w:val="Hyperlink"/>
            <w:sz w:val="24"/>
            <w:szCs w:val="24"/>
          </w:rPr>
          <w:t>BrailleBlaster</w:t>
        </w:r>
        <w:proofErr w:type="spellEnd"/>
      </w:hyperlink>
    </w:p>
    <w:p w14:paraId="6CC80360" w14:textId="77777777" w:rsidR="00632A29" w:rsidRDefault="00632A29" w:rsidP="00931721">
      <w:pPr>
        <w:spacing w:after="0"/>
        <w:rPr>
          <w:rFonts w:ascii="Verdana" w:hAnsi="Verdana"/>
          <w:b/>
          <w:bCs/>
          <w:shd w:val="clear" w:color="auto" w:fill="FFFFFF"/>
        </w:rPr>
      </w:pPr>
    </w:p>
    <w:p w14:paraId="3795D239" w14:textId="220945BB" w:rsidR="005A4972" w:rsidRPr="004D6203" w:rsidRDefault="00632A29" w:rsidP="004D6203">
      <w:pPr>
        <w:pStyle w:val="Heading2"/>
        <w:rPr>
          <w:rFonts w:ascii="Arial Black" w:hAnsi="Arial Black"/>
          <w:color w:val="auto"/>
          <w:shd w:val="clear" w:color="auto" w:fill="FFFFFF"/>
        </w:rPr>
      </w:pPr>
      <w:r w:rsidRPr="004D6203">
        <w:rPr>
          <w:rFonts w:ascii="Arial Black" w:hAnsi="Arial Black"/>
          <w:color w:val="auto"/>
          <w:shd w:val="clear" w:color="auto" w:fill="FFFFFF"/>
        </w:rPr>
        <w:t xml:space="preserve">Braille Authority of North America (BANA) </w:t>
      </w:r>
    </w:p>
    <w:p w14:paraId="4883B528" w14:textId="56BF5C13" w:rsidR="00632A29" w:rsidRPr="00853FD9" w:rsidRDefault="00632A29" w:rsidP="005A4972">
      <w:pPr>
        <w:rPr>
          <w:rFonts w:ascii="Verdana" w:hAnsi="Verdana"/>
          <w:b/>
          <w:bCs/>
          <w:shd w:val="clear" w:color="auto" w:fill="FFFFFF"/>
        </w:rPr>
      </w:pPr>
      <w:hyperlink r:id="rId8" w:history="1">
        <w:r w:rsidRPr="00632A29">
          <w:rPr>
            <w:rStyle w:val="Hyperlink"/>
            <w:rFonts w:ascii="Verdana" w:hAnsi="Verdana"/>
          </w:rPr>
          <w:t>Braille Formats: Principles of Print-to-Braille Transcription, 2016</w:t>
        </w:r>
      </w:hyperlink>
    </w:p>
    <w:p w14:paraId="17A44A3C" w14:textId="4C46E627" w:rsidR="00632A29" w:rsidRDefault="00632A29" w:rsidP="005A4972">
      <w:pPr>
        <w:rPr>
          <w:sz w:val="24"/>
          <w:szCs w:val="24"/>
        </w:rPr>
      </w:pPr>
      <w:r w:rsidRPr="007703C6">
        <w:rPr>
          <w:sz w:val="24"/>
          <w:szCs w:val="24"/>
        </w:rPr>
        <w:t>Available in downloadable files, HTML, and print, this is the definitive guide to braille formatting.</w:t>
      </w:r>
    </w:p>
    <w:p w14:paraId="56F84E51" w14:textId="77777777" w:rsidR="00850E21" w:rsidRPr="007703C6" w:rsidRDefault="00850E21" w:rsidP="00931721">
      <w:pPr>
        <w:spacing w:after="0"/>
        <w:rPr>
          <w:sz w:val="24"/>
          <w:szCs w:val="24"/>
        </w:rPr>
      </w:pPr>
    </w:p>
    <w:p w14:paraId="1F1CD85D" w14:textId="398F818C" w:rsidR="00850E21" w:rsidRPr="004D6203" w:rsidRDefault="00850E21" w:rsidP="00850E21">
      <w:pPr>
        <w:pStyle w:val="Heading2"/>
        <w:rPr>
          <w:rFonts w:ascii="Arial Black" w:hAnsi="Arial Black"/>
          <w:color w:val="auto"/>
        </w:rPr>
      </w:pPr>
      <w:r>
        <w:rPr>
          <w:rFonts w:ascii="Arial Black" w:hAnsi="Arial Black"/>
          <w:color w:val="auto"/>
        </w:rPr>
        <w:t>Duxbury/</w:t>
      </w:r>
      <w:proofErr w:type="spellStart"/>
      <w:r>
        <w:rPr>
          <w:rFonts w:ascii="Arial Black" w:hAnsi="Arial Black"/>
          <w:color w:val="auto"/>
        </w:rPr>
        <w:t>NimPro</w:t>
      </w:r>
      <w:proofErr w:type="spellEnd"/>
    </w:p>
    <w:p w14:paraId="30A5309E" w14:textId="474A9F68" w:rsidR="00850E21" w:rsidRPr="007703C6" w:rsidRDefault="00850E21" w:rsidP="00850E21">
      <w:pPr>
        <w:rPr>
          <w:sz w:val="24"/>
          <w:szCs w:val="24"/>
        </w:rPr>
      </w:pPr>
      <w:r>
        <w:rPr>
          <w:sz w:val="24"/>
          <w:szCs w:val="24"/>
        </w:rPr>
        <w:t xml:space="preserve">For more information about the tools used in this course, including </w:t>
      </w:r>
      <w:hyperlink r:id="rId9" w:history="1">
        <w:proofErr w:type="spellStart"/>
        <w:r w:rsidRPr="00850E21">
          <w:rPr>
            <w:rStyle w:val="Hyperlink"/>
            <w:sz w:val="24"/>
            <w:szCs w:val="24"/>
          </w:rPr>
          <w:t>NimPro</w:t>
        </w:r>
        <w:proofErr w:type="spellEnd"/>
      </w:hyperlink>
      <w:r>
        <w:rPr>
          <w:sz w:val="24"/>
          <w:szCs w:val="24"/>
        </w:rPr>
        <w:t xml:space="preserve"> and </w:t>
      </w:r>
      <w:hyperlink r:id="rId10" w:history="1">
        <w:r w:rsidRPr="00850E21">
          <w:rPr>
            <w:rStyle w:val="Hyperlink"/>
            <w:sz w:val="24"/>
            <w:szCs w:val="24"/>
          </w:rPr>
          <w:t>SWIFT</w:t>
        </w:r>
      </w:hyperlink>
      <w:r>
        <w:rPr>
          <w:sz w:val="24"/>
          <w:szCs w:val="24"/>
        </w:rPr>
        <w:t xml:space="preserve">, please visit the </w:t>
      </w:r>
      <w:hyperlink r:id="rId11" w:history="1">
        <w:r w:rsidRPr="00850E21">
          <w:rPr>
            <w:rStyle w:val="Hyperlink"/>
            <w:sz w:val="24"/>
            <w:szCs w:val="24"/>
          </w:rPr>
          <w:t>Duxbury site</w:t>
        </w:r>
      </w:hyperlink>
      <w:r>
        <w:rPr>
          <w:sz w:val="24"/>
          <w:szCs w:val="24"/>
        </w:rPr>
        <w:t>.</w:t>
      </w:r>
    </w:p>
    <w:p w14:paraId="25E957FA" w14:textId="239C06B6" w:rsidR="005A4972" w:rsidRPr="00853FD9" w:rsidRDefault="005A4972" w:rsidP="00931721">
      <w:pPr>
        <w:spacing w:after="0"/>
        <w:rPr>
          <w:rFonts w:ascii="Verdana" w:hAnsi="Verdana"/>
          <w:color w:val="006621"/>
          <w:shd w:val="clear" w:color="auto" w:fill="FFFFFF"/>
        </w:rPr>
      </w:pPr>
    </w:p>
    <w:p w14:paraId="7EA6B842" w14:textId="29D371BD" w:rsidR="00853FD9" w:rsidRPr="004D6203" w:rsidRDefault="00853FD9" w:rsidP="004D6203">
      <w:pPr>
        <w:pStyle w:val="Heading2"/>
        <w:rPr>
          <w:rFonts w:ascii="Arial Black" w:hAnsi="Arial Black"/>
          <w:color w:val="auto"/>
        </w:rPr>
      </w:pPr>
      <w:r w:rsidRPr="004D6203">
        <w:rPr>
          <w:rFonts w:ascii="Arial Black" w:hAnsi="Arial Black"/>
          <w:color w:val="auto"/>
        </w:rPr>
        <w:t>National Braille Association</w:t>
      </w:r>
      <w:r w:rsidR="00931721">
        <w:rPr>
          <w:rFonts w:ascii="Arial Black" w:hAnsi="Arial Black"/>
          <w:color w:val="auto"/>
        </w:rPr>
        <w:t xml:space="preserve"> (NBA)</w:t>
      </w:r>
    </w:p>
    <w:p w14:paraId="4D1ABDAF" w14:textId="53EB8DBE" w:rsidR="00632A29" w:rsidRPr="007703C6" w:rsidRDefault="00632A29" w:rsidP="005A4972">
      <w:pPr>
        <w:rPr>
          <w:sz w:val="24"/>
          <w:szCs w:val="24"/>
        </w:rPr>
      </w:pPr>
      <w:r w:rsidRPr="007703C6">
        <w:rPr>
          <w:sz w:val="24"/>
          <w:szCs w:val="24"/>
        </w:rPr>
        <w:t xml:space="preserve">NBA offers a variety of opportunities to connect with and learn from other transcribers, including </w:t>
      </w:r>
      <w:hyperlink r:id="rId12" w:history="1">
        <w:r w:rsidRPr="007703C6">
          <w:rPr>
            <w:rStyle w:val="Hyperlink"/>
            <w:sz w:val="24"/>
            <w:szCs w:val="24"/>
          </w:rPr>
          <w:t>conferences</w:t>
        </w:r>
      </w:hyperlink>
      <w:r w:rsidRPr="007703C6">
        <w:rPr>
          <w:sz w:val="24"/>
          <w:szCs w:val="24"/>
        </w:rPr>
        <w:t xml:space="preserve"> and </w:t>
      </w:r>
      <w:hyperlink r:id="rId13" w:history="1">
        <w:r w:rsidRPr="007703C6">
          <w:rPr>
            <w:rStyle w:val="Hyperlink"/>
            <w:sz w:val="24"/>
            <w:szCs w:val="24"/>
          </w:rPr>
          <w:t>webinars</w:t>
        </w:r>
      </w:hyperlink>
      <w:r w:rsidRPr="007703C6">
        <w:rPr>
          <w:sz w:val="24"/>
          <w:szCs w:val="24"/>
        </w:rPr>
        <w:t>.</w:t>
      </w:r>
    </w:p>
    <w:p w14:paraId="42AD804B" w14:textId="151F9584" w:rsidR="00853FD9" w:rsidRDefault="00853FD9" w:rsidP="00931721">
      <w:pPr>
        <w:spacing w:after="0"/>
        <w:rPr>
          <w:rFonts w:ascii="Verdana" w:hAnsi="Verdana"/>
          <w:color w:val="006621"/>
          <w:shd w:val="clear" w:color="auto" w:fill="FFFFFF"/>
        </w:rPr>
      </w:pPr>
    </w:p>
    <w:p w14:paraId="77B79B60" w14:textId="386BE21E" w:rsidR="00853FD9" w:rsidRPr="007703C6" w:rsidRDefault="00853FD9" w:rsidP="007703C6">
      <w:pPr>
        <w:pStyle w:val="Heading2"/>
        <w:rPr>
          <w:rFonts w:ascii="Arial Black" w:hAnsi="Arial Black"/>
          <w:color w:val="auto"/>
          <w:shd w:val="clear" w:color="auto" w:fill="FFFFFF"/>
        </w:rPr>
      </w:pPr>
      <w:r w:rsidRPr="007703C6">
        <w:rPr>
          <w:rFonts w:ascii="Arial Black" w:hAnsi="Arial Black"/>
          <w:color w:val="auto"/>
          <w:shd w:val="clear" w:color="auto" w:fill="FFFFFF"/>
        </w:rPr>
        <w:t xml:space="preserve">National Federation of the </w:t>
      </w:r>
      <w:r w:rsidR="00632A29" w:rsidRPr="007703C6">
        <w:rPr>
          <w:rFonts w:ascii="Arial Black" w:hAnsi="Arial Black"/>
          <w:color w:val="auto"/>
          <w:shd w:val="clear" w:color="auto" w:fill="FFFFFF"/>
        </w:rPr>
        <w:t>B</w:t>
      </w:r>
      <w:r w:rsidRPr="007703C6">
        <w:rPr>
          <w:rFonts w:ascii="Arial Black" w:hAnsi="Arial Black"/>
          <w:color w:val="auto"/>
          <w:shd w:val="clear" w:color="auto" w:fill="FFFFFF"/>
        </w:rPr>
        <w:t>lind</w:t>
      </w:r>
    </w:p>
    <w:p w14:paraId="58796090" w14:textId="027C9D35" w:rsidR="00632A29" w:rsidRPr="007703C6" w:rsidRDefault="00931721" w:rsidP="005A4972">
      <w:pPr>
        <w:rPr>
          <w:sz w:val="24"/>
          <w:szCs w:val="24"/>
        </w:rPr>
      </w:pPr>
      <w:r>
        <w:rPr>
          <w:sz w:val="24"/>
          <w:szCs w:val="24"/>
        </w:rPr>
        <w:t>NFB</w:t>
      </w:r>
      <w:r w:rsidR="00632A29" w:rsidRPr="007703C6">
        <w:rPr>
          <w:sz w:val="24"/>
          <w:szCs w:val="24"/>
        </w:rPr>
        <w:t xml:space="preserve"> offers </w:t>
      </w:r>
      <w:hyperlink r:id="rId14" w:history="1">
        <w:r w:rsidR="00632A29" w:rsidRPr="007703C6">
          <w:rPr>
            <w:rStyle w:val="Hyperlink"/>
            <w:sz w:val="24"/>
            <w:szCs w:val="24"/>
          </w:rPr>
          <w:t>certification courses</w:t>
        </w:r>
      </w:hyperlink>
      <w:r w:rsidR="00632A29" w:rsidRPr="007703C6">
        <w:rPr>
          <w:sz w:val="24"/>
          <w:szCs w:val="24"/>
        </w:rPr>
        <w:t xml:space="preserve"> for transcription and proofreading.</w:t>
      </w:r>
    </w:p>
    <w:p w14:paraId="5E4AA9BC" w14:textId="041AEDF7" w:rsidR="00853FD9" w:rsidRDefault="00853FD9" w:rsidP="00931721">
      <w:pPr>
        <w:spacing w:after="0"/>
        <w:rPr>
          <w:rFonts w:ascii="Verdana" w:hAnsi="Verdana"/>
          <w:color w:val="006621"/>
          <w:shd w:val="clear" w:color="auto" w:fill="FFFFFF"/>
        </w:rPr>
      </w:pPr>
    </w:p>
    <w:p w14:paraId="48ED0420" w14:textId="3A364078" w:rsidR="00291213" w:rsidRPr="007703C6" w:rsidRDefault="00291213" w:rsidP="007703C6">
      <w:pPr>
        <w:pStyle w:val="Heading2"/>
        <w:rPr>
          <w:rFonts w:ascii="Arial Black" w:hAnsi="Arial Black"/>
          <w:b/>
          <w:bCs/>
          <w:color w:val="auto"/>
        </w:rPr>
      </w:pPr>
      <w:hyperlink r:id="rId15" w:tgtFrame="_blank" w:history="1">
        <w:r w:rsidRPr="007703C6">
          <w:rPr>
            <w:rFonts w:ascii="Arial Black" w:hAnsi="Arial Black"/>
            <w:b/>
            <w:bCs/>
            <w:color w:val="auto"/>
            <w:shd w:val="clear" w:color="auto" w:fill="FFFFFF"/>
          </w:rPr>
          <w:t>National</w:t>
        </w:r>
      </w:hyperlink>
      <w:r w:rsidRPr="007703C6">
        <w:rPr>
          <w:rFonts w:ascii="Arial Black" w:hAnsi="Arial Black"/>
          <w:b/>
          <w:bCs/>
          <w:color w:val="auto"/>
          <w:shd w:val="clear" w:color="auto" w:fill="FFFFFF"/>
        </w:rPr>
        <w:t xml:space="preserve"> Instructional Materials Access Center</w:t>
      </w:r>
      <w:r w:rsidR="00931721">
        <w:rPr>
          <w:rFonts w:ascii="Arial Black" w:hAnsi="Arial Black"/>
          <w:b/>
          <w:bCs/>
          <w:color w:val="auto"/>
          <w:shd w:val="clear" w:color="auto" w:fill="FFFFFF"/>
        </w:rPr>
        <w:t xml:space="preserve"> (NIMAC)</w:t>
      </w:r>
    </w:p>
    <w:p w14:paraId="47C42407" w14:textId="4D0669C9" w:rsidR="00291213" w:rsidRPr="007703C6" w:rsidRDefault="00291213" w:rsidP="00291213">
      <w:pPr>
        <w:rPr>
          <w:sz w:val="24"/>
          <w:szCs w:val="24"/>
        </w:rPr>
      </w:pPr>
      <w:r w:rsidRPr="007703C6">
        <w:rPr>
          <w:sz w:val="24"/>
          <w:szCs w:val="24"/>
        </w:rPr>
        <w:t xml:space="preserve">If you are new to NIMAC/NIMAS, we encourage you to visit </w:t>
      </w:r>
      <w:hyperlink r:id="rId16" w:history="1">
        <w:r w:rsidRPr="007703C6">
          <w:rPr>
            <w:rStyle w:val="Hyperlink"/>
            <w:sz w:val="24"/>
            <w:szCs w:val="24"/>
          </w:rPr>
          <w:t>our website</w:t>
        </w:r>
      </w:hyperlink>
      <w:r w:rsidRPr="007703C6">
        <w:rPr>
          <w:sz w:val="24"/>
          <w:szCs w:val="24"/>
        </w:rPr>
        <w:t xml:space="preserve"> and explore our resources for </w:t>
      </w:r>
      <w:hyperlink r:id="rId17" w:history="1">
        <w:r w:rsidRPr="007703C6">
          <w:rPr>
            <w:rStyle w:val="Hyperlink"/>
            <w:sz w:val="24"/>
            <w:szCs w:val="24"/>
          </w:rPr>
          <w:t>working in the NIMAC system</w:t>
        </w:r>
      </w:hyperlink>
      <w:r w:rsidRPr="007703C6">
        <w:rPr>
          <w:sz w:val="24"/>
          <w:szCs w:val="24"/>
        </w:rPr>
        <w:t xml:space="preserve"> and for </w:t>
      </w:r>
      <w:hyperlink r:id="rId18" w:history="1">
        <w:r w:rsidRPr="007703C6">
          <w:rPr>
            <w:rStyle w:val="Hyperlink"/>
            <w:sz w:val="24"/>
            <w:szCs w:val="24"/>
          </w:rPr>
          <w:t>working with NIMAS files</w:t>
        </w:r>
      </w:hyperlink>
      <w:r w:rsidRPr="007703C6">
        <w:rPr>
          <w:sz w:val="24"/>
          <w:szCs w:val="24"/>
        </w:rPr>
        <w:t>.</w:t>
      </w:r>
    </w:p>
    <w:p w14:paraId="1827C63E" w14:textId="77777777" w:rsidR="00291213" w:rsidRDefault="00291213" w:rsidP="00931721">
      <w:pPr>
        <w:spacing w:after="0"/>
        <w:rPr>
          <w:rFonts w:ascii="Verdana" w:hAnsi="Verdana"/>
          <w:color w:val="006621"/>
          <w:shd w:val="clear" w:color="auto" w:fill="FFFFFF"/>
        </w:rPr>
      </w:pPr>
    </w:p>
    <w:p w14:paraId="55BDF32F" w14:textId="0D415652" w:rsidR="00632A29" w:rsidRPr="007703C6" w:rsidRDefault="00632A29" w:rsidP="007703C6">
      <w:pPr>
        <w:pStyle w:val="Heading2"/>
        <w:rPr>
          <w:rFonts w:ascii="Arial Black" w:hAnsi="Arial Black"/>
          <w:color w:val="auto"/>
          <w:shd w:val="clear" w:color="auto" w:fill="FFFFFF"/>
        </w:rPr>
      </w:pPr>
      <w:r w:rsidRPr="007703C6">
        <w:rPr>
          <w:rFonts w:ascii="Arial Black" w:hAnsi="Arial Black"/>
          <w:color w:val="auto"/>
          <w:shd w:val="clear" w:color="auto" w:fill="FFFFFF"/>
        </w:rPr>
        <w:t>UEB Online</w:t>
      </w:r>
    </w:p>
    <w:p w14:paraId="0FB0A0D5" w14:textId="47297AA3" w:rsidR="00632A29" w:rsidRPr="007703C6" w:rsidRDefault="00632A29" w:rsidP="005A4972">
      <w:pPr>
        <w:rPr>
          <w:rFonts w:ascii="Verdana" w:hAnsi="Verdana"/>
          <w:color w:val="006621"/>
          <w:sz w:val="24"/>
          <w:szCs w:val="24"/>
          <w:shd w:val="clear" w:color="auto" w:fill="FFFFFF"/>
        </w:rPr>
      </w:pPr>
      <w:r w:rsidRPr="007703C6">
        <w:rPr>
          <w:sz w:val="24"/>
          <w:szCs w:val="24"/>
        </w:rPr>
        <w:t xml:space="preserve">This is a free, online </w:t>
      </w:r>
      <w:hyperlink r:id="rId19" w:history="1">
        <w:r w:rsidRPr="007703C6">
          <w:rPr>
            <w:rStyle w:val="Hyperlink"/>
            <w:sz w:val="24"/>
            <w:szCs w:val="24"/>
          </w:rPr>
          <w:t>training program</w:t>
        </w:r>
      </w:hyperlink>
      <w:r w:rsidRPr="007703C6">
        <w:rPr>
          <w:sz w:val="24"/>
          <w:szCs w:val="24"/>
        </w:rPr>
        <w:t xml:space="preserve"> for braille literacy.</w:t>
      </w:r>
    </w:p>
    <w:sectPr w:rsidR="00632A29" w:rsidRPr="00770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72"/>
    <w:rsid w:val="00291213"/>
    <w:rsid w:val="00426410"/>
    <w:rsid w:val="004D6203"/>
    <w:rsid w:val="005A4972"/>
    <w:rsid w:val="00632A29"/>
    <w:rsid w:val="007173DC"/>
    <w:rsid w:val="007703C6"/>
    <w:rsid w:val="00850E21"/>
    <w:rsid w:val="00853FD9"/>
    <w:rsid w:val="0093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679EE"/>
  <w15:chartTrackingRefBased/>
  <w15:docId w15:val="{93B4E568-36E2-452A-9381-F5A79D4D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2A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62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49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97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32A2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32A2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2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D62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4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7349">
              <w:marLeft w:val="300"/>
              <w:marRight w:val="30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4704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illeauthority.org/formats/formats2016.html" TargetMode="External"/><Relationship Id="rId13" Type="http://schemas.openxmlformats.org/officeDocument/2006/relationships/hyperlink" Target="https://www.nationalbraille.org/what-we-do/web-based-learning/" TargetMode="External"/><Relationship Id="rId18" Type="http://schemas.openxmlformats.org/officeDocument/2006/relationships/hyperlink" Target="https://www.nimac.us/resources-for-working-with-nimas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XZ8_lV4WtcQ" TargetMode="External"/><Relationship Id="rId12" Type="http://schemas.openxmlformats.org/officeDocument/2006/relationships/hyperlink" Target="https://www.nationalbraille.org/what-we-do/professional-development-conference/" TargetMode="External"/><Relationship Id="rId17" Type="http://schemas.openxmlformats.org/officeDocument/2006/relationships/hyperlink" Target="https://www.nimac.us/nimac-system-resources-for-amp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imac.us/accessible-media-producers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UWiNlkKsm2k" TargetMode="External"/><Relationship Id="rId11" Type="http://schemas.openxmlformats.org/officeDocument/2006/relationships/hyperlink" Target="https://www.duxburysystems.com/default.asp" TargetMode="External"/><Relationship Id="rId5" Type="http://schemas.openxmlformats.org/officeDocument/2006/relationships/hyperlink" Target="https://www.youtube.com/playlist?list=PLUj6DcM1nN3ETBrf17n6IKIxSihSU-gx0" TargetMode="External"/><Relationship Id="rId15" Type="http://schemas.openxmlformats.org/officeDocument/2006/relationships/hyperlink" Target="https://www.bing.com/ck/a?!&amp;&amp;p=7c2c6016f608903d6a924b3f375eb6688c8ab6df704361f99c59a28754b12c05JmltdHM9MTY1NTc0NjE2NyZpZ3VpZD05ZWMwYmQ1Zi01MzdiLTRiNzgtODQwMC0xMmM2YzQ5ZTgxMzImaW5zaWQ9NTQ1Nw&amp;ptn=3&amp;fclid=88c26503-f0be-11ec-b5ed-efd3186a5342&amp;u=a1aHR0cHM6Ly9hcGgub3JnLw&amp;ntb=1" TargetMode="External"/><Relationship Id="rId10" Type="http://schemas.openxmlformats.org/officeDocument/2006/relationships/hyperlink" Target="https://www.duxburysystems.com/swift.asp?f3=" TargetMode="External"/><Relationship Id="rId19" Type="http://schemas.openxmlformats.org/officeDocument/2006/relationships/hyperlink" Target="https://uebonline.org/" TargetMode="External"/><Relationship Id="rId4" Type="http://schemas.openxmlformats.org/officeDocument/2006/relationships/hyperlink" Target="https://www.aph.org/educational-resources/outreach/training/access-academy/" TargetMode="External"/><Relationship Id="rId9" Type="http://schemas.openxmlformats.org/officeDocument/2006/relationships/hyperlink" Target="https://www.duxburysystems.com/nimpro.asp" TargetMode="External"/><Relationship Id="rId14" Type="http://schemas.openxmlformats.org/officeDocument/2006/relationships/hyperlink" Target="https://nfb.org/programs-services/braille-certifi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Krise</dc:creator>
  <cp:keywords/>
  <dc:description/>
  <cp:lastModifiedBy>Elizabeth Schaller</cp:lastModifiedBy>
  <cp:revision>8</cp:revision>
  <dcterms:created xsi:type="dcterms:W3CDTF">2022-06-20T17:04:00Z</dcterms:created>
  <dcterms:modified xsi:type="dcterms:W3CDTF">2022-06-21T22:40:00Z</dcterms:modified>
</cp:coreProperties>
</file>